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748F" w:rsidRPr="00E801B6" w:rsidRDefault="00BF748F" w:rsidP="00F568F3">
      <w:pPr>
        <w:pStyle w:val="01TITULO1"/>
        <w:spacing w:line="240" w:lineRule="auto"/>
      </w:pPr>
      <w:r>
        <w:t>Plano de desenvolvimento anual</w:t>
      </w:r>
    </w:p>
    <w:p w:rsidR="00BF748F" w:rsidRDefault="00BF748F" w:rsidP="00F568F3">
      <w:pPr>
        <w:pStyle w:val="02TEXTOPRINCIPAL"/>
      </w:pPr>
      <w:r w:rsidRPr="00937876">
        <w:t>Os quadros a seguir apresentam a proposta de organização da coleção por bimestre. E</w:t>
      </w:r>
      <w:r>
        <w:t>les</w:t>
      </w:r>
      <w:r w:rsidRPr="00937876">
        <w:t xml:space="preserve"> mostram como a coleção relaciona as unidades e os objetivos que se pretende desenvolver aos objetos de conhecimento e </w:t>
      </w:r>
      <w:r>
        <w:t xml:space="preserve">suas respectivas </w:t>
      </w:r>
      <w:r w:rsidRPr="00937876">
        <w:t xml:space="preserve">habilidades, de acordo com o que propõe a Base Nacional Comum Curricular, 3ª versão. </w:t>
      </w:r>
      <w:r w:rsidR="006B3F3C">
        <w:br/>
      </w:r>
      <w:r w:rsidRPr="00937876">
        <w:t>A última coluna d</w:t>
      </w:r>
      <w:r>
        <w:t>o</w:t>
      </w:r>
      <w:r w:rsidRPr="00937876">
        <w:t xml:space="preserve">s quadros apresenta práticas pedagógicas sugeridas na coleção, mas que podem ser </w:t>
      </w:r>
      <w:r>
        <w:t>utilizadas</w:t>
      </w:r>
      <w:r w:rsidRPr="00937876">
        <w:t xml:space="preserve"> também por professores não adotantes, de acordo com as necessidades da turma, visando à compreensão do conteúdo curricular pelos alunos.</w:t>
      </w:r>
    </w:p>
    <w:p w:rsidR="00BF748F" w:rsidRDefault="00BF748F" w:rsidP="00F568F3">
      <w:pPr>
        <w:pStyle w:val="02TEXTOPRINCIPAL"/>
      </w:pPr>
      <w:r>
        <w:t xml:space="preserve">Nesta parte do material digital, também são apresentadas sugestões de práticas recorrentes em sala de aula, sugestões para a gestão de sala de aula, além de propostas de acompanhamento da aprendizagem dos alunos e indicações de outras fontes de pesquisas e leituras tanto para o professor quanto para os alunos. </w:t>
      </w:r>
    </w:p>
    <w:p w:rsidR="00BF748F" w:rsidRDefault="00BF748F" w:rsidP="00E733BC">
      <w:r>
        <w:br w:type="page"/>
      </w:r>
    </w:p>
    <w:p w:rsidR="00BF748F" w:rsidRDefault="00BF748F" w:rsidP="00F568F3">
      <w:pPr>
        <w:pStyle w:val="01TITULO2"/>
      </w:pPr>
      <w:r w:rsidRPr="001E08F1">
        <w:lastRenderedPageBreak/>
        <w:t>Distribuição dos objetos de conhecimento e habilidades por bimestre</w:t>
      </w:r>
    </w:p>
    <w:p w:rsidR="00BF748F" w:rsidRDefault="00BF748F" w:rsidP="00F568F3">
      <w:pPr>
        <w:pStyle w:val="02TEXTOPRINCIPAL"/>
      </w:pPr>
    </w:p>
    <w:tbl>
      <w:tblPr>
        <w:tblStyle w:val="Tabelacomgrade"/>
        <w:tblW w:w="0" w:type="auto"/>
        <w:jc w:val="center"/>
        <w:tblLook w:val="04A0" w:firstRow="1" w:lastRow="0" w:firstColumn="1" w:lastColumn="0" w:noHBand="0" w:noVBand="1"/>
      </w:tblPr>
      <w:tblGrid>
        <w:gridCol w:w="1877"/>
        <w:gridCol w:w="8472"/>
        <w:gridCol w:w="21"/>
      </w:tblGrid>
      <w:tr w:rsidR="00BF748F" w:rsidRPr="00BD1183" w:rsidTr="006B3F3C">
        <w:trPr>
          <w:jc w:val="center"/>
        </w:trPr>
        <w:tc>
          <w:tcPr>
            <w:tcW w:w="10370" w:type="dxa"/>
            <w:gridSpan w:val="3"/>
            <w:shd w:val="clear" w:color="auto" w:fill="D9D9D9" w:themeFill="background1" w:themeFillShade="D9"/>
          </w:tcPr>
          <w:p w:rsidR="00BF748F" w:rsidRPr="00BD1183" w:rsidRDefault="001E08F1" w:rsidP="00F568F3">
            <w:pPr>
              <w:pStyle w:val="03TITULOTABELAS1"/>
              <w:rPr>
                <w:highlight w:val="yellow"/>
              </w:rPr>
            </w:pPr>
            <w:r w:rsidRPr="002B2131">
              <w:t>5º ano - 1º bimestre</w:t>
            </w:r>
          </w:p>
        </w:tc>
      </w:tr>
      <w:tr w:rsidR="00BF748F" w:rsidRPr="00BD1183" w:rsidTr="006B3F3C">
        <w:trPr>
          <w:jc w:val="center"/>
        </w:trPr>
        <w:tc>
          <w:tcPr>
            <w:tcW w:w="10370" w:type="dxa"/>
            <w:gridSpan w:val="3"/>
            <w:shd w:val="clear" w:color="auto" w:fill="D9D9D9" w:themeFill="background1" w:themeFillShade="D9"/>
          </w:tcPr>
          <w:p w:rsidR="00BF748F" w:rsidRPr="00BD1183" w:rsidRDefault="001E08F1" w:rsidP="00F568F3">
            <w:pPr>
              <w:pStyle w:val="03TITULOTABELAS1"/>
              <w:rPr>
                <w:highlight w:val="yellow"/>
              </w:rPr>
            </w:pPr>
            <w:r w:rsidRPr="002B2131">
              <w:t>Unidade 1 – Os números</w:t>
            </w:r>
          </w:p>
        </w:tc>
      </w:tr>
      <w:tr w:rsidR="00BF748F" w:rsidRPr="00BD1183" w:rsidTr="006B3F3C">
        <w:trPr>
          <w:jc w:val="center"/>
        </w:trPr>
        <w:tc>
          <w:tcPr>
            <w:tcW w:w="1877" w:type="dxa"/>
            <w:shd w:val="clear" w:color="auto" w:fill="F2F2F2" w:themeFill="background1" w:themeFillShade="F2"/>
            <w:vAlign w:val="center"/>
          </w:tcPr>
          <w:p w:rsidR="00BF748F" w:rsidRPr="001E08F1" w:rsidRDefault="00BF748F" w:rsidP="00F568F3">
            <w:pPr>
              <w:pStyle w:val="04TEXTOTABELAS"/>
              <w:rPr>
                <w:b/>
              </w:rPr>
            </w:pPr>
            <w:r w:rsidRPr="001E08F1">
              <w:rPr>
                <w:b/>
              </w:rPr>
              <w:t>Temas</w:t>
            </w:r>
          </w:p>
        </w:tc>
        <w:tc>
          <w:tcPr>
            <w:tcW w:w="8493" w:type="dxa"/>
            <w:gridSpan w:val="2"/>
            <w:vAlign w:val="center"/>
          </w:tcPr>
          <w:p w:rsidR="001E08F1" w:rsidRPr="002B2131" w:rsidRDefault="001E08F1" w:rsidP="001E08F1">
            <w:pPr>
              <w:pStyle w:val="04TEXTOTABELAS"/>
            </w:pPr>
            <w:r w:rsidRPr="002B2131">
              <w:t>1</w:t>
            </w:r>
            <w:r w:rsidR="0047174E">
              <w:t xml:space="preserve"> </w:t>
            </w:r>
            <w:r w:rsidRPr="002B2131">
              <w:t>- A numeração indo-arábica</w:t>
            </w:r>
          </w:p>
          <w:p w:rsidR="001E08F1" w:rsidRPr="002B2131" w:rsidRDefault="001E08F1" w:rsidP="001E08F1">
            <w:pPr>
              <w:pStyle w:val="04TEXTOTABELAS"/>
            </w:pPr>
            <w:r w:rsidRPr="002B2131">
              <w:t xml:space="preserve">2 </w:t>
            </w:r>
            <w:r>
              <w:t>-</w:t>
            </w:r>
            <w:r w:rsidRPr="002B2131">
              <w:t xml:space="preserve"> Ordens</w:t>
            </w:r>
          </w:p>
          <w:p w:rsidR="001E08F1" w:rsidRPr="002B2131" w:rsidRDefault="001E08F1" w:rsidP="001E08F1">
            <w:pPr>
              <w:pStyle w:val="04TEXTOTABELAS"/>
            </w:pPr>
            <w:r w:rsidRPr="002B2131">
              <w:t xml:space="preserve">3 </w:t>
            </w:r>
            <w:r>
              <w:t>-</w:t>
            </w:r>
            <w:r w:rsidRPr="002B2131">
              <w:t xml:space="preserve"> Classes</w:t>
            </w:r>
          </w:p>
          <w:p w:rsidR="001E0B1A" w:rsidRPr="00BD1183" w:rsidRDefault="001E08F1" w:rsidP="001E08F1">
            <w:pPr>
              <w:pStyle w:val="04TEXTOTABELAS"/>
              <w:rPr>
                <w:highlight w:val="yellow"/>
              </w:rPr>
            </w:pPr>
            <w:r w:rsidRPr="002B2131">
              <w:t xml:space="preserve">4 </w:t>
            </w:r>
            <w:r>
              <w:t>-</w:t>
            </w:r>
            <w:r w:rsidRPr="002B2131">
              <w:t xml:space="preserve"> Arredondamentos</w:t>
            </w:r>
          </w:p>
        </w:tc>
      </w:tr>
      <w:tr w:rsidR="00BF748F" w:rsidRPr="00BD1183" w:rsidTr="006B3F3C">
        <w:trPr>
          <w:jc w:val="center"/>
        </w:trPr>
        <w:tc>
          <w:tcPr>
            <w:tcW w:w="1877" w:type="dxa"/>
            <w:shd w:val="clear" w:color="auto" w:fill="F2F2F2" w:themeFill="background1" w:themeFillShade="F2"/>
            <w:vAlign w:val="center"/>
          </w:tcPr>
          <w:p w:rsidR="00BF748F" w:rsidRPr="001E08F1" w:rsidRDefault="00BF748F" w:rsidP="00F568F3">
            <w:pPr>
              <w:pStyle w:val="04TEXTOTABELAS"/>
              <w:rPr>
                <w:b/>
              </w:rPr>
            </w:pPr>
            <w:r w:rsidRPr="001E08F1">
              <w:rPr>
                <w:b/>
              </w:rPr>
              <w:t>Objetivos específicos</w:t>
            </w:r>
          </w:p>
        </w:tc>
        <w:tc>
          <w:tcPr>
            <w:tcW w:w="8493" w:type="dxa"/>
            <w:gridSpan w:val="2"/>
          </w:tcPr>
          <w:p w:rsidR="001E08F1" w:rsidRPr="002B2131" w:rsidRDefault="001E08F1" w:rsidP="001E08F1">
            <w:pPr>
              <w:pStyle w:val="04TEXTOTABELAS"/>
            </w:pPr>
            <w:r w:rsidRPr="002B2131">
              <w:t xml:space="preserve">- Reconhecer a base do sistema de numeração decimal como agrupamentos de </w:t>
            </w:r>
            <w:r w:rsidR="00B75156">
              <w:br/>
            </w:r>
            <w:r w:rsidRPr="002B2131">
              <w:t>10 em 10.</w:t>
            </w:r>
          </w:p>
          <w:p w:rsidR="001E08F1" w:rsidRPr="002B2131" w:rsidRDefault="001E08F1" w:rsidP="001E08F1">
            <w:pPr>
              <w:pStyle w:val="04TEXTOTABELAS"/>
            </w:pPr>
            <w:r w:rsidRPr="002B2131">
              <w:t>- Determinar o valor posicional de um algarismo.</w:t>
            </w:r>
          </w:p>
          <w:p w:rsidR="001E08F1" w:rsidRPr="002B2131" w:rsidRDefault="001E08F1" w:rsidP="001E08F1">
            <w:pPr>
              <w:pStyle w:val="04TEXTOTABELAS"/>
            </w:pPr>
            <w:r w:rsidRPr="002B2131">
              <w:t>- Identificar a ordem que um algarismo ocupa em um número.</w:t>
            </w:r>
          </w:p>
          <w:p w:rsidR="001E08F1" w:rsidRPr="002B2131" w:rsidRDefault="001E08F1" w:rsidP="001E08F1">
            <w:pPr>
              <w:pStyle w:val="04TEXTOTABELAS"/>
            </w:pPr>
            <w:r w:rsidRPr="002B2131">
              <w:t>- Identificar as classes de um número.</w:t>
            </w:r>
          </w:p>
          <w:p w:rsidR="001E08F1" w:rsidRPr="002B2131" w:rsidRDefault="001E08F1" w:rsidP="001E08F1">
            <w:pPr>
              <w:pStyle w:val="04TEXTOTABELAS"/>
            </w:pPr>
            <w:r w:rsidRPr="002B2131">
              <w:t>- Representar números no quadro de ordens e classes.</w:t>
            </w:r>
          </w:p>
          <w:p w:rsidR="001E08F1" w:rsidRPr="002B2131" w:rsidRDefault="001E08F1" w:rsidP="001E08F1">
            <w:pPr>
              <w:pStyle w:val="04TEXTOTABELAS"/>
            </w:pPr>
            <w:r w:rsidRPr="002B2131">
              <w:t>- Ler e escrever, na forma de algarismos e por extenso, números até a classe dos milhões.</w:t>
            </w:r>
          </w:p>
          <w:p w:rsidR="007168D8" w:rsidRPr="00BD1183" w:rsidRDefault="001E08F1" w:rsidP="001E08F1">
            <w:pPr>
              <w:pStyle w:val="04TEXTOTABELAS"/>
              <w:rPr>
                <w:highlight w:val="yellow"/>
              </w:rPr>
            </w:pPr>
            <w:r w:rsidRPr="002B2131">
              <w:t>- Realizar arredondamentos de números até a classe dos milhares.</w:t>
            </w:r>
          </w:p>
        </w:tc>
      </w:tr>
      <w:tr w:rsidR="00BF748F" w:rsidRPr="00BD1183" w:rsidTr="006B3F3C">
        <w:trPr>
          <w:jc w:val="center"/>
        </w:trPr>
        <w:tc>
          <w:tcPr>
            <w:tcW w:w="1877" w:type="dxa"/>
            <w:shd w:val="clear" w:color="auto" w:fill="F2F2F2" w:themeFill="background1" w:themeFillShade="F2"/>
            <w:vAlign w:val="center"/>
          </w:tcPr>
          <w:p w:rsidR="00BF748F" w:rsidRPr="001E08F1" w:rsidRDefault="00BF748F" w:rsidP="00F568F3">
            <w:pPr>
              <w:pStyle w:val="04TEXTOTABELAS"/>
              <w:rPr>
                <w:b/>
              </w:rPr>
            </w:pPr>
            <w:r w:rsidRPr="001E08F1">
              <w:rPr>
                <w:b/>
              </w:rPr>
              <w:t>Objetos de conhecimento</w:t>
            </w:r>
          </w:p>
        </w:tc>
        <w:tc>
          <w:tcPr>
            <w:tcW w:w="8493" w:type="dxa"/>
            <w:gridSpan w:val="2"/>
          </w:tcPr>
          <w:p w:rsidR="00BF748F" w:rsidRPr="00BD1183" w:rsidRDefault="001E08F1" w:rsidP="0071660C">
            <w:pPr>
              <w:pStyle w:val="04TEXTOTABELAS"/>
              <w:rPr>
                <w:highlight w:val="yellow"/>
              </w:rPr>
            </w:pPr>
            <w:r w:rsidRPr="002B2131">
              <w:t xml:space="preserve">- Sistema de numeração decimal: leitura, escrita e ordenação de números naturais </w:t>
            </w:r>
            <w:r>
              <w:br/>
            </w:r>
            <w:r w:rsidRPr="002B2131">
              <w:t>(de até seis ordens).</w:t>
            </w:r>
          </w:p>
        </w:tc>
      </w:tr>
      <w:tr w:rsidR="00BF748F" w:rsidRPr="00BD1183" w:rsidTr="006B3F3C">
        <w:trPr>
          <w:gridAfter w:val="1"/>
          <w:wAfter w:w="21" w:type="dxa"/>
          <w:jc w:val="center"/>
        </w:trPr>
        <w:tc>
          <w:tcPr>
            <w:tcW w:w="1877" w:type="dxa"/>
            <w:shd w:val="clear" w:color="auto" w:fill="F2F2F2" w:themeFill="background1" w:themeFillShade="F2"/>
            <w:vAlign w:val="center"/>
          </w:tcPr>
          <w:p w:rsidR="00BF748F" w:rsidRPr="001E08F1" w:rsidRDefault="00BF748F" w:rsidP="00EE20C4">
            <w:pPr>
              <w:pStyle w:val="04TEXTOTABELAS"/>
              <w:rPr>
                <w:b/>
              </w:rPr>
            </w:pPr>
            <w:r w:rsidRPr="001E08F1">
              <w:rPr>
                <w:b/>
              </w:rPr>
              <w:t>Habilidades</w:t>
            </w:r>
          </w:p>
        </w:tc>
        <w:tc>
          <w:tcPr>
            <w:tcW w:w="8472" w:type="dxa"/>
          </w:tcPr>
          <w:p w:rsidR="00DA5866" w:rsidRPr="00BD1183" w:rsidRDefault="00741C7C" w:rsidP="001E08F1">
            <w:pPr>
              <w:pStyle w:val="04TEXTOTABELAS"/>
              <w:rPr>
                <w:highlight w:val="yellow"/>
              </w:rPr>
            </w:pPr>
            <w:r w:rsidRPr="00741C7C">
              <w:t xml:space="preserve">- </w:t>
            </w:r>
            <w:r w:rsidR="001E08F1" w:rsidRPr="002B2131">
              <w:rPr>
                <w:b/>
              </w:rPr>
              <w:t>EF05MA01</w:t>
            </w:r>
            <w:r w:rsidR="001E08F1" w:rsidRPr="001E08F1">
              <w:t>:</w:t>
            </w:r>
            <w:r w:rsidR="001E08F1" w:rsidRPr="002B2131">
              <w:t xml:space="preserve"> Ler, escrever e ordenar números naturais até a ordem das centenas de milhar com compreensão das principais características do sistema de numeração decimal.</w:t>
            </w:r>
          </w:p>
        </w:tc>
      </w:tr>
      <w:tr w:rsidR="00BF748F" w:rsidRPr="00BD1183" w:rsidTr="006B3F3C">
        <w:trPr>
          <w:gridAfter w:val="1"/>
          <w:wAfter w:w="21" w:type="dxa"/>
          <w:jc w:val="center"/>
        </w:trPr>
        <w:tc>
          <w:tcPr>
            <w:tcW w:w="1877" w:type="dxa"/>
            <w:shd w:val="clear" w:color="auto" w:fill="F2F2F2" w:themeFill="background1" w:themeFillShade="F2"/>
            <w:vAlign w:val="center"/>
          </w:tcPr>
          <w:p w:rsidR="00BF748F" w:rsidRPr="001E08F1" w:rsidRDefault="00BF748F" w:rsidP="00F568F3">
            <w:pPr>
              <w:pStyle w:val="04TEXTOTABELAS"/>
              <w:rPr>
                <w:b/>
              </w:rPr>
            </w:pPr>
            <w:r w:rsidRPr="001E08F1">
              <w:rPr>
                <w:b/>
              </w:rPr>
              <w:t>Práticas pedagógicas</w:t>
            </w:r>
          </w:p>
        </w:tc>
        <w:tc>
          <w:tcPr>
            <w:tcW w:w="8472" w:type="dxa"/>
          </w:tcPr>
          <w:p w:rsidR="001E08F1" w:rsidRPr="002B2131" w:rsidRDefault="001E08F1" w:rsidP="001E08F1">
            <w:pPr>
              <w:pStyle w:val="04TEXTOTABELAS"/>
            </w:pPr>
            <w:r w:rsidRPr="002B2131">
              <w:t>- Atividades com materiais concretos (ábaco, material dourado, blocos lógicos, palitos e outros materiais diversos de contagem).</w:t>
            </w:r>
          </w:p>
          <w:p w:rsidR="001E08F1" w:rsidRPr="002B2131" w:rsidRDefault="001E08F1" w:rsidP="001E08F1">
            <w:pPr>
              <w:pStyle w:val="04TEXTOTABELAS"/>
            </w:pPr>
            <w:r w:rsidRPr="002B2131">
              <w:t>- Atividades com sequências numéricas, em ordem crescente e decrescente.</w:t>
            </w:r>
          </w:p>
          <w:p w:rsidR="001E08F1" w:rsidRPr="002B2131" w:rsidRDefault="001E08F1" w:rsidP="001E08F1">
            <w:pPr>
              <w:pStyle w:val="04TEXTOTABELAS"/>
            </w:pPr>
            <w:r w:rsidRPr="002B2131">
              <w:t>- Atividade que explore a leitura e escrita, na forma de algarismos e por extenso, de números até a ordem das centenas de milhar.</w:t>
            </w:r>
          </w:p>
          <w:p w:rsidR="001E08F1" w:rsidRPr="002B2131" w:rsidRDefault="001E08F1" w:rsidP="001E08F1">
            <w:pPr>
              <w:pStyle w:val="04TEXTOTABELAS"/>
            </w:pPr>
            <w:r w:rsidRPr="002B2131">
              <w:t>- Atividades que explorem a composição e decomposição de números até cinco ordens.</w:t>
            </w:r>
          </w:p>
          <w:p w:rsidR="001E08F1" w:rsidRPr="002B2131" w:rsidRDefault="001E08F1" w:rsidP="001E08F1">
            <w:pPr>
              <w:pStyle w:val="04TEXTOTABELAS"/>
            </w:pPr>
            <w:r w:rsidRPr="002B2131">
              <w:t>- Atividades que explorem a comparação de números até 999</w:t>
            </w:r>
            <w:r w:rsidR="00883A3E">
              <w:t xml:space="preserve"> </w:t>
            </w:r>
            <w:r w:rsidRPr="002B2131">
              <w:t>999, com ou sem auxílio da reta numérica.</w:t>
            </w:r>
          </w:p>
          <w:p w:rsidR="001E08F1" w:rsidRPr="002B2131" w:rsidRDefault="001E08F1" w:rsidP="001E08F1">
            <w:pPr>
              <w:pStyle w:val="04TEXTOTABELAS"/>
            </w:pPr>
            <w:r w:rsidRPr="002B2131">
              <w:t>- Atividades para determinar o sucessor e o antecessor de um número.</w:t>
            </w:r>
          </w:p>
          <w:p w:rsidR="001E08F1" w:rsidRPr="002B2131" w:rsidRDefault="001E08F1" w:rsidP="001E08F1">
            <w:pPr>
              <w:pStyle w:val="04TEXTOTABELAS"/>
            </w:pPr>
            <w:r w:rsidRPr="002B2131">
              <w:t>- Atividades que explorem arredondamentos de números até a classe dos milhares.</w:t>
            </w:r>
          </w:p>
          <w:p w:rsidR="00BF748F" w:rsidRPr="00BD1183" w:rsidRDefault="001E08F1" w:rsidP="001E08F1">
            <w:pPr>
              <w:pStyle w:val="04TEXTOTABELAS"/>
              <w:rPr>
                <w:highlight w:val="yellow"/>
              </w:rPr>
            </w:pPr>
            <w:r w:rsidRPr="002B2131">
              <w:t>- Atividades com jogos e brincadeiras que estimulem o convívio entre os alunos.</w:t>
            </w:r>
          </w:p>
        </w:tc>
      </w:tr>
      <w:tr w:rsidR="006C1749" w:rsidRPr="00BD1183" w:rsidTr="006B3F3C">
        <w:trPr>
          <w:gridAfter w:val="1"/>
          <w:wAfter w:w="21" w:type="dxa"/>
          <w:jc w:val="center"/>
        </w:trPr>
        <w:tc>
          <w:tcPr>
            <w:tcW w:w="10349" w:type="dxa"/>
            <w:gridSpan w:val="2"/>
            <w:shd w:val="clear" w:color="auto" w:fill="D9D9D9" w:themeFill="background1" w:themeFillShade="D9"/>
          </w:tcPr>
          <w:p w:rsidR="006C1749" w:rsidRPr="001E08F1" w:rsidRDefault="006C1749" w:rsidP="004741ED">
            <w:pPr>
              <w:pStyle w:val="03TITULOTABELAS1"/>
            </w:pPr>
            <w:r w:rsidRPr="001E08F1">
              <w:t>Unidade 2 – Figuras geométricas espaciais</w:t>
            </w:r>
          </w:p>
        </w:tc>
      </w:tr>
      <w:tr w:rsidR="006C1749" w:rsidRPr="00BD1183" w:rsidTr="006B3F3C">
        <w:trPr>
          <w:gridAfter w:val="1"/>
          <w:wAfter w:w="21" w:type="dxa"/>
          <w:jc w:val="center"/>
        </w:trPr>
        <w:tc>
          <w:tcPr>
            <w:tcW w:w="1877" w:type="dxa"/>
            <w:shd w:val="clear" w:color="auto" w:fill="F2F2F2" w:themeFill="background1" w:themeFillShade="F2"/>
            <w:vAlign w:val="center"/>
          </w:tcPr>
          <w:p w:rsidR="006C1749" w:rsidRPr="001E08F1" w:rsidRDefault="006C1749" w:rsidP="004741ED">
            <w:pPr>
              <w:pStyle w:val="04TEXTOTABELAS"/>
              <w:rPr>
                <w:b/>
              </w:rPr>
            </w:pPr>
            <w:r w:rsidRPr="001E08F1">
              <w:rPr>
                <w:b/>
              </w:rPr>
              <w:t>Temas</w:t>
            </w:r>
          </w:p>
        </w:tc>
        <w:tc>
          <w:tcPr>
            <w:tcW w:w="8472" w:type="dxa"/>
            <w:vAlign w:val="center"/>
          </w:tcPr>
          <w:p w:rsidR="006C1749" w:rsidRPr="001E08F1" w:rsidRDefault="00410D99" w:rsidP="004741ED">
            <w:pPr>
              <w:pStyle w:val="04TEXTOTABELAS"/>
              <w:rPr>
                <w:highlight w:val="green"/>
              </w:rPr>
            </w:pPr>
            <w:r w:rsidRPr="00410D99">
              <w:t>1 - Poliedros e não poliedros</w:t>
            </w:r>
          </w:p>
        </w:tc>
      </w:tr>
      <w:tr w:rsidR="006C1749" w:rsidRPr="00BD1183" w:rsidTr="006B3F3C">
        <w:trPr>
          <w:gridAfter w:val="1"/>
          <w:wAfter w:w="21" w:type="dxa"/>
          <w:jc w:val="center"/>
        </w:trPr>
        <w:tc>
          <w:tcPr>
            <w:tcW w:w="1877" w:type="dxa"/>
            <w:shd w:val="clear" w:color="auto" w:fill="F2F2F2" w:themeFill="background1" w:themeFillShade="F2"/>
            <w:vAlign w:val="center"/>
          </w:tcPr>
          <w:p w:rsidR="006C1749" w:rsidRPr="001E08F1" w:rsidRDefault="006C1749" w:rsidP="004741ED">
            <w:pPr>
              <w:pStyle w:val="04TEXTOTABELAS"/>
              <w:rPr>
                <w:b/>
              </w:rPr>
            </w:pPr>
            <w:r w:rsidRPr="001E08F1">
              <w:rPr>
                <w:b/>
              </w:rPr>
              <w:t>Objetivos específicos</w:t>
            </w:r>
          </w:p>
        </w:tc>
        <w:tc>
          <w:tcPr>
            <w:tcW w:w="8472" w:type="dxa"/>
          </w:tcPr>
          <w:p w:rsidR="001E08F1" w:rsidRPr="002B2131" w:rsidRDefault="001E08F1" w:rsidP="001E08F1">
            <w:pPr>
              <w:pStyle w:val="04TEXTOTABELAS"/>
            </w:pPr>
            <w:r w:rsidRPr="002B2131">
              <w:t>- Associar figuras geométricas espaciais a objetos do cotidiano.</w:t>
            </w:r>
          </w:p>
          <w:p w:rsidR="001E08F1" w:rsidRPr="002B2131" w:rsidRDefault="001E08F1" w:rsidP="001E08F1">
            <w:pPr>
              <w:pStyle w:val="04TEXTOTABELAS"/>
            </w:pPr>
            <w:r w:rsidRPr="002B2131">
              <w:t xml:space="preserve">- </w:t>
            </w:r>
            <w:r w:rsidR="003475BE">
              <w:t>Classificar figuras geométricas espaciais em poliedros e não poliedros</w:t>
            </w:r>
            <w:r w:rsidRPr="002B2131">
              <w:t>.</w:t>
            </w:r>
          </w:p>
          <w:p w:rsidR="001E08F1" w:rsidRPr="002B2131" w:rsidRDefault="001E08F1" w:rsidP="001E08F1">
            <w:pPr>
              <w:pStyle w:val="04TEXTOTABELAS"/>
            </w:pPr>
            <w:r w:rsidRPr="002B2131">
              <w:t>- Diferenciar prismas e pirâmides.</w:t>
            </w:r>
          </w:p>
          <w:p w:rsidR="001E08F1" w:rsidRPr="002B2131" w:rsidRDefault="001E08F1" w:rsidP="001E08F1">
            <w:pPr>
              <w:pStyle w:val="04TEXTOTABELAS"/>
            </w:pPr>
            <w:r w:rsidRPr="002B2131">
              <w:t>- Reconhecer cubos, paralelepípedos, pirâmides, prismas, cilindros, esferas e cones.</w:t>
            </w:r>
          </w:p>
          <w:p w:rsidR="001E08F1" w:rsidRPr="002B2131" w:rsidRDefault="001E08F1" w:rsidP="001E08F1">
            <w:pPr>
              <w:pStyle w:val="04TEXTOTABELAS"/>
            </w:pPr>
            <w:r w:rsidRPr="002B2131">
              <w:t>- Identificar faces, vértices e arestas de algumas figuras geométricas espaciais.</w:t>
            </w:r>
          </w:p>
          <w:p w:rsidR="006C1749" w:rsidRPr="00BD1183" w:rsidRDefault="001E08F1" w:rsidP="001E08F1">
            <w:pPr>
              <w:pStyle w:val="04TEXTOTABELAS"/>
              <w:rPr>
                <w:highlight w:val="yellow"/>
              </w:rPr>
            </w:pPr>
            <w:r w:rsidRPr="002B2131">
              <w:t xml:space="preserve">- </w:t>
            </w:r>
            <w:r w:rsidR="003475BE">
              <w:t>Associar figuras geométricas espaciais às suas planificações</w:t>
            </w:r>
            <w:r w:rsidRPr="002B2131">
              <w:t>.</w:t>
            </w:r>
          </w:p>
        </w:tc>
      </w:tr>
      <w:tr w:rsidR="006C1749" w:rsidRPr="00BD1183" w:rsidTr="006B3F3C">
        <w:trPr>
          <w:gridAfter w:val="1"/>
          <w:wAfter w:w="21" w:type="dxa"/>
          <w:jc w:val="center"/>
        </w:trPr>
        <w:tc>
          <w:tcPr>
            <w:tcW w:w="1877" w:type="dxa"/>
            <w:shd w:val="clear" w:color="auto" w:fill="F2F2F2" w:themeFill="background1" w:themeFillShade="F2"/>
            <w:vAlign w:val="center"/>
          </w:tcPr>
          <w:p w:rsidR="006C1749" w:rsidRPr="001E08F1" w:rsidRDefault="006C1749" w:rsidP="004741ED">
            <w:pPr>
              <w:pStyle w:val="04TEXTOTABELAS"/>
              <w:rPr>
                <w:b/>
              </w:rPr>
            </w:pPr>
            <w:r w:rsidRPr="001E08F1">
              <w:rPr>
                <w:b/>
              </w:rPr>
              <w:t>Objetos de conhecimento</w:t>
            </w:r>
          </w:p>
        </w:tc>
        <w:tc>
          <w:tcPr>
            <w:tcW w:w="8472" w:type="dxa"/>
          </w:tcPr>
          <w:p w:rsidR="006C1749" w:rsidRPr="00BD1183" w:rsidRDefault="001E08F1" w:rsidP="004741ED">
            <w:pPr>
              <w:pStyle w:val="04TEXTOTABELAS"/>
              <w:rPr>
                <w:highlight w:val="yellow"/>
              </w:rPr>
            </w:pPr>
            <w:r w:rsidRPr="002B2131">
              <w:t>- Figuras geométricas espaciais: reconhecimento, representações, planificações e características.</w:t>
            </w:r>
          </w:p>
        </w:tc>
      </w:tr>
      <w:tr w:rsidR="006C1749" w:rsidRPr="00BD1183" w:rsidTr="006B3F3C">
        <w:trPr>
          <w:gridAfter w:val="1"/>
          <w:wAfter w:w="21" w:type="dxa"/>
          <w:jc w:val="center"/>
        </w:trPr>
        <w:tc>
          <w:tcPr>
            <w:tcW w:w="1877" w:type="dxa"/>
            <w:shd w:val="clear" w:color="auto" w:fill="F2F2F2" w:themeFill="background1" w:themeFillShade="F2"/>
            <w:vAlign w:val="center"/>
          </w:tcPr>
          <w:p w:rsidR="006C1749" w:rsidRPr="001E08F1" w:rsidRDefault="006C1749" w:rsidP="004741ED">
            <w:pPr>
              <w:pStyle w:val="04TEXTOTABELAS"/>
              <w:rPr>
                <w:b/>
              </w:rPr>
            </w:pPr>
            <w:r w:rsidRPr="001E08F1">
              <w:rPr>
                <w:b/>
              </w:rPr>
              <w:t>Habilidades</w:t>
            </w:r>
          </w:p>
        </w:tc>
        <w:tc>
          <w:tcPr>
            <w:tcW w:w="8472" w:type="dxa"/>
          </w:tcPr>
          <w:p w:rsidR="006C1749" w:rsidRPr="00BD1183" w:rsidRDefault="00741C7C" w:rsidP="00032D96">
            <w:pPr>
              <w:pStyle w:val="04TEXTOTABELAS"/>
              <w:rPr>
                <w:highlight w:val="yellow"/>
              </w:rPr>
            </w:pPr>
            <w:r w:rsidRPr="00741C7C">
              <w:t xml:space="preserve">- </w:t>
            </w:r>
            <w:r w:rsidR="00032D96" w:rsidRPr="002B2131">
              <w:rPr>
                <w:b/>
              </w:rPr>
              <w:t>EF05MA16</w:t>
            </w:r>
            <w:r w:rsidR="00032D96" w:rsidRPr="00032D96">
              <w:t>:</w:t>
            </w:r>
            <w:r w:rsidR="00032D96" w:rsidRPr="002B2131">
              <w:t xml:space="preserve"> Associar figuras espaciais a suas planificações (prismas, pirâmides, cilindros e cones) e analisar, nomear e comparar seus atributos.</w:t>
            </w:r>
          </w:p>
        </w:tc>
      </w:tr>
    </w:tbl>
    <w:p w:rsidR="006C1749" w:rsidRPr="00741C7C" w:rsidRDefault="00741C7C" w:rsidP="00741C7C">
      <w:pPr>
        <w:pStyle w:val="06CREDITO"/>
        <w:tabs>
          <w:tab w:val="left" w:pos="9276"/>
          <w:tab w:val="right" w:pos="10204"/>
        </w:tabs>
      </w:pPr>
      <w:r w:rsidRPr="00741C7C">
        <w:tab/>
      </w:r>
      <w:r w:rsidRPr="00741C7C">
        <w:tab/>
      </w:r>
      <w:r w:rsidR="006C1749" w:rsidRPr="00741C7C">
        <w:t>(continua)</w:t>
      </w:r>
    </w:p>
    <w:p w:rsidR="006C1749" w:rsidRPr="00BD1183" w:rsidRDefault="006C1749" w:rsidP="006C1749">
      <w:pPr>
        <w:autoSpaceDN/>
        <w:spacing w:after="160" w:line="259" w:lineRule="auto"/>
        <w:textAlignment w:val="auto"/>
        <w:rPr>
          <w:rFonts w:eastAsia="Tahoma"/>
          <w:sz w:val="16"/>
          <w:highlight w:val="yellow"/>
        </w:rPr>
      </w:pPr>
      <w:r w:rsidRPr="00BD1183">
        <w:rPr>
          <w:highlight w:val="yellow"/>
        </w:rPr>
        <w:br w:type="page"/>
      </w:r>
    </w:p>
    <w:p w:rsidR="009625B0" w:rsidRDefault="009625B0" w:rsidP="006C1749">
      <w:pPr>
        <w:pStyle w:val="06CREDITO"/>
        <w:jc w:val="right"/>
      </w:pPr>
    </w:p>
    <w:p w:rsidR="006C1749" w:rsidRPr="00D4095B" w:rsidRDefault="006C1749" w:rsidP="006C1749">
      <w:pPr>
        <w:pStyle w:val="06CREDITO"/>
        <w:jc w:val="right"/>
      </w:pPr>
      <w:r w:rsidRPr="00D4095B">
        <w:t>(continuação)</w:t>
      </w:r>
    </w:p>
    <w:tbl>
      <w:tblPr>
        <w:tblStyle w:val="Tabelacomgrade"/>
        <w:tblW w:w="0" w:type="auto"/>
        <w:jc w:val="center"/>
        <w:tblLook w:val="04A0" w:firstRow="1" w:lastRow="0" w:firstColumn="1" w:lastColumn="0" w:noHBand="0" w:noVBand="1"/>
      </w:tblPr>
      <w:tblGrid>
        <w:gridCol w:w="1877"/>
        <w:gridCol w:w="8472"/>
      </w:tblGrid>
      <w:tr w:rsidR="006C1749" w:rsidRPr="00BD1183" w:rsidTr="006B3F3C">
        <w:trPr>
          <w:jc w:val="center"/>
        </w:trPr>
        <w:tc>
          <w:tcPr>
            <w:tcW w:w="1877" w:type="dxa"/>
            <w:shd w:val="clear" w:color="auto" w:fill="F2F2F2" w:themeFill="background1" w:themeFillShade="F2"/>
            <w:vAlign w:val="center"/>
          </w:tcPr>
          <w:p w:rsidR="006C1749" w:rsidRPr="00741C7C" w:rsidRDefault="006C1749" w:rsidP="004741ED">
            <w:pPr>
              <w:pStyle w:val="04TEXTOTABELAS"/>
              <w:rPr>
                <w:b/>
              </w:rPr>
            </w:pPr>
            <w:r w:rsidRPr="00741C7C">
              <w:rPr>
                <w:b/>
              </w:rPr>
              <w:t>Práticas pedagógicas</w:t>
            </w:r>
          </w:p>
        </w:tc>
        <w:tc>
          <w:tcPr>
            <w:tcW w:w="8472" w:type="dxa"/>
            <w:vAlign w:val="center"/>
          </w:tcPr>
          <w:p w:rsidR="00741C7C" w:rsidRPr="002B2131" w:rsidRDefault="00741C7C" w:rsidP="00741C7C">
            <w:pPr>
              <w:pStyle w:val="04TEXTOTABELAS"/>
            </w:pPr>
            <w:r w:rsidRPr="002B2131">
              <w:t>- Atividades com manipulação de sólidos geométricos.</w:t>
            </w:r>
          </w:p>
          <w:p w:rsidR="00741C7C" w:rsidRPr="002B2131" w:rsidRDefault="00741C7C" w:rsidP="00741C7C">
            <w:pPr>
              <w:pStyle w:val="04TEXTOTABELAS"/>
            </w:pPr>
            <w:r w:rsidRPr="002B2131">
              <w:t>- Atividades que explorem a associação das figuras geométricas espaciais com objetos do cotidiano.</w:t>
            </w:r>
          </w:p>
          <w:p w:rsidR="00741C7C" w:rsidRPr="002B2131" w:rsidRDefault="00741C7C" w:rsidP="00741C7C">
            <w:pPr>
              <w:pStyle w:val="04TEXTOTABELAS"/>
            </w:pPr>
            <w:r w:rsidRPr="002B2131">
              <w:t>- Atividades explorando a classificação das figuras geométricas em poliedros e não poliedros.</w:t>
            </w:r>
          </w:p>
          <w:p w:rsidR="00741C7C" w:rsidRPr="002B2131" w:rsidRDefault="00741C7C" w:rsidP="00741C7C">
            <w:pPr>
              <w:pStyle w:val="04TEXTOTABELAS"/>
            </w:pPr>
            <w:r w:rsidRPr="002B2131">
              <w:t>- Atividades que explorem a associação das figuras geométricas espaciais com suas respectivas planificações.</w:t>
            </w:r>
          </w:p>
          <w:p w:rsidR="00741C7C" w:rsidRPr="002B2131" w:rsidRDefault="00741C7C" w:rsidP="00741C7C">
            <w:pPr>
              <w:pStyle w:val="04TEXTOTABELAS"/>
            </w:pPr>
            <w:r w:rsidRPr="002B2131">
              <w:t>- Atividades que explorem a identificação das faces, dos vértices e das arestas de figuras geométricas espaciais.</w:t>
            </w:r>
          </w:p>
          <w:p w:rsidR="00741C7C" w:rsidRPr="002B2131" w:rsidRDefault="00741C7C" w:rsidP="00741C7C">
            <w:pPr>
              <w:pStyle w:val="04TEXTOTABELAS"/>
            </w:pPr>
            <w:r w:rsidRPr="002B2131">
              <w:t>- Atividades para distinguir pirâmides e prismas.</w:t>
            </w:r>
          </w:p>
          <w:p w:rsidR="006C1749" w:rsidRPr="00BD1183" w:rsidRDefault="00741C7C" w:rsidP="00741C7C">
            <w:pPr>
              <w:pStyle w:val="04TEXTOTABELAS"/>
              <w:rPr>
                <w:highlight w:val="yellow"/>
              </w:rPr>
            </w:pPr>
            <w:r w:rsidRPr="002B2131">
              <w:t>- Atividades com jogos e brincadeiras que estimulem o convívio entre os alunos.</w:t>
            </w:r>
          </w:p>
        </w:tc>
      </w:tr>
      <w:tr w:rsidR="006C1749" w:rsidRPr="00BD1183" w:rsidTr="006B3F3C">
        <w:trPr>
          <w:jc w:val="center"/>
        </w:trPr>
        <w:tc>
          <w:tcPr>
            <w:tcW w:w="10349" w:type="dxa"/>
            <w:gridSpan w:val="2"/>
            <w:shd w:val="clear" w:color="auto" w:fill="D9D9D9" w:themeFill="background1" w:themeFillShade="D9"/>
          </w:tcPr>
          <w:p w:rsidR="006C1749" w:rsidRPr="00741C7C" w:rsidRDefault="00741C7C" w:rsidP="004741ED">
            <w:pPr>
              <w:pStyle w:val="03TITULOTABELAS1"/>
            </w:pPr>
            <w:r w:rsidRPr="00741C7C">
              <w:t>Unidade 3 – Operações 1</w:t>
            </w:r>
          </w:p>
        </w:tc>
      </w:tr>
      <w:tr w:rsidR="006C1749" w:rsidRPr="00BD1183" w:rsidTr="006B3F3C">
        <w:trPr>
          <w:jc w:val="center"/>
        </w:trPr>
        <w:tc>
          <w:tcPr>
            <w:tcW w:w="1877" w:type="dxa"/>
            <w:shd w:val="clear" w:color="auto" w:fill="F2F2F2" w:themeFill="background1" w:themeFillShade="F2"/>
            <w:vAlign w:val="center"/>
          </w:tcPr>
          <w:p w:rsidR="006C1749" w:rsidRPr="00741C7C" w:rsidRDefault="006C1749" w:rsidP="004741ED">
            <w:pPr>
              <w:pStyle w:val="04TEXTOTABELAS"/>
              <w:rPr>
                <w:b/>
              </w:rPr>
            </w:pPr>
            <w:r w:rsidRPr="00741C7C">
              <w:rPr>
                <w:b/>
              </w:rPr>
              <w:t>Temas</w:t>
            </w:r>
          </w:p>
        </w:tc>
        <w:tc>
          <w:tcPr>
            <w:tcW w:w="8472" w:type="dxa"/>
            <w:vAlign w:val="center"/>
          </w:tcPr>
          <w:p w:rsidR="00741C7C" w:rsidRPr="002B2131" w:rsidRDefault="00741C7C" w:rsidP="00741C7C">
            <w:pPr>
              <w:pStyle w:val="04TEXTOTABELAS"/>
            </w:pPr>
            <w:r w:rsidRPr="002B2131">
              <w:t>1 – Adição e subtração</w:t>
            </w:r>
          </w:p>
          <w:p w:rsidR="00741C7C" w:rsidRPr="002B2131" w:rsidRDefault="00741C7C" w:rsidP="00741C7C">
            <w:pPr>
              <w:pStyle w:val="04TEXTOTABELAS"/>
            </w:pPr>
            <w:r w:rsidRPr="002B2131">
              <w:t>2 – Multiplicação</w:t>
            </w:r>
          </w:p>
          <w:p w:rsidR="006C1749" w:rsidRPr="00BD1183" w:rsidRDefault="00741C7C" w:rsidP="00741C7C">
            <w:pPr>
              <w:pStyle w:val="04TEXTOTABELAS"/>
              <w:rPr>
                <w:highlight w:val="yellow"/>
              </w:rPr>
            </w:pPr>
            <w:r w:rsidRPr="002B2131">
              <w:t>3 –</w:t>
            </w:r>
            <w:r>
              <w:t xml:space="preserve"> </w:t>
            </w:r>
            <w:r w:rsidRPr="002B2131">
              <w:t>Divisão</w:t>
            </w:r>
          </w:p>
        </w:tc>
      </w:tr>
      <w:tr w:rsidR="006C1749" w:rsidRPr="00BD1183" w:rsidTr="006B3F3C">
        <w:trPr>
          <w:jc w:val="center"/>
        </w:trPr>
        <w:tc>
          <w:tcPr>
            <w:tcW w:w="1877" w:type="dxa"/>
            <w:shd w:val="clear" w:color="auto" w:fill="F2F2F2" w:themeFill="background1" w:themeFillShade="F2"/>
            <w:vAlign w:val="center"/>
          </w:tcPr>
          <w:p w:rsidR="006C1749" w:rsidRPr="00741C7C" w:rsidRDefault="006C1749" w:rsidP="004741ED">
            <w:pPr>
              <w:pStyle w:val="04TEXTOTABELAS"/>
              <w:rPr>
                <w:b/>
              </w:rPr>
            </w:pPr>
            <w:r w:rsidRPr="00741C7C">
              <w:rPr>
                <w:b/>
              </w:rPr>
              <w:t>Objetivos específicos</w:t>
            </w:r>
          </w:p>
        </w:tc>
        <w:tc>
          <w:tcPr>
            <w:tcW w:w="8472" w:type="dxa"/>
          </w:tcPr>
          <w:p w:rsidR="00741C7C" w:rsidRPr="002B2131" w:rsidRDefault="00741C7C" w:rsidP="00741C7C">
            <w:pPr>
              <w:pStyle w:val="04TEXTOTABELAS"/>
              <w:tabs>
                <w:tab w:val="left" w:pos="6882"/>
              </w:tabs>
            </w:pPr>
            <w:r w:rsidRPr="002B2131">
              <w:t xml:space="preserve">- </w:t>
            </w:r>
            <w:r w:rsidR="003475BE">
              <w:t>Efetuar adições e subtrações com e sem reagrupamento utilizando o algoritmo</w:t>
            </w:r>
            <w:r w:rsidRPr="002B2131">
              <w:t>.</w:t>
            </w:r>
          </w:p>
          <w:p w:rsidR="00741C7C" w:rsidRPr="002B2131" w:rsidRDefault="00741C7C" w:rsidP="00741C7C">
            <w:pPr>
              <w:pStyle w:val="04TEXTOTABELAS"/>
              <w:tabs>
                <w:tab w:val="left" w:pos="6882"/>
              </w:tabs>
            </w:pPr>
            <w:r w:rsidRPr="002B2131">
              <w:t>- Reconhecer os termos da adição: parcelas e soma.</w:t>
            </w:r>
          </w:p>
          <w:p w:rsidR="00741C7C" w:rsidRPr="002B2131" w:rsidRDefault="00741C7C" w:rsidP="00741C7C">
            <w:pPr>
              <w:pStyle w:val="04TEXTOTABELAS"/>
              <w:tabs>
                <w:tab w:val="left" w:pos="6882"/>
              </w:tabs>
            </w:pPr>
            <w:r w:rsidRPr="002B2131">
              <w:t>- Reconhecer os termos da subtração: minuendo, subtraendo e diferença.</w:t>
            </w:r>
          </w:p>
          <w:p w:rsidR="00741C7C" w:rsidRPr="002B2131" w:rsidRDefault="00741C7C" w:rsidP="00741C7C">
            <w:pPr>
              <w:pStyle w:val="04TEXTOTABELAS"/>
              <w:tabs>
                <w:tab w:val="left" w:pos="6882"/>
              </w:tabs>
            </w:pPr>
            <w:r w:rsidRPr="002B2131">
              <w:t>- Resolver situações-problema relacionadas à adição e à subtração.</w:t>
            </w:r>
          </w:p>
          <w:p w:rsidR="00741C7C" w:rsidRPr="002B2131" w:rsidRDefault="00741C7C" w:rsidP="00741C7C">
            <w:pPr>
              <w:pStyle w:val="04TEXTOTABELAS"/>
              <w:tabs>
                <w:tab w:val="left" w:pos="6882"/>
              </w:tabs>
            </w:pPr>
            <w:r w:rsidRPr="002B2131">
              <w:t>- Efetuar multiplicações com números naturais.</w:t>
            </w:r>
          </w:p>
          <w:p w:rsidR="00741C7C" w:rsidRPr="002B2131" w:rsidRDefault="00741C7C" w:rsidP="00741C7C">
            <w:pPr>
              <w:pStyle w:val="04TEXTOTABELAS"/>
              <w:tabs>
                <w:tab w:val="left" w:pos="6882"/>
              </w:tabs>
            </w:pPr>
            <w:r w:rsidRPr="002B2131">
              <w:t>- Reconhecer os termos da multiplicação: fatores e produto.</w:t>
            </w:r>
          </w:p>
          <w:p w:rsidR="00741C7C" w:rsidRPr="002B2131" w:rsidRDefault="00741C7C" w:rsidP="00741C7C">
            <w:pPr>
              <w:pStyle w:val="04TEXTOTABELAS"/>
              <w:tabs>
                <w:tab w:val="left" w:pos="6882"/>
              </w:tabs>
            </w:pPr>
            <w:r w:rsidRPr="002B2131">
              <w:t>- Resolver situações-problema relacionadas à multiplicação.</w:t>
            </w:r>
          </w:p>
          <w:p w:rsidR="00741C7C" w:rsidRPr="002B2131" w:rsidRDefault="00741C7C" w:rsidP="00741C7C">
            <w:pPr>
              <w:pStyle w:val="04TEXTOTABELAS"/>
              <w:tabs>
                <w:tab w:val="left" w:pos="6882"/>
              </w:tabs>
            </w:pPr>
            <w:r w:rsidRPr="002B2131">
              <w:t>- Efetuar divisões por meio do algoritmo.</w:t>
            </w:r>
          </w:p>
          <w:p w:rsidR="00741C7C" w:rsidRPr="002B2131" w:rsidRDefault="00741C7C" w:rsidP="00741C7C">
            <w:pPr>
              <w:pStyle w:val="04TEXTOTABELAS"/>
              <w:tabs>
                <w:tab w:val="left" w:pos="6882"/>
              </w:tabs>
            </w:pPr>
            <w:r w:rsidRPr="002B2131">
              <w:t>- Reconhecer os termos da divisão: dividendo, divisor, quociente e resto.</w:t>
            </w:r>
          </w:p>
          <w:p w:rsidR="00741C7C" w:rsidRPr="002B2131" w:rsidRDefault="00741C7C" w:rsidP="00741C7C">
            <w:pPr>
              <w:pStyle w:val="04TEXTOTABELAS"/>
              <w:tabs>
                <w:tab w:val="left" w:pos="6882"/>
              </w:tabs>
            </w:pPr>
            <w:r w:rsidRPr="002B2131">
              <w:t>- Retomar os conceitos de divisão exata e não exata.</w:t>
            </w:r>
          </w:p>
          <w:p w:rsidR="006C1749" w:rsidRPr="00BD1183" w:rsidRDefault="00741C7C" w:rsidP="00741C7C">
            <w:pPr>
              <w:pStyle w:val="04TEXTOTABELAS"/>
              <w:tabs>
                <w:tab w:val="left" w:pos="6882"/>
              </w:tabs>
              <w:rPr>
                <w:highlight w:val="yellow"/>
              </w:rPr>
            </w:pPr>
            <w:r w:rsidRPr="002B2131">
              <w:t>- Resolver situações-problema relacionadas à divisão.</w:t>
            </w:r>
          </w:p>
        </w:tc>
      </w:tr>
      <w:tr w:rsidR="006C1749" w:rsidRPr="00BD1183" w:rsidTr="006B3F3C">
        <w:trPr>
          <w:jc w:val="center"/>
        </w:trPr>
        <w:tc>
          <w:tcPr>
            <w:tcW w:w="1877" w:type="dxa"/>
            <w:shd w:val="clear" w:color="auto" w:fill="F2F2F2" w:themeFill="background1" w:themeFillShade="F2"/>
            <w:vAlign w:val="center"/>
          </w:tcPr>
          <w:p w:rsidR="006C1749" w:rsidRPr="00741C7C" w:rsidRDefault="006C1749" w:rsidP="004741ED">
            <w:pPr>
              <w:pStyle w:val="04TEXTOTABELAS"/>
              <w:rPr>
                <w:b/>
              </w:rPr>
            </w:pPr>
            <w:r w:rsidRPr="00741C7C">
              <w:rPr>
                <w:b/>
              </w:rPr>
              <w:t>Objetos de conhecimento</w:t>
            </w:r>
          </w:p>
        </w:tc>
        <w:tc>
          <w:tcPr>
            <w:tcW w:w="8472" w:type="dxa"/>
          </w:tcPr>
          <w:p w:rsidR="00741C7C" w:rsidRPr="002B2131" w:rsidRDefault="00741C7C" w:rsidP="00741C7C">
            <w:pPr>
              <w:pStyle w:val="04TEXTOTABELAS"/>
            </w:pPr>
            <w:r w:rsidRPr="002B2131">
              <w:t>- Problemas: adição e subtração de números naturais e números racionais cuja representação decimal é finita.</w:t>
            </w:r>
          </w:p>
          <w:p w:rsidR="00741C7C" w:rsidRPr="002B2131" w:rsidRDefault="00741C7C" w:rsidP="00741C7C">
            <w:pPr>
              <w:pStyle w:val="04TEXTOTABELAS"/>
            </w:pPr>
            <w:r w:rsidRPr="002B2131">
              <w:t>- Problemas: multiplicação e divisão de números racionais</w:t>
            </w:r>
            <w:r>
              <w:t>,</w:t>
            </w:r>
            <w:r w:rsidRPr="002B2131">
              <w:t xml:space="preserve"> cuja representação decimal é finita</w:t>
            </w:r>
            <w:r>
              <w:t>,</w:t>
            </w:r>
            <w:r w:rsidRPr="002B2131">
              <w:t xml:space="preserve"> por números naturais.</w:t>
            </w:r>
          </w:p>
          <w:p w:rsidR="00741C7C" w:rsidRPr="002B2131" w:rsidRDefault="00741C7C" w:rsidP="00741C7C">
            <w:pPr>
              <w:pStyle w:val="04TEXTOTABELAS"/>
            </w:pPr>
            <w:r w:rsidRPr="002B2131">
              <w:t>- Problemas de contagem do tipo: “Se cada objeto de uma coleção A for combinado com todos os elementos de uma coleção B, quantos agrupamentos desse tipo podem ser formados?”</w:t>
            </w:r>
            <w:r>
              <w:t>.</w:t>
            </w:r>
          </w:p>
          <w:p w:rsidR="00741C7C" w:rsidRPr="002B2131" w:rsidRDefault="00741C7C" w:rsidP="00741C7C">
            <w:pPr>
              <w:pStyle w:val="04TEXTOTABELAS"/>
            </w:pPr>
            <w:r w:rsidRPr="002B2131">
              <w:t>- Propriedades da igualdade e noção de equivalência.</w:t>
            </w:r>
          </w:p>
          <w:p w:rsidR="00741C7C" w:rsidRPr="002B2131" w:rsidRDefault="00741C7C" w:rsidP="00741C7C">
            <w:pPr>
              <w:pStyle w:val="04TEXTOTABELAS"/>
            </w:pPr>
            <w:r w:rsidRPr="002B2131">
              <w:t>- Grandezas diretamente proporcionais.</w:t>
            </w:r>
          </w:p>
          <w:p w:rsidR="006C1749" w:rsidRPr="00BD1183" w:rsidRDefault="00741C7C" w:rsidP="00741C7C">
            <w:pPr>
              <w:pStyle w:val="04TEXTOTABELAS"/>
              <w:rPr>
                <w:highlight w:val="yellow"/>
              </w:rPr>
            </w:pPr>
            <w:r w:rsidRPr="002B2131">
              <w:t>- Problemas envolvendo a partição de um todo em duas partes proporcionais.</w:t>
            </w:r>
          </w:p>
        </w:tc>
      </w:tr>
      <w:tr w:rsidR="006C1749" w:rsidRPr="00BD1183" w:rsidTr="006B3F3C">
        <w:trPr>
          <w:jc w:val="center"/>
        </w:trPr>
        <w:tc>
          <w:tcPr>
            <w:tcW w:w="1877" w:type="dxa"/>
            <w:shd w:val="clear" w:color="auto" w:fill="F2F2F2" w:themeFill="background1" w:themeFillShade="F2"/>
            <w:vAlign w:val="center"/>
          </w:tcPr>
          <w:p w:rsidR="006C1749" w:rsidRPr="00741C7C" w:rsidRDefault="006C1749" w:rsidP="004741ED">
            <w:pPr>
              <w:pStyle w:val="04TEXTOTABELAS"/>
              <w:rPr>
                <w:b/>
              </w:rPr>
            </w:pPr>
            <w:r w:rsidRPr="00741C7C">
              <w:rPr>
                <w:b/>
              </w:rPr>
              <w:t>Habilidades</w:t>
            </w:r>
          </w:p>
        </w:tc>
        <w:tc>
          <w:tcPr>
            <w:tcW w:w="8472" w:type="dxa"/>
          </w:tcPr>
          <w:p w:rsidR="00741C7C" w:rsidRPr="002B2131" w:rsidRDefault="00741C7C" w:rsidP="00741C7C">
            <w:pPr>
              <w:pStyle w:val="04TEXTOTABELAS"/>
            </w:pPr>
            <w:r w:rsidRPr="00741C7C">
              <w:t xml:space="preserve">- </w:t>
            </w:r>
            <w:r w:rsidRPr="002B2131">
              <w:rPr>
                <w:b/>
              </w:rPr>
              <w:t>EF05MA07</w:t>
            </w:r>
            <w:r>
              <w:rPr>
                <w:b/>
              </w:rPr>
              <w:t>:</w:t>
            </w:r>
            <w:r w:rsidRPr="002B2131">
              <w:t xml:space="preserve"> Resolver e elaborar problemas de adição e subtração com números naturais e com números racionais, cuja representação decimal seja finita, utilizando estratégias diversas, como cálculo por estimativa, cálculo mental e algoritmos.</w:t>
            </w:r>
          </w:p>
          <w:p w:rsidR="00741C7C" w:rsidRPr="002B2131" w:rsidRDefault="00741C7C" w:rsidP="00741C7C">
            <w:pPr>
              <w:pStyle w:val="04TEXTOTABELAS"/>
            </w:pPr>
            <w:r w:rsidRPr="00741C7C">
              <w:t xml:space="preserve">- </w:t>
            </w:r>
            <w:r w:rsidRPr="002B2131">
              <w:rPr>
                <w:b/>
              </w:rPr>
              <w:t>EF05MA08</w:t>
            </w:r>
            <w:r>
              <w:rPr>
                <w:b/>
              </w:rPr>
              <w:t>:</w:t>
            </w:r>
            <w:r w:rsidRPr="002B2131">
              <w:t xml:space="preserve"> Resolver e elaborar problemas de multiplicação e divisão com números naturais e com números racionais cuja representação decimal é finita (com multiplicador natural e divisor natural e diferente de zero), utilizando estratégias diversas, como cálculo por estimativa, cálculo mental e algoritmos.</w:t>
            </w:r>
          </w:p>
          <w:p w:rsidR="00741C7C" w:rsidRPr="002B2131" w:rsidRDefault="00741C7C" w:rsidP="00741C7C">
            <w:pPr>
              <w:pStyle w:val="04TEXTOTABELAS"/>
            </w:pPr>
            <w:r w:rsidRPr="00741C7C">
              <w:t xml:space="preserve">- </w:t>
            </w:r>
            <w:r w:rsidRPr="002B2131">
              <w:rPr>
                <w:b/>
              </w:rPr>
              <w:t>EF05MA09</w:t>
            </w:r>
            <w:r>
              <w:rPr>
                <w:b/>
              </w:rPr>
              <w:t>:</w:t>
            </w:r>
            <w:r w:rsidRPr="002B2131">
              <w:t xml:space="preserve"> Resolver e elaborar problemas simples de contagem envolvendo o princípio multiplicativo, como a determinação do número de agrupamentos possíveis ao se combinar cada elemento de uma coleção com todos os elementos de outra coleção, por meio de diagramas de árvore ou por tabelas.</w:t>
            </w:r>
          </w:p>
          <w:p w:rsidR="00741C7C" w:rsidRPr="002B2131" w:rsidRDefault="00741C7C" w:rsidP="00741C7C">
            <w:pPr>
              <w:pStyle w:val="04TEXTOTABELAS"/>
            </w:pPr>
            <w:r w:rsidRPr="00741C7C">
              <w:t xml:space="preserve">- </w:t>
            </w:r>
            <w:r w:rsidRPr="002B2131">
              <w:rPr>
                <w:b/>
              </w:rPr>
              <w:t>EF05MA11</w:t>
            </w:r>
            <w:r>
              <w:rPr>
                <w:b/>
              </w:rPr>
              <w:t>:</w:t>
            </w:r>
            <w:r w:rsidRPr="002B2131">
              <w:t xml:space="preserve"> Resolver e elaborar problemas cuja conversão em sentença matemática seja uma igualdade com uma operação em que um dos termos é desconhecido.</w:t>
            </w:r>
          </w:p>
          <w:p w:rsidR="006C1749" w:rsidRPr="00BD1183" w:rsidRDefault="00741C7C" w:rsidP="00741C7C">
            <w:pPr>
              <w:pStyle w:val="04TEXTOTABELAS"/>
              <w:rPr>
                <w:highlight w:val="yellow"/>
              </w:rPr>
            </w:pPr>
            <w:r w:rsidRPr="00741C7C">
              <w:t xml:space="preserve">- </w:t>
            </w:r>
            <w:r w:rsidRPr="002B2131">
              <w:rPr>
                <w:b/>
              </w:rPr>
              <w:t>EF05MA12</w:t>
            </w:r>
            <w:r>
              <w:rPr>
                <w:b/>
              </w:rPr>
              <w:t>:</w:t>
            </w:r>
            <w:r w:rsidRPr="002B2131">
              <w:t xml:space="preserve"> Resolver problemas que envolvam variação de proporcionalidade direta entre duas grandezas, para associar a quantidade de um produto ao valor a pagar, alterar as quantidades de ingredientes de receitas, ampliar ou reduzir escala em mapas, entre outros.</w:t>
            </w:r>
          </w:p>
        </w:tc>
      </w:tr>
    </w:tbl>
    <w:p w:rsidR="006C1749" w:rsidRPr="00BD1183" w:rsidRDefault="006C1749" w:rsidP="006C1749">
      <w:pPr>
        <w:pStyle w:val="06CREDITO"/>
        <w:jc w:val="right"/>
        <w:rPr>
          <w:highlight w:val="yellow"/>
        </w:rPr>
      </w:pPr>
      <w:r w:rsidRPr="00741C7C">
        <w:t>(continua)</w:t>
      </w:r>
      <w:r w:rsidRPr="00BD1183">
        <w:rPr>
          <w:highlight w:val="yellow"/>
        </w:rPr>
        <w:br w:type="page"/>
      </w:r>
    </w:p>
    <w:p w:rsidR="009625B0" w:rsidRDefault="009625B0" w:rsidP="006C1749">
      <w:pPr>
        <w:pStyle w:val="06CREDITO"/>
        <w:jc w:val="right"/>
      </w:pPr>
    </w:p>
    <w:p w:rsidR="006C1749" w:rsidRPr="00741C7C" w:rsidRDefault="006C1749" w:rsidP="006C1749">
      <w:pPr>
        <w:pStyle w:val="06CREDITO"/>
        <w:jc w:val="right"/>
      </w:pPr>
      <w:r w:rsidRPr="00741C7C">
        <w:t>(continuação)</w:t>
      </w:r>
    </w:p>
    <w:tbl>
      <w:tblPr>
        <w:tblStyle w:val="Tabelacomgrade"/>
        <w:tblW w:w="0" w:type="auto"/>
        <w:jc w:val="center"/>
        <w:tblLook w:val="04A0" w:firstRow="1" w:lastRow="0" w:firstColumn="1" w:lastColumn="0" w:noHBand="0" w:noVBand="1"/>
      </w:tblPr>
      <w:tblGrid>
        <w:gridCol w:w="1877"/>
        <w:gridCol w:w="8472"/>
      </w:tblGrid>
      <w:tr w:rsidR="006C1749" w:rsidRPr="00BD1183" w:rsidTr="006B3F3C">
        <w:trPr>
          <w:trHeight w:val="2986"/>
          <w:jc w:val="center"/>
        </w:trPr>
        <w:tc>
          <w:tcPr>
            <w:tcW w:w="1877" w:type="dxa"/>
            <w:shd w:val="clear" w:color="auto" w:fill="F2F2F2" w:themeFill="background1" w:themeFillShade="F2"/>
            <w:vAlign w:val="center"/>
          </w:tcPr>
          <w:p w:rsidR="006C1749" w:rsidRPr="00741C7C" w:rsidRDefault="006C1749" w:rsidP="004741ED">
            <w:pPr>
              <w:pStyle w:val="04TEXTOTABELAS"/>
              <w:rPr>
                <w:b/>
              </w:rPr>
            </w:pPr>
            <w:r w:rsidRPr="00741C7C">
              <w:rPr>
                <w:b/>
              </w:rPr>
              <w:t>Práticas pedagógicas</w:t>
            </w:r>
          </w:p>
        </w:tc>
        <w:tc>
          <w:tcPr>
            <w:tcW w:w="8472" w:type="dxa"/>
            <w:vAlign w:val="center"/>
          </w:tcPr>
          <w:p w:rsidR="00741C7C" w:rsidRPr="002B2131" w:rsidRDefault="00741C7C" w:rsidP="00741C7C">
            <w:pPr>
              <w:pStyle w:val="04TEXTOTABELAS"/>
            </w:pPr>
            <w:r w:rsidRPr="002B2131">
              <w:t>- Atividades com materiais concretos (ábaco, material dourado, blocos lógicos, palitos e outros materiais diversos de contagem).</w:t>
            </w:r>
          </w:p>
          <w:p w:rsidR="00741C7C" w:rsidRPr="002B2131" w:rsidRDefault="00741C7C" w:rsidP="00741C7C">
            <w:pPr>
              <w:pStyle w:val="04TEXTOTABELAS"/>
            </w:pPr>
            <w:r w:rsidRPr="002B2131">
              <w:t>- Atividades práticas relacionadas ao uso do ábaco.</w:t>
            </w:r>
          </w:p>
          <w:p w:rsidR="00741C7C" w:rsidRPr="002B2131" w:rsidRDefault="00741C7C" w:rsidP="00741C7C">
            <w:pPr>
              <w:pStyle w:val="04TEXTOTABELAS"/>
            </w:pPr>
            <w:r w:rsidRPr="002B2131">
              <w:t>- Atividades com cálculo mental, aproximações, estimativa ou arredondamento.</w:t>
            </w:r>
          </w:p>
          <w:p w:rsidR="00741C7C" w:rsidRPr="002B2131" w:rsidRDefault="00741C7C" w:rsidP="00741C7C">
            <w:pPr>
              <w:pStyle w:val="04TEXTOTABELAS"/>
            </w:pPr>
            <w:r w:rsidRPr="002B2131">
              <w:t>- Atividade que explore o algoritmo da adição e subtração com números</w:t>
            </w:r>
            <w:r>
              <w:t xml:space="preserve"> de</w:t>
            </w:r>
            <w:r w:rsidRPr="002B2131">
              <w:t xml:space="preserve"> até cinco ordens.</w:t>
            </w:r>
          </w:p>
          <w:p w:rsidR="00741C7C" w:rsidRPr="002B2131" w:rsidRDefault="00741C7C" w:rsidP="00741C7C">
            <w:pPr>
              <w:pStyle w:val="04TEXTOTABELAS"/>
            </w:pPr>
            <w:r w:rsidRPr="002B2131">
              <w:t>- Atividades que explorem a relação de operações inversas entre a adição e subtração.</w:t>
            </w:r>
          </w:p>
          <w:p w:rsidR="00741C7C" w:rsidRPr="002B2131" w:rsidRDefault="00741C7C" w:rsidP="00741C7C">
            <w:pPr>
              <w:pStyle w:val="04TEXTOTABELAS"/>
            </w:pPr>
            <w:r w:rsidRPr="002B2131">
              <w:t>- Atividades com calculadora.</w:t>
            </w:r>
          </w:p>
          <w:p w:rsidR="00741C7C" w:rsidRPr="002B2131" w:rsidRDefault="00741C7C" w:rsidP="00741C7C">
            <w:pPr>
              <w:pStyle w:val="04TEXTOTABELAS"/>
            </w:pPr>
            <w:r w:rsidRPr="002B2131">
              <w:t>- Atividades de elaboração de questões e problemas.</w:t>
            </w:r>
          </w:p>
          <w:p w:rsidR="00741C7C" w:rsidRPr="002B2131" w:rsidRDefault="00741C7C" w:rsidP="00741C7C">
            <w:pPr>
              <w:pStyle w:val="04TEXTOTABELAS"/>
            </w:pPr>
            <w:r w:rsidRPr="002B2131">
              <w:t>- Atividades explorando multiplicações em que o multiplicador possua dois ou mais algarismos.</w:t>
            </w:r>
          </w:p>
          <w:p w:rsidR="00741C7C" w:rsidRPr="002B2131" w:rsidRDefault="00741C7C" w:rsidP="00741C7C">
            <w:pPr>
              <w:pStyle w:val="04TEXTOTABELAS"/>
            </w:pPr>
            <w:r w:rsidRPr="002B2131">
              <w:t>- Atividades que explore</w:t>
            </w:r>
            <w:r>
              <w:t>m</w:t>
            </w:r>
            <w:r w:rsidRPr="002B2131">
              <w:t xml:space="preserve"> o algoritmo da multiplicação com números</w:t>
            </w:r>
            <w:r>
              <w:t xml:space="preserve"> de</w:t>
            </w:r>
            <w:r w:rsidRPr="002B2131">
              <w:t xml:space="preserve"> até cinco ordens.</w:t>
            </w:r>
          </w:p>
          <w:p w:rsidR="00741C7C" w:rsidRPr="002B2131" w:rsidRDefault="00741C7C" w:rsidP="00741C7C">
            <w:pPr>
              <w:pStyle w:val="04TEXTOTABELAS"/>
            </w:pPr>
            <w:r w:rsidRPr="002B2131">
              <w:t>- Atividades que explorem a divisão exata e não exata de um número cujo divisor é maior que 10.</w:t>
            </w:r>
          </w:p>
          <w:p w:rsidR="00741C7C" w:rsidRPr="002B2131" w:rsidRDefault="00741C7C" w:rsidP="00741C7C">
            <w:pPr>
              <w:pStyle w:val="04TEXTOTABELAS"/>
            </w:pPr>
            <w:r w:rsidRPr="002B2131">
              <w:t>- Atividades que explorem divisões de números até 99 e 99</w:t>
            </w:r>
            <w:r w:rsidR="00844C57">
              <w:t xml:space="preserve"> </w:t>
            </w:r>
            <w:r w:rsidRPr="002B2131">
              <w:t>999.</w:t>
            </w:r>
          </w:p>
          <w:p w:rsidR="006C1749" w:rsidRPr="00BD1183" w:rsidRDefault="00741C7C" w:rsidP="00741C7C">
            <w:pPr>
              <w:pStyle w:val="04TEXTOTABELAS"/>
              <w:rPr>
                <w:highlight w:val="yellow"/>
              </w:rPr>
            </w:pPr>
            <w:r w:rsidRPr="002B2131">
              <w:t>- Atividades que explorem a relação de operações inversas entre a multiplicação e divisão.</w:t>
            </w:r>
          </w:p>
        </w:tc>
      </w:tr>
    </w:tbl>
    <w:p w:rsidR="00BF748F" w:rsidRDefault="00BF748F" w:rsidP="00F568F3">
      <w:pPr>
        <w:autoSpaceDN/>
        <w:spacing w:after="160" w:line="259" w:lineRule="auto"/>
        <w:textAlignment w:val="auto"/>
        <w:rPr>
          <w:highlight w:val="yellow"/>
        </w:rPr>
      </w:pPr>
      <w:r w:rsidRPr="00BD1183">
        <w:rPr>
          <w:highlight w:val="yellow"/>
        </w:rPr>
        <w:br w:type="page"/>
      </w:r>
    </w:p>
    <w:p w:rsidR="009625B0" w:rsidRPr="00BD1183" w:rsidRDefault="009625B0" w:rsidP="00F568F3">
      <w:pPr>
        <w:autoSpaceDN/>
        <w:spacing w:after="160" w:line="259" w:lineRule="auto"/>
        <w:textAlignment w:val="auto"/>
        <w:rPr>
          <w:highlight w:val="yellow"/>
        </w:rPr>
      </w:pPr>
    </w:p>
    <w:tbl>
      <w:tblPr>
        <w:tblStyle w:val="Tabelacomgrade"/>
        <w:tblW w:w="0" w:type="auto"/>
        <w:jc w:val="center"/>
        <w:tblLook w:val="04A0" w:firstRow="1" w:lastRow="0" w:firstColumn="1" w:lastColumn="0" w:noHBand="0" w:noVBand="1"/>
      </w:tblPr>
      <w:tblGrid>
        <w:gridCol w:w="1880"/>
        <w:gridCol w:w="8493"/>
      </w:tblGrid>
      <w:tr w:rsidR="00BF748F" w:rsidRPr="00BD1183" w:rsidTr="006B3F3C">
        <w:trPr>
          <w:jc w:val="center"/>
        </w:trPr>
        <w:tc>
          <w:tcPr>
            <w:tcW w:w="10373" w:type="dxa"/>
            <w:gridSpan w:val="2"/>
            <w:shd w:val="clear" w:color="auto" w:fill="D9D9D9" w:themeFill="background1" w:themeFillShade="D9"/>
          </w:tcPr>
          <w:p w:rsidR="00BF748F" w:rsidRPr="00BD1183" w:rsidRDefault="004741ED" w:rsidP="00F568F3">
            <w:pPr>
              <w:pStyle w:val="03TITULOTABELAS1"/>
              <w:rPr>
                <w:highlight w:val="yellow"/>
              </w:rPr>
            </w:pPr>
            <w:r w:rsidRPr="002B2131">
              <w:t>5º ano - 2º bimestre</w:t>
            </w:r>
          </w:p>
        </w:tc>
      </w:tr>
      <w:tr w:rsidR="00BF748F" w:rsidRPr="00BD1183" w:rsidTr="006B3F3C">
        <w:trPr>
          <w:jc w:val="center"/>
        </w:trPr>
        <w:tc>
          <w:tcPr>
            <w:tcW w:w="10373" w:type="dxa"/>
            <w:gridSpan w:val="2"/>
            <w:shd w:val="clear" w:color="auto" w:fill="D9D9D9" w:themeFill="background1" w:themeFillShade="D9"/>
          </w:tcPr>
          <w:p w:rsidR="00BF748F" w:rsidRPr="00BD1183" w:rsidRDefault="004741ED" w:rsidP="00685791">
            <w:pPr>
              <w:pStyle w:val="03TITULOTABELAS1"/>
              <w:rPr>
                <w:highlight w:val="yellow"/>
              </w:rPr>
            </w:pPr>
            <w:r w:rsidRPr="002B2131">
              <w:t>Unidade 4 – Frações</w:t>
            </w:r>
          </w:p>
        </w:tc>
      </w:tr>
      <w:tr w:rsidR="00BF748F" w:rsidRPr="00BD1183" w:rsidTr="006B3F3C">
        <w:trPr>
          <w:jc w:val="center"/>
        </w:trPr>
        <w:tc>
          <w:tcPr>
            <w:tcW w:w="1880" w:type="dxa"/>
            <w:shd w:val="clear" w:color="auto" w:fill="F2F2F2" w:themeFill="background1" w:themeFillShade="F2"/>
            <w:vAlign w:val="center"/>
          </w:tcPr>
          <w:p w:rsidR="00BF748F" w:rsidRPr="002D1906" w:rsidRDefault="00BF748F" w:rsidP="00F568F3">
            <w:pPr>
              <w:pStyle w:val="04TEXTOTABELAS"/>
              <w:rPr>
                <w:b/>
              </w:rPr>
            </w:pPr>
            <w:r w:rsidRPr="002D1906">
              <w:rPr>
                <w:b/>
              </w:rPr>
              <w:t>Temas</w:t>
            </w:r>
          </w:p>
        </w:tc>
        <w:tc>
          <w:tcPr>
            <w:tcW w:w="8493" w:type="dxa"/>
            <w:vAlign w:val="center"/>
          </w:tcPr>
          <w:p w:rsidR="004741ED" w:rsidRPr="002B2131" w:rsidRDefault="004741ED" w:rsidP="004741ED">
            <w:pPr>
              <w:pStyle w:val="04TEXTOTABELAS"/>
            </w:pPr>
            <w:r w:rsidRPr="002B2131">
              <w:t>1 – Frações de figuras</w:t>
            </w:r>
          </w:p>
          <w:p w:rsidR="004741ED" w:rsidRPr="002B2131" w:rsidRDefault="004741ED" w:rsidP="004741ED">
            <w:pPr>
              <w:pStyle w:val="04TEXTOTABELAS"/>
            </w:pPr>
            <w:r w:rsidRPr="002B2131">
              <w:t>2 – Frações de uma quantidade</w:t>
            </w:r>
          </w:p>
          <w:p w:rsidR="004741ED" w:rsidRPr="002B2131" w:rsidRDefault="004741ED" w:rsidP="004741ED">
            <w:pPr>
              <w:pStyle w:val="04TEXTOTABELAS"/>
            </w:pPr>
            <w:r w:rsidRPr="002B2131">
              <w:t>3 – Números na forma mista</w:t>
            </w:r>
          </w:p>
          <w:p w:rsidR="004741ED" w:rsidRPr="002B2131" w:rsidRDefault="004741ED" w:rsidP="004741ED">
            <w:pPr>
              <w:pStyle w:val="04TEXTOTABELAS"/>
            </w:pPr>
            <w:r w:rsidRPr="002B2131">
              <w:t>4 – Frações equivalentes</w:t>
            </w:r>
          </w:p>
          <w:p w:rsidR="004741ED" w:rsidRPr="002B2131" w:rsidRDefault="004741ED" w:rsidP="004741ED">
            <w:pPr>
              <w:pStyle w:val="04TEXTOTABELAS"/>
            </w:pPr>
            <w:r w:rsidRPr="002B2131">
              <w:t>5 – Comparação de frações</w:t>
            </w:r>
          </w:p>
          <w:p w:rsidR="003B61F1" w:rsidRPr="00BD1183" w:rsidRDefault="004741ED" w:rsidP="004741ED">
            <w:pPr>
              <w:pStyle w:val="04TEXTOTABELAS"/>
              <w:rPr>
                <w:highlight w:val="yellow"/>
              </w:rPr>
            </w:pPr>
            <w:r w:rsidRPr="002B2131">
              <w:t>6 – Operações com frações: adição e subtração</w:t>
            </w:r>
          </w:p>
        </w:tc>
      </w:tr>
      <w:tr w:rsidR="00BF748F" w:rsidRPr="00BD1183" w:rsidTr="006B3F3C">
        <w:trPr>
          <w:jc w:val="center"/>
        </w:trPr>
        <w:tc>
          <w:tcPr>
            <w:tcW w:w="1880" w:type="dxa"/>
            <w:shd w:val="clear" w:color="auto" w:fill="F2F2F2" w:themeFill="background1" w:themeFillShade="F2"/>
            <w:vAlign w:val="center"/>
          </w:tcPr>
          <w:p w:rsidR="00BF748F" w:rsidRPr="002D1906" w:rsidRDefault="00BF748F" w:rsidP="00F568F3">
            <w:pPr>
              <w:pStyle w:val="04TEXTOTABELAS"/>
              <w:rPr>
                <w:b/>
              </w:rPr>
            </w:pPr>
            <w:r w:rsidRPr="002D1906">
              <w:rPr>
                <w:b/>
              </w:rPr>
              <w:t>Objetivos específicos</w:t>
            </w:r>
          </w:p>
        </w:tc>
        <w:tc>
          <w:tcPr>
            <w:tcW w:w="8493" w:type="dxa"/>
          </w:tcPr>
          <w:p w:rsidR="004741ED" w:rsidRPr="002B2131" w:rsidRDefault="004741ED" w:rsidP="004741ED">
            <w:pPr>
              <w:pStyle w:val="04TEXTOTABELAS"/>
            </w:pPr>
            <w:r w:rsidRPr="002B2131">
              <w:t>- Identificar os termos da fração: numerador e denominador.</w:t>
            </w:r>
          </w:p>
          <w:p w:rsidR="004741ED" w:rsidRPr="002B2131" w:rsidRDefault="004741ED" w:rsidP="004741ED">
            <w:pPr>
              <w:pStyle w:val="04TEXTOTABELAS"/>
            </w:pPr>
            <w:r w:rsidRPr="002B2131">
              <w:t>- Reconhecer e nomear frações de um inteiro.</w:t>
            </w:r>
          </w:p>
          <w:p w:rsidR="004741ED" w:rsidRPr="002B2131" w:rsidRDefault="004741ED" w:rsidP="004741ED">
            <w:pPr>
              <w:pStyle w:val="04TEXTOTABELAS"/>
            </w:pPr>
            <w:r w:rsidRPr="002B2131">
              <w:t>- Identificar e nomear frações de uma quantidade.</w:t>
            </w:r>
          </w:p>
          <w:p w:rsidR="004741ED" w:rsidRPr="002B2131" w:rsidRDefault="004741ED" w:rsidP="004741ED">
            <w:pPr>
              <w:pStyle w:val="04TEXTOTABELAS"/>
            </w:pPr>
            <w:r w:rsidRPr="002B2131">
              <w:t>- Calcular frações de uma quantidade.</w:t>
            </w:r>
          </w:p>
          <w:p w:rsidR="004741ED" w:rsidRPr="002B2131" w:rsidRDefault="004741ED" w:rsidP="004741ED">
            <w:pPr>
              <w:pStyle w:val="04TEXTOTABELAS"/>
            </w:pPr>
            <w:r w:rsidRPr="002B2131">
              <w:t>- Reconhecer e representar, na forma fracionária e na forma mista, números fracionários maiores que uma unidade.</w:t>
            </w:r>
          </w:p>
          <w:p w:rsidR="004741ED" w:rsidRPr="002B2131" w:rsidRDefault="004741ED" w:rsidP="004741ED">
            <w:pPr>
              <w:pStyle w:val="04TEXTOTABELAS"/>
            </w:pPr>
            <w:r w:rsidRPr="002B2131">
              <w:t>- Reconhecer frações equivalentes como maneiras diferentes de representar um mesmo número.</w:t>
            </w:r>
          </w:p>
          <w:p w:rsidR="004741ED" w:rsidRPr="002B2131" w:rsidRDefault="004741ED" w:rsidP="004741ED">
            <w:pPr>
              <w:pStyle w:val="04TEXTOTABELAS"/>
            </w:pPr>
            <w:r w:rsidRPr="002B2131">
              <w:t>- Determinar frações equivalentes com base em uma fração dada.</w:t>
            </w:r>
          </w:p>
          <w:p w:rsidR="004741ED" w:rsidRPr="002B2131" w:rsidRDefault="004741ED" w:rsidP="004741ED">
            <w:pPr>
              <w:pStyle w:val="04TEXTOTABELAS"/>
            </w:pPr>
            <w:r w:rsidRPr="002B2131">
              <w:t xml:space="preserve">- </w:t>
            </w:r>
            <w:r w:rsidR="00375BEF">
              <w:t>Identificar</w:t>
            </w:r>
            <w:r w:rsidR="00375BEF" w:rsidRPr="002B2131">
              <w:t xml:space="preserve"> </w:t>
            </w:r>
            <w:r w:rsidRPr="002B2131">
              <w:t>frações equivalentes.</w:t>
            </w:r>
          </w:p>
          <w:p w:rsidR="004741ED" w:rsidRPr="002B2131" w:rsidRDefault="004741ED" w:rsidP="004741ED">
            <w:pPr>
              <w:pStyle w:val="04TEXTOTABELAS"/>
            </w:pPr>
            <w:r w:rsidRPr="002B2131">
              <w:t>- Comparar frações com mesmo denominador.</w:t>
            </w:r>
          </w:p>
          <w:p w:rsidR="004741ED" w:rsidRPr="002B2131" w:rsidRDefault="004741ED" w:rsidP="004741ED">
            <w:pPr>
              <w:pStyle w:val="04TEXTOTABELAS"/>
            </w:pPr>
            <w:r w:rsidRPr="002B2131">
              <w:t>- Comparar frações com denominadores diferentes.</w:t>
            </w:r>
          </w:p>
          <w:p w:rsidR="004741ED" w:rsidRPr="002B2131" w:rsidRDefault="004741ED" w:rsidP="004741ED">
            <w:pPr>
              <w:pStyle w:val="04TEXTOTABELAS"/>
            </w:pPr>
            <w:r w:rsidRPr="002B2131">
              <w:t>- Efetuar adiç</w:t>
            </w:r>
            <w:r w:rsidR="00EC56BB">
              <w:t>ões</w:t>
            </w:r>
            <w:r w:rsidRPr="002B2131">
              <w:t xml:space="preserve"> e subtraç</w:t>
            </w:r>
            <w:r w:rsidR="00EC56BB">
              <w:t>ões</w:t>
            </w:r>
            <w:r w:rsidRPr="002B2131">
              <w:t xml:space="preserve"> com frações cujos denominadores são iguais e cujo</w:t>
            </w:r>
            <w:r>
              <w:t>s</w:t>
            </w:r>
            <w:r w:rsidRPr="002B2131">
              <w:t xml:space="preserve"> denominadores são diferentes.  </w:t>
            </w:r>
          </w:p>
          <w:p w:rsidR="00B30081" w:rsidRPr="00BD1183" w:rsidRDefault="004741ED" w:rsidP="004741ED">
            <w:pPr>
              <w:pStyle w:val="04TEXTOTABELAS"/>
              <w:rPr>
                <w:highlight w:val="yellow"/>
              </w:rPr>
            </w:pPr>
            <w:r w:rsidRPr="002B2131">
              <w:t>- Aplicar a propriedade fundamental de equivalência para adicionar e subtrair frações com denominadores diferentes.</w:t>
            </w:r>
          </w:p>
        </w:tc>
      </w:tr>
      <w:tr w:rsidR="00BF748F" w:rsidRPr="00BD1183" w:rsidTr="006B3F3C">
        <w:trPr>
          <w:jc w:val="center"/>
        </w:trPr>
        <w:tc>
          <w:tcPr>
            <w:tcW w:w="1880" w:type="dxa"/>
            <w:shd w:val="clear" w:color="auto" w:fill="F2F2F2" w:themeFill="background1" w:themeFillShade="F2"/>
            <w:vAlign w:val="center"/>
          </w:tcPr>
          <w:p w:rsidR="00BF748F" w:rsidRPr="002D1906" w:rsidRDefault="00BF748F" w:rsidP="00F568F3">
            <w:pPr>
              <w:pStyle w:val="04TEXTOTABELAS"/>
              <w:rPr>
                <w:b/>
              </w:rPr>
            </w:pPr>
            <w:r w:rsidRPr="002D1906">
              <w:rPr>
                <w:b/>
              </w:rPr>
              <w:t>Objetos de conhecimento</w:t>
            </w:r>
          </w:p>
        </w:tc>
        <w:tc>
          <w:tcPr>
            <w:tcW w:w="8493" w:type="dxa"/>
          </w:tcPr>
          <w:p w:rsidR="004741ED" w:rsidRPr="002B2131" w:rsidRDefault="004741ED" w:rsidP="004741ED">
            <w:pPr>
              <w:pStyle w:val="04TEXTOTABELAS"/>
            </w:pPr>
            <w:r w:rsidRPr="002B2131">
              <w:t xml:space="preserve">- Representação fracionária dos números racionais: reconhecimento, significados, leitura e representação na reta numérica. </w:t>
            </w:r>
          </w:p>
          <w:p w:rsidR="004741ED" w:rsidRPr="002B2131" w:rsidRDefault="004741ED" w:rsidP="004741ED">
            <w:pPr>
              <w:pStyle w:val="04TEXTOTABELAS"/>
            </w:pPr>
            <w:r w:rsidRPr="002B2131">
              <w:t>- Comparação e ordenação de números racionais na representação decimal e na fracionária</w:t>
            </w:r>
            <w:r>
              <w:t>,</w:t>
            </w:r>
            <w:r w:rsidRPr="002B2131">
              <w:t xml:space="preserve"> utilizando a noção de equivalência.</w:t>
            </w:r>
          </w:p>
          <w:p w:rsidR="004741ED" w:rsidRDefault="004741ED" w:rsidP="004741ED">
            <w:pPr>
              <w:pStyle w:val="04TEXTOTABELAS"/>
            </w:pPr>
            <w:r w:rsidRPr="002B2131">
              <w:t xml:space="preserve">- Grandezas diretamente proporcionais. </w:t>
            </w:r>
          </w:p>
          <w:p w:rsidR="004F4063" w:rsidRPr="00BD1183" w:rsidRDefault="004741ED" w:rsidP="004741ED">
            <w:pPr>
              <w:pStyle w:val="04TEXTOTABELAS"/>
              <w:rPr>
                <w:highlight w:val="yellow"/>
              </w:rPr>
            </w:pPr>
            <w:r>
              <w:t xml:space="preserve">- </w:t>
            </w:r>
            <w:r w:rsidRPr="002B2131">
              <w:t>Problemas envolvendo a partição de um todo em duas partes proporcionais</w:t>
            </w:r>
            <w:r>
              <w:t>.</w:t>
            </w:r>
          </w:p>
        </w:tc>
      </w:tr>
      <w:tr w:rsidR="00BF748F" w:rsidRPr="00BD1183" w:rsidTr="006B3F3C">
        <w:trPr>
          <w:jc w:val="center"/>
        </w:trPr>
        <w:tc>
          <w:tcPr>
            <w:tcW w:w="1880" w:type="dxa"/>
            <w:shd w:val="clear" w:color="auto" w:fill="F2F2F2" w:themeFill="background1" w:themeFillShade="F2"/>
            <w:vAlign w:val="center"/>
          </w:tcPr>
          <w:p w:rsidR="00BF748F" w:rsidRPr="002D1906" w:rsidRDefault="00BF748F" w:rsidP="00F568F3">
            <w:pPr>
              <w:pStyle w:val="04TEXTOTABELAS"/>
              <w:rPr>
                <w:b/>
              </w:rPr>
            </w:pPr>
            <w:r w:rsidRPr="002D1906">
              <w:rPr>
                <w:b/>
              </w:rPr>
              <w:t>Habilidades</w:t>
            </w:r>
          </w:p>
        </w:tc>
        <w:tc>
          <w:tcPr>
            <w:tcW w:w="8493" w:type="dxa"/>
          </w:tcPr>
          <w:p w:rsidR="00241178" w:rsidRDefault="00241178" w:rsidP="004741ED">
            <w:pPr>
              <w:pStyle w:val="04TEXTOTABELAS"/>
            </w:pPr>
            <w:r w:rsidRPr="00241178">
              <w:t xml:space="preserve">- </w:t>
            </w:r>
            <w:r w:rsidR="004741ED" w:rsidRPr="002B2131">
              <w:rPr>
                <w:b/>
              </w:rPr>
              <w:t>EF05MA03</w:t>
            </w:r>
            <w:r w:rsidR="004741ED" w:rsidRPr="004741ED">
              <w:t>:</w:t>
            </w:r>
            <w:r w:rsidR="004741ED" w:rsidRPr="002B2131">
              <w:t xml:space="preserve"> Identificar e representar frações (menores e maiores que a unidade), associando-as ao resultado de uma divisão ou à ideia de parte de um todo, utilizand</w:t>
            </w:r>
            <w:r>
              <w:t>o a reta numérica como recurso.</w:t>
            </w:r>
          </w:p>
          <w:p w:rsidR="004741ED" w:rsidRPr="002B2131" w:rsidRDefault="004741ED" w:rsidP="004741ED">
            <w:pPr>
              <w:pStyle w:val="04TEXTOTABELAS"/>
            </w:pPr>
            <w:r w:rsidRPr="009F07B8">
              <w:t>-</w:t>
            </w:r>
            <w:r w:rsidR="00241178" w:rsidRPr="009F07B8">
              <w:t xml:space="preserve"> </w:t>
            </w:r>
            <w:r w:rsidRPr="009F07B8">
              <w:rPr>
                <w:b/>
              </w:rPr>
              <w:t>EF05MA04</w:t>
            </w:r>
            <w:r w:rsidRPr="009F07B8">
              <w:t xml:space="preserve">: </w:t>
            </w:r>
            <w:r w:rsidRPr="002B2131">
              <w:t>Identificar frações equivalentes.</w:t>
            </w:r>
          </w:p>
          <w:p w:rsidR="004741ED" w:rsidRPr="002B2131" w:rsidRDefault="004741ED" w:rsidP="004741ED">
            <w:pPr>
              <w:pStyle w:val="04TEXTOTABELAS"/>
            </w:pPr>
            <w:r w:rsidRPr="009F07B8">
              <w:t xml:space="preserve">- </w:t>
            </w:r>
            <w:r w:rsidRPr="009F07B8">
              <w:rPr>
                <w:b/>
              </w:rPr>
              <w:t>EF05MA05</w:t>
            </w:r>
            <w:r w:rsidRPr="009F07B8">
              <w:t xml:space="preserve">: </w:t>
            </w:r>
            <w:r w:rsidRPr="002B2131">
              <w:t>Comparar e ordenar números racionais positivos (representações fracionária e decimal), relacionando-os a pontos na reta numérica.</w:t>
            </w:r>
          </w:p>
          <w:p w:rsidR="00680C0F" w:rsidRPr="00BD1183" w:rsidRDefault="004741ED" w:rsidP="004741ED">
            <w:pPr>
              <w:pStyle w:val="04TEXTOTABELAS"/>
              <w:rPr>
                <w:highlight w:val="yellow"/>
              </w:rPr>
            </w:pPr>
            <w:r w:rsidRPr="009F07B8">
              <w:t xml:space="preserve">- </w:t>
            </w:r>
            <w:r w:rsidRPr="009F07B8">
              <w:rPr>
                <w:b/>
              </w:rPr>
              <w:t>EF05MA13</w:t>
            </w:r>
            <w:r w:rsidRPr="009F07B8">
              <w:t xml:space="preserve">: </w:t>
            </w:r>
            <w:r w:rsidRPr="002B2131">
              <w:t>Resolver problemas envolvendo a partilha de uma quantidade em duas partes desiguais, tais como dividir uma quantidade em duas partes, de modo que uma seja o dobro da outra, com compreensão da ideia de razão entre as partes e delas com o todo.</w:t>
            </w:r>
          </w:p>
        </w:tc>
      </w:tr>
      <w:tr w:rsidR="00BF748F" w:rsidRPr="00BD1183" w:rsidTr="006B3F3C">
        <w:trPr>
          <w:jc w:val="center"/>
        </w:trPr>
        <w:tc>
          <w:tcPr>
            <w:tcW w:w="1880" w:type="dxa"/>
            <w:shd w:val="clear" w:color="auto" w:fill="F2F2F2" w:themeFill="background1" w:themeFillShade="F2"/>
            <w:vAlign w:val="center"/>
          </w:tcPr>
          <w:p w:rsidR="00BF748F" w:rsidRPr="002D1906" w:rsidRDefault="00BF748F" w:rsidP="00F568F3">
            <w:pPr>
              <w:pStyle w:val="04TEXTOTABELAS"/>
              <w:rPr>
                <w:b/>
              </w:rPr>
            </w:pPr>
            <w:r w:rsidRPr="002D1906">
              <w:br w:type="page"/>
            </w:r>
            <w:r w:rsidRPr="002D1906">
              <w:rPr>
                <w:b/>
              </w:rPr>
              <w:t>Práticas pedagógicas</w:t>
            </w:r>
            <w:r w:rsidR="000840E1" w:rsidRPr="002D1906">
              <w:rPr>
                <w:b/>
              </w:rPr>
              <w:t xml:space="preserve"> </w:t>
            </w:r>
          </w:p>
        </w:tc>
        <w:tc>
          <w:tcPr>
            <w:tcW w:w="8493" w:type="dxa"/>
          </w:tcPr>
          <w:p w:rsidR="002D1906" w:rsidRPr="002B2131" w:rsidRDefault="002D1906" w:rsidP="002D1906">
            <w:pPr>
              <w:pStyle w:val="04TEXTOTABELAS"/>
            </w:pPr>
            <w:r w:rsidRPr="002B2131">
              <w:t>- Atividades que envolvam frações de um inteiro e frações de quantidade.</w:t>
            </w:r>
          </w:p>
          <w:p w:rsidR="002D1906" w:rsidRPr="002B2131" w:rsidRDefault="002D1906" w:rsidP="002D1906">
            <w:pPr>
              <w:pStyle w:val="04TEXTOTABELAS"/>
            </w:pPr>
            <w:r w:rsidRPr="002B2131">
              <w:t>- Atividades que explorem a escrita e a leitura de frações.</w:t>
            </w:r>
          </w:p>
          <w:p w:rsidR="002D1906" w:rsidRPr="002B2131" w:rsidRDefault="002D1906" w:rsidP="002D1906">
            <w:pPr>
              <w:pStyle w:val="04TEXTOTABELAS"/>
            </w:pPr>
            <w:r w:rsidRPr="002B2131">
              <w:t>- Situações que envolvem a comparação de frações com o mesmo denominador.</w:t>
            </w:r>
          </w:p>
          <w:p w:rsidR="002D1906" w:rsidRPr="002B2131" w:rsidRDefault="002D1906" w:rsidP="002D1906">
            <w:pPr>
              <w:pStyle w:val="04TEXTOTABELAS"/>
            </w:pPr>
            <w:r w:rsidRPr="002B2131">
              <w:t>- Atividades que utilizem a reta numérica para comparar frações com o mesmo denominador.</w:t>
            </w:r>
          </w:p>
          <w:p w:rsidR="002D1906" w:rsidRPr="002B2131" w:rsidRDefault="002D1906" w:rsidP="002D1906">
            <w:pPr>
              <w:pStyle w:val="04TEXTOTABELAS"/>
            </w:pPr>
            <w:r w:rsidRPr="002B2131">
              <w:t xml:space="preserve">- Atividades envolvendo a escrita das frações na forma mista. </w:t>
            </w:r>
          </w:p>
          <w:p w:rsidR="0083290D" w:rsidRPr="00BD1183" w:rsidRDefault="002D1906" w:rsidP="002D1906">
            <w:pPr>
              <w:pStyle w:val="04TEXTOTABELAS"/>
              <w:rPr>
                <w:highlight w:val="yellow"/>
              </w:rPr>
            </w:pPr>
            <w:r w:rsidRPr="002B2131">
              <w:t>- Atividades que exploram a adição e subtração de frações com denominadores iguais e diferentes.</w:t>
            </w:r>
          </w:p>
        </w:tc>
      </w:tr>
    </w:tbl>
    <w:p w:rsidR="00087E8A" w:rsidRDefault="006C1749" w:rsidP="006C1749">
      <w:pPr>
        <w:pStyle w:val="06CREDITO"/>
        <w:jc w:val="right"/>
      </w:pPr>
      <w:r w:rsidRPr="002D1906">
        <w:t>(continua)</w:t>
      </w:r>
    </w:p>
    <w:p w:rsidR="006C1749" w:rsidRPr="00BD1183" w:rsidRDefault="006C1749" w:rsidP="00087E8A">
      <w:pPr>
        <w:pStyle w:val="06CREDITO"/>
        <w:rPr>
          <w:highlight w:val="yellow"/>
        </w:rPr>
      </w:pPr>
      <w:r w:rsidRPr="00BD1183">
        <w:rPr>
          <w:highlight w:val="yellow"/>
        </w:rPr>
        <w:br w:type="page"/>
      </w:r>
    </w:p>
    <w:p w:rsidR="009625B0" w:rsidRDefault="009625B0" w:rsidP="006C1749">
      <w:pPr>
        <w:pStyle w:val="06CREDITO"/>
        <w:jc w:val="right"/>
      </w:pPr>
    </w:p>
    <w:p w:rsidR="006C1749" w:rsidRPr="00903A74" w:rsidRDefault="006C1749" w:rsidP="006C1749">
      <w:pPr>
        <w:pStyle w:val="06CREDITO"/>
        <w:jc w:val="right"/>
      </w:pPr>
      <w:r w:rsidRPr="00903A74">
        <w:t>(continuação)</w:t>
      </w:r>
    </w:p>
    <w:tbl>
      <w:tblPr>
        <w:tblStyle w:val="Tabelacomgrade"/>
        <w:tblW w:w="0" w:type="auto"/>
        <w:jc w:val="center"/>
        <w:tblLook w:val="04A0" w:firstRow="1" w:lastRow="0" w:firstColumn="1" w:lastColumn="0" w:noHBand="0" w:noVBand="1"/>
      </w:tblPr>
      <w:tblGrid>
        <w:gridCol w:w="1880"/>
        <w:gridCol w:w="8449"/>
      </w:tblGrid>
      <w:tr w:rsidR="00BF748F" w:rsidRPr="00BD1183" w:rsidTr="00F44AF6">
        <w:trPr>
          <w:jc w:val="center"/>
        </w:trPr>
        <w:tc>
          <w:tcPr>
            <w:tcW w:w="10329" w:type="dxa"/>
            <w:gridSpan w:val="2"/>
            <w:shd w:val="clear" w:color="auto" w:fill="D9D9D9" w:themeFill="background1" w:themeFillShade="D9"/>
          </w:tcPr>
          <w:p w:rsidR="00BF748F" w:rsidRPr="00BD1183" w:rsidRDefault="002471EE" w:rsidP="00B72924">
            <w:pPr>
              <w:pStyle w:val="03TITULOTABELAS1"/>
              <w:rPr>
                <w:highlight w:val="yellow"/>
              </w:rPr>
            </w:pPr>
            <w:r w:rsidRPr="002B2131">
              <w:t>Unidade 5 – Estatística e probabilidade</w:t>
            </w:r>
          </w:p>
        </w:tc>
      </w:tr>
      <w:tr w:rsidR="00BF748F" w:rsidRPr="00BD1183" w:rsidTr="00F44AF6">
        <w:trPr>
          <w:jc w:val="center"/>
        </w:trPr>
        <w:tc>
          <w:tcPr>
            <w:tcW w:w="1880" w:type="dxa"/>
            <w:shd w:val="clear" w:color="auto" w:fill="F2F2F2" w:themeFill="background1" w:themeFillShade="F2"/>
            <w:vAlign w:val="center"/>
          </w:tcPr>
          <w:p w:rsidR="00BF748F" w:rsidRPr="00903A74" w:rsidRDefault="00BF748F" w:rsidP="00F568F3">
            <w:pPr>
              <w:pStyle w:val="04TEXTOTABELAS"/>
              <w:rPr>
                <w:b/>
              </w:rPr>
            </w:pPr>
            <w:r w:rsidRPr="00903A74">
              <w:rPr>
                <w:b/>
              </w:rPr>
              <w:t>Temas</w:t>
            </w:r>
          </w:p>
        </w:tc>
        <w:tc>
          <w:tcPr>
            <w:tcW w:w="8449" w:type="dxa"/>
            <w:vAlign w:val="center"/>
          </w:tcPr>
          <w:p w:rsidR="002471EE" w:rsidRPr="002B2131" w:rsidRDefault="002471EE" w:rsidP="002471EE">
            <w:pPr>
              <w:pStyle w:val="04TEXTOTABELAS"/>
            </w:pPr>
            <w:r w:rsidRPr="002B2131">
              <w:t>1 - Gráficos e tabelas</w:t>
            </w:r>
          </w:p>
          <w:p w:rsidR="00680C0F" w:rsidRPr="00BD1183" w:rsidRDefault="002471EE" w:rsidP="002471EE">
            <w:pPr>
              <w:pStyle w:val="04TEXTOTABELAS"/>
              <w:rPr>
                <w:highlight w:val="yellow"/>
              </w:rPr>
            </w:pPr>
            <w:r w:rsidRPr="002B2131">
              <w:t xml:space="preserve">2 </w:t>
            </w:r>
            <w:r>
              <w:t>-</w:t>
            </w:r>
            <w:r w:rsidRPr="002B2131">
              <w:t xml:space="preserve"> Probabilidade</w:t>
            </w:r>
          </w:p>
        </w:tc>
      </w:tr>
      <w:tr w:rsidR="00BF748F" w:rsidRPr="00BD1183" w:rsidTr="00F44AF6">
        <w:trPr>
          <w:jc w:val="center"/>
        </w:trPr>
        <w:tc>
          <w:tcPr>
            <w:tcW w:w="1880" w:type="dxa"/>
            <w:shd w:val="clear" w:color="auto" w:fill="F2F2F2" w:themeFill="background1" w:themeFillShade="F2"/>
            <w:vAlign w:val="center"/>
          </w:tcPr>
          <w:p w:rsidR="00BF748F" w:rsidRPr="00903A74" w:rsidRDefault="00BF748F" w:rsidP="00F568F3">
            <w:pPr>
              <w:pStyle w:val="04TEXTOTABELAS"/>
              <w:rPr>
                <w:b/>
              </w:rPr>
            </w:pPr>
            <w:r w:rsidRPr="00903A74">
              <w:rPr>
                <w:b/>
              </w:rPr>
              <w:t>Objetivos específicos</w:t>
            </w:r>
          </w:p>
        </w:tc>
        <w:tc>
          <w:tcPr>
            <w:tcW w:w="8449" w:type="dxa"/>
            <w:vAlign w:val="center"/>
          </w:tcPr>
          <w:p w:rsidR="002471EE" w:rsidRPr="002B2131" w:rsidRDefault="002471EE" w:rsidP="002471EE">
            <w:pPr>
              <w:pStyle w:val="04TEXTOTABELAS"/>
            </w:pPr>
            <w:r w:rsidRPr="002B2131">
              <w:t>- Ler e interpretar dados apresentados em tabelas e gráficos.</w:t>
            </w:r>
          </w:p>
          <w:p w:rsidR="002471EE" w:rsidRPr="002B2131" w:rsidRDefault="002471EE" w:rsidP="002471EE">
            <w:pPr>
              <w:pStyle w:val="04TEXTOTABELAS"/>
            </w:pPr>
            <w:r w:rsidRPr="002B2131">
              <w:t>- Construir gráficos de colunas.</w:t>
            </w:r>
          </w:p>
          <w:p w:rsidR="002471EE" w:rsidRDefault="002471EE" w:rsidP="002471EE">
            <w:pPr>
              <w:pStyle w:val="04TEXTOTABELAS"/>
            </w:pPr>
            <w:r w:rsidRPr="002B2131">
              <w:t>- Coletar dados e representá-los por meio de tabelas e gráficos.</w:t>
            </w:r>
          </w:p>
          <w:p w:rsidR="00745249" w:rsidRPr="002B2131" w:rsidRDefault="00745249" w:rsidP="002471EE">
            <w:pPr>
              <w:pStyle w:val="04TEXTOTABELAS"/>
            </w:pPr>
            <w:r>
              <w:t>-</w:t>
            </w:r>
            <w:r w:rsidR="006F5DD0">
              <w:t xml:space="preserve"> Produzir textos que sintetizem conclusões apresentadas por meio dessas representações.</w:t>
            </w:r>
          </w:p>
          <w:p w:rsidR="002471EE" w:rsidRPr="002B2131" w:rsidRDefault="002471EE" w:rsidP="002471EE">
            <w:pPr>
              <w:pStyle w:val="04TEXTOTABELAS"/>
            </w:pPr>
            <w:r w:rsidRPr="002B2131">
              <w:t>- Compreender a ideia de probabilidade.</w:t>
            </w:r>
          </w:p>
          <w:p w:rsidR="002471EE" w:rsidRPr="002B2131" w:rsidRDefault="002471EE" w:rsidP="002471EE">
            <w:pPr>
              <w:pStyle w:val="04TEXTOTABELAS"/>
            </w:pPr>
            <w:r w:rsidRPr="002B2131">
              <w:t>- Verificar as chances de um evento ocorrer ao acaso.</w:t>
            </w:r>
          </w:p>
          <w:p w:rsidR="00FE6AFC" w:rsidRPr="00BD1183" w:rsidRDefault="002471EE" w:rsidP="002471EE">
            <w:pPr>
              <w:pStyle w:val="04TEXTOTABELAS"/>
              <w:rPr>
                <w:highlight w:val="yellow"/>
              </w:rPr>
            </w:pPr>
            <w:r w:rsidRPr="002B2131">
              <w:t>- Determinar a probabilidade de um evento ocorrer em espaços amostrais equiprováveis.</w:t>
            </w:r>
          </w:p>
        </w:tc>
      </w:tr>
      <w:tr w:rsidR="00BF748F" w:rsidRPr="00BD1183" w:rsidTr="00F44AF6">
        <w:trPr>
          <w:jc w:val="center"/>
        </w:trPr>
        <w:tc>
          <w:tcPr>
            <w:tcW w:w="1880" w:type="dxa"/>
            <w:shd w:val="clear" w:color="auto" w:fill="F2F2F2" w:themeFill="background1" w:themeFillShade="F2"/>
            <w:vAlign w:val="center"/>
          </w:tcPr>
          <w:p w:rsidR="00BF748F" w:rsidRPr="00903A74" w:rsidRDefault="00BF748F" w:rsidP="00F568F3">
            <w:pPr>
              <w:pStyle w:val="04TEXTOTABELAS"/>
              <w:rPr>
                <w:b/>
              </w:rPr>
            </w:pPr>
            <w:r w:rsidRPr="00903A74">
              <w:rPr>
                <w:b/>
              </w:rPr>
              <w:t>Objetos de conhecimento</w:t>
            </w:r>
          </w:p>
        </w:tc>
        <w:tc>
          <w:tcPr>
            <w:tcW w:w="8449" w:type="dxa"/>
          </w:tcPr>
          <w:p w:rsidR="002471EE" w:rsidRPr="002B2131" w:rsidRDefault="002471EE" w:rsidP="00F44AF6">
            <w:pPr>
              <w:pStyle w:val="04TEXTOTABELAS"/>
            </w:pPr>
            <w:r w:rsidRPr="002B2131">
              <w:t>- Espaço amostral: análise de chances de eventos aleatórios</w:t>
            </w:r>
            <w:r>
              <w:t>.</w:t>
            </w:r>
          </w:p>
          <w:p w:rsidR="002471EE" w:rsidRPr="002B2131" w:rsidRDefault="002471EE" w:rsidP="00F44AF6">
            <w:pPr>
              <w:pStyle w:val="04TEXTOTABELAS"/>
            </w:pPr>
            <w:r w:rsidRPr="002B2131">
              <w:t>- Cálculo de probabilidade de eventos equiprováveis.</w:t>
            </w:r>
          </w:p>
          <w:p w:rsidR="00922579" w:rsidRPr="00BD1183" w:rsidRDefault="002471EE" w:rsidP="00F44AF6">
            <w:pPr>
              <w:pStyle w:val="04TEXTOTABELAS"/>
              <w:rPr>
                <w:highlight w:val="yellow"/>
              </w:rPr>
            </w:pPr>
            <w:r w:rsidRPr="002B2131">
              <w:t>- Leitura, coleta, classificação interpretação e representação de dados em tabelas de dupla entrada, gráfico de colunas agrupadas, gráficos pictóricos e gráfico de linhas.</w:t>
            </w:r>
          </w:p>
        </w:tc>
      </w:tr>
      <w:tr w:rsidR="00BF748F" w:rsidRPr="00BD1183" w:rsidTr="00F44AF6">
        <w:trPr>
          <w:jc w:val="center"/>
        </w:trPr>
        <w:tc>
          <w:tcPr>
            <w:tcW w:w="1880" w:type="dxa"/>
            <w:shd w:val="clear" w:color="auto" w:fill="F2F2F2" w:themeFill="background1" w:themeFillShade="F2"/>
            <w:vAlign w:val="center"/>
          </w:tcPr>
          <w:p w:rsidR="00BF748F" w:rsidRPr="00903A74" w:rsidRDefault="00BF748F" w:rsidP="00F568F3">
            <w:pPr>
              <w:pStyle w:val="04TEXTOTABELAS"/>
              <w:rPr>
                <w:b/>
              </w:rPr>
            </w:pPr>
            <w:r w:rsidRPr="00903A74">
              <w:rPr>
                <w:b/>
              </w:rPr>
              <w:t>Habilidades</w:t>
            </w:r>
          </w:p>
        </w:tc>
        <w:tc>
          <w:tcPr>
            <w:tcW w:w="8449" w:type="dxa"/>
          </w:tcPr>
          <w:p w:rsidR="002471EE" w:rsidRPr="00E12527" w:rsidRDefault="002471EE" w:rsidP="002471EE">
            <w:pPr>
              <w:pStyle w:val="04TEXTOTABELAS"/>
            </w:pPr>
            <w:r w:rsidRPr="00C23E87">
              <w:t xml:space="preserve">- </w:t>
            </w:r>
            <w:r w:rsidRPr="00C23E87">
              <w:rPr>
                <w:b/>
              </w:rPr>
              <w:t>EF05MA22</w:t>
            </w:r>
            <w:r w:rsidRPr="00C23E87">
              <w:t xml:space="preserve">: </w:t>
            </w:r>
            <w:r w:rsidRPr="00E12527">
              <w:t>Apresentar todos os possíveis resultados de um experimento aleatório, estimando se esses resultados são igualmente prováveis ou não.</w:t>
            </w:r>
          </w:p>
          <w:p w:rsidR="002471EE" w:rsidRPr="00E12527" w:rsidRDefault="002471EE" w:rsidP="002471EE">
            <w:pPr>
              <w:pStyle w:val="04TEXTOTABELAS"/>
            </w:pPr>
            <w:r w:rsidRPr="00C23E87">
              <w:t xml:space="preserve">- </w:t>
            </w:r>
            <w:r w:rsidRPr="00C23E87">
              <w:rPr>
                <w:b/>
              </w:rPr>
              <w:t>EF05MA23</w:t>
            </w:r>
            <w:r w:rsidRPr="00C23E87">
              <w:t xml:space="preserve">: </w:t>
            </w:r>
            <w:r w:rsidRPr="00E12527">
              <w:t>Determinar a probabilidade de ocorrência de um resultado em eventos aleatórios, quando todos os resultados possíveis têm a mesma chance de ocorrer (equiprováveis).</w:t>
            </w:r>
          </w:p>
          <w:p w:rsidR="002471EE" w:rsidRPr="00E12527" w:rsidRDefault="002471EE" w:rsidP="002471EE">
            <w:pPr>
              <w:pStyle w:val="04TEXTOTABELAS"/>
            </w:pPr>
            <w:r w:rsidRPr="00C23E87">
              <w:t xml:space="preserve">- </w:t>
            </w:r>
            <w:r w:rsidRPr="00C23E87">
              <w:rPr>
                <w:b/>
              </w:rPr>
              <w:t>EF05MA24</w:t>
            </w:r>
            <w:r w:rsidRPr="00C23E87">
              <w:t xml:space="preserve">: </w:t>
            </w:r>
            <w:r w:rsidRPr="00E12527">
              <w:t>Interpretar dados estatísticos apresentados em textos, tabelas e gráficos (colunas ou linhas), referentes a outras áreas do conhecimento ou a outros contextos, como saúde e trânsito, e produzir textos com o objetivo de sintetizar conclusões.</w:t>
            </w:r>
          </w:p>
          <w:p w:rsidR="00BF748F" w:rsidRPr="00BD1183" w:rsidRDefault="002471EE" w:rsidP="002471EE">
            <w:pPr>
              <w:pStyle w:val="04TEXTOTABELAS"/>
              <w:rPr>
                <w:highlight w:val="yellow"/>
              </w:rPr>
            </w:pPr>
            <w:r w:rsidRPr="00C23E87">
              <w:t xml:space="preserve">- </w:t>
            </w:r>
            <w:r w:rsidRPr="00C23E87">
              <w:rPr>
                <w:b/>
              </w:rPr>
              <w:t>EF05MA25</w:t>
            </w:r>
            <w:r w:rsidRPr="00C23E87">
              <w:t xml:space="preserve">: </w:t>
            </w:r>
            <w:r w:rsidRPr="00E12527">
              <w:t>Realizar pesquisa envolvendo variáveis categóricas e numéricas, organizar dados coletados por meio de tabelas, gráficos de colunas, pictóricos e de linhas, com e sem uso de tecnologias digitais, e apresentar texto escrito sobre a finalidade da pesquisa e a síntese dos resultados.</w:t>
            </w:r>
          </w:p>
        </w:tc>
      </w:tr>
      <w:tr w:rsidR="00BF748F" w:rsidRPr="00BD1183" w:rsidTr="00F44AF6">
        <w:trPr>
          <w:trHeight w:val="2354"/>
          <w:jc w:val="center"/>
        </w:trPr>
        <w:tc>
          <w:tcPr>
            <w:tcW w:w="1880" w:type="dxa"/>
            <w:shd w:val="clear" w:color="auto" w:fill="F2F2F2" w:themeFill="background1" w:themeFillShade="F2"/>
            <w:vAlign w:val="center"/>
          </w:tcPr>
          <w:p w:rsidR="00BF748F" w:rsidRPr="00903A74" w:rsidRDefault="00BF748F" w:rsidP="00F568F3">
            <w:pPr>
              <w:pStyle w:val="04TEXTOTABELAS"/>
              <w:rPr>
                <w:b/>
              </w:rPr>
            </w:pPr>
            <w:r w:rsidRPr="00903A74">
              <w:rPr>
                <w:b/>
              </w:rPr>
              <w:t>Práticas pedagógicas</w:t>
            </w:r>
          </w:p>
        </w:tc>
        <w:tc>
          <w:tcPr>
            <w:tcW w:w="8449" w:type="dxa"/>
            <w:vAlign w:val="center"/>
          </w:tcPr>
          <w:p w:rsidR="002471EE" w:rsidRPr="002B2131" w:rsidRDefault="002471EE" w:rsidP="002471EE">
            <w:pPr>
              <w:pStyle w:val="04TEXTOTABELAS"/>
            </w:pPr>
            <w:r w:rsidRPr="002B2131">
              <w:t>- Atividades trabalhando preenchimento de tabelas e gráficos.</w:t>
            </w:r>
          </w:p>
          <w:p w:rsidR="002471EE" w:rsidRPr="002B2131" w:rsidRDefault="002471EE" w:rsidP="002471EE">
            <w:pPr>
              <w:pStyle w:val="04TEXTOTABELAS"/>
            </w:pPr>
            <w:r w:rsidRPr="002B2131">
              <w:t>- Atividades em grupos, nas quais os alunos realizem uma pesquisa e apresentem os dados coletados em gráficos e tabelas.</w:t>
            </w:r>
          </w:p>
          <w:p w:rsidR="002471EE" w:rsidRPr="002B2131" w:rsidRDefault="002471EE" w:rsidP="002471EE">
            <w:pPr>
              <w:pStyle w:val="04TEXTOTABELAS"/>
            </w:pPr>
            <w:r w:rsidRPr="002B2131">
              <w:t xml:space="preserve">- Atividades que explorem a interpretação de dados em pictograma. </w:t>
            </w:r>
          </w:p>
          <w:p w:rsidR="002471EE" w:rsidRPr="002B2131" w:rsidRDefault="002471EE" w:rsidP="002471EE">
            <w:pPr>
              <w:pStyle w:val="04TEXTOTABELAS"/>
            </w:pPr>
            <w:r w:rsidRPr="002B2131">
              <w:t>- Atividades com situações nas quais os alunos possam verificar quais resultados têm maior ou menor chance de ocorrer.</w:t>
            </w:r>
          </w:p>
          <w:p w:rsidR="002471EE" w:rsidRPr="002B2131" w:rsidRDefault="002471EE" w:rsidP="002471EE">
            <w:pPr>
              <w:pStyle w:val="04TEXTOTABELAS"/>
            </w:pPr>
            <w:r w:rsidRPr="002B2131">
              <w:t>- Uso do computador para a construção de gráficos.</w:t>
            </w:r>
          </w:p>
          <w:p w:rsidR="002471EE" w:rsidRPr="002B2131" w:rsidRDefault="002471EE" w:rsidP="002471EE">
            <w:pPr>
              <w:pStyle w:val="04TEXTOTABELAS"/>
            </w:pPr>
            <w:r w:rsidRPr="002B2131">
              <w:t>- Atividades de elaboração de questões e problemas.</w:t>
            </w:r>
          </w:p>
          <w:p w:rsidR="00FE6AFC" w:rsidRPr="00BD1183" w:rsidRDefault="002471EE" w:rsidP="002471EE">
            <w:pPr>
              <w:pStyle w:val="04TEXTOTABELAS"/>
              <w:rPr>
                <w:highlight w:val="yellow"/>
              </w:rPr>
            </w:pPr>
            <w:r w:rsidRPr="002B2131">
              <w:t>- Atividades que exploram noções de probabilidade.</w:t>
            </w:r>
          </w:p>
        </w:tc>
      </w:tr>
    </w:tbl>
    <w:p w:rsidR="006C1749" w:rsidRDefault="006C1749"/>
    <w:p w:rsidR="006C1749" w:rsidRDefault="006C1749" w:rsidP="009625B0">
      <w:r>
        <w:br w:type="page"/>
      </w:r>
    </w:p>
    <w:p w:rsidR="009625B0" w:rsidRDefault="009625B0" w:rsidP="009625B0"/>
    <w:tbl>
      <w:tblPr>
        <w:tblStyle w:val="Tabelacomgrade"/>
        <w:tblW w:w="0" w:type="auto"/>
        <w:jc w:val="center"/>
        <w:tblLook w:val="04A0" w:firstRow="1" w:lastRow="0" w:firstColumn="1" w:lastColumn="0" w:noHBand="0" w:noVBand="1"/>
      </w:tblPr>
      <w:tblGrid>
        <w:gridCol w:w="1880"/>
        <w:gridCol w:w="8472"/>
      </w:tblGrid>
      <w:tr w:rsidR="00864067" w:rsidRPr="00BD1183" w:rsidTr="006B3F3C">
        <w:trPr>
          <w:jc w:val="center"/>
        </w:trPr>
        <w:tc>
          <w:tcPr>
            <w:tcW w:w="10352" w:type="dxa"/>
            <w:gridSpan w:val="2"/>
            <w:shd w:val="clear" w:color="auto" w:fill="D9D9D9" w:themeFill="background1" w:themeFillShade="D9"/>
          </w:tcPr>
          <w:p w:rsidR="00864067" w:rsidRPr="00BD1183" w:rsidRDefault="00140C37" w:rsidP="00864067">
            <w:pPr>
              <w:pStyle w:val="03TITULOTABELAS1"/>
              <w:rPr>
                <w:highlight w:val="yellow"/>
              </w:rPr>
            </w:pPr>
            <w:r w:rsidRPr="002B2131">
              <w:t>5º ano - 3º bimestre</w:t>
            </w:r>
          </w:p>
        </w:tc>
      </w:tr>
      <w:tr w:rsidR="00BF748F" w:rsidRPr="00BD1183" w:rsidTr="006B3F3C">
        <w:trPr>
          <w:jc w:val="center"/>
        </w:trPr>
        <w:tc>
          <w:tcPr>
            <w:tcW w:w="10352" w:type="dxa"/>
            <w:gridSpan w:val="2"/>
            <w:shd w:val="clear" w:color="auto" w:fill="D9D9D9" w:themeFill="background1" w:themeFillShade="D9"/>
          </w:tcPr>
          <w:p w:rsidR="00BF748F" w:rsidRPr="00BD1183" w:rsidRDefault="00140C37" w:rsidP="00196F35">
            <w:pPr>
              <w:pStyle w:val="03TITULOTABELAS1"/>
              <w:rPr>
                <w:highlight w:val="yellow"/>
              </w:rPr>
            </w:pPr>
            <w:r w:rsidRPr="002B2131">
              <w:t>Unidade 6 – Números decimais</w:t>
            </w:r>
          </w:p>
        </w:tc>
      </w:tr>
      <w:tr w:rsidR="00BF748F" w:rsidRPr="00BD1183" w:rsidTr="006B3F3C">
        <w:trPr>
          <w:jc w:val="center"/>
        </w:trPr>
        <w:tc>
          <w:tcPr>
            <w:tcW w:w="1880" w:type="dxa"/>
            <w:shd w:val="clear" w:color="auto" w:fill="F2F2F2" w:themeFill="background1" w:themeFillShade="F2"/>
            <w:vAlign w:val="center"/>
          </w:tcPr>
          <w:p w:rsidR="00BF748F" w:rsidRPr="00140C37" w:rsidRDefault="00BF748F" w:rsidP="00F568F3">
            <w:pPr>
              <w:pStyle w:val="04TEXTOTABELAS"/>
              <w:rPr>
                <w:b/>
              </w:rPr>
            </w:pPr>
            <w:r w:rsidRPr="00140C37">
              <w:rPr>
                <w:b/>
              </w:rPr>
              <w:t>Temas</w:t>
            </w:r>
          </w:p>
        </w:tc>
        <w:tc>
          <w:tcPr>
            <w:tcW w:w="8472" w:type="dxa"/>
            <w:vAlign w:val="center"/>
          </w:tcPr>
          <w:p w:rsidR="00140C37" w:rsidRPr="002B2131" w:rsidRDefault="00140C37" w:rsidP="00140C37">
            <w:pPr>
              <w:pStyle w:val="04TEXTOTABELAS"/>
            </w:pPr>
            <w:r>
              <w:t xml:space="preserve">1 </w:t>
            </w:r>
            <w:r w:rsidRPr="002B2131">
              <w:t>- Estudando números decimais</w:t>
            </w:r>
          </w:p>
          <w:p w:rsidR="00140C37" w:rsidRPr="002B2131" w:rsidRDefault="00140C37" w:rsidP="00140C37">
            <w:pPr>
              <w:pStyle w:val="04TEXTOTABELAS"/>
            </w:pPr>
            <w:r>
              <w:t xml:space="preserve">2 </w:t>
            </w:r>
            <w:r w:rsidR="0070529E">
              <w:t>-</w:t>
            </w:r>
            <w:r w:rsidRPr="002B2131">
              <w:t xml:space="preserve"> </w:t>
            </w:r>
            <w:r>
              <w:t>O sistema de numeração decimal e os números decimais</w:t>
            </w:r>
          </w:p>
          <w:p w:rsidR="00140C37" w:rsidRPr="002B2131" w:rsidRDefault="00140C37" w:rsidP="00140C37">
            <w:pPr>
              <w:pStyle w:val="04TEXTOTABELAS"/>
            </w:pPr>
            <w:r>
              <w:t xml:space="preserve">3 </w:t>
            </w:r>
            <w:r w:rsidRPr="002B2131">
              <w:t>- Adição</w:t>
            </w:r>
          </w:p>
          <w:p w:rsidR="00140C37" w:rsidRPr="002B2131" w:rsidRDefault="00140C37" w:rsidP="00140C37">
            <w:pPr>
              <w:pStyle w:val="04TEXTOTABELAS"/>
            </w:pPr>
            <w:r>
              <w:t xml:space="preserve">4 </w:t>
            </w:r>
            <w:r w:rsidRPr="002B2131">
              <w:t>- Subtração</w:t>
            </w:r>
          </w:p>
          <w:p w:rsidR="00140C37" w:rsidRPr="002B2131" w:rsidRDefault="00140C37" w:rsidP="00140C37">
            <w:pPr>
              <w:pStyle w:val="04TEXTOTABELAS"/>
            </w:pPr>
            <w:r>
              <w:t xml:space="preserve">5 </w:t>
            </w:r>
            <w:r w:rsidRPr="002B2131">
              <w:t>- Multiplicação</w:t>
            </w:r>
          </w:p>
          <w:p w:rsidR="00140C37" w:rsidRPr="002B2131" w:rsidRDefault="00140C37" w:rsidP="00140C37">
            <w:pPr>
              <w:pStyle w:val="04TEXTOTABELAS"/>
            </w:pPr>
            <w:r>
              <w:t xml:space="preserve">6 </w:t>
            </w:r>
            <w:r w:rsidRPr="002B2131">
              <w:t>- Divisão</w:t>
            </w:r>
          </w:p>
          <w:p w:rsidR="00140C37" w:rsidRPr="002B2131" w:rsidRDefault="00140C37" w:rsidP="00140C37">
            <w:pPr>
              <w:pStyle w:val="04TEXTOTABELAS"/>
            </w:pPr>
            <w:r>
              <w:t xml:space="preserve">7 </w:t>
            </w:r>
            <w:r w:rsidRPr="002B2131">
              <w:t>- O que é porcentagem?</w:t>
            </w:r>
          </w:p>
          <w:p w:rsidR="00684FBF" w:rsidRPr="00BD1183" w:rsidRDefault="00140C37" w:rsidP="00140C37">
            <w:pPr>
              <w:pStyle w:val="04TEXTOTABELAS"/>
              <w:rPr>
                <w:highlight w:val="yellow"/>
              </w:rPr>
            </w:pPr>
            <w:r>
              <w:t xml:space="preserve">8 </w:t>
            </w:r>
            <w:r w:rsidRPr="002B2131">
              <w:t>- Estatística e porcentagem</w:t>
            </w:r>
          </w:p>
        </w:tc>
      </w:tr>
      <w:tr w:rsidR="00BF748F" w:rsidRPr="00BD1183" w:rsidTr="006B3F3C">
        <w:trPr>
          <w:jc w:val="center"/>
        </w:trPr>
        <w:tc>
          <w:tcPr>
            <w:tcW w:w="1880" w:type="dxa"/>
            <w:shd w:val="clear" w:color="auto" w:fill="F2F2F2" w:themeFill="background1" w:themeFillShade="F2"/>
            <w:vAlign w:val="center"/>
          </w:tcPr>
          <w:p w:rsidR="00BF748F" w:rsidRPr="00653008" w:rsidRDefault="00BF748F" w:rsidP="00F568F3">
            <w:pPr>
              <w:pStyle w:val="04TEXTOTABELAS"/>
              <w:rPr>
                <w:b/>
              </w:rPr>
            </w:pPr>
            <w:r w:rsidRPr="00881362">
              <w:rPr>
                <w:b/>
              </w:rPr>
              <w:t>Objetivos específicos</w:t>
            </w:r>
          </w:p>
        </w:tc>
        <w:tc>
          <w:tcPr>
            <w:tcW w:w="8472" w:type="dxa"/>
            <w:vAlign w:val="center"/>
          </w:tcPr>
          <w:p w:rsidR="005C7E93" w:rsidRPr="00653008" w:rsidRDefault="005C7E93" w:rsidP="005C7E93">
            <w:pPr>
              <w:pStyle w:val="04TEXTOTABELAS"/>
            </w:pPr>
            <w:r w:rsidRPr="00653008">
              <w:t>-</w:t>
            </w:r>
            <w:r w:rsidR="006F5DD0">
              <w:t xml:space="preserve"> Reconhecer os números decimais em situações do cotidiano.</w:t>
            </w:r>
          </w:p>
          <w:p w:rsidR="005C7E93" w:rsidRPr="006F5DD0" w:rsidRDefault="00044A06" w:rsidP="0056072C">
            <w:pPr>
              <w:pStyle w:val="Textodecomentrio"/>
            </w:pPr>
            <w:r w:rsidRPr="00653008">
              <w:t>-</w:t>
            </w:r>
            <w:r>
              <w:t xml:space="preserve"> </w:t>
            </w:r>
            <w:r w:rsidR="006F5DD0" w:rsidRPr="0056072C">
              <w:rPr>
                <w:rFonts w:ascii="Tahoma" w:hAnsi="Tahoma"/>
                <w:sz w:val="21"/>
                <w:szCs w:val="21"/>
              </w:rPr>
              <w:t>Associar frações decimais a números decimais até a casa dos</w:t>
            </w:r>
            <w:r w:rsidR="006F5DD0">
              <w:rPr>
                <w:rFonts w:ascii="Tahoma" w:hAnsi="Tahoma"/>
                <w:sz w:val="21"/>
                <w:szCs w:val="21"/>
              </w:rPr>
              <w:t xml:space="preserve"> </w:t>
            </w:r>
            <w:r w:rsidR="006F5DD0" w:rsidRPr="006F5DD0">
              <w:rPr>
                <w:rFonts w:ascii="Tahoma" w:hAnsi="Tahoma"/>
                <w:sz w:val="21"/>
                <w:szCs w:val="21"/>
              </w:rPr>
              <w:t>milésimos.</w:t>
            </w:r>
          </w:p>
          <w:p w:rsidR="00140C37" w:rsidRPr="003475BE" w:rsidRDefault="00140C37" w:rsidP="00140C37">
            <w:pPr>
              <w:pStyle w:val="04TEXTOTABELAS"/>
            </w:pPr>
            <w:r w:rsidRPr="003475BE">
              <w:t>- Ler e escrever, por extenso, os números decimais até a casa dos milésimos.</w:t>
            </w:r>
          </w:p>
          <w:p w:rsidR="00140C37" w:rsidRPr="003475BE" w:rsidRDefault="00140C37" w:rsidP="00140C37">
            <w:pPr>
              <w:pStyle w:val="04TEXTOTABELAS"/>
            </w:pPr>
            <w:r w:rsidRPr="003475BE">
              <w:t>- Representar números decimais no quadro de ordens.</w:t>
            </w:r>
          </w:p>
          <w:p w:rsidR="00140C37" w:rsidRPr="003475BE" w:rsidRDefault="00140C37" w:rsidP="00140C37">
            <w:pPr>
              <w:pStyle w:val="04TEXTOTABELAS"/>
            </w:pPr>
            <w:r w:rsidRPr="003475BE">
              <w:t>- Comparar números decimais.</w:t>
            </w:r>
          </w:p>
          <w:p w:rsidR="00140C37" w:rsidRPr="003475BE" w:rsidRDefault="00140C37" w:rsidP="00140C37">
            <w:pPr>
              <w:pStyle w:val="04TEXTOTABELAS"/>
            </w:pPr>
            <w:r w:rsidRPr="003475BE">
              <w:t>- Localizar números decimais na reta numerada.</w:t>
            </w:r>
          </w:p>
          <w:p w:rsidR="00140C37" w:rsidRPr="003475BE" w:rsidRDefault="00140C37" w:rsidP="00140C37">
            <w:pPr>
              <w:pStyle w:val="04TEXTOTABELAS"/>
            </w:pPr>
            <w:r w:rsidRPr="003475BE">
              <w:t>- Resolver adições com números decimais.</w:t>
            </w:r>
          </w:p>
          <w:p w:rsidR="00140C37" w:rsidRPr="003475BE" w:rsidRDefault="00140C37" w:rsidP="00140C37">
            <w:pPr>
              <w:pStyle w:val="04TEXTOTABELAS"/>
            </w:pPr>
            <w:r w:rsidRPr="003475BE">
              <w:t>- Resolver situações-problema relacionadas à adição com números decimais.</w:t>
            </w:r>
          </w:p>
          <w:p w:rsidR="00140C37" w:rsidRPr="003475BE" w:rsidRDefault="00140C37" w:rsidP="00140C37">
            <w:pPr>
              <w:pStyle w:val="04TEXTOTABELAS"/>
              <w:rPr>
                <w:lang w:eastAsia="pt-BR"/>
              </w:rPr>
            </w:pPr>
            <w:r w:rsidRPr="003475BE">
              <w:rPr>
                <w:lang w:eastAsia="pt-BR"/>
              </w:rPr>
              <w:t>- Resolver subtrações com números decimais.</w:t>
            </w:r>
          </w:p>
          <w:p w:rsidR="00140C37" w:rsidRPr="003475BE" w:rsidRDefault="00140C37" w:rsidP="00140C37">
            <w:pPr>
              <w:pStyle w:val="04TEXTOTABELAS"/>
              <w:rPr>
                <w:lang w:eastAsia="pt-BR"/>
              </w:rPr>
            </w:pPr>
            <w:r w:rsidRPr="003475BE">
              <w:rPr>
                <w:lang w:eastAsia="pt-BR"/>
              </w:rPr>
              <w:t>- Resolver situações-problema relacionadas à subtração com números decimais.</w:t>
            </w:r>
          </w:p>
          <w:p w:rsidR="00140C37" w:rsidRPr="003475BE" w:rsidRDefault="00140C37" w:rsidP="00140C37">
            <w:pPr>
              <w:pStyle w:val="04TEXTOTABELAS"/>
              <w:rPr>
                <w:lang w:eastAsia="pt-BR"/>
              </w:rPr>
            </w:pPr>
            <w:r w:rsidRPr="003475BE">
              <w:rPr>
                <w:lang w:eastAsia="pt-BR"/>
              </w:rPr>
              <w:t>- Utilizar a calculadora para efetuar subtrações com números decimais.</w:t>
            </w:r>
          </w:p>
          <w:p w:rsidR="00140C37" w:rsidRPr="003475BE" w:rsidRDefault="00140C37" w:rsidP="00140C37">
            <w:pPr>
              <w:pStyle w:val="04TEXTOTABELAS"/>
              <w:rPr>
                <w:lang w:eastAsia="pt-BR"/>
              </w:rPr>
            </w:pPr>
            <w:r w:rsidRPr="003475BE">
              <w:rPr>
                <w:lang w:eastAsia="pt-BR"/>
              </w:rPr>
              <w:t>- Multiplicar um número natural por um número decimal.</w:t>
            </w:r>
          </w:p>
          <w:p w:rsidR="00140C37" w:rsidRPr="003475BE" w:rsidRDefault="00140C37" w:rsidP="00140C37">
            <w:pPr>
              <w:pStyle w:val="04TEXTOTABELAS"/>
              <w:rPr>
                <w:lang w:eastAsia="pt-BR"/>
              </w:rPr>
            </w:pPr>
            <w:r w:rsidRPr="003475BE">
              <w:rPr>
                <w:lang w:eastAsia="pt-BR"/>
              </w:rPr>
              <w:t xml:space="preserve">- </w:t>
            </w:r>
            <w:r w:rsidR="006F5DD0">
              <w:t>Compreender informações apresentadas utilizando a escrita reduzida envolvendo números decimais</w:t>
            </w:r>
            <w:r w:rsidRPr="003475BE">
              <w:rPr>
                <w:lang w:eastAsia="pt-BR"/>
              </w:rPr>
              <w:t>.</w:t>
            </w:r>
          </w:p>
          <w:p w:rsidR="004135E0" w:rsidRPr="003475BE" w:rsidRDefault="00140C37" w:rsidP="00140C37">
            <w:pPr>
              <w:pStyle w:val="04TEXTOTABELAS"/>
              <w:rPr>
                <w:lang w:eastAsia="pt-BR"/>
              </w:rPr>
            </w:pPr>
            <w:r w:rsidRPr="003475BE">
              <w:rPr>
                <w:lang w:eastAsia="pt-BR"/>
              </w:rPr>
              <w:t>- Resolver situações-problema relacionadas à multiplicação com números decimais.</w:t>
            </w:r>
          </w:p>
          <w:p w:rsidR="00881362" w:rsidRPr="003475BE" w:rsidRDefault="00881362" w:rsidP="00140C37">
            <w:pPr>
              <w:pStyle w:val="04TEXTOTABELAS"/>
              <w:rPr>
                <w:lang w:eastAsia="pt-BR"/>
              </w:rPr>
            </w:pPr>
            <w:r w:rsidRPr="003475BE">
              <w:rPr>
                <w:lang w:eastAsia="pt-BR"/>
              </w:rPr>
              <w:t>-</w:t>
            </w:r>
            <w:r w:rsidR="006F5DD0">
              <w:t xml:space="preserve"> </w:t>
            </w:r>
            <w:r w:rsidR="006F5DD0" w:rsidRPr="006F5DD0">
              <w:rPr>
                <w:lang w:eastAsia="pt-BR"/>
              </w:rPr>
              <w:t>Dividir um número natural por outro número natural e obter quociente decimal.</w:t>
            </w:r>
          </w:p>
          <w:p w:rsidR="00881362" w:rsidRPr="003475BE" w:rsidRDefault="00881362" w:rsidP="00140C37">
            <w:pPr>
              <w:pStyle w:val="04TEXTOTABELAS"/>
              <w:rPr>
                <w:lang w:eastAsia="pt-BR"/>
              </w:rPr>
            </w:pPr>
            <w:r w:rsidRPr="003475BE">
              <w:rPr>
                <w:lang w:eastAsia="pt-BR"/>
              </w:rPr>
              <w:t>-</w:t>
            </w:r>
            <w:r w:rsidR="006F5DD0">
              <w:rPr>
                <w:lang w:eastAsia="pt-BR"/>
              </w:rPr>
              <w:t xml:space="preserve"> </w:t>
            </w:r>
            <w:r w:rsidR="006F5DD0">
              <w:t>Dividir um número decimal por um número natural.</w:t>
            </w:r>
          </w:p>
          <w:p w:rsidR="00881362" w:rsidRPr="003475BE" w:rsidRDefault="00881362" w:rsidP="00140C37">
            <w:pPr>
              <w:pStyle w:val="04TEXTOTABELAS"/>
              <w:rPr>
                <w:lang w:eastAsia="pt-BR"/>
              </w:rPr>
            </w:pPr>
            <w:r w:rsidRPr="003475BE">
              <w:rPr>
                <w:lang w:eastAsia="pt-BR"/>
              </w:rPr>
              <w:t>-</w:t>
            </w:r>
            <w:r w:rsidR="006F5DD0">
              <w:rPr>
                <w:lang w:eastAsia="pt-BR"/>
              </w:rPr>
              <w:t xml:space="preserve"> </w:t>
            </w:r>
            <w:r w:rsidR="006F5DD0">
              <w:t>Utilizar a calculadora para efetuar esses tipos de divisões.</w:t>
            </w:r>
          </w:p>
          <w:p w:rsidR="00881362" w:rsidRPr="003475BE" w:rsidRDefault="00881362" w:rsidP="00140C37">
            <w:pPr>
              <w:pStyle w:val="04TEXTOTABELAS"/>
              <w:rPr>
                <w:lang w:eastAsia="pt-BR"/>
              </w:rPr>
            </w:pPr>
            <w:r w:rsidRPr="003475BE">
              <w:rPr>
                <w:lang w:eastAsia="pt-BR"/>
              </w:rPr>
              <w:t>-</w:t>
            </w:r>
            <w:r w:rsidR="006F5DD0">
              <w:rPr>
                <w:lang w:eastAsia="pt-BR"/>
              </w:rPr>
              <w:t xml:space="preserve"> </w:t>
            </w:r>
            <w:r w:rsidR="006F5DD0" w:rsidRPr="006F5DD0">
              <w:rPr>
                <w:lang w:eastAsia="pt-BR"/>
              </w:rPr>
              <w:t>R</w:t>
            </w:r>
            <w:r w:rsidR="006F5DD0">
              <w:rPr>
                <w:lang w:eastAsia="pt-BR"/>
              </w:rPr>
              <w:t>esolver situações-problema rela</w:t>
            </w:r>
            <w:r w:rsidR="006F5DD0" w:rsidRPr="006F5DD0">
              <w:rPr>
                <w:lang w:eastAsia="pt-BR"/>
              </w:rPr>
              <w:t>cionadas a esses tipos de divisões.</w:t>
            </w:r>
          </w:p>
          <w:p w:rsidR="00881362" w:rsidRDefault="00881362" w:rsidP="00140C37">
            <w:pPr>
              <w:pStyle w:val="04TEXTOTABELAS"/>
            </w:pPr>
            <w:r w:rsidRPr="0056072C">
              <w:t>-</w:t>
            </w:r>
            <w:r w:rsidR="006F5DD0">
              <w:t xml:space="preserve"> </w:t>
            </w:r>
            <w:r w:rsidR="006F5DD0" w:rsidRPr="006F5DD0">
              <w:t>Reconhecer o uso do símbolo % para representar porcentagem.</w:t>
            </w:r>
          </w:p>
          <w:p w:rsidR="00653008" w:rsidRDefault="00653008" w:rsidP="00140C37">
            <w:pPr>
              <w:pStyle w:val="04TEXTOTABELAS"/>
            </w:pPr>
            <w:r>
              <w:t>-</w:t>
            </w:r>
            <w:r w:rsidR="006F5DD0">
              <w:t xml:space="preserve"> </w:t>
            </w:r>
            <w:r w:rsidR="006F5DD0" w:rsidRPr="006F5DD0">
              <w:t>Calcular a porcentagem de uma quantidade.</w:t>
            </w:r>
          </w:p>
          <w:p w:rsidR="00653008" w:rsidRDefault="00653008" w:rsidP="00140C37">
            <w:pPr>
              <w:pStyle w:val="04TEXTOTABELAS"/>
            </w:pPr>
            <w:r>
              <w:t>-</w:t>
            </w:r>
            <w:r w:rsidR="006F5DD0">
              <w:t xml:space="preserve"> </w:t>
            </w:r>
            <w:r w:rsidR="006F5DD0" w:rsidRPr="006F5DD0">
              <w:t>Relacionar porcentagem com fração decimal e número decimal.</w:t>
            </w:r>
          </w:p>
          <w:p w:rsidR="00653008" w:rsidRDefault="00653008" w:rsidP="00653008">
            <w:pPr>
              <w:pStyle w:val="04TEXTOTABELAS"/>
            </w:pPr>
            <w:r>
              <w:t>-</w:t>
            </w:r>
            <w:r w:rsidR="006F5DD0">
              <w:t xml:space="preserve"> </w:t>
            </w:r>
            <w:r w:rsidR="006F5DD0" w:rsidRPr="006F5DD0">
              <w:t>Resolver situações-problema que envolvem porcentagem.</w:t>
            </w:r>
          </w:p>
          <w:p w:rsidR="00653008" w:rsidRPr="0056072C" w:rsidRDefault="0056072C" w:rsidP="00653008">
            <w:pPr>
              <w:pStyle w:val="04TEXTOTABELAS"/>
            </w:pPr>
            <w:r>
              <w:t>-</w:t>
            </w:r>
            <w:r w:rsidR="006F5DD0">
              <w:t xml:space="preserve"> </w:t>
            </w:r>
            <w:r w:rsidR="006F5DD0" w:rsidRPr="006F5DD0">
              <w:t>Ler e interpretar dados envolvendo porcentagem, apresentados por meio de tabelas e gráficos de setores.</w:t>
            </w:r>
          </w:p>
        </w:tc>
      </w:tr>
      <w:tr w:rsidR="00BF748F" w:rsidRPr="00BD1183" w:rsidTr="006B3F3C">
        <w:trPr>
          <w:jc w:val="center"/>
        </w:trPr>
        <w:tc>
          <w:tcPr>
            <w:tcW w:w="1880" w:type="dxa"/>
            <w:shd w:val="clear" w:color="auto" w:fill="F2F2F2" w:themeFill="background1" w:themeFillShade="F2"/>
            <w:vAlign w:val="center"/>
          </w:tcPr>
          <w:p w:rsidR="00BF748F" w:rsidRPr="00140C37" w:rsidRDefault="00BF748F" w:rsidP="00F568F3">
            <w:pPr>
              <w:pStyle w:val="04TEXTOTABELAS"/>
              <w:rPr>
                <w:b/>
              </w:rPr>
            </w:pPr>
            <w:r w:rsidRPr="00140C37">
              <w:rPr>
                <w:b/>
              </w:rPr>
              <w:t>Objetos de conhecimento</w:t>
            </w:r>
          </w:p>
        </w:tc>
        <w:tc>
          <w:tcPr>
            <w:tcW w:w="8472" w:type="dxa"/>
          </w:tcPr>
          <w:p w:rsidR="00140C37" w:rsidRPr="002B2131" w:rsidRDefault="00140C37" w:rsidP="00140C37">
            <w:pPr>
              <w:pStyle w:val="04TEXTOTABELAS"/>
            </w:pPr>
            <w:r w:rsidRPr="002B2131">
              <w:t>- Números racionais expressos na forma decimal e sua representação na reta numérica.</w:t>
            </w:r>
          </w:p>
          <w:p w:rsidR="00140C37" w:rsidRDefault="00140C37" w:rsidP="00140C37">
            <w:pPr>
              <w:pStyle w:val="04TEXTOTABELAS"/>
            </w:pPr>
            <w:r w:rsidRPr="002B2131">
              <w:t>- Comparação e ordenação de números racionais na representação decimal e na fracionária</w:t>
            </w:r>
            <w:r>
              <w:t>,</w:t>
            </w:r>
            <w:r w:rsidRPr="002B2131">
              <w:t xml:space="preserve"> utilizando a noção de equivalência.</w:t>
            </w:r>
          </w:p>
          <w:p w:rsidR="00D31E33" w:rsidRPr="002B2131" w:rsidRDefault="00D31E33" w:rsidP="00140C37">
            <w:pPr>
              <w:pStyle w:val="04TEXTOTABELAS"/>
            </w:pPr>
            <w:r>
              <w:t>-</w:t>
            </w:r>
            <w:r w:rsidR="006F5DD0">
              <w:t xml:space="preserve"> Cálculo de porcentagens e representação fracionária</w:t>
            </w:r>
            <w:r w:rsidR="00DB72D2">
              <w:t>.</w:t>
            </w:r>
          </w:p>
          <w:p w:rsidR="00140C37" w:rsidRPr="002B2131" w:rsidRDefault="00140C37" w:rsidP="00140C37">
            <w:pPr>
              <w:pStyle w:val="04TEXTOTABELAS"/>
            </w:pPr>
            <w:r w:rsidRPr="002B2131">
              <w:t>- Problemas: adição e subtração de números naturais e números racionais cuja representação decimal é finita.</w:t>
            </w:r>
          </w:p>
          <w:p w:rsidR="00FE6AFC" w:rsidRPr="00BD1183" w:rsidRDefault="00140C37" w:rsidP="00140C37">
            <w:pPr>
              <w:pStyle w:val="04TEXTOTABELAS"/>
              <w:rPr>
                <w:highlight w:val="yellow"/>
              </w:rPr>
            </w:pPr>
            <w:r w:rsidRPr="002B2131">
              <w:t>- Problemas: multiplicação e divisão de números racionais cuja representação decimal é finita por números naturais.</w:t>
            </w:r>
          </w:p>
        </w:tc>
      </w:tr>
      <w:tr w:rsidR="00BF748F" w:rsidRPr="00BD1183" w:rsidTr="00E733BC">
        <w:trPr>
          <w:trHeight w:val="2250"/>
          <w:jc w:val="center"/>
        </w:trPr>
        <w:tc>
          <w:tcPr>
            <w:tcW w:w="1880" w:type="dxa"/>
            <w:shd w:val="clear" w:color="auto" w:fill="F2F2F2" w:themeFill="background1" w:themeFillShade="F2"/>
            <w:vAlign w:val="center"/>
          </w:tcPr>
          <w:p w:rsidR="00E733BC" w:rsidRPr="00140C37" w:rsidRDefault="00BF748F" w:rsidP="00E733BC">
            <w:pPr>
              <w:pStyle w:val="04TEXTOTABELAS"/>
              <w:rPr>
                <w:b/>
              </w:rPr>
            </w:pPr>
            <w:r w:rsidRPr="00140C37">
              <w:rPr>
                <w:b/>
              </w:rPr>
              <w:t xml:space="preserve">Habilidades </w:t>
            </w:r>
            <w:r w:rsidR="00E733BC">
              <w:rPr>
                <w:b/>
              </w:rPr>
              <w:t>(continua)</w:t>
            </w:r>
          </w:p>
        </w:tc>
        <w:tc>
          <w:tcPr>
            <w:tcW w:w="8472" w:type="dxa"/>
          </w:tcPr>
          <w:p w:rsidR="00140C37" w:rsidRPr="00E12527" w:rsidRDefault="00140C37" w:rsidP="00140C37">
            <w:pPr>
              <w:pStyle w:val="04TEXTOTABELAS"/>
            </w:pPr>
            <w:r w:rsidRPr="0064747B">
              <w:t xml:space="preserve">- </w:t>
            </w:r>
            <w:r w:rsidRPr="0064747B">
              <w:rPr>
                <w:b/>
              </w:rPr>
              <w:t>EF05MA02</w:t>
            </w:r>
            <w:r w:rsidRPr="0064747B">
              <w:t>: L</w:t>
            </w:r>
            <w:r w:rsidRPr="00E12527">
              <w:t>er, escrever e ordenar números racionais na forma decimal com compreensão das principais características do sistema de numeração decimal, utilizando, como recursos, a composição e decomposição e a reta numérica.</w:t>
            </w:r>
          </w:p>
          <w:p w:rsidR="00140C37" w:rsidRDefault="00140C37" w:rsidP="00140C37">
            <w:pPr>
              <w:pStyle w:val="04TEXTOTABELAS"/>
            </w:pPr>
            <w:r w:rsidRPr="0064747B">
              <w:t xml:space="preserve">- </w:t>
            </w:r>
            <w:r w:rsidRPr="0064747B">
              <w:rPr>
                <w:b/>
              </w:rPr>
              <w:t>EF05MA05</w:t>
            </w:r>
            <w:r w:rsidRPr="0064747B">
              <w:t xml:space="preserve">: </w:t>
            </w:r>
            <w:r w:rsidRPr="00E12527">
              <w:t>Comparar e ordenar números racionais positivos (representações fracionária e decimal), relacionando-os a pontos na reta numérica.</w:t>
            </w:r>
          </w:p>
          <w:p w:rsidR="009D4BCB" w:rsidRPr="00BD1183" w:rsidRDefault="002F50F2" w:rsidP="00140C37">
            <w:pPr>
              <w:pStyle w:val="04TEXTOTABELAS"/>
              <w:rPr>
                <w:highlight w:val="yellow"/>
              </w:rPr>
            </w:pPr>
            <w:r>
              <w:t>-</w:t>
            </w:r>
            <w:r w:rsidR="006F5DD0">
              <w:t xml:space="preserve"> </w:t>
            </w:r>
            <w:r w:rsidR="006F5DD0" w:rsidRPr="0056072C">
              <w:rPr>
                <w:b/>
              </w:rPr>
              <w:t>EF05MA06</w:t>
            </w:r>
            <w:r w:rsidR="006F5DD0" w:rsidRPr="006F5DD0">
              <w:t>: Associar as representações 10%, 25%, 50%, 75% e 100% respectivamente à décima parte, quarta parte, metade, três quartos e um inteiro, para calcular porcentagens, utilizando estratégias pessoais, cálculo mental e calculadora, em contextos de educação financeira, entre outros.</w:t>
            </w:r>
          </w:p>
        </w:tc>
      </w:tr>
    </w:tbl>
    <w:p w:rsidR="00E733BC" w:rsidRDefault="00E733BC" w:rsidP="00E733BC">
      <w:pPr>
        <w:pStyle w:val="06CREDITO"/>
        <w:jc w:val="right"/>
      </w:pPr>
      <w:r w:rsidRPr="002D1906">
        <w:t>(continua)</w:t>
      </w:r>
    </w:p>
    <w:p w:rsidR="00E733BC" w:rsidRPr="00BD1183" w:rsidRDefault="00E733BC" w:rsidP="00E733BC">
      <w:pPr>
        <w:pStyle w:val="06CREDITO"/>
        <w:rPr>
          <w:highlight w:val="yellow"/>
        </w:rPr>
      </w:pPr>
      <w:r w:rsidRPr="00BD1183">
        <w:rPr>
          <w:highlight w:val="yellow"/>
        </w:rPr>
        <w:br w:type="page"/>
      </w:r>
    </w:p>
    <w:p w:rsidR="009625B0" w:rsidRDefault="009625B0" w:rsidP="00E733BC">
      <w:pPr>
        <w:pStyle w:val="06CREDITO"/>
        <w:jc w:val="right"/>
      </w:pPr>
    </w:p>
    <w:p w:rsidR="00E733BC" w:rsidRPr="00903A74" w:rsidRDefault="00E733BC" w:rsidP="00E733BC">
      <w:pPr>
        <w:pStyle w:val="06CREDITO"/>
        <w:jc w:val="right"/>
      </w:pPr>
      <w:r w:rsidRPr="00903A74">
        <w:t>(continuação)</w:t>
      </w:r>
    </w:p>
    <w:tbl>
      <w:tblPr>
        <w:tblStyle w:val="Tabelacomgrade"/>
        <w:tblW w:w="0" w:type="auto"/>
        <w:jc w:val="center"/>
        <w:tblLook w:val="04A0" w:firstRow="1" w:lastRow="0" w:firstColumn="1" w:lastColumn="0" w:noHBand="0" w:noVBand="1"/>
      </w:tblPr>
      <w:tblGrid>
        <w:gridCol w:w="1880"/>
        <w:gridCol w:w="8462"/>
      </w:tblGrid>
      <w:tr w:rsidR="00E733BC" w:rsidRPr="00BD1183" w:rsidTr="003D24B1">
        <w:trPr>
          <w:jc w:val="center"/>
        </w:trPr>
        <w:tc>
          <w:tcPr>
            <w:tcW w:w="1880" w:type="dxa"/>
            <w:shd w:val="clear" w:color="auto" w:fill="F2F2F2" w:themeFill="background1" w:themeFillShade="F2"/>
            <w:vAlign w:val="center"/>
          </w:tcPr>
          <w:p w:rsidR="00E733BC" w:rsidRPr="00140C37" w:rsidRDefault="00E733BC" w:rsidP="00F568F3">
            <w:pPr>
              <w:pStyle w:val="04TEXTOTABELAS"/>
              <w:rPr>
                <w:b/>
              </w:rPr>
            </w:pPr>
            <w:r w:rsidRPr="00140C37">
              <w:rPr>
                <w:b/>
              </w:rPr>
              <w:t xml:space="preserve">Habilidades </w:t>
            </w:r>
            <w:r>
              <w:rPr>
                <w:b/>
              </w:rPr>
              <w:t>(continuação)</w:t>
            </w:r>
          </w:p>
        </w:tc>
        <w:tc>
          <w:tcPr>
            <w:tcW w:w="8462" w:type="dxa"/>
          </w:tcPr>
          <w:p w:rsidR="00E733BC" w:rsidRPr="00E12527" w:rsidRDefault="00E733BC" w:rsidP="00E733BC">
            <w:pPr>
              <w:pStyle w:val="04TEXTOTABELAS"/>
            </w:pPr>
            <w:r w:rsidRPr="0064747B">
              <w:t xml:space="preserve">- </w:t>
            </w:r>
            <w:r w:rsidRPr="0064747B">
              <w:rPr>
                <w:b/>
              </w:rPr>
              <w:t>EF05MA07</w:t>
            </w:r>
            <w:r w:rsidRPr="0064747B">
              <w:t xml:space="preserve">: </w:t>
            </w:r>
            <w:r w:rsidRPr="00E12527">
              <w:t>Resolver e elaborar problemas de adição e subtração com números naturais e com números racionais, cuja representação decimal seja finita, utilizando estratégias diversas, como cálculo por estimativa, cálculo mental e algoritmos.</w:t>
            </w:r>
          </w:p>
          <w:p w:rsidR="00E733BC" w:rsidRPr="0064747B" w:rsidRDefault="00E733BC" w:rsidP="00E733BC">
            <w:pPr>
              <w:pStyle w:val="04TEXTOTABELAS"/>
            </w:pPr>
            <w:r w:rsidRPr="0064747B">
              <w:t xml:space="preserve">- </w:t>
            </w:r>
            <w:r w:rsidRPr="0064747B">
              <w:rPr>
                <w:b/>
              </w:rPr>
              <w:t>EF05MA08</w:t>
            </w:r>
            <w:r w:rsidRPr="0064747B">
              <w:t xml:space="preserve">: </w:t>
            </w:r>
            <w:r w:rsidRPr="00E12527">
              <w:t>Resolver e elaborar problemas de multiplicação e divisão com números naturais e com números racionais cuja representação decimal é finita (com multiplicador natural e divisor natural e diferente de zero), utilizando estratégias diversas, como cálculo por estimativa, cálculo mental e algoritmos.</w:t>
            </w:r>
          </w:p>
        </w:tc>
      </w:tr>
      <w:tr w:rsidR="00BF748F" w:rsidRPr="00BD1183" w:rsidTr="003D24B1">
        <w:trPr>
          <w:jc w:val="center"/>
        </w:trPr>
        <w:tc>
          <w:tcPr>
            <w:tcW w:w="1880" w:type="dxa"/>
            <w:shd w:val="clear" w:color="auto" w:fill="F2F2F2" w:themeFill="background1" w:themeFillShade="F2"/>
            <w:vAlign w:val="center"/>
          </w:tcPr>
          <w:p w:rsidR="00BF748F" w:rsidRPr="00140C37" w:rsidRDefault="00BF748F" w:rsidP="00F568F3">
            <w:pPr>
              <w:pStyle w:val="04TEXTOTABELAS"/>
              <w:rPr>
                <w:b/>
              </w:rPr>
            </w:pPr>
            <w:r w:rsidRPr="00140C37">
              <w:rPr>
                <w:b/>
              </w:rPr>
              <w:t>Práticas pedagógicas</w:t>
            </w:r>
          </w:p>
        </w:tc>
        <w:tc>
          <w:tcPr>
            <w:tcW w:w="8462" w:type="dxa"/>
            <w:vAlign w:val="center"/>
          </w:tcPr>
          <w:p w:rsidR="00140C37" w:rsidRPr="002B2131" w:rsidRDefault="00140C37" w:rsidP="00140C37">
            <w:pPr>
              <w:pStyle w:val="04TEXTOTABELAS"/>
            </w:pPr>
            <w:r w:rsidRPr="002B2131">
              <w:t>- Atividades de associação de números fracionários com números decimais.</w:t>
            </w:r>
          </w:p>
          <w:p w:rsidR="00140C37" w:rsidRPr="002B2131" w:rsidRDefault="00140C37" w:rsidP="00140C37">
            <w:pPr>
              <w:pStyle w:val="04TEXTOTABELAS"/>
            </w:pPr>
            <w:r w:rsidRPr="002B2131">
              <w:t>- Atividades que explorem a leitura e escrita dos números decimais até a casa dos milésimos e maiores que 1.</w:t>
            </w:r>
          </w:p>
          <w:p w:rsidR="00140C37" w:rsidRPr="002B2131" w:rsidRDefault="00140C37" w:rsidP="00140C37">
            <w:pPr>
              <w:pStyle w:val="04TEXTOTABELAS"/>
            </w:pPr>
            <w:r w:rsidRPr="002B2131">
              <w:t>- Atividades com calculadoras.</w:t>
            </w:r>
          </w:p>
          <w:p w:rsidR="00140C37" w:rsidRPr="002B2131" w:rsidRDefault="00140C37" w:rsidP="00140C37">
            <w:pPr>
              <w:pStyle w:val="04TEXTOTABELAS"/>
            </w:pPr>
            <w:r w:rsidRPr="002B2131">
              <w:t>- Situações que envolvam a comparação de números decimais até a casa dos milésimos.</w:t>
            </w:r>
          </w:p>
          <w:p w:rsidR="00140C37" w:rsidRPr="002B2131" w:rsidRDefault="00140C37" w:rsidP="00140C37">
            <w:pPr>
              <w:pStyle w:val="04TEXTOTABELAS"/>
            </w:pPr>
            <w:r w:rsidRPr="002B2131">
              <w:t>- Atividades explorando as operações de adição e subtração com números decimais até a casa dos milésimos.</w:t>
            </w:r>
          </w:p>
          <w:p w:rsidR="00FE6AFC" w:rsidRPr="00BD1183" w:rsidRDefault="00140C37" w:rsidP="00140C37">
            <w:pPr>
              <w:pStyle w:val="04TEXTOTABELAS"/>
              <w:rPr>
                <w:highlight w:val="yellow"/>
              </w:rPr>
            </w:pPr>
            <w:r w:rsidRPr="002B2131">
              <w:t>- Atividades envolvendo os cálculos de porcentagem.</w:t>
            </w:r>
          </w:p>
        </w:tc>
      </w:tr>
      <w:tr w:rsidR="00BF748F" w:rsidRPr="00BD1183" w:rsidTr="003D24B1">
        <w:trPr>
          <w:jc w:val="center"/>
        </w:trPr>
        <w:tc>
          <w:tcPr>
            <w:tcW w:w="10342" w:type="dxa"/>
            <w:gridSpan w:val="2"/>
            <w:shd w:val="clear" w:color="auto" w:fill="D9D9D9" w:themeFill="background1" w:themeFillShade="D9"/>
          </w:tcPr>
          <w:p w:rsidR="00BF748F" w:rsidRPr="00BD1183" w:rsidRDefault="00140C37" w:rsidP="00A23397">
            <w:pPr>
              <w:pStyle w:val="03TITULOTABELAS1"/>
              <w:rPr>
                <w:highlight w:val="yellow"/>
              </w:rPr>
            </w:pPr>
            <w:r w:rsidRPr="002B2131">
              <w:t>Unidade 7 – Grandezas e medidas 1</w:t>
            </w:r>
          </w:p>
        </w:tc>
      </w:tr>
      <w:tr w:rsidR="00BF748F" w:rsidRPr="00BD1183" w:rsidTr="003D24B1">
        <w:trPr>
          <w:jc w:val="center"/>
        </w:trPr>
        <w:tc>
          <w:tcPr>
            <w:tcW w:w="1880" w:type="dxa"/>
            <w:shd w:val="clear" w:color="auto" w:fill="F2F2F2" w:themeFill="background1" w:themeFillShade="F2"/>
            <w:vAlign w:val="center"/>
          </w:tcPr>
          <w:p w:rsidR="00BF748F" w:rsidRPr="00140C37" w:rsidRDefault="00BF748F" w:rsidP="00F568F3">
            <w:pPr>
              <w:pStyle w:val="04TEXTOTABELAS"/>
              <w:rPr>
                <w:b/>
              </w:rPr>
            </w:pPr>
            <w:r w:rsidRPr="00140C37">
              <w:rPr>
                <w:b/>
              </w:rPr>
              <w:t>Temas</w:t>
            </w:r>
          </w:p>
        </w:tc>
        <w:tc>
          <w:tcPr>
            <w:tcW w:w="8462" w:type="dxa"/>
            <w:vAlign w:val="center"/>
          </w:tcPr>
          <w:p w:rsidR="00140C37" w:rsidRPr="002B2131" w:rsidRDefault="00140C37" w:rsidP="00140C37">
            <w:pPr>
              <w:pStyle w:val="04TEXTOTABELAS"/>
            </w:pPr>
            <w:r>
              <w:t xml:space="preserve">1 </w:t>
            </w:r>
            <w:r w:rsidRPr="002B2131">
              <w:t>- Medidas de comprimento</w:t>
            </w:r>
          </w:p>
          <w:p w:rsidR="00140C37" w:rsidRPr="002B2131" w:rsidRDefault="00140C37" w:rsidP="00140C37">
            <w:pPr>
              <w:pStyle w:val="04TEXTOTABELAS"/>
            </w:pPr>
            <w:r>
              <w:t xml:space="preserve">2 </w:t>
            </w:r>
            <w:r w:rsidRPr="002B2131">
              <w:t>- Medidas de capacidade</w:t>
            </w:r>
          </w:p>
          <w:p w:rsidR="00D744AB" w:rsidRPr="00BD1183" w:rsidRDefault="00140C37" w:rsidP="00140C37">
            <w:pPr>
              <w:pStyle w:val="04TEXTOTABELAS"/>
              <w:rPr>
                <w:highlight w:val="yellow"/>
              </w:rPr>
            </w:pPr>
            <w:r>
              <w:t xml:space="preserve">3 </w:t>
            </w:r>
            <w:r w:rsidRPr="002B2131">
              <w:t>- Medidas de tempo</w:t>
            </w:r>
          </w:p>
        </w:tc>
      </w:tr>
      <w:tr w:rsidR="00BF748F" w:rsidRPr="00BD1183" w:rsidTr="003D24B1">
        <w:trPr>
          <w:jc w:val="center"/>
        </w:trPr>
        <w:tc>
          <w:tcPr>
            <w:tcW w:w="1880" w:type="dxa"/>
            <w:shd w:val="clear" w:color="auto" w:fill="F2F2F2" w:themeFill="background1" w:themeFillShade="F2"/>
            <w:vAlign w:val="center"/>
          </w:tcPr>
          <w:p w:rsidR="00BF748F" w:rsidRPr="00140C37" w:rsidRDefault="00BF748F" w:rsidP="00F568F3">
            <w:pPr>
              <w:pStyle w:val="04TEXTOTABELAS"/>
              <w:rPr>
                <w:b/>
              </w:rPr>
            </w:pPr>
            <w:r w:rsidRPr="00140C37">
              <w:rPr>
                <w:b/>
              </w:rPr>
              <w:t>Objetivos específicos</w:t>
            </w:r>
          </w:p>
        </w:tc>
        <w:tc>
          <w:tcPr>
            <w:tcW w:w="8462" w:type="dxa"/>
          </w:tcPr>
          <w:p w:rsidR="00140C37" w:rsidRPr="002B2131" w:rsidRDefault="00140C37" w:rsidP="00140C37">
            <w:pPr>
              <w:pStyle w:val="04TEXTOTABELAS"/>
            </w:pPr>
            <w:r w:rsidRPr="002B2131">
              <w:t xml:space="preserve">- </w:t>
            </w:r>
            <w:r w:rsidR="006F5DD0">
              <w:t xml:space="preserve">Identificar o quilômetro, o metro, o centímetro e o milímetro como unidades padronizadas de medida de </w:t>
            </w:r>
            <w:r w:rsidR="0036162E">
              <w:t xml:space="preserve">comprimento. </w:t>
            </w:r>
          </w:p>
          <w:p w:rsidR="00140C37" w:rsidRPr="002B2131" w:rsidRDefault="00140C37" w:rsidP="00140C37">
            <w:pPr>
              <w:pStyle w:val="04TEXTOTABELAS"/>
            </w:pPr>
            <w:r w:rsidRPr="002B2131">
              <w:t>- Realizar transformações entre as unidades de medida quilômetro e metro, metro e centímetro, e centímetro e milímetro.</w:t>
            </w:r>
          </w:p>
          <w:p w:rsidR="00140C37" w:rsidRPr="002B2131" w:rsidRDefault="00140C37" w:rsidP="00140C37">
            <w:pPr>
              <w:pStyle w:val="04TEXTOTABELAS"/>
            </w:pPr>
            <w:r w:rsidRPr="002B2131">
              <w:t>- Perceber a presença do litro e do mililitro em diversas situações do cotidiano.</w:t>
            </w:r>
          </w:p>
          <w:p w:rsidR="00140C37" w:rsidRPr="002B2131" w:rsidRDefault="00140C37" w:rsidP="00140C37">
            <w:pPr>
              <w:pStyle w:val="04TEXTOTABELAS"/>
            </w:pPr>
            <w:r w:rsidRPr="002B2131">
              <w:t>- Reconhecer o litro e o mililitro como unidades de medida de capacidade.</w:t>
            </w:r>
          </w:p>
          <w:p w:rsidR="00140C37" w:rsidRPr="002B2131" w:rsidRDefault="00140C37" w:rsidP="00140C37">
            <w:pPr>
              <w:pStyle w:val="04TEXTOTABELAS"/>
            </w:pPr>
            <w:r w:rsidRPr="002B2131">
              <w:t>- Transformar medidas em litro em medidas em mililitro e vice-versa.</w:t>
            </w:r>
          </w:p>
          <w:p w:rsidR="00140C37" w:rsidRPr="002B2131" w:rsidRDefault="00140C37" w:rsidP="00140C37">
            <w:pPr>
              <w:pStyle w:val="04TEXTOTABELAS"/>
            </w:pPr>
            <w:r w:rsidRPr="002B2131">
              <w:t>- Perceber a utilidade do calendário no dia a dia.</w:t>
            </w:r>
          </w:p>
          <w:p w:rsidR="00140C37" w:rsidRPr="002B2131" w:rsidRDefault="00140C37" w:rsidP="00140C37">
            <w:pPr>
              <w:pStyle w:val="04TEXTOTABELAS"/>
            </w:pPr>
            <w:r w:rsidRPr="002B2131">
              <w:t>- Identificar</w:t>
            </w:r>
            <w:r>
              <w:t>,</w:t>
            </w:r>
            <w:r w:rsidRPr="002B2131">
              <w:t xml:space="preserve"> no calendário</w:t>
            </w:r>
            <w:r>
              <w:t>,</w:t>
            </w:r>
            <w:r w:rsidRPr="002B2131">
              <w:t xml:space="preserve"> os dias, os meses e o ano.</w:t>
            </w:r>
          </w:p>
          <w:p w:rsidR="00140C37" w:rsidRPr="002B2131" w:rsidRDefault="00140C37" w:rsidP="00140C37">
            <w:pPr>
              <w:pStyle w:val="04TEXTOTABELAS"/>
            </w:pPr>
            <w:r w:rsidRPr="002B2131">
              <w:t xml:space="preserve">- </w:t>
            </w:r>
            <w:r w:rsidR="00EB7618">
              <w:t xml:space="preserve">Calcular </w:t>
            </w:r>
            <w:r w:rsidRPr="002B2131">
              <w:t>intervalos de tempo.</w:t>
            </w:r>
          </w:p>
          <w:p w:rsidR="00C05565" w:rsidRPr="00BD1183" w:rsidRDefault="00140C37" w:rsidP="00140C37">
            <w:pPr>
              <w:pStyle w:val="04TEXTOTABELAS"/>
              <w:rPr>
                <w:highlight w:val="yellow"/>
              </w:rPr>
            </w:pPr>
            <w:r w:rsidRPr="002B2131">
              <w:t>- Estabelecer relações entre medidas de tempo.</w:t>
            </w:r>
          </w:p>
        </w:tc>
      </w:tr>
      <w:tr w:rsidR="00BF748F" w:rsidRPr="00BD1183" w:rsidTr="003D24B1">
        <w:trPr>
          <w:jc w:val="center"/>
        </w:trPr>
        <w:tc>
          <w:tcPr>
            <w:tcW w:w="1880" w:type="dxa"/>
            <w:shd w:val="clear" w:color="auto" w:fill="F2F2F2" w:themeFill="background1" w:themeFillShade="F2"/>
            <w:vAlign w:val="center"/>
          </w:tcPr>
          <w:p w:rsidR="00BF748F" w:rsidRPr="00140C37" w:rsidRDefault="00BF748F" w:rsidP="00F568F3">
            <w:pPr>
              <w:pStyle w:val="04TEXTOTABELAS"/>
              <w:rPr>
                <w:b/>
              </w:rPr>
            </w:pPr>
            <w:r w:rsidRPr="00140C37">
              <w:rPr>
                <w:b/>
              </w:rPr>
              <w:t>Objetos de conhecimento</w:t>
            </w:r>
          </w:p>
        </w:tc>
        <w:tc>
          <w:tcPr>
            <w:tcW w:w="8462" w:type="dxa"/>
          </w:tcPr>
          <w:p w:rsidR="00140C37" w:rsidRPr="002B2131" w:rsidRDefault="00140C37" w:rsidP="00140C37">
            <w:pPr>
              <w:pStyle w:val="04TEXTOTABELAS"/>
            </w:pPr>
            <w:r w:rsidRPr="002B2131">
              <w:t xml:space="preserve">- Grandezas diretamente proporcionais. </w:t>
            </w:r>
          </w:p>
          <w:p w:rsidR="00140C37" w:rsidRPr="002B2131" w:rsidRDefault="00140C37" w:rsidP="00140C37">
            <w:pPr>
              <w:pStyle w:val="04TEXTOTABELAS"/>
            </w:pPr>
            <w:r w:rsidRPr="002B2131">
              <w:t>- Problemas envolvendo a partição de um todo em duas partes proporcionais.</w:t>
            </w:r>
          </w:p>
          <w:p w:rsidR="00F57831" w:rsidRPr="00BD1183" w:rsidRDefault="00140C37" w:rsidP="00140C37">
            <w:pPr>
              <w:pStyle w:val="04TEXTOTABELAS"/>
              <w:rPr>
                <w:highlight w:val="yellow"/>
              </w:rPr>
            </w:pPr>
            <w:r w:rsidRPr="002B2131">
              <w:t>- Medidas de comprimento, área, massa, tempo, temperatura e capacidade: utilização de unidades convencionais e relações entre as unidades de medida mais usuais.</w:t>
            </w:r>
          </w:p>
        </w:tc>
      </w:tr>
      <w:tr w:rsidR="00BF748F" w:rsidRPr="00BD1183" w:rsidTr="003D24B1">
        <w:trPr>
          <w:jc w:val="center"/>
        </w:trPr>
        <w:tc>
          <w:tcPr>
            <w:tcW w:w="1880" w:type="dxa"/>
            <w:shd w:val="clear" w:color="auto" w:fill="F2F2F2" w:themeFill="background1" w:themeFillShade="F2"/>
            <w:vAlign w:val="center"/>
          </w:tcPr>
          <w:p w:rsidR="00BF748F" w:rsidRPr="00140C37" w:rsidRDefault="00BF748F" w:rsidP="00F568F3">
            <w:pPr>
              <w:pStyle w:val="04TEXTOTABELAS"/>
              <w:rPr>
                <w:b/>
              </w:rPr>
            </w:pPr>
            <w:r w:rsidRPr="00140C37">
              <w:rPr>
                <w:b/>
              </w:rPr>
              <w:t>Habilidades</w:t>
            </w:r>
          </w:p>
        </w:tc>
        <w:tc>
          <w:tcPr>
            <w:tcW w:w="8462" w:type="dxa"/>
          </w:tcPr>
          <w:p w:rsidR="00140C37" w:rsidRPr="00A57F6C" w:rsidRDefault="00140C37" w:rsidP="00140C37">
            <w:pPr>
              <w:pStyle w:val="04TEXTOTABELAS"/>
            </w:pPr>
            <w:r w:rsidRPr="006467F4">
              <w:t xml:space="preserve">- </w:t>
            </w:r>
            <w:r w:rsidRPr="006467F4">
              <w:rPr>
                <w:b/>
              </w:rPr>
              <w:t>EF05MA12</w:t>
            </w:r>
            <w:r w:rsidRPr="006467F4">
              <w:t xml:space="preserve">: </w:t>
            </w:r>
            <w:r w:rsidRPr="00A57F6C">
              <w:t>Resolver problemas que envolvam variação de proporcionalidade direta entre duas grandezas, para associar a quantidade de um produto ao valor a pagar, alterar as quantidades de ingredientes de receitas, ampliar ou reduzir escala em mapas, entre outros.</w:t>
            </w:r>
          </w:p>
          <w:p w:rsidR="00A23397" w:rsidRPr="00BD1183" w:rsidRDefault="00140C37" w:rsidP="00140C37">
            <w:pPr>
              <w:pStyle w:val="04TEXTOTABELAS"/>
              <w:rPr>
                <w:highlight w:val="yellow"/>
              </w:rPr>
            </w:pPr>
            <w:r w:rsidRPr="006467F4">
              <w:t xml:space="preserve">- </w:t>
            </w:r>
            <w:r w:rsidRPr="006467F4">
              <w:rPr>
                <w:b/>
              </w:rPr>
              <w:t>EF05MA19</w:t>
            </w:r>
            <w:r w:rsidRPr="006467F4">
              <w:t xml:space="preserve">: </w:t>
            </w:r>
            <w:r w:rsidRPr="00A57F6C">
              <w:t>Resolver e elaborar problemas envolvendo medidas das grandezas comprimento, área, massa, tempo, temperatura e capacidade, recorrendo a transformações entre as unidades mais usuais em contextos socioculturais.</w:t>
            </w:r>
          </w:p>
        </w:tc>
      </w:tr>
      <w:tr w:rsidR="00BF748F" w:rsidRPr="00BD1183" w:rsidTr="003D24B1">
        <w:trPr>
          <w:jc w:val="center"/>
        </w:trPr>
        <w:tc>
          <w:tcPr>
            <w:tcW w:w="1880" w:type="dxa"/>
            <w:shd w:val="clear" w:color="auto" w:fill="F2F2F2" w:themeFill="background1" w:themeFillShade="F2"/>
            <w:vAlign w:val="center"/>
          </w:tcPr>
          <w:p w:rsidR="00BF748F" w:rsidRPr="00140C37" w:rsidRDefault="00BF748F" w:rsidP="00F568F3">
            <w:pPr>
              <w:pStyle w:val="04TEXTOTABELAS"/>
              <w:rPr>
                <w:b/>
              </w:rPr>
            </w:pPr>
            <w:r w:rsidRPr="00140C37">
              <w:br w:type="page"/>
            </w:r>
            <w:r w:rsidRPr="00140C37">
              <w:rPr>
                <w:b/>
              </w:rPr>
              <w:t>Práticas pedagógicas</w:t>
            </w:r>
            <w:r w:rsidR="0025527F">
              <w:rPr>
                <w:b/>
              </w:rPr>
              <w:t xml:space="preserve"> (continua)</w:t>
            </w:r>
          </w:p>
        </w:tc>
        <w:tc>
          <w:tcPr>
            <w:tcW w:w="8462" w:type="dxa"/>
          </w:tcPr>
          <w:p w:rsidR="00140C37" w:rsidRPr="002B2131" w:rsidRDefault="00140C37" w:rsidP="00140C37">
            <w:pPr>
              <w:pStyle w:val="04TEXTOTABELAS"/>
            </w:pPr>
            <w:r w:rsidRPr="002B2131">
              <w:t>- Atividades que explorem as unidades de medida de comprimento: metro, centímetro, milímetro e quilômetro.</w:t>
            </w:r>
          </w:p>
          <w:p w:rsidR="00140C37" w:rsidRPr="002B2131" w:rsidRDefault="00140C37" w:rsidP="00140C37">
            <w:pPr>
              <w:pStyle w:val="04TEXTOTABELAS"/>
            </w:pPr>
            <w:r w:rsidRPr="002B2131">
              <w:t>- Atividades práticas que utilizem instrumentos de medida de comprimento, como, por exemplo, régua, trena e outros.</w:t>
            </w:r>
          </w:p>
          <w:p w:rsidR="00140C37" w:rsidRPr="002B2131" w:rsidRDefault="00140C37" w:rsidP="00140C37">
            <w:pPr>
              <w:pStyle w:val="04TEXTOTABELAS"/>
            </w:pPr>
            <w:r w:rsidRPr="002B2131">
              <w:t>- Atividades que explorem a conversão de medidas entre metro e centímetro, centímetro e milímetro, e metro e quilômetro.</w:t>
            </w:r>
          </w:p>
          <w:p w:rsidR="00140C37" w:rsidRPr="002B2131" w:rsidRDefault="00140C37" w:rsidP="00140C37">
            <w:pPr>
              <w:pStyle w:val="04TEXTOTABELAS"/>
            </w:pPr>
            <w:r w:rsidRPr="002B2131">
              <w:t>- Situações que envolvam o calendário vigente.</w:t>
            </w:r>
          </w:p>
          <w:p w:rsidR="00140C37" w:rsidRPr="002B2131" w:rsidRDefault="00140C37" w:rsidP="00140C37">
            <w:pPr>
              <w:pStyle w:val="04TEXTOTABELAS"/>
            </w:pPr>
            <w:r w:rsidRPr="002B2131">
              <w:t>- Atividades que explorem transformações de medidas de tempo.</w:t>
            </w:r>
          </w:p>
          <w:p w:rsidR="00BF748F" w:rsidRPr="00BD1183" w:rsidRDefault="00140C37" w:rsidP="00807681">
            <w:pPr>
              <w:pStyle w:val="04TEXTOTABELAS"/>
              <w:rPr>
                <w:highlight w:val="yellow"/>
              </w:rPr>
            </w:pPr>
            <w:r w:rsidRPr="002B2131">
              <w:t xml:space="preserve">- Atividades práticas para comparar a capacidade de recipientes. </w:t>
            </w:r>
          </w:p>
        </w:tc>
      </w:tr>
    </w:tbl>
    <w:p w:rsidR="0025527F" w:rsidRDefault="0025527F" w:rsidP="0025527F">
      <w:pPr>
        <w:pStyle w:val="06CREDITO"/>
        <w:jc w:val="right"/>
      </w:pPr>
      <w:r w:rsidRPr="002D1906">
        <w:t>(continua)</w:t>
      </w:r>
    </w:p>
    <w:p w:rsidR="0025527F" w:rsidRPr="00BD1183" w:rsidRDefault="0025527F" w:rsidP="0025527F">
      <w:pPr>
        <w:pStyle w:val="06CREDITO"/>
        <w:rPr>
          <w:highlight w:val="yellow"/>
        </w:rPr>
      </w:pPr>
      <w:r w:rsidRPr="00BD1183">
        <w:rPr>
          <w:highlight w:val="yellow"/>
        </w:rPr>
        <w:br w:type="page"/>
      </w:r>
    </w:p>
    <w:p w:rsidR="009625B0" w:rsidRDefault="009625B0" w:rsidP="0025527F">
      <w:pPr>
        <w:pStyle w:val="06CREDITO"/>
        <w:jc w:val="right"/>
      </w:pPr>
    </w:p>
    <w:p w:rsidR="0025527F" w:rsidRPr="00903A74" w:rsidRDefault="0025527F" w:rsidP="0025527F">
      <w:pPr>
        <w:pStyle w:val="06CREDITO"/>
        <w:jc w:val="right"/>
      </w:pPr>
      <w:r w:rsidRPr="00903A74">
        <w:t>(continuação)</w:t>
      </w:r>
    </w:p>
    <w:tbl>
      <w:tblPr>
        <w:tblStyle w:val="Tabelacomgrade"/>
        <w:tblW w:w="0" w:type="auto"/>
        <w:jc w:val="center"/>
        <w:tblLook w:val="04A0" w:firstRow="1" w:lastRow="0" w:firstColumn="1" w:lastColumn="0" w:noHBand="0" w:noVBand="1"/>
      </w:tblPr>
      <w:tblGrid>
        <w:gridCol w:w="1880"/>
        <w:gridCol w:w="8462"/>
      </w:tblGrid>
      <w:tr w:rsidR="0025527F" w:rsidRPr="00BD1183" w:rsidTr="003D24B1">
        <w:trPr>
          <w:jc w:val="center"/>
        </w:trPr>
        <w:tc>
          <w:tcPr>
            <w:tcW w:w="1880" w:type="dxa"/>
            <w:shd w:val="clear" w:color="auto" w:fill="F2F2F2" w:themeFill="background1" w:themeFillShade="F2"/>
            <w:vAlign w:val="center"/>
          </w:tcPr>
          <w:p w:rsidR="0025527F" w:rsidRPr="00140C37" w:rsidRDefault="0025527F" w:rsidP="00F568F3">
            <w:pPr>
              <w:pStyle w:val="04TEXTOTABELAS"/>
            </w:pPr>
            <w:r w:rsidRPr="00140C37">
              <w:rPr>
                <w:b/>
              </w:rPr>
              <w:t>Práticas pedagógicas</w:t>
            </w:r>
            <w:r>
              <w:rPr>
                <w:b/>
              </w:rPr>
              <w:t xml:space="preserve"> (continuação)</w:t>
            </w:r>
          </w:p>
        </w:tc>
        <w:tc>
          <w:tcPr>
            <w:tcW w:w="8462" w:type="dxa"/>
          </w:tcPr>
          <w:p w:rsidR="0025527F" w:rsidRPr="002B2131" w:rsidRDefault="0025527F" w:rsidP="0025527F">
            <w:pPr>
              <w:pStyle w:val="04TEXTOTABELAS"/>
            </w:pPr>
            <w:r w:rsidRPr="002B2131">
              <w:t>- Atividades práticas nas quais os alunos meçam a capacidade, em litros, de um recipiente.</w:t>
            </w:r>
          </w:p>
          <w:p w:rsidR="0025527F" w:rsidRPr="002B2131" w:rsidRDefault="0025527F" w:rsidP="0025527F">
            <w:pPr>
              <w:pStyle w:val="04TEXTOTABELAS"/>
            </w:pPr>
            <w:r w:rsidRPr="002B2131">
              <w:t>- Atividades que explorem as unidades de medida de capacidade: litro e o mililitro.</w:t>
            </w:r>
          </w:p>
          <w:p w:rsidR="0025527F" w:rsidRPr="002B2131" w:rsidRDefault="0025527F" w:rsidP="0025527F">
            <w:pPr>
              <w:pStyle w:val="04TEXTOTABELAS"/>
            </w:pPr>
            <w:r w:rsidRPr="002B2131">
              <w:t>- Atividades que explorem a conversão de medidas de litro para mililitro e vice-versa.</w:t>
            </w:r>
          </w:p>
        </w:tc>
      </w:tr>
    </w:tbl>
    <w:p w:rsidR="00BF748F" w:rsidRDefault="00BF748F" w:rsidP="00F568F3">
      <w:pPr>
        <w:autoSpaceDN/>
        <w:spacing w:after="160" w:line="259" w:lineRule="auto"/>
        <w:textAlignment w:val="auto"/>
        <w:rPr>
          <w:highlight w:val="yellow"/>
        </w:rPr>
      </w:pPr>
      <w:r w:rsidRPr="00BD1183">
        <w:rPr>
          <w:highlight w:val="yellow"/>
        </w:rPr>
        <w:br w:type="page"/>
      </w:r>
    </w:p>
    <w:p w:rsidR="009625B0" w:rsidRPr="00BD1183" w:rsidRDefault="009625B0" w:rsidP="009625B0">
      <w:pPr>
        <w:rPr>
          <w:highlight w:val="yellow"/>
        </w:rPr>
      </w:pPr>
    </w:p>
    <w:tbl>
      <w:tblPr>
        <w:tblStyle w:val="Tabelacomgrade"/>
        <w:tblW w:w="0" w:type="auto"/>
        <w:jc w:val="center"/>
        <w:tblLook w:val="04A0" w:firstRow="1" w:lastRow="0" w:firstColumn="1" w:lastColumn="0" w:noHBand="0" w:noVBand="1"/>
      </w:tblPr>
      <w:tblGrid>
        <w:gridCol w:w="1877"/>
        <w:gridCol w:w="8472"/>
        <w:gridCol w:w="21"/>
      </w:tblGrid>
      <w:tr w:rsidR="00C95601" w:rsidRPr="00BD1183" w:rsidTr="006B3F3C">
        <w:trPr>
          <w:gridAfter w:val="1"/>
          <w:wAfter w:w="21" w:type="dxa"/>
          <w:jc w:val="center"/>
        </w:trPr>
        <w:tc>
          <w:tcPr>
            <w:tcW w:w="10349" w:type="dxa"/>
            <w:gridSpan w:val="2"/>
            <w:shd w:val="clear" w:color="auto" w:fill="D9D9D9" w:themeFill="background1" w:themeFillShade="D9"/>
          </w:tcPr>
          <w:p w:rsidR="00C95601" w:rsidRPr="00BD1183" w:rsidRDefault="008905A5" w:rsidP="00F568F3">
            <w:pPr>
              <w:pStyle w:val="03TITULOTABELAS1"/>
              <w:rPr>
                <w:highlight w:val="yellow"/>
              </w:rPr>
            </w:pPr>
            <w:r w:rsidRPr="002B2131">
              <w:t>5º ano - 4º bimestre</w:t>
            </w:r>
          </w:p>
        </w:tc>
      </w:tr>
      <w:tr w:rsidR="00BF748F" w:rsidRPr="00BD1183" w:rsidTr="006B3F3C">
        <w:trPr>
          <w:gridAfter w:val="1"/>
          <w:wAfter w:w="21" w:type="dxa"/>
          <w:jc w:val="center"/>
        </w:trPr>
        <w:tc>
          <w:tcPr>
            <w:tcW w:w="10349" w:type="dxa"/>
            <w:gridSpan w:val="2"/>
            <w:shd w:val="clear" w:color="auto" w:fill="D9D9D9" w:themeFill="background1" w:themeFillShade="D9"/>
          </w:tcPr>
          <w:p w:rsidR="00BF748F" w:rsidRPr="00BD1183" w:rsidRDefault="008905A5" w:rsidP="001562B4">
            <w:pPr>
              <w:pStyle w:val="03TITULOTABELAS1"/>
              <w:rPr>
                <w:highlight w:val="yellow"/>
              </w:rPr>
            </w:pPr>
            <w:r w:rsidRPr="002B2131">
              <w:t>Unidade 8 – Geometria plana</w:t>
            </w:r>
          </w:p>
        </w:tc>
      </w:tr>
      <w:tr w:rsidR="00BF748F" w:rsidRPr="00BD1183" w:rsidTr="006B3F3C">
        <w:trPr>
          <w:gridAfter w:val="1"/>
          <w:wAfter w:w="21" w:type="dxa"/>
          <w:jc w:val="center"/>
        </w:trPr>
        <w:tc>
          <w:tcPr>
            <w:tcW w:w="1877" w:type="dxa"/>
            <w:shd w:val="clear" w:color="auto" w:fill="F2F2F2" w:themeFill="background1" w:themeFillShade="F2"/>
            <w:vAlign w:val="center"/>
          </w:tcPr>
          <w:p w:rsidR="00BF748F" w:rsidRPr="0067266B" w:rsidRDefault="00BF748F" w:rsidP="00F568F3">
            <w:pPr>
              <w:pStyle w:val="04TEXTOTABELAS"/>
              <w:rPr>
                <w:b/>
              </w:rPr>
            </w:pPr>
            <w:r w:rsidRPr="0067266B">
              <w:rPr>
                <w:b/>
              </w:rPr>
              <w:t>Temas</w:t>
            </w:r>
          </w:p>
        </w:tc>
        <w:tc>
          <w:tcPr>
            <w:tcW w:w="8472" w:type="dxa"/>
            <w:vAlign w:val="center"/>
          </w:tcPr>
          <w:p w:rsidR="008905A5" w:rsidRPr="002B2131" w:rsidRDefault="008905A5" w:rsidP="008905A5">
            <w:pPr>
              <w:pStyle w:val="04TEXTOTABELAS"/>
            </w:pPr>
            <w:r>
              <w:t xml:space="preserve">1 </w:t>
            </w:r>
            <w:r w:rsidRPr="002B2131">
              <w:t>- Ângulos</w:t>
            </w:r>
          </w:p>
          <w:p w:rsidR="008905A5" w:rsidRPr="002B2131" w:rsidRDefault="008905A5" w:rsidP="008905A5">
            <w:pPr>
              <w:pStyle w:val="04TEXTOTABELAS"/>
            </w:pPr>
            <w:r>
              <w:t xml:space="preserve">2 </w:t>
            </w:r>
            <w:r w:rsidRPr="002B2131">
              <w:t>- Polígonos</w:t>
            </w:r>
          </w:p>
          <w:p w:rsidR="00B348E4" w:rsidRPr="00BD1183" w:rsidRDefault="008905A5" w:rsidP="008905A5">
            <w:pPr>
              <w:pStyle w:val="04TEXTOTABELAS"/>
              <w:rPr>
                <w:highlight w:val="yellow"/>
              </w:rPr>
            </w:pPr>
            <w:r>
              <w:t xml:space="preserve">3 </w:t>
            </w:r>
            <w:r w:rsidRPr="002B2131">
              <w:t>- Ampliação e redução de figuras</w:t>
            </w:r>
          </w:p>
        </w:tc>
      </w:tr>
      <w:tr w:rsidR="00BF748F" w:rsidRPr="00BD1183" w:rsidTr="006B3F3C">
        <w:trPr>
          <w:gridAfter w:val="1"/>
          <w:wAfter w:w="21" w:type="dxa"/>
          <w:jc w:val="center"/>
        </w:trPr>
        <w:tc>
          <w:tcPr>
            <w:tcW w:w="1877" w:type="dxa"/>
            <w:shd w:val="clear" w:color="auto" w:fill="F2F2F2" w:themeFill="background1" w:themeFillShade="F2"/>
            <w:vAlign w:val="center"/>
          </w:tcPr>
          <w:p w:rsidR="00BF748F" w:rsidRPr="0067266B" w:rsidRDefault="00BF748F" w:rsidP="00F568F3">
            <w:pPr>
              <w:pStyle w:val="04TEXTOTABELAS"/>
              <w:rPr>
                <w:b/>
              </w:rPr>
            </w:pPr>
            <w:r w:rsidRPr="0067266B">
              <w:rPr>
                <w:b/>
              </w:rPr>
              <w:t>Objetivos específicos</w:t>
            </w:r>
          </w:p>
        </w:tc>
        <w:tc>
          <w:tcPr>
            <w:tcW w:w="8472" w:type="dxa"/>
            <w:vAlign w:val="center"/>
          </w:tcPr>
          <w:p w:rsidR="00E12AF3" w:rsidRPr="002B2131" w:rsidRDefault="00E12AF3" w:rsidP="00E12AF3">
            <w:pPr>
              <w:pStyle w:val="04TEXTOTABELAS"/>
            </w:pPr>
            <w:r w:rsidRPr="002B2131">
              <w:t>- Perceber a existência de ângulos em lugares e objetos do dia a dia.</w:t>
            </w:r>
          </w:p>
          <w:p w:rsidR="00E12AF3" w:rsidRPr="002B2131" w:rsidRDefault="00E12AF3" w:rsidP="00E12AF3">
            <w:pPr>
              <w:pStyle w:val="04TEXTOTABELAS"/>
            </w:pPr>
            <w:r w:rsidRPr="002B2131">
              <w:t>- Identificar elementos de um ângulo: lados e vértices.</w:t>
            </w:r>
          </w:p>
          <w:p w:rsidR="00E12AF3" w:rsidRPr="002B2131" w:rsidRDefault="00E12AF3" w:rsidP="00E12AF3">
            <w:pPr>
              <w:pStyle w:val="04TEXTOTABELAS"/>
            </w:pPr>
            <w:r w:rsidRPr="002B2131">
              <w:t>- Reconhecer o grau (°) como unidade de medida de ângulo.</w:t>
            </w:r>
          </w:p>
          <w:p w:rsidR="00E12AF3" w:rsidRPr="002B2131" w:rsidRDefault="00E12AF3" w:rsidP="00E12AF3">
            <w:pPr>
              <w:pStyle w:val="04TEXTOTABELAS"/>
            </w:pPr>
            <w:r w:rsidRPr="002B2131">
              <w:t>- Classificar um ângulo em reto, agudo, obtuso ou raso.</w:t>
            </w:r>
          </w:p>
          <w:p w:rsidR="00E12AF3" w:rsidRPr="002B2131" w:rsidRDefault="00E12AF3" w:rsidP="00E12AF3">
            <w:pPr>
              <w:pStyle w:val="04TEXTOTABELAS"/>
            </w:pPr>
            <w:r w:rsidRPr="002B2131">
              <w:t>- Compreender o conceito de polígonos.</w:t>
            </w:r>
          </w:p>
          <w:p w:rsidR="00E12AF3" w:rsidRPr="002B2131" w:rsidRDefault="00E12AF3" w:rsidP="00E12AF3">
            <w:pPr>
              <w:pStyle w:val="04TEXTOTABELAS"/>
            </w:pPr>
            <w:r w:rsidRPr="002B2131">
              <w:t>- Identificar os lados, os vértices e os ângulos internos de um polígono.</w:t>
            </w:r>
          </w:p>
          <w:p w:rsidR="00E12AF3" w:rsidRPr="002B2131" w:rsidRDefault="00E12AF3" w:rsidP="00E12AF3">
            <w:pPr>
              <w:pStyle w:val="04TEXTOTABELAS"/>
            </w:pPr>
            <w:r w:rsidRPr="002B2131">
              <w:t>- Classificar um polígono de acordo com a quantidade de lados.</w:t>
            </w:r>
          </w:p>
          <w:p w:rsidR="00E12AF3" w:rsidRPr="002B2131" w:rsidRDefault="00E12AF3" w:rsidP="00E12AF3">
            <w:pPr>
              <w:pStyle w:val="04TEXTOTABELAS"/>
            </w:pPr>
            <w:r w:rsidRPr="002B2131">
              <w:t>- Classificar um triângulo de acordo com a medida dos lados.</w:t>
            </w:r>
          </w:p>
          <w:p w:rsidR="00E12AF3" w:rsidRPr="002B2131" w:rsidRDefault="00E12AF3" w:rsidP="00E12AF3">
            <w:pPr>
              <w:pStyle w:val="04TEXTOTABELAS"/>
            </w:pPr>
            <w:r w:rsidRPr="002B2131">
              <w:t>- Verificar que a soma das medidas dos ângulos internos de um triângulo é 180°.</w:t>
            </w:r>
          </w:p>
          <w:p w:rsidR="00E12AF3" w:rsidRPr="002B2131" w:rsidRDefault="00E12AF3" w:rsidP="00E12AF3">
            <w:pPr>
              <w:pStyle w:val="04TEXTOTABELAS"/>
            </w:pPr>
            <w:r w:rsidRPr="002B2131">
              <w:t>- Classificar quadriláteros quanto aos lados paralelos: trapézio e paralelogramo.</w:t>
            </w:r>
          </w:p>
          <w:p w:rsidR="00E12AF3" w:rsidRPr="002B2131" w:rsidRDefault="00E12AF3" w:rsidP="00E12AF3">
            <w:pPr>
              <w:pStyle w:val="04TEXTOTABELAS"/>
            </w:pPr>
            <w:r w:rsidRPr="002B2131">
              <w:t>- Identificar losangos, retângulos e quadrados.</w:t>
            </w:r>
          </w:p>
          <w:p w:rsidR="00E12AF3" w:rsidRPr="002B2131" w:rsidRDefault="00E12AF3" w:rsidP="00E12AF3">
            <w:pPr>
              <w:pStyle w:val="04TEXTOTABELAS"/>
            </w:pPr>
            <w:r w:rsidRPr="002B2131">
              <w:t xml:space="preserve">- </w:t>
            </w:r>
            <w:r w:rsidR="006F5DD0">
              <w:t>Reconhecer se uma figura foi ampliada ou reduzida em relação ao tamanho original</w:t>
            </w:r>
            <w:r w:rsidRPr="002B2131">
              <w:t>.</w:t>
            </w:r>
          </w:p>
          <w:p w:rsidR="00EB303E" w:rsidRPr="00BD1183" w:rsidRDefault="00E12AF3" w:rsidP="00DB72D2">
            <w:pPr>
              <w:pStyle w:val="04TEXTOTABELAS"/>
              <w:rPr>
                <w:highlight w:val="yellow"/>
              </w:rPr>
            </w:pPr>
            <w:r w:rsidRPr="002B2131">
              <w:t xml:space="preserve">- </w:t>
            </w:r>
            <w:r w:rsidR="006F5DD0">
              <w:t xml:space="preserve">Ampliar e reduzir figuras utilizando malha quadriculada e </w:t>
            </w:r>
            <w:r w:rsidR="006F5DD0" w:rsidRPr="0056072C">
              <w:rPr>
                <w:i/>
              </w:rPr>
              <w:t>software</w:t>
            </w:r>
            <w:r w:rsidR="006F5DD0">
              <w:t xml:space="preserve"> de </w:t>
            </w:r>
            <w:r w:rsidR="00830222">
              <w:t xml:space="preserve">geometria. </w:t>
            </w:r>
          </w:p>
        </w:tc>
      </w:tr>
      <w:tr w:rsidR="00BF748F" w:rsidRPr="00BD1183" w:rsidTr="006B3F3C">
        <w:trPr>
          <w:gridAfter w:val="1"/>
          <w:wAfter w:w="21" w:type="dxa"/>
          <w:jc w:val="center"/>
        </w:trPr>
        <w:tc>
          <w:tcPr>
            <w:tcW w:w="1877" w:type="dxa"/>
            <w:shd w:val="clear" w:color="auto" w:fill="F2F2F2" w:themeFill="background1" w:themeFillShade="F2"/>
            <w:vAlign w:val="center"/>
          </w:tcPr>
          <w:p w:rsidR="00BF748F" w:rsidRPr="0067266B" w:rsidRDefault="00BF748F" w:rsidP="00F568F3">
            <w:pPr>
              <w:pStyle w:val="04TEXTOTABELAS"/>
              <w:rPr>
                <w:b/>
              </w:rPr>
            </w:pPr>
            <w:r w:rsidRPr="0067266B">
              <w:rPr>
                <w:b/>
              </w:rPr>
              <w:t>Objetos de conhecimento</w:t>
            </w:r>
          </w:p>
        </w:tc>
        <w:tc>
          <w:tcPr>
            <w:tcW w:w="8472" w:type="dxa"/>
          </w:tcPr>
          <w:p w:rsidR="00E12AF3" w:rsidRPr="002B2131" w:rsidRDefault="00E12AF3" w:rsidP="00E12AF3">
            <w:pPr>
              <w:pStyle w:val="04TEXTOTABELAS"/>
            </w:pPr>
            <w:r w:rsidRPr="002B2131">
              <w:t>- Figuras geométricas planas: características, representações e ângulos.</w:t>
            </w:r>
          </w:p>
          <w:p w:rsidR="00E32F59" w:rsidRPr="00BD1183" w:rsidRDefault="00E12AF3" w:rsidP="00E12AF3">
            <w:pPr>
              <w:pStyle w:val="04TEXTOTABELAS"/>
              <w:rPr>
                <w:highlight w:val="yellow"/>
              </w:rPr>
            </w:pPr>
            <w:r w:rsidRPr="002B2131">
              <w:t>- Ampliação e redução de figuras poligonais em malhas quadriculadas: reconhecimento da congruência dos ângulos e da proporcionalidade dos lados correspondentes</w:t>
            </w:r>
            <w:r>
              <w:t>.</w:t>
            </w:r>
          </w:p>
        </w:tc>
      </w:tr>
      <w:tr w:rsidR="00BF748F" w:rsidRPr="00BD1183" w:rsidTr="006B3F3C">
        <w:trPr>
          <w:gridAfter w:val="1"/>
          <w:wAfter w:w="21" w:type="dxa"/>
          <w:jc w:val="center"/>
        </w:trPr>
        <w:tc>
          <w:tcPr>
            <w:tcW w:w="1877" w:type="dxa"/>
            <w:shd w:val="clear" w:color="auto" w:fill="F2F2F2" w:themeFill="background1" w:themeFillShade="F2"/>
            <w:vAlign w:val="center"/>
          </w:tcPr>
          <w:p w:rsidR="00BF748F" w:rsidRPr="0067266B" w:rsidRDefault="00BF748F" w:rsidP="00F568F3">
            <w:pPr>
              <w:pStyle w:val="04TEXTOTABELAS"/>
              <w:rPr>
                <w:b/>
              </w:rPr>
            </w:pPr>
            <w:r w:rsidRPr="0067266B">
              <w:rPr>
                <w:b/>
              </w:rPr>
              <w:t>Habilidades</w:t>
            </w:r>
          </w:p>
        </w:tc>
        <w:tc>
          <w:tcPr>
            <w:tcW w:w="8472" w:type="dxa"/>
          </w:tcPr>
          <w:p w:rsidR="0067266B" w:rsidRPr="00A57F6C" w:rsidRDefault="0067266B" w:rsidP="0067266B">
            <w:pPr>
              <w:pStyle w:val="04TEXTOTABELAS"/>
            </w:pPr>
            <w:r w:rsidRPr="00742CC9">
              <w:t xml:space="preserve">- </w:t>
            </w:r>
            <w:r w:rsidRPr="00742CC9">
              <w:rPr>
                <w:b/>
              </w:rPr>
              <w:t>EF05MA17</w:t>
            </w:r>
            <w:r w:rsidRPr="00742CC9">
              <w:t xml:space="preserve">: </w:t>
            </w:r>
            <w:r w:rsidRPr="00A57F6C">
              <w:t>Reconhecer, nomear e comparar polígonos, considerando lados, vértices e ângulos, e desenhá-los, utilizando material de desenho ou tecnologias digitais.</w:t>
            </w:r>
          </w:p>
          <w:p w:rsidR="00EB303E" w:rsidRPr="00BD1183" w:rsidRDefault="0067266B" w:rsidP="0067266B">
            <w:pPr>
              <w:pStyle w:val="04TEXTOTABELAS"/>
              <w:rPr>
                <w:highlight w:val="yellow"/>
              </w:rPr>
            </w:pPr>
            <w:r w:rsidRPr="00742CC9">
              <w:t xml:space="preserve">- </w:t>
            </w:r>
            <w:r w:rsidRPr="00742CC9">
              <w:rPr>
                <w:b/>
              </w:rPr>
              <w:t>EF05MA18</w:t>
            </w:r>
            <w:r w:rsidRPr="00742CC9">
              <w:t xml:space="preserve">: </w:t>
            </w:r>
            <w:r w:rsidRPr="00A57F6C">
              <w:t>Reconhecer a congruência dos ângulos e a proporcionalidade entre os lados correspondentes de figuras poligonais em situações de ampliação e de redução em malhas quadriculadas e usando tecnologias digitais.</w:t>
            </w:r>
          </w:p>
        </w:tc>
      </w:tr>
      <w:tr w:rsidR="00BF748F" w:rsidRPr="00BD1183" w:rsidTr="006B3F3C">
        <w:trPr>
          <w:gridAfter w:val="1"/>
          <w:wAfter w:w="21" w:type="dxa"/>
          <w:trHeight w:val="1636"/>
          <w:jc w:val="center"/>
        </w:trPr>
        <w:tc>
          <w:tcPr>
            <w:tcW w:w="1877" w:type="dxa"/>
            <w:shd w:val="clear" w:color="auto" w:fill="F2F2F2" w:themeFill="background1" w:themeFillShade="F2"/>
            <w:vAlign w:val="center"/>
          </w:tcPr>
          <w:p w:rsidR="00BF748F" w:rsidRPr="0067266B" w:rsidRDefault="00BF748F" w:rsidP="00800C8F">
            <w:pPr>
              <w:pStyle w:val="04TEXTOTABELAS"/>
              <w:rPr>
                <w:b/>
              </w:rPr>
            </w:pPr>
            <w:r w:rsidRPr="0067266B">
              <w:rPr>
                <w:b/>
              </w:rPr>
              <w:t>Práticas pedagógicas</w:t>
            </w:r>
          </w:p>
        </w:tc>
        <w:tc>
          <w:tcPr>
            <w:tcW w:w="8472" w:type="dxa"/>
            <w:vAlign w:val="center"/>
          </w:tcPr>
          <w:p w:rsidR="0067266B" w:rsidRPr="002B2131" w:rsidRDefault="0067266B" w:rsidP="0067266B">
            <w:pPr>
              <w:pStyle w:val="04TEXTOTABELAS"/>
            </w:pPr>
            <w:r w:rsidRPr="002B2131">
              <w:t>- Atividades que explorem o reconhecimento de alguns polígonos, de acordo com o número de lados.</w:t>
            </w:r>
          </w:p>
          <w:p w:rsidR="0067266B" w:rsidRPr="002B2131" w:rsidRDefault="0067266B" w:rsidP="0067266B">
            <w:pPr>
              <w:pStyle w:val="04TEXTOTABELAS"/>
            </w:pPr>
            <w:r w:rsidRPr="002B2131">
              <w:t>- Atividades que explorem a identificação dos lados, vértices e diagonais de polígonos.</w:t>
            </w:r>
          </w:p>
          <w:p w:rsidR="0067266B" w:rsidRPr="002B2131" w:rsidRDefault="0067266B" w:rsidP="0067266B">
            <w:pPr>
              <w:pStyle w:val="04TEXTOTABELAS"/>
            </w:pPr>
            <w:r w:rsidRPr="002B2131">
              <w:t>- Atividades práticas de reconhecimento de ângulos em lugares e objetos do cotidiano.</w:t>
            </w:r>
          </w:p>
          <w:p w:rsidR="00F356F7" w:rsidRPr="00BD1183" w:rsidRDefault="0067266B" w:rsidP="0067266B">
            <w:pPr>
              <w:pStyle w:val="04TEXTOTABELAS"/>
              <w:rPr>
                <w:highlight w:val="yellow"/>
              </w:rPr>
            </w:pPr>
            <w:r w:rsidRPr="002B2131">
              <w:t>- Atividades em que se utilizam transferidor para medir ângulos, classificando-os como os ângulos: agudo, reto, raso e obtuso.</w:t>
            </w:r>
          </w:p>
        </w:tc>
      </w:tr>
      <w:tr w:rsidR="00BF748F" w:rsidRPr="00BD1183" w:rsidTr="006B3F3C">
        <w:trPr>
          <w:jc w:val="center"/>
        </w:trPr>
        <w:tc>
          <w:tcPr>
            <w:tcW w:w="10370" w:type="dxa"/>
            <w:gridSpan w:val="3"/>
            <w:shd w:val="clear" w:color="auto" w:fill="D9D9D9" w:themeFill="background1" w:themeFillShade="D9"/>
          </w:tcPr>
          <w:p w:rsidR="00BF748F" w:rsidRPr="00BD1183" w:rsidRDefault="00946AF4" w:rsidP="004244DD">
            <w:pPr>
              <w:pStyle w:val="03TITULOTABELAS1"/>
              <w:rPr>
                <w:highlight w:val="yellow"/>
              </w:rPr>
            </w:pPr>
            <w:r w:rsidRPr="002B2131">
              <w:t>Unidade 9 – Localização e deslocamento</w:t>
            </w:r>
          </w:p>
        </w:tc>
      </w:tr>
      <w:tr w:rsidR="00BF748F" w:rsidRPr="00BD1183" w:rsidTr="006B3F3C">
        <w:trPr>
          <w:jc w:val="center"/>
        </w:trPr>
        <w:tc>
          <w:tcPr>
            <w:tcW w:w="1877" w:type="dxa"/>
            <w:shd w:val="clear" w:color="auto" w:fill="F2F2F2" w:themeFill="background1" w:themeFillShade="F2"/>
            <w:vAlign w:val="center"/>
          </w:tcPr>
          <w:p w:rsidR="00BF748F" w:rsidRPr="00981234" w:rsidRDefault="00BF748F" w:rsidP="00F568F3">
            <w:pPr>
              <w:pStyle w:val="04TEXTOTABELAS"/>
              <w:rPr>
                <w:b/>
              </w:rPr>
            </w:pPr>
            <w:r w:rsidRPr="00981234">
              <w:rPr>
                <w:b/>
              </w:rPr>
              <w:t>Temas</w:t>
            </w:r>
          </w:p>
        </w:tc>
        <w:tc>
          <w:tcPr>
            <w:tcW w:w="8493" w:type="dxa"/>
            <w:gridSpan w:val="2"/>
            <w:vAlign w:val="center"/>
          </w:tcPr>
          <w:p w:rsidR="00946AF4" w:rsidRPr="002B2131" w:rsidRDefault="00946AF4" w:rsidP="00946AF4">
            <w:pPr>
              <w:pStyle w:val="04TEXTOTABELAS"/>
            </w:pPr>
            <w:r>
              <w:t xml:space="preserve">1 </w:t>
            </w:r>
            <w:r w:rsidRPr="002B2131">
              <w:t>- Coordenadas</w:t>
            </w:r>
          </w:p>
          <w:p w:rsidR="004244DD" w:rsidRPr="00BD1183" w:rsidRDefault="00946AF4" w:rsidP="00946AF4">
            <w:pPr>
              <w:pStyle w:val="04TEXTOTABELAS"/>
              <w:rPr>
                <w:highlight w:val="yellow"/>
              </w:rPr>
            </w:pPr>
            <w:r>
              <w:t xml:space="preserve">2 </w:t>
            </w:r>
            <w:r w:rsidRPr="002B2131">
              <w:t>- Pares ordenados</w:t>
            </w:r>
          </w:p>
        </w:tc>
      </w:tr>
      <w:tr w:rsidR="00BF748F" w:rsidRPr="00BD1183" w:rsidTr="006B3F3C">
        <w:trPr>
          <w:jc w:val="center"/>
        </w:trPr>
        <w:tc>
          <w:tcPr>
            <w:tcW w:w="1877" w:type="dxa"/>
            <w:shd w:val="clear" w:color="auto" w:fill="F2F2F2" w:themeFill="background1" w:themeFillShade="F2"/>
            <w:vAlign w:val="center"/>
          </w:tcPr>
          <w:p w:rsidR="00BF748F" w:rsidRPr="00981234" w:rsidRDefault="00BF748F" w:rsidP="00F568F3">
            <w:pPr>
              <w:pStyle w:val="04TEXTOTABELAS"/>
              <w:rPr>
                <w:b/>
              </w:rPr>
            </w:pPr>
            <w:r w:rsidRPr="00981234">
              <w:rPr>
                <w:b/>
              </w:rPr>
              <w:t>Objetivos específicos</w:t>
            </w:r>
          </w:p>
        </w:tc>
        <w:tc>
          <w:tcPr>
            <w:tcW w:w="8493" w:type="dxa"/>
            <w:gridSpan w:val="2"/>
          </w:tcPr>
          <w:p w:rsidR="00946AF4" w:rsidRPr="002B2131" w:rsidRDefault="00946AF4" w:rsidP="00946AF4">
            <w:pPr>
              <w:pStyle w:val="04TEXTOTABELAS"/>
            </w:pPr>
            <w:r w:rsidRPr="002B2131">
              <w:t>- Identificar posições de pontos no plano por meio de coordenadas.</w:t>
            </w:r>
          </w:p>
          <w:p w:rsidR="00946AF4" w:rsidRPr="002B2131" w:rsidRDefault="00946AF4" w:rsidP="00946AF4">
            <w:pPr>
              <w:pStyle w:val="04TEXTOTABELAS"/>
            </w:pPr>
            <w:r w:rsidRPr="002B2131">
              <w:t xml:space="preserve">- Interpretar e fornecer instruções de localização utilizando a posição de pontos no plano. </w:t>
            </w:r>
          </w:p>
          <w:p w:rsidR="00946AF4" w:rsidRPr="002B2131" w:rsidRDefault="00946AF4" w:rsidP="00946AF4">
            <w:pPr>
              <w:pStyle w:val="04TEXTOTABELAS"/>
            </w:pPr>
            <w:r w:rsidRPr="002B2131">
              <w:t>- Identificar a posição de um ponto por meio de um par ordenado de coordenadas cartesianas.</w:t>
            </w:r>
          </w:p>
          <w:p w:rsidR="005E5E5D" w:rsidRPr="00BD1183" w:rsidRDefault="00946AF4" w:rsidP="00946AF4">
            <w:pPr>
              <w:pStyle w:val="04TEXTOTABELAS"/>
              <w:rPr>
                <w:highlight w:val="yellow"/>
              </w:rPr>
            </w:pPr>
            <w:r w:rsidRPr="002B2131">
              <w:t>- Interpretar um par ordenado de coordenadas, para determinar a posição de um ponto no plano cartesiano (1º quadrante).</w:t>
            </w:r>
          </w:p>
        </w:tc>
      </w:tr>
      <w:tr w:rsidR="00BF748F" w:rsidRPr="00BD1183" w:rsidTr="006B3F3C">
        <w:trPr>
          <w:jc w:val="center"/>
        </w:trPr>
        <w:tc>
          <w:tcPr>
            <w:tcW w:w="1877" w:type="dxa"/>
            <w:shd w:val="clear" w:color="auto" w:fill="F2F2F2" w:themeFill="background1" w:themeFillShade="F2"/>
            <w:vAlign w:val="center"/>
          </w:tcPr>
          <w:p w:rsidR="00BF748F" w:rsidRPr="00981234" w:rsidRDefault="00BF748F" w:rsidP="00F568F3">
            <w:pPr>
              <w:pStyle w:val="04TEXTOTABELAS"/>
              <w:rPr>
                <w:b/>
              </w:rPr>
            </w:pPr>
            <w:r w:rsidRPr="00981234">
              <w:rPr>
                <w:b/>
              </w:rPr>
              <w:t>Objetos de conhecimento</w:t>
            </w:r>
          </w:p>
        </w:tc>
        <w:tc>
          <w:tcPr>
            <w:tcW w:w="8493" w:type="dxa"/>
            <w:gridSpan w:val="2"/>
          </w:tcPr>
          <w:p w:rsidR="00BF748F" w:rsidRPr="00BD1183" w:rsidRDefault="00946AF4" w:rsidP="005E5E5D">
            <w:pPr>
              <w:pStyle w:val="04TEXTOTABELAS"/>
              <w:rPr>
                <w:highlight w:val="yellow"/>
              </w:rPr>
            </w:pPr>
            <w:r w:rsidRPr="002B2131">
              <w:t>- Plano cartesiano: coordenadas cartesianas (1</w:t>
            </w:r>
            <w:r w:rsidRPr="00A57F6C">
              <w:t>º</w:t>
            </w:r>
            <w:r w:rsidRPr="002B2131">
              <w:t xml:space="preserve"> quadrante) e representação de deslocamentos no plano cartesiano.</w:t>
            </w:r>
          </w:p>
        </w:tc>
      </w:tr>
      <w:tr w:rsidR="00BF748F" w:rsidRPr="00BD1183" w:rsidTr="006B3F3C">
        <w:trPr>
          <w:jc w:val="center"/>
        </w:trPr>
        <w:tc>
          <w:tcPr>
            <w:tcW w:w="1877" w:type="dxa"/>
            <w:shd w:val="clear" w:color="auto" w:fill="F2F2F2" w:themeFill="background1" w:themeFillShade="F2"/>
            <w:vAlign w:val="center"/>
          </w:tcPr>
          <w:p w:rsidR="00BF748F" w:rsidRPr="00981234" w:rsidRDefault="00BF748F" w:rsidP="00F568F3">
            <w:pPr>
              <w:pStyle w:val="04TEXTOTABELAS"/>
              <w:rPr>
                <w:b/>
              </w:rPr>
            </w:pPr>
            <w:r w:rsidRPr="00981234">
              <w:rPr>
                <w:b/>
              </w:rPr>
              <w:t>Habilidades</w:t>
            </w:r>
          </w:p>
        </w:tc>
        <w:tc>
          <w:tcPr>
            <w:tcW w:w="8493" w:type="dxa"/>
            <w:gridSpan w:val="2"/>
          </w:tcPr>
          <w:p w:rsidR="00946AF4" w:rsidRPr="00A57F6C" w:rsidRDefault="00981234" w:rsidP="00946AF4">
            <w:pPr>
              <w:pStyle w:val="04TEXTOTABELAS"/>
            </w:pPr>
            <w:r w:rsidRPr="00461AEA">
              <w:t xml:space="preserve">- </w:t>
            </w:r>
            <w:r w:rsidR="00946AF4" w:rsidRPr="00461AEA">
              <w:rPr>
                <w:b/>
              </w:rPr>
              <w:t>EF05MA14</w:t>
            </w:r>
            <w:r w:rsidRPr="00461AEA">
              <w:t>:</w:t>
            </w:r>
            <w:r w:rsidR="00946AF4" w:rsidRPr="00461AEA">
              <w:t xml:space="preserve"> Ut</w:t>
            </w:r>
            <w:r w:rsidR="00946AF4" w:rsidRPr="00A57F6C">
              <w:t xml:space="preserve">ilizar e compreender diferentes representações para a localização de objetos no plano, como mapas, células em planilhas eletrônicas e coordenadas geográficas, a fim de desenvolver as primeiras noções de coordenadas cartesianas. </w:t>
            </w:r>
          </w:p>
          <w:p w:rsidR="005E5E5D" w:rsidRPr="00BD1183" w:rsidRDefault="00981234" w:rsidP="00981234">
            <w:pPr>
              <w:pStyle w:val="04TEXTOTABELAS"/>
              <w:rPr>
                <w:highlight w:val="yellow"/>
              </w:rPr>
            </w:pPr>
            <w:r w:rsidRPr="00461AEA">
              <w:t xml:space="preserve">- </w:t>
            </w:r>
            <w:r w:rsidR="00946AF4" w:rsidRPr="00461AEA">
              <w:rPr>
                <w:b/>
              </w:rPr>
              <w:t>EF05MA15</w:t>
            </w:r>
            <w:r w:rsidRPr="00461AEA">
              <w:t>:</w:t>
            </w:r>
            <w:r w:rsidR="00946AF4" w:rsidRPr="00461AEA">
              <w:t xml:space="preserve"> I</w:t>
            </w:r>
            <w:r w:rsidR="00946AF4" w:rsidRPr="00A57F6C">
              <w:t>nterpretar, descrever e representar a localização ou movimentação de objetos no plano cartesiano (1º quadrante), utilizando coordenadas cartesianas, indicando mudanças de direção e de sentido e giros.</w:t>
            </w:r>
          </w:p>
        </w:tc>
      </w:tr>
    </w:tbl>
    <w:p w:rsidR="006C1749" w:rsidRPr="00BD1183" w:rsidRDefault="006C1749" w:rsidP="006C1749">
      <w:pPr>
        <w:pStyle w:val="06CREDITO"/>
        <w:jc w:val="right"/>
        <w:rPr>
          <w:highlight w:val="yellow"/>
        </w:rPr>
      </w:pPr>
      <w:r w:rsidRPr="00981234">
        <w:t>(continua)</w:t>
      </w:r>
      <w:r w:rsidRPr="00BD1183">
        <w:rPr>
          <w:highlight w:val="yellow"/>
        </w:rPr>
        <w:br w:type="page"/>
      </w:r>
    </w:p>
    <w:p w:rsidR="009625B0" w:rsidRDefault="009625B0" w:rsidP="006C1749">
      <w:pPr>
        <w:pStyle w:val="06CREDITO"/>
        <w:jc w:val="right"/>
      </w:pPr>
    </w:p>
    <w:p w:rsidR="006C1749" w:rsidRPr="00981234" w:rsidRDefault="006C1749" w:rsidP="006C1749">
      <w:pPr>
        <w:pStyle w:val="06CREDITO"/>
        <w:jc w:val="right"/>
      </w:pPr>
      <w:r w:rsidRPr="00981234">
        <w:t>(continuação)</w:t>
      </w:r>
    </w:p>
    <w:tbl>
      <w:tblPr>
        <w:tblStyle w:val="Tabelacomgrade"/>
        <w:tblW w:w="0" w:type="auto"/>
        <w:jc w:val="center"/>
        <w:tblLook w:val="04A0" w:firstRow="1" w:lastRow="0" w:firstColumn="1" w:lastColumn="0" w:noHBand="0" w:noVBand="1"/>
      </w:tblPr>
      <w:tblGrid>
        <w:gridCol w:w="1877"/>
        <w:gridCol w:w="8493"/>
      </w:tblGrid>
      <w:tr w:rsidR="00BF748F" w:rsidRPr="00BD1183" w:rsidTr="006B3F3C">
        <w:trPr>
          <w:jc w:val="center"/>
        </w:trPr>
        <w:tc>
          <w:tcPr>
            <w:tcW w:w="1877" w:type="dxa"/>
            <w:shd w:val="clear" w:color="auto" w:fill="F2F2F2" w:themeFill="background1" w:themeFillShade="F2"/>
            <w:vAlign w:val="center"/>
          </w:tcPr>
          <w:p w:rsidR="00BF748F" w:rsidRPr="0097398D" w:rsidRDefault="00BF748F" w:rsidP="00F568F3">
            <w:pPr>
              <w:pStyle w:val="04TEXTOTABELAS"/>
              <w:rPr>
                <w:b/>
              </w:rPr>
            </w:pPr>
            <w:r w:rsidRPr="0097398D">
              <w:br w:type="page"/>
            </w:r>
            <w:r w:rsidRPr="0097398D">
              <w:rPr>
                <w:b/>
              </w:rPr>
              <w:t>Práticas pedagógicas</w:t>
            </w:r>
          </w:p>
        </w:tc>
        <w:tc>
          <w:tcPr>
            <w:tcW w:w="8493" w:type="dxa"/>
            <w:vAlign w:val="center"/>
          </w:tcPr>
          <w:p w:rsidR="009B411A" w:rsidRPr="002B2131" w:rsidRDefault="009B411A" w:rsidP="009B411A">
            <w:pPr>
              <w:pStyle w:val="04TEXTOTABELAS"/>
            </w:pPr>
            <w:r w:rsidRPr="002B2131">
              <w:t>- Atividades que explorem as coordenadas através de situações contextualizadas.</w:t>
            </w:r>
          </w:p>
          <w:p w:rsidR="009B411A" w:rsidRPr="002B2131" w:rsidRDefault="009B411A" w:rsidP="009B411A">
            <w:pPr>
              <w:pStyle w:val="04TEXTOTABELAS"/>
            </w:pPr>
            <w:r w:rsidRPr="002B2131">
              <w:t>- Atividades envolvendo a localização de referenciais em uma malha quadriculada, através dos pares ordenados.</w:t>
            </w:r>
          </w:p>
          <w:p w:rsidR="009B411A" w:rsidRPr="002B2131" w:rsidRDefault="009B411A" w:rsidP="009B411A">
            <w:pPr>
              <w:pStyle w:val="04TEXTOTABELAS"/>
            </w:pPr>
            <w:r w:rsidRPr="002B2131">
              <w:t>- Atividades que explorem construção de caminhos em uma malha quadriculada observando alguns comandos.</w:t>
            </w:r>
          </w:p>
          <w:p w:rsidR="00044D85" w:rsidRPr="00BD1183" w:rsidRDefault="009B411A" w:rsidP="009B411A">
            <w:pPr>
              <w:pStyle w:val="04TEXTOTABELAS"/>
              <w:rPr>
                <w:highlight w:val="yellow"/>
              </w:rPr>
            </w:pPr>
            <w:r w:rsidRPr="002B2131">
              <w:t>- Atividades envolvendo a ampliação e redução de figuras geométricas planas.</w:t>
            </w:r>
          </w:p>
        </w:tc>
      </w:tr>
      <w:tr w:rsidR="00BF748F" w:rsidRPr="00BD1183" w:rsidTr="006B3F3C">
        <w:trPr>
          <w:jc w:val="center"/>
        </w:trPr>
        <w:tc>
          <w:tcPr>
            <w:tcW w:w="10370" w:type="dxa"/>
            <w:gridSpan w:val="2"/>
            <w:shd w:val="clear" w:color="auto" w:fill="D9D9D9" w:themeFill="background1" w:themeFillShade="D9"/>
          </w:tcPr>
          <w:p w:rsidR="00BF748F" w:rsidRPr="0097398D" w:rsidRDefault="0097398D" w:rsidP="00934377">
            <w:pPr>
              <w:pStyle w:val="03TITULOTABELAS1"/>
            </w:pPr>
            <w:r w:rsidRPr="0097398D">
              <w:t>Unidade 10 – Operações 2</w:t>
            </w:r>
          </w:p>
        </w:tc>
      </w:tr>
      <w:tr w:rsidR="00BF748F" w:rsidRPr="00BD1183" w:rsidTr="006B3F3C">
        <w:trPr>
          <w:jc w:val="center"/>
        </w:trPr>
        <w:tc>
          <w:tcPr>
            <w:tcW w:w="1877" w:type="dxa"/>
            <w:shd w:val="clear" w:color="auto" w:fill="F2F2F2" w:themeFill="background1" w:themeFillShade="F2"/>
            <w:vAlign w:val="center"/>
          </w:tcPr>
          <w:p w:rsidR="00BF748F" w:rsidRPr="0097398D" w:rsidRDefault="00BF748F" w:rsidP="00F568F3">
            <w:pPr>
              <w:pStyle w:val="04TEXTOTABELAS"/>
              <w:rPr>
                <w:b/>
              </w:rPr>
            </w:pPr>
            <w:r w:rsidRPr="0097398D">
              <w:rPr>
                <w:b/>
              </w:rPr>
              <w:t>Temas</w:t>
            </w:r>
          </w:p>
        </w:tc>
        <w:tc>
          <w:tcPr>
            <w:tcW w:w="8493" w:type="dxa"/>
            <w:vAlign w:val="center"/>
          </w:tcPr>
          <w:p w:rsidR="0097398D" w:rsidRPr="002B2131" w:rsidRDefault="0097398D" w:rsidP="0097398D">
            <w:pPr>
              <w:pStyle w:val="04TEXTOTABELAS"/>
            </w:pPr>
            <w:r>
              <w:t xml:space="preserve">1 </w:t>
            </w:r>
            <w:r w:rsidRPr="002B2131">
              <w:t>- Expressões numéricas envolvendo adição e subtração</w:t>
            </w:r>
          </w:p>
          <w:p w:rsidR="0097398D" w:rsidRPr="002B2131" w:rsidRDefault="0097398D" w:rsidP="0097398D">
            <w:pPr>
              <w:pStyle w:val="04TEXTOTABELAS"/>
            </w:pPr>
            <w:r>
              <w:t xml:space="preserve">2 </w:t>
            </w:r>
            <w:r w:rsidRPr="002B2131">
              <w:t>- Expressões numéricas envolvendo multiplicação</w:t>
            </w:r>
          </w:p>
          <w:p w:rsidR="00934377" w:rsidRPr="00BD1183" w:rsidRDefault="0097398D" w:rsidP="0097398D">
            <w:pPr>
              <w:pStyle w:val="04TEXTOTABELAS"/>
              <w:rPr>
                <w:highlight w:val="yellow"/>
              </w:rPr>
            </w:pPr>
            <w:r>
              <w:t xml:space="preserve">3 </w:t>
            </w:r>
            <w:r w:rsidRPr="002B2131">
              <w:t>- Expressões numéricas envolvendo divisão</w:t>
            </w:r>
          </w:p>
        </w:tc>
      </w:tr>
      <w:tr w:rsidR="00BF748F" w:rsidRPr="00BD1183" w:rsidTr="006B3F3C">
        <w:trPr>
          <w:jc w:val="center"/>
        </w:trPr>
        <w:tc>
          <w:tcPr>
            <w:tcW w:w="1877" w:type="dxa"/>
            <w:shd w:val="clear" w:color="auto" w:fill="F2F2F2" w:themeFill="background1" w:themeFillShade="F2"/>
            <w:vAlign w:val="center"/>
          </w:tcPr>
          <w:p w:rsidR="00BF748F" w:rsidRPr="0097398D" w:rsidRDefault="00BF748F" w:rsidP="00F568F3">
            <w:pPr>
              <w:pStyle w:val="04TEXTOTABELAS"/>
              <w:rPr>
                <w:b/>
              </w:rPr>
            </w:pPr>
            <w:r w:rsidRPr="0097398D">
              <w:rPr>
                <w:b/>
              </w:rPr>
              <w:t>Objetivos específicos</w:t>
            </w:r>
          </w:p>
        </w:tc>
        <w:tc>
          <w:tcPr>
            <w:tcW w:w="8493" w:type="dxa"/>
          </w:tcPr>
          <w:p w:rsidR="0097398D" w:rsidRPr="002B2131" w:rsidRDefault="0097398D" w:rsidP="0097398D">
            <w:pPr>
              <w:pStyle w:val="04TEXTOTABELAS"/>
            </w:pPr>
            <w:r w:rsidRPr="002B2131">
              <w:t>- Resolver expressões numéricas envolvendo adição e subtração</w:t>
            </w:r>
            <w:r>
              <w:t>,</w:t>
            </w:r>
            <w:r w:rsidRPr="002B2131">
              <w:t xml:space="preserve"> sem e com o uso de parênteses.</w:t>
            </w:r>
          </w:p>
          <w:p w:rsidR="0097398D" w:rsidRPr="002B2131" w:rsidRDefault="0097398D" w:rsidP="0097398D">
            <w:pPr>
              <w:pStyle w:val="04TEXTOTABELAS"/>
            </w:pPr>
            <w:r w:rsidRPr="002B2131">
              <w:t>- Resolver situações-problema que envolv</w:t>
            </w:r>
            <w:r>
              <w:t>a</w:t>
            </w:r>
            <w:r w:rsidRPr="002B2131">
              <w:t>m expressões numéricas relacionadas à adição e à subtração.</w:t>
            </w:r>
          </w:p>
          <w:p w:rsidR="0097398D" w:rsidRPr="002B2131" w:rsidRDefault="0097398D" w:rsidP="0097398D">
            <w:pPr>
              <w:pStyle w:val="04TEXTOTABELAS"/>
            </w:pPr>
            <w:r w:rsidRPr="002B2131">
              <w:t>- Resolver expressões numéricas que contenham adições, subtrações e multiplicações</w:t>
            </w:r>
            <w:r>
              <w:t>,</w:t>
            </w:r>
            <w:r w:rsidRPr="002B2131">
              <w:t xml:space="preserve"> sem e com o uso de parênteses.</w:t>
            </w:r>
          </w:p>
          <w:p w:rsidR="0097398D" w:rsidRPr="002B2131" w:rsidRDefault="0097398D" w:rsidP="0097398D">
            <w:pPr>
              <w:pStyle w:val="04TEXTOTABELAS"/>
            </w:pPr>
            <w:r w:rsidRPr="002B2131">
              <w:t>- Aplicar a propriedade distributiva da multiplicação em relação à adição e à subtração.</w:t>
            </w:r>
          </w:p>
          <w:p w:rsidR="0097398D" w:rsidRPr="002B2131" w:rsidRDefault="0097398D" w:rsidP="0097398D">
            <w:pPr>
              <w:pStyle w:val="04TEXTOTABELAS"/>
            </w:pPr>
            <w:r w:rsidRPr="002B2131">
              <w:t>- Resolver situações-problema que envolvam expressões numéricas relacionadas à multiplicação.</w:t>
            </w:r>
          </w:p>
          <w:p w:rsidR="0097398D" w:rsidRPr="002B2131" w:rsidRDefault="0097398D" w:rsidP="0097398D">
            <w:pPr>
              <w:pStyle w:val="04TEXTOTABELAS"/>
            </w:pPr>
            <w:r w:rsidRPr="002B2131">
              <w:t>- Resolver expressões numéricas que envolv</w:t>
            </w:r>
            <w:r>
              <w:t>a</w:t>
            </w:r>
            <w:r w:rsidRPr="002B2131">
              <w:t>m divisões</w:t>
            </w:r>
            <w:r>
              <w:t>,</w:t>
            </w:r>
            <w:r w:rsidRPr="002B2131">
              <w:t xml:space="preserve"> com e sem o uso de parênteses.</w:t>
            </w:r>
          </w:p>
          <w:p w:rsidR="00537207" w:rsidRPr="00BD1183" w:rsidRDefault="0097398D" w:rsidP="0097398D">
            <w:pPr>
              <w:pStyle w:val="04TEXTOTABELAS"/>
              <w:rPr>
                <w:highlight w:val="yellow"/>
              </w:rPr>
            </w:pPr>
            <w:r w:rsidRPr="002B2131">
              <w:t>- Resolver situações-problema que envolv</w:t>
            </w:r>
            <w:r>
              <w:t>a</w:t>
            </w:r>
            <w:r w:rsidRPr="002B2131">
              <w:t>m expressões numéricas relacionadas à divisão.</w:t>
            </w:r>
          </w:p>
        </w:tc>
      </w:tr>
      <w:tr w:rsidR="00BF748F" w:rsidRPr="00BD1183" w:rsidTr="006B3F3C">
        <w:trPr>
          <w:jc w:val="center"/>
        </w:trPr>
        <w:tc>
          <w:tcPr>
            <w:tcW w:w="1877" w:type="dxa"/>
            <w:shd w:val="clear" w:color="auto" w:fill="F2F2F2" w:themeFill="background1" w:themeFillShade="F2"/>
            <w:vAlign w:val="center"/>
          </w:tcPr>
          <w:p w:rsidR="00BF748F" w:rsidRPr="0097398D" w:rsidRDefault="00BF748F" w:rsidP="00F568F3">
            <w:pPr>
              <w:pStyle w:val="04TEXTOTABELAS"/>
              <w:rPr>
                <w:b/>
              </w:rPr>
            </w:pPr>
            <w:r w:rsidRPr="0097398D">
              <w:rPr>
                <w:b/>
              </w:rPr>
              <w:t>Objetos de conhecimento</w:t>
            </w:r>
          </w:p>
        </w:tc>
        <w:tc>
          <w:tcPr>
            <w:tcW w:w="8493" w:type="dxa"/>
          </w:tcPr>
          <w:p w:rsidR="0097398D" w:rsidRPr="002B2131" w:rsidRDefault="0097398D" w:rsidP="0097398D">
            <w:pPr>
              <w:pStyle w:val="04TEXTOTABELAS"/>
            </w:pPr>
            <w:r w:rsidRPr="002B2131">
              <w:t>- Propriedades da igualdade e noção de equivalência.</w:t>
            </w:r>
          </w:p>
          <w:p w:rsidR="0097398D" w:rsidRPr="002B2131" w:rsidRDefault="0097398D" w:rsidP="0097398D">
            <w:pPr>
              <w:pStyle w:val="04TEXTOTABELAS"/>
            </w:pPr>
            <w:r w:rsidRPr="002B2131">
              <w:t>- Grandezas diretamente proporcionais.</w:t>
            </w:r>
          </w:p>
          <w:p w:rsidR="00D62A11" w:rsidRPr="00BD1183" w:rsidRDefault="0097398D" w:rsidP="0097398D">
            <w:pPr>
              <w:pStyle w:val="04TEXTOTABELAS"/>
              <w:rPr>
                <w:highlight w:val="yellow"/>
              </w:rPr>
            </w:pPr>
            <w:r w:rsidRPr="002B2131">
              <w:t>- Problemas envolvendo a partição de um todo em duas partes proporcionais.</w:t>
            </w:r>
          </w:p>
        </w:tc>
      </w:tr>
      <w:tr w:rsidR="00BF748F" w:rsidRPr="00BD1183" w:rsidTr="006B3F3C">
        <w:trPr>
          <w:jc w:val="center"/>
        </w:trPr>
        <w:tc>
          <w:tcPr>
            <w:tcW w:w="1877" w:type="dxa"/>
            <w:shd w:val="clear" w:color="auto" w:fill="F2F2F2" w:themeFill="background1" w:themeFillShade="F2"/>
            <w:vAlign w:val="center"/>
          </w:tcPr>
          <w:p w:rsidR="00BF748F" w:rsidRPr="0097398D" w:rsidRDefault="00BF748F" w:rsidP="00F568F3">
            <w:pPr>
              <w:pStyle w:val="04TEXTOTABELAS"/>
              <w:rPr>
                <w:b/>
              </w:rPr>
            </w:pPr>
            <w:r w:rsidRPr="0097398D">
              <w:rPr>
                <w:b/>
              </w:rPr>
              <w:t>Habilidades</w:t>
            </w:r>
          </w:p>
        </w:tc>
        <w:tc>
          <w:tcPr>
            <w:tcW w:w="8493" w:type="dxa"/>
          </w:tcPr>
          <w:p w:rsidR="0097398D" w:rsidRPr="00A57F6C" w:rsidRDefault="003C659A" w:rsidP="0097398D">
            <w:pPr>
              <w:pStyle w:val="04TEXTOTABELAS"/>
            </w:pPr>
            <w:r w:rsidRPr="00454B6A">
              <w:t xml:space="preserve">- </w:t>
            </w:r>
            <w:r w:rsidR="0097398D" w:rsidRPr="00454B6A">
              <w:rPr>
                <w:b/>
              </w:rPr>
              <w:t>EF05MA10</w:t>
            </w:r>
            <w:r w:rsidRPr="00454B6A">
              <w:t>:</w:t>
            </w:r>
            <w:r w:rsidR="0097398D" w:rsidRPr="00454B6A">
              <w:t xml:space="preserve"> C</w:t>
            </w:r>
            <w:r w:rsidR="0097398D" w:rsidRPr="00A57F6C">
              <w:t>oncluir, por meio de investigações, que uma igualdade não se altera ao adicionar, subtrair, multiplicar ou dividir seus dois membros por um mesmo número, para construir a noção de equivalência.</w:t>
            </w:r>
          </w:p>
          <w:p w:rsidR="0097398D" w:rsidRPr="00A57F6C" w:rsidRDefault="003C659A" w:rsidP="0097398D">
            <w:pPr>
              <w:pStyle w:val="04TEXTOTABELAS"/>
            </w:pPr>
            <w:r w:rsidRPr="00454B6A">
              <w:t xml:space="preserve">- </w:t>
            </w:r>
            <w:r w:rsidR="0097398D" w:rsidRPr="00454B6A">
              <w:rPr>
                <w:b/>
              </w:rPr>
              <w:t>EF05MA11</w:t>
            </w:r>
            <w:r w:rsidRPr="00454B6A">
              <w:t>:</w:t>
            </w:r>
            <w:r w:rsidR="0097398D" w:rsidRPr="00454B6A">
              <w:t xml:space="preserve"> </w:t>
            </w:r>
            <w:r w:rsidR="0097398D" w:rsidRPr="00A57F6C">
              <w:t>Resolver e elaborar problemas cuja conversão em sentença matemática seja uma igualdade com uma operação em que um dos termos é desconhecido.</w:t>
            </w:r>
          </w:p>
          <w:p w:rsidR="00537207" w:rsidRPr="00BD1183" w:rsidRDefault="003C659A" w:rsidP="003C659A">
            <w:pPr>
              <w:pStyle w:val="04TEXTOTABELAS"/>
              <w:rPr>
                <w:highlight w:val="yellow"/>
              </w:rPr>
            </w:pPr>
            <w:r w:rsidRPr="00454B6A">
              <w:t xml:space="preserve">- </w:t>
            </w:r>
            <w:r w:rsidR="0097398D" w:rsidRPr="00454B6A">
              <w:rPr>
                <w:b/>
              </w:rPr>
              <w:t>EF05MA12</w:t>
            </w:r>
            <w:r w:rsidRPr="00454B6A">
              <w:t>:</w:t>
            </w:r>
            <w:r w:rsidR="0097398D" w:rsidRPr="00454B6A">
              <w:t xml:space="preserve"> </w:t>
            </w:r>
            <w:r w:rsidR="0097398D" w:rsidRPr="00A57F6C">
              <w:t>Resolver problemas que envolvam variação de proporcionalidade direta entre duas grandezas, para associar a quantidade de um produto ao valor a pagar, alterar as quantidades de ingredientes de receitas, ampliar ou reduzir escala em mapas, entre outros.</w:t>
            </w:r>
          </w:p>
        </w:tc>
      </w:tr>
      <w:tr w:rsidR="00BF748F" w:rsidRPr="00BD1183" w:rsidTr="006B3F3C">
        <w:trPr>
          <w:jc w:val="center"/>
        </w:trPr>
        <w:tc>
          <w:tcPr>
            <w:tcW w:w="1877" w:type="dxa"/>
            <w:shd w:val="clear" w:color="auto" w:fill="F2F2F2" w:themeFill="background1" w:themeFillShade="F2"/>
            <w:vAlign w:val="center"/>
          </w:tcPr>
          <w:p w:rsidR="00BF748F" w:rsidRPr="0097398D" w:rsidRDefault="00BF748F" w:rsidP="00F568F3">
            <w:pPr>
              <w:pStyle w:val="04TEXTOTABELAS"/>
              <w:rPr>
                <w:b/>
              </w:rPr>
            </w:pPr>
            <w:r w:rsidRPr="0097398D">
              <w:br w:type="page"/>
            </w:r>
            <w:r w:rsidRPr="0097398D">
              <w:rPr>
                <w:b/>
              </w:rPr>
              <w:t>Práticas pedagógicas</w:t>
            </w:r>
          </w:p>
        </w:tc>
        <w:tc>
          <w:tcPr>
            <w:tcW w:w="8493" w:type="dxa"/>
            <w:vAlign w:val="center"/>
          </w:tcPr>
          <w:p w:rsidR="0097398D" w:rsidRPr="002B2131" w:rsidRDefault="0097398D" w:rsidP="0097398D">
            <w:pPr>
              <w:pStyle w:val="04TEXTOTABELAS"/>
            </w:pPr>
            <w:r w:rsidRPr="002B2131">
              <w:t>- Atividades envolvendo adição e subtração em expressões numéricas</w:t>
            </w:r>
            <w:r>
              <w:t>,</w:t>
            </w:r>
            <w:r w:rsidRPr="002B2131">
              <w:t xml:space="preserve"> com e sem o uso dos parênteses.</w:t>
            </w:r>
          </w:p>
          <w:p w:rsidR="0097398D" w:rsidRPr="002B2131" w:rsidRDefault="0097398D" w:rsidP="0097398D">
            <w:pPr>
              <w:pStyle w:val="04TEXTOTABELAS"/>
            </w:pPr>
            <w:r w:rsidRPr="002B2131">
              <w:t>- Resolver situações–problema que explorem o uso de multiplicação e divisão em expressões numéricas</w:t>
            </w:r>
            <w:r>
              <w:t>,</w:t>
            </w:r>
            <w:r w:rsidRPr="002B2131">
              <w:t xml:space="preserve"> com e sem o uso de parênteses.</w:t>
            </w:r>
          </w:p>
          <w:p w:rsidR="005373E2" w:rsidRPr="00BD1183" w:rsidRDefault="0097398D" w:rsidP="0097398D">
            <w:pPr>
              <w:pStyle w:val="04TEXTOTABELAS"/>
              <w:rPr>
                <w:highlight w:val="yellow"/>
              </w:rPr>
            </w:pPr>
            <w:r w:rsidRPr="002B2131">
              <w:t>- Uso de jogos e brincadeiras que utilizem as operações multiplicação e divisão.</w:t>
            </w:r>
          </w:p>
        </w:tc>
      </w:tr>
      <w:tr w:rsidR="00BF748F" w:rsidRPr="00BD1183" w:rsidTr="006B3F3C">
        <w:trPr>
          <w:jc w:val="center"/>
        </w:trPr>
        <w:tc>
          <w:tcPr>
            <w:tcW w:w="10370" w:type="dxa"/>
            <w:gridSpan w:val="2"/>
            <w:shd w:val="clear" w:color="auto" w:fill="D9D9D9" w:themeFill="background1" w:themeFillShade="D9"/>
          </w:tcPr>
          <w:p w:rsidR="00BF748F" w:rsidRPr="0097398D" w:rsidRDefault="0097398D" w:rsidP="00D937C5">
            <w:pPr>
              <w:pStyle w:val="03TITULOTABELAS1"/>
            </w:pPr>
            <w:r w:rsidRPr="0097398D">
              <w:t>Unidade 11 – Grandezas e medidas 2</w:t>
            </w:r>
          </w:p>
        </w:tc>
      </w:tr>
      <w:tr w:rsidR="00BF748F" w:rsidRPr="00BD1183" w:rsidTr="006B3F3C">
        <w:trPr>
          <w:trHeight w:val="593"/>
          <w:jc w:val="center"/>
        </w:trPr>
        <w:tc>
          <w:tcPr>
            <w:tcW w:w="1877" w:type="dxa"/>
            <w:shd w:val="clear" w:color="auto" w:fill="F2F2F2" w:themeFill="background1" w:themeFillShade="F2"/>
            <w:vAlign w:val="center"/>
          </w:tcPr>
          <w:p w:rsidR="00BF748F" w:rsidRPr="0097398D" w:rsidRDefault="00BF748F" w:rsidP="00F568F3">
            <w:pPr>
              <w:pStyle w:val="04TEXTOTABELAS"/>
              <w:rPr>
                <w:b/>
              </w:rPr>
            </w:pPr>
            <w:r w:rsidRPr="0097398D">
              <w:rPr>
                <w:b/>
              </w:rPr>
              <w:t>Temas</w:t>
            </w:r>
          </w:p>
        </w:tc>
        <w:tc>
          <w:tcPr>
            <w:tcW w:w="8493" w:type="dxa"/>
            <w:vAlign w:val="center"/>
          </w:tcPr>
          <w:p w:rsidR="0097398D" w:rsidRPr="002B2131" w:rsidRDefault="0097398D" w:rsidP="0097398D">
            <w:pPr>
              <w:pStyle w:val="04TEXTOTABELAS"/>
            </w:pPr>
            <w:r>
              <w:t xml:space="preserve">1 </w:t>
            </w:r>
            <w:r w:rsidRPr="002B2131">
              <w:t>- Medidas de superfície</w:t>
            </w:r>
          </w:p>
          <w:p w:rsidR="0097398D" w:rsidRPr="002B2131" w:rsidRDefault="0097398D" w:rsidP="0097398D">
            <w:pPr>
              <w:pStyle w:val="04TEXTOTABELAS"/>
            </w:pPr>
            <w:r>
              <w:t xml:space="preserve">2 </w:t>
            </w:r>
            <w:r w:rsidRPr="002B2131">
              <w:t>- Volume</w:t>
            </w:r>
          </w:p>
          <w:p w:rsidR="0097398D" w:rsidRPr="002B2131" w:rsidRDefault="0097398D" w:rsidP="0097398D">
            <w:pPr>
              <w:pStyle w:val="04TEXTOTABELAS"/>
            </w:pPr>
            <w:r>
              <w:t xml:space="preserve">3 </w:t>
            </w:r>
            <w:r w:rsidRPr="002B2131">
              <w:t>- Medidas de temperatura</w:t>
            </w:r>
          </w:p>
          <w:p w:rsidR="00D937C5" w:rsidRPr="00BD1183" w:rsidRDefault="0097398D" w:rsidP="0097398D">
            <w:pPr>
              <w:pStyle w:val="04TEXTOTABELAS"/>
              <w:rPr>
                <w:highlight w:val="yellow"/>
              </w:rPr>
            </w:pPr>
            <w:r>
              <w:t xml:space="preserve">4 </w:t>
            </w:r>
            <w:r w:rsidRPr="002B2131">
              <w:t>- Medidas de massa</w:t>
            </w:r>
          </w:p>
        </w:tc>
      </w:tr>
    </w:tbl>
    <w:p w:rsidR="006C1749" w:rsidRPr="00BD1183" w:rsidRDefault="006C1749" w:rsidP="006C1749">
      <w:pPr>
        <w:pStyle w:val="06CREDITO"/>
        <w:jc w:val="right"/>
        <w:rPr>
          <w:highlight w:val="yellow"/>
        </w:rPr>
      </w:pPr>
      <w:r w:rsidRPr="0097398D">
        <w:t>(continua)</w:t>
      </w:r>
      <w:r w:rsidRPr="00BD1183">
        <w:rPr>
          <w:highlight w:val="yellow"/>
        </w:rPr>
        <w:br w:type="page"/>
      </w:r>
    </w:p>
    <w:p w:rsidR="009625B0" w:rsidRDefault="009625B0" w:rsidP="006C1749">
      <w:pPr>
        <w:pStyle w:val="06CREDITO"/>
        <w:jc w:val="right"/>
      </w:pPr>
    </w:p>
    <w:p w:rsidR="006C1749" w:rsidRPr="003C659A" w:rsidRDefault="006C1749" w:rsidP="006C1749">
      <w:pPr>
        <w:pStyle w:val="06CREDITO"/>
        <w:jc w:val="right"/>
      </w:pPr>
      <w:r w:rsidRPr="003C659A">
        <w:t>(continuação)</w:t>
      </w:r>
    </w:p>
    <w:tbl>
      <w:tblPr>
        <w:tblStyle w:val="Tabelacomgrade"/>
        <w:tblW w:w="0" w:type="auto"/>
        <w:jc w:val="center"/>
        <w:tblLook w:val="04A0" w:firstRow="1" w:lastRow="0" w:firstColumn="1" w:lastColumn="0" w:noHBand="0" w:noVBand="1"/>
      </w:tblPr>
      <w:tblGrid>
        <w:gridCol w:w="1877"/>
        <w:gridCol w:w="8493"/>
      </w:tblGrid>
      <w:tr w:rsidR="00BF748F" w:rsidRPr="00BD1183" w:rsidTr="006B3F3C">
        <w:trPr>
          <w:jc w:val="center"/>
        </w:trPr>
        <w:tc>
          <w:tcPr>
            <w:tcW w:w="1877" w:type="dxa"/>
            <w:shd w:val="clear" w:color="auto" w:fill="F2F2F2" w:themeFill="background1" w:themeFillShade="F2"/>
            <w:vAlign w:val="center"/>
          </w:tcPr>
          <w:p w:rsidR="00BF748F" w:rsidRPr="003C659A" w:rsidRDefault="00BF748F" w:rsidP="00F568F3">
            <w:pPr>
              <w:pStyle w:val="04TEXTOTABELAS"/>
              <w:rPr>
                <w:b/>
              </w:rPr>
            </w:pPr>
            <w:r w:rsidRPr="003C659A">
              <w:rPr>
                <w:b/>
              </w:rPr>
              <w:t>Objetivos específicos</w:t>
            </w:r>
          </w:p>
        </w:tc>
        <w:tc>
          <w:tcPr>
            <w:tcW w:w="8493" w:type="dxa"/>
            <w:vAlign w:val="center"/>
          </w:tcPr>
          <w:p w:rsidR="003C659A" w:rsidRPr="002B2131" w:rsidRDefault="003C659A" w:rsidP="003C659A">
            <w:pPr>
              <w:pStyle w:val="04TEXTOTABELAS"/>
            </w:pPr>
            <w:r w:rsidRPr="002B2131">
              <w:t>- Reconhecer o centímetro quadrado, o metro quadrado e o quilômetro quadrado como unidades padronizadas de medida de superfície.</w:t>
            </w:r>
          </w:p>
          <w:p w:rsidR="003C659A" w:rsidRPr="002B2131" w:rsidRDefault="003C659A" w:rsidP="003C659A">
            <w:pPr>
              <w:pStyle w:val="04TEXTOTABELAS"/>
            </w:pPr>
            <w:r w:rsidRPr="002B2131">
              <w:t>- Calcular a área de um retângulo utilizando o centímetro quadrado e o metro quadrado como unidades de medida.</w:t>
            </w:r>
          </w:p>
          <w:p w:rsidR="003C659A" w:rsidRPr="002B2131" w:rsidRDefault="003C659A" w:rsidP="003C659A">
            <w:pPr>
              <w:pStyle w:val="04TEXTOTABELAS"/>
            </w:pPr>
            <w:r w:rsidRPr="002B2131">
              <w:t>- Calcular volume utilizando unidades de medida não padronizadas.</w:t>
            </w:r>
          </w:p>
          <w:p w:rsidR="003C659A" w:rsidRPr="002B2131" w:rsidRDefault="003C659A" w:rsidP="003C659A">
            <w:pPr>
              <w:pStyle w:val="04TEXTOTABELAS"/>
            </w:pPr>
            <w:r w:rsidRPr="002B2131">
              <w:t>- Calcular, em centímetros cúbicos, o volume do cubo e do paralelepípedo.</w:t>
            </w:r>
          </w:p>
          <w:p w:rsidR="003C659A" w:rsidRPr="002B2131" w:rsidRDefault="003C659A" w:rsidP="003C659A">
            <w:pPr>
              <w:pStyle w:val="04TEXTOTABELAS"/>
            </w:pPr>
            <w:r w:rsidRPr="002B2131">
              <w:t>- Reconhecer a escala Celsius como a mais utilizada no Brasil para medir temperaturas.</w:t>
            </w:r>
          </w:p>
          <w:p w:rsidR="003C659A" w:rsidRPr="002B2131" w:rsidRDefault="003C659A" w:rsidP="003C659A">
            <w:pPr>
              <w:pStyle w:val="04TEXTOTABELAS"/>
            </w:pPr>
            <w:r w:rsidRPr="002B2131">
              <w:t>- Ler, escrever e comparar temperaturas na escala Celsius.</w:t>
            </w:r>
          </w:p>
          <w:p w:rsidR="003C659A" w:rsidRPr="002B2131" w:rsidRDefault="003C659A" w:rsidP="003C659A">
            <w:pPr>
              <w:pStyle w:val="04TEXTOTABELAS"/>
            </w:pPr>
            <w:r w:rsidRPr="002B2131">
              <w:t>- Identificar o termômetro como o instrumento utilizado para medir temperaturas.</w:t>
            </w:r>
          </w:p>
          <w:p w:rsidR="003C659A" w:rsidRPr="002B2131" w:rsidRDefault="003C659A" w:rsidP="003C659A">
            <w:pPr>
              <w:pStyle w:val="04TEXTOTABELAS"/>
            </w:pPr>
            <w:r w:rsidRPr="002B2131">
              <w:t>- Reconhecer o grama, o quilograma, a tonelada e o miligrama como unidades padronizadas de medida de massa.</w:t>
            </w:r>
          </w:p>
          <w:p w:rsidR="003C659A" w:rsidRPr="002B2131" w:rsidRDefault="003C659A" w:rsidP="003C659A">
            <w:pPr>
              <w:pStyle w:val="04TEXTOTABELAS"/>
            </w:pPr>
            <w:r w:rsidRPr="002B2131">
              <w:t>- Resolver situações-problema que envolv</w:t>
            </w:r>
            <w:r>
              <w:t>a</w:t>
            </w:r>
            <w:r w:rsidRPr="002B2131">
              <w:t>m medidas de massa.</w:t>
            </w:r>
          </w:p>
          <w:p w:rsidR="00B014A1" w:rsidRPr="00BD1183" w:rsidRDefault="003C659A" w:rsidP="003C659A">
            <w:pPr>
              <w:pStyle w:val="04TEXTOTABELAS"/>
              <w:rPr>
                <w:highlight w:val="yellow"/>
              </w:rPr>
            </w:pPr>
            <w:r w:rsidRPr="002B2131">
              <w:t>- Realizar transformações entre as unidades de medidas de massa estudadas.</w:t>
            </w:r>
          </w:p>
        </w:tc>
      </w:tr>
      <w:tr w:rsidR="00BF748F" w:rsidRPr="00BD1183" w:rsidTr="006B3F3C">
        <w:trPr>
          <w:jc w:val="center"/>
        </w:trPr>
        <w:tc>
          <w:tcPr>
            <w:tcW w:w="1877" w:type="dxa"/>
            <w:shd w:val="clear" w:color="auto" w:fill="F2F2F2" w:themeFill="background1" w:themeFillShade="F2"/>
            <w:vAlign w:val="center"/>
          </w:tcPr>
          <w:p w:rsidR="00BF748F" w:rsidRPr="003C659A" w:rsidRDefault="00BF748F" w:rsidP="00F568F3">
            <w:pPr>
              <w:pStyle w:val="04TEXTOTABELAS"/>
              <w:rPr>
                <w:b/>
              </w:rPr>
            </w:pPr>
            <w:r w:rsidRPr="003C659A">
              <w:rPr>
                <w:b/>
              </w:rPr>
              <w:t>Objetos de conhecimento</w:t>
            </w:r>
          </w:p>
        </w:tc>
        <w:tc>
          <w:tcPr>
            <w:tcW w:w="8493" w:type="dxa"/>
          </w:tcPr>
          <w:p w:rsidR="003C659A" w:rsidRPr="002B2131" w:rsidRDefault="003C659A" w:rsidP="003C659A">
            <w:pPr>
              <w:pStyle w:val="04TEXTOTABELAS"/>
            </w:pPr>
            <w:r w:rsidRPr="002B2131">
              <w:t>- Medidas de comprimento, área, massa, tempo, temperatura e capacidade: utilização de unidades convencionais e relações entre as unidades de medida mais usuais.</w:t>
            </w:r>
          </w:p>
          <w:p w:rsidR="003C659A" w:rsidRPr="002B2131" w:rsidRDefault="003C659A" w:rsidP="003C659A">
            <w:pPr>
              <w:pStyle w:val="04TEXTOTABELAS"/>
            </w:pPr>
            <w:r w:rsidRPr="002B2131">
              <w:t>- Áreas e perímetros de figuras poligonais: algumas relações.</w:t>
            </w:r>
          </w:p>
          <w:p w:rsidR="003C659A" w:rsidRPr="002B2131" w:rsidRDefault="003C659A" w:rsidP="003C659A">
            <w:pPr>
              <w:pStyle w:val="04TEXTOTABELAS"/>
            </w:pPr>
            <w:r w:rsidRPr="002B2131">
              <w:t>- Noção de volume.</w:t>
            </w:r>
          </w:p>
          <w:p w:rsidR="00727086" w:rsidRPr="00BD1183" w:rsidRDefault="003C659A" w:rsidP="003C659A">
            <w:pPr>
              <w:pStyle w:val="04TEXTOTABELAS"/>
              <w:rPr>
                <w:highlight w:val="yellow"/>
              </w:rPr>
            </w:pPr>
            <w:r w:rsidRPr="002B2131">
              <w:t>- Leitura, coleta, classificação</w:t>
            </w:r>
            <w:r>
              <w:t>,</w:t>
            </w:r>
            <w:r w:rsidRPr="002B2131">
              <w:t xml:space="preserve"> interpretação e representação de dados em tabelas de dupla entrada, gráfico de colunas agrupadas, gráficos pictóricos e gráfico de linhas.</w:t>
            </w:r>
          </w:p>
        </w:tc>
      </w:tr>
      <w:tr w:rsidR="00BF748F" w:rsidRPr="00BD1183" w:rsidTr="006B3F3C">
        <w:trPr>
          <w:jc w:val="center"/>
        </w:trPr>
        <w:tc>
          <w:tcPr>
            <w:tcW w:w="1877" w:type="dxa"/>
            <w:shd w:val="clear" w:color="auto" w:fill="F2F2F2" w:themeFill="background1" w:themeFillShade="F2"/>
            <w:vAlign w:val="center"/>
          </w:tcPr>
          <w:p w:rsidR="00BF748F" w:rsidRPr="003C659A" w:rsidRDefault="00BF748F" w:rsidP="006B3F3C">
            <w:pPr>
              <w:pStyle w:val="04TEXTOTABELAS"/>
              <w:rPr>
                <w:b/>
                <w:sz w:val="16"/>
                <w:szCs w:val="16"/>
              </w:rPr>
            </w:pPr>
            <w:r w:rsidRPr="003C659A">
              <w:rPr>
                <w:b/>
              </w:rPr>
              <w:t>Habilidades</w:t>
            </w:r>
          </w:p>
        </w:tc>
        <w:tc>
          <w:tcPr>
            <w:tcW w:w="8493" w:type="dxa"/>
          </w:tcPr>
          <w:p w:rsidR="006C786B" w:rsidRPr="00A57F6C" w:rsidRDefault="006C786B" w:rsidP="00230630">
            <w:pPr>
              <w:pStyle w:val="04TEXTOTABELAS"/>
            </w:pPr>
            <w:r w:rsidRPr="002E2C47">
              <w:t xml:space="preserve">- </w:t>
            </w:r>
            <w:r w:rsidRPr="002E2C47">
              <w:rPr>
                <w:b/>
              </w:rPr>
              <w:t>EF05MA19</w:t>
            </w:r>
            <w:r w:rsidRPr="002E2C47">
              <w:t xml:space="preserve">: </w:t>
            </w:r>
            <w:r w:rsidRPr="00A57F6C">
              <w:t>Resolver e elaborar problemas envolvendo medidas das grandezas comprimento, área, massa, tempo, temperatura e capacidade, recorrendo a transformações entre as unidades mais usuais em contextos socioculturais.</w:t>
            </w:r>
          </w:p>
          <w:p w:rsidR="006C786B" w:rsidRPr="00A57F6C" w:rsidRDefault="006C786B" w:rsidP="00230630">
            <w:pPr>
              <w:pStyle w:val="04TEXTOTABELAS"/>
            </w:pPr>
            <w:r w:rsidRPr="002E2C47">
              <w:t xml:space="preserve">- </w:t>
            </w:r>
            <w:r w:rsidRPr="001E0907">
              <w:rPr>
                <w:b/>
              </w:rPr>
              <w:t>EF05MA20</w:t>
            </w:r>
            <w:r w:rsidRPr="002E2C47">
              <w:t xml:space="preserve">: </w:t>
            </w:r>
            <w:r w:rsidRPr="00A57F6C">
              <w:t>Concluir, por meio de investigações, que figuras de perímetros iguais podem ter áreas diferentes e que, também, figuras que têm a mesma área podem ter perímetros diferentes.</w:t>
            </w:r>
          </w:p>
          <w:p w:rsidR="006C786B" w:rsidRPr="00A57F6C" w:rsidRDefault="006C786B" w:rsidP="00230630">
            <w:pPr>
              <w:pStyle w:val="04TEXTOTABELAS"/>
            </w:pPr>
            <w:r w:rsidRPr="001E0907">
              <w:t xml:space="preserve">- </w:t>
            </w:r>
            <w:r w:rsidRPr="00DB2F4D">
              <w:rPr>
                <w:b/>
              </w:rPr>
              <w:t>EF05MA21</w:t>
            </w:r>
            <w:r w:rsidRPr="001E0907">
              <w:t xml:space="preserve">: </w:t>
            </w:r>
            <w:r w:rsidRPr="00A57F6C">
              <w:t>Reconhecer volume como grandeza associada a sólidos geométricos e medir volumes por meio de empilhamento de cubos, utilizando, preferencialmente, objetos concretos.</w:t>
            </w:r>
          </w:p>
          <w:p w:rsidR="00D937C5" w:rsidRPr="00BD1183" w:rsidRDefault="006C786B" w:rsidP="00230630">
            <w:pPr>
              <w:pStyle w:val="04TEXTOTABELAS"/>
              <w:rPr>
                <w:highlight w:val="yellow"/>
              </w:rPr>
            </w:pPr>
            <w:r w:rsidRPr="00DB2F4D">
              <w:t xml:space="preserve">- </w:t>
            </w:r>
            <w:r w:rsidRPr="00DB2F4D">
              <w:rPr>
                <w:b/>
              </w:rPr>
              <w:t>EF05MA25</w:t>
            </w:r>
            <w:r w:rsidRPr="00DB2F4D">
              <w:t xml:space="preserve">: </w:t>
            </w:r>
            <w:r w:rsidRPr="00A57F6C">
              <w:t>Realizar pesquisa envolvendo variáveis categóricas e numéricas, organizar dados coletados por meio de tabelas, gráficos de colunas, pictóricos e de linhas, com e sem uso de tecnologias digitais, e apresentar texto escrito sobre a finalidade da pesquisa e a síntese dos resultados.</w:t>
            </w:r>
          </w:p>
        </w:tc>
      </w:tr>
      <w:tr w:rsidR="004C7F93" w:rsidRPr="00E35B42" w:rsidTr="006B3F3C">
        <w:trPr>
          <w:jc w:val="center"/>
        </w:trPr>
        <w:tc>
          <w:tcPr>
            <w:tcW w:w="1877" w:type="dxa"/>
            <w:shd w:val="clear" w:color="auto" w:fill="F2F2F2" w:themeFill="background1" w:themeFillShade="F2"/>
            <w:vAlign w:val="center"/>
          </w:tcPr>
          <w:p w:rsidR="004C7F93" w:rsidRPr="003C659A" w:rsidRDefault="004C7F93" w:rsidP="00F568F3">
            <w:pPr>
              <w:pStyle w:val="04TEXTOTABELAS"/>
              <w:rPr>
                <w:b/>
              </w:rPr>
            </w:pPr>
            <w:r w:rsidRPr="003C659A">
              <w:rPr>
                <w:b/>
              </w:rPr>
              <w:t>Práticas pedagógicas</w:t>
            </w:r>
          </w:p>
        </w:tc>
        <w:tc>
          <w:tcPr>
            <w:tcW w:w="8493" w:type="dxa"/>
          </w:tcPr>
          <w:p w:rsidR="006C786B" w:rsidRPr="002B2131" w:rsidRDefault="006C786B" w:rsidP="00353FC6">
            <w:pPr>
              <w:pStyle w:val="04TEXTOTABELAS"/>
            </w:pPr>
            <w:r w:rsidRPr="002B2131">
              <w:t>- Atividades que envolvem medidas de superfícies de figuras planas.</w:t>
            </w:r>
          </w:p>
          <w:p w:rsidR="006C786B" w:rsidRPr="002B2131" w:rsidRDefault="006C786B" w:rsidP="00353FC6">
            <w:pPr>
              <w:pStyle w:val="04TEXTOTABELAS"/>
            </w:pPr>
            <w:r w:rsidRPr="002B2131">
              <w:t>- Atividades envolvendo medidas de volume de cubos e paralelepípedos.</w:t>
            </w:r>
          </w:p>
          <w:p w:rsidR="006C786B" w:rsidRPr="002B2131" w:rsidRDefault="006C786B" w:rsidP="00353FC6">
            <w:pPr>
              <w:pStyle w:val="04TEXTOTABELAS"/>
            </w:pPr>
            <w:r w:rsidRPr="002B2131">
              <w:t>- Atividade</w:t>
            </w:r>
            <w:r>
              <w:t>s</w:t>
            </w:r>
            <w:r w:rsidRPr="002B2131">
              <w:t xml:space="preserve"> que explore</w:t>
            </w:r>
            <w:r>
              <w:t>m</w:t>
            </w:r>
            <w:r w:rsidRPr="002B2131">
              <w:t xml:space="preserve"> as unidades de medida de massa: quilograma, grama e tonelada.</w:t>
            </w:r>
          </w:p>
          <w:p w:rsidR="006C786B" w:rsidRPr="002B2131" w:rsidRDefault="006C786B" w:rsidP="00353FC6">
            <w:pPr>
              <w:pStyle w:val="04TEXTOTABELAS"/>
            </w:pPr>
            <w:r w:rsidRPr="002B2131">
              <w:t>- Situações que estabelecem relações entre miligrama, grama, quilograma e tonelada.</w:t>
            </w:r>
          </w:p>
          <w:p w:rsidR="006C786B" w:rsidRPr="002B2131" w:rsidRDefault="006C786B" w:rsidP="00353FC6">
            <w:pPr>
              <w:pStyle w:val="04TEXTOTABELAS"/>
            </w:pPr>
            <w:r w:rsidRPr="002B2131">
              <w:t>- Atividades que explorem a leitura e a escrita de temperatura na escala Celsius.</w:t>
            </w:r>
          </w:p>
          <w:p w:rsidR="004C7F93" w:rsidRPr="00BB4E24" w:rsidRDefault="006C786B" w:rsidP="00353FC6">
            <w:pPr>
              <w:pStyle w:val="04TEXTOTABELAS"/>
              <w:rPr>
                <w:rStyle w:val="LYBOLDLIGHT"/>
              </w:rPr>
            </w:pPr>
            <w:r w:rsidRPr="002B2131">
              <w:t>- Atividades que explorem a unidade de medida de temperatura: a escala Celsius.</w:t>
            </w:r>
          </w:p>
        </w:tc>
      </w:tr>
    </w:tbl>
    <w:p w:rsidR="00BF748F" w:rsidRDefault="00BF748F" w:rsidP="00F568F3">
      <w:pPr>
        <w:pStyle w:val="06CREDITO"/>
        <w:jc w:val="right"/>
      </w:pPr>
    </w:p>
    <w:p w:rsidR="00BF748F" w:rsidRDefault="00BF748F" w:rsidP="00F568F3">
      <w:pPr>
        <w:autoSpaceDN/>
        <w:spacing w:after="160" w:line="259" w:lineRule="auto"/>
        <w:textAlignment w:val="auto"/>
        <w:rPr>
          <w:rFonts w:eastAsia="Tahoma"/>
          <w:sz w:val="16"/>
        </w:rPr>
      </w:pPr>
      <w:r>
        <w:br w:type="page"/>
      </w:r>
    </w:p>
    <w:p w:rsidR="00BF748F" w:rsidRPr="00691C30" w:rsidRDefault="00BF748F" w:rsidP="00691C30">
      <w:pPr>
        <w:pStyle w:val="01TITULO2"/>
        <w:rPr>
          <w:rFonts w:ascii="Tahoma" w:eastAsia="Tahoma" w:hAnsi="Tahoma" w:cs="Tahoma"/>
          <w:sz w:val="16"/>
        </w:rPr>
      </w:pPr>
      <w:r>
        <w:lastRenderedPageBreak/>
        <w:t>Práticas</w:t>
      </w:r>
      <w:r w:rsidRPr="00877475">
        <w:t xml:space="preserve"> </w:t>
      </w:r>
      <w:r w:rsidRPr="00E801B6">
        <w:t>recorrentes</w:t>
      </w:r>
    </w:p>
    <w:p w:rsidR="00BF748F" w:rsidRPr="0035048E" w:rsidRDefault="00BF748F" w:rsidP="00F568F3">
      <w:pPr>
        <w:pStyle w:val="02TEXTOPRINCIPAL"/>
      </w:pPr>
      <w:r w:rsidRPr="0035048E">
        <w:t>Algumas práticas pedagógicas podem contribuir de maneira mais efetiva com o desenvolvimento de habilidades e competências apresentadas na Base Nacional Comum Curricular (BNCC), 3ª versão, podendo ser recorrentes na sala de aula. Essas práticas contribuem para o desenvolvimento e para o crescimento cognitivo e ético dos alunos. De maneira individual ou coletiva, convencionais ou dinâmicas, essas atividades podem propiciar aos alunos momentos para exercitarem o diálogo, a curiosidade, a flexibilidade, o respeito, a criticidade, a troca de ideias e a argumentação, além de estimular o desenvolvimento da responsabilidade e da autonomia.</w:t>
      </w:r>
    </w:p>
    <w:p w:rsidR="00BF748F" w:rsidRPr="0035048E" w:rsidRDefault="00BF748F" w:rsidP="00F568F3">
      <w:pPr>
        <w:pStyle w:val="02TEXTOPRINCIPAL"/>
      </w:pPr>
      <w:r w:rsidRPr="0035048E">
        <w:t>A seguir, são apresentadas sugestões de atividades recorrentes que podem ser desenvolvidas com os alunos neste ano escolar.</w:t>
      </w:r>
    </w:p>
    <w:p w:rsidR="00BF748F" w:rsidRDefault="00BF748F" w:rsidP="00F568F3">
      <w:pPr>
        <w:pStyle w:val="02TEXTOPRINCIPAL"/>
      </w:pPr>
    </w:p>
    <w:p w:rsidR="00BF748F" w:rsidRDefault="00BF748F" w:rsidP="00F568F3">
      <w:pPr>
        <w:pStyle w:val="01TITULO3"/>
      </w:pPr>
      <w:r>
        <w:t>Atividades com jogos e brincadeiras</w:t>
      </w:r>
    </w:p>
    <w:p w:rsidR="00BF748F" w:rsidRDefault="00BF748F" w:rsidP="00F568F3">
      <w:pPr>
        <w:pStyle w:val="02TEXTOPRINCIPAL"/>
      </w:pPr>
      <w:r w:rsidRPr="00352DA9">
        <w:t>As atividades com jogos constituem um recurso didático de grande importância no ensino de Matemática, devido, entre outros motivos, ao fato de proporcionar o desenvolvimento de habilidades de maneira descontraída. Essas atividades também desempenham um papel fundamental no desenvolvimento de habilidades de raciocínio, como organização, atenção e concentração, que são de grande importância no aprendizado de todas as disciplinas, em especial, da Matemática.</w:t>
      </w:r>
    </w:p>
    <w:p w:rsidR="00BF748F" w:rsidRDefault="00BF748F" w:rsidP="00F568F3">
      <w:pPr>
        <w:pStyle w:val="02TEXTOPRINCIPAL"/>
      </w:pPr>
    </w:p>
    <w:tbl>
      <w:tblPr>
        <w:tblStyle w:val="Tabelacomgrade"/>
        <w:tblW w:w="0" w:type="auto"/>
        <w:jc w:val="center"/>
        <w:tblLook w:val="04A0" w:firstRow="1" w:lastRow="0" w:firstColumn="1" w:lastColumn="0" w:noHBand="0" w:noVBand="1"/>
      </w:tblPr>
      <w:tblGrid>
        <w:gridCol w:w="5103"/>
        <w:gridCol w:w="5103"/>
      </w:tblGrid>
      <w:tr w:rsidR="00BF748F" w:rsidTr="00B01055">
        <w:trPr>
          <w:jc w:val="center"/>
        </w:trPr>
        <w:tc>
          <w:tcPr>
            <w:tcW w:w="5103" w:type="dxa"/>
          </w:tcPr>
          <w:p w:rsidR="00BF748F" w:rsidRDefault="00BF748F" w:rsidP="00F568F3">
            <w:pPr>
              <w:pStyle w:val="03TITULOTABELAS2"/>
            </w:pPr>
            <w:r>
              <w:t>Orientações</w:t>
            </w:r>
          </w:p>
        </w:tc>
        <w:tc>
          <w:tcPr>
            <w:tcW w:w="5103" w:type="dxa"/>
          </w:tcPr>
          <w:p w:rsidR="00BF748F" w:rsidRPr="006E7334" w:rsidRDefault="00BF748F" w:rsidP="00F568F3">
            <w:pPr>
              <w:pStyle w:val="03TITULOTABELAS2"/>
            </w:pPr>
            <w:r w:rsidRPr="006E7334">
              <w:t>Exemplo</w:t>
            </w:r>
          </w:p>
        </w:tc>
      </w:tr>
      <w:tr w:rsidR="00BF748F" w:rsidTr="00B01055">
        <w:trPr>
          <w:jc w:val="center"/>
        </w:trPr>
        <w:tc>
          <w:tcPr>
            <w:tcW w:w="5103" w:type="dxa"/>
          </w:tcPr>
          <w:p w:rsidR="00BF748F" w:rsidRPr="00010122" w:rsidRDefault="00BF748F" w:rsidP="00F568F3">
            <w:pPr>
              <w:pStyle w:val="04TEXTOTABELAS"/>
              <w:rPr>
                <w:rStyle w:val="LYBOLDLIGHT"/>
              </w:rPr>
            </w:pPr>
            <w:r w:rsidRPr="002672BA">
              <w:t>Em alguns casos é preciso considerar um momento inicial de elaboração do material necessário para o jogo ou a brincadeira. O professor deve estar atento a garantir a compreensão e o cumprimento das regras. Deve analisar ainda se os alunos demonstram prazer em aprender e desenvolvem estratégias para atingir o objetivo proposto. Ao final, é importante sistematizar e discutir os conceitos matemáticos intrínsecos ao jogo ou à brincadeira.</w:t>
            </w:r>
          </w:p>
        </w:tc>
        <w:tc>
          <w:tcPr>
            <w:tcW w:w="5103" w:type="dxa"/>
          </w:tcPr>
          <w:p w:rsidR="00010122" w:rsidRPr="006E7334" w:rsidRDefault="0051580A" w:rsidP="007A6035">
            <w:pPr>
              <w:pStyle w:val="04TEXTOTABELAS"/>
            </w:pPr>
            <w:r w:rsidRPr="00215870">
              <w:t xml:space="preserve">O jogo da </w:t>
            </w:r>
            <w:r w:rsidRPr="00215870">
              <w:rPr>
                <w:i/>
              </w:rPr>
              <w:t>Comparação de frações</w:t>
            </w:r>
            <w:r w:rsidRPr="00215870">
              <w:t xml:space="preserve"> favorece o desenvolvimento da habilidade </w:t>
            </w:r>
            <w:r w:rsidRPr="00215870">
              <w:rPr>
                <w:b/>
              </w:rPr>
              <w:t>EF05MA05</w:t>
            </w:r>
            <w:r w:rsidRPr="00215870">
              <w:t>, pois permite comparar diferentes frações presentes em fichas individuais, utilizando várias estratégias de cálculo e formas de registro</w:t>
            </w:r>
            <w:r w:rsidRPr="002B2131">
              <w:t xml:space="preserve">. </w:t>
            </w:r>
            <w:r w:rsidRPr="00215870">
              <w:t xml:space="preserve">O jogo das </w:t>
            </w:r>
            <w:r w:rsidRPr="00215870">
              <w:rPr>
                <w:i/>
              </w:rPr>
              <w:t>Coordenadas</w:t>
            </w:r>
            <w:r w:rsidRPr="00215870">
              <w:t xml:space="preserve"> contribui para o desenvolvimento da habilidade </w:t>
            </w:r>
            <w:r w:rsidRPr="00215870">
              <w:rPr>
                <w:b/>
              </w:rPr>
              <w:t>EF05MA15</w:t>
            </w:r>
            <w:r w:rsidRPr="00215870">
              <w:t xml:space="preserve">, pois possibilita analisar a posição de coordenadas em um tabuleiro. E o jogo </w:t>
            </w:r>
            <w:r w:rsidRPr="00215870">
              <w:rPr>
                <w:i/>
              </w:rPr>
              <w:t>Calculando Multiplicações e Divisões</w:t>
            </w:r>
            <w:r w:rsidRPr="00215870">
              <w:t xml:space="preserve"> permite ao aluno desenvolver a habilidade </w:t>
            </w:r>
            <w:r w:rsidRPr="00215870">
              <w:rPr>
                <w:b/>
              </w:rPr>
              <w:t>EF05MA08</w:t>
            </w:r>
            <w:r w:rsidRPr="00215870">
              <w:t>, ao realizar cálculos envolvendo o algoritmo da multiplicação e divisão, utilizando-se de diversas estratégias e formas de registro.</w:t>
            </w:r>
          </w:p>
        </w:tc>
      </w:tr>
    </w:tbl>
    <w:p w:rsidR="00BF748F" w:rsidRDefault="00BF748F" w:rsidP="00F568F3">
      <w:pPr>
        <w:pStyle w:val="02TEXTOPRINCIPAL"/>
      </w:pPr>
    </w:p>
    <w:p w:rsidR="00BF748F" w:rsidRDefault="00BF748F" w:rsidP="00F568F3">
      <w:pPr>
        <w:autoSpaceDN/>
        <w:spacing w:after="160" w:line="259" w:lineRule="auto"/>
        <w:textAlignment w:val="auto"/>
        <w:rPr>
          <w:rFonts w:eastAsia="Tahoma"/>
        </w:rPr>
      </w:pPr>
      <w:r>
        <w:br w:type="page"/>
      </w:r>
    </w:p>
    <w:p w:rsidR="00BF748F" w:rsidRDefault="00BF748F" w:rsidP="00F568F3">
      <w:pPr>
        <w:pStyle w:val="01TITULO3"/>
      </w:pPr>
      <w:r w:rsidRPr="00352DA9">
        <w:lastRenderedPageBreak/>
        <w:t>Atividades com recortes de revistas, jornais e folhetos</w:t>
      </w:r>
    </w:p>
    <w:p w:rsidR="00BF748F" w:rsidRDefault="00BF748F" w:rsidP="00F568F3">
      <w:pPr>
        <w:pStyle w:val="02TEXTOPRINCIPAL"/>
      </w:pPr>
      <w:r w:rsidRPr="00352DA9">
        <w:t>As informações apresentadas em jornais, revistas e folhetos são recursos didáticos interessantes nas aulas de Matemática. Além de interpretar os textos, os alunos podem interpretar dados numéricos, gráficos e tabelas.</w:t>
      </w:r>
      <w:r>
        <w:t xml:space="preserve"> Os rótulos de diversas embalagens também podem ser explorados, chamando a atenção dos alunos para as informações de datas, quantidades, componentes, entre outros.</w:t>
      </w:r>
    </w:p>
    <w:p w:rsidR="00BF748F" w:rsidRDefault="00BF748F" w:rsidP="00F568F3">
      <w:pPr>
        <w:pStyle w:val="02TEXTOPRINCIPAL"/>
      </w:pPr>
    </w:p>
    <w:tbl>
      <w:tblPr>
        <w:tblStyle w:val="Tabelacomgrade"/>
        <w:tblW w:w="0" w:type="auto"/>
        <w:jc w:val="center"/>
        <w:tblLook w:val="04A0" w:firstRow="1" w:lastRow="0" w:firstColumn="1" w:lastColumn="0" w:noHBand="0" w:noVBand="1"/>
      </w:tblPr>
      <w:tblGrid>
        <w:gridCol w:w="5103"/>
        <w:gridCol w:w="5103"/>
      </w:tblGrid>
      <w:tr w:rsidR="00BF748F" w:rsidTr="00B01055">
        <w:trPr>
          <w:jc w:val="center"/>
        </w:trPr>
        <w:tc>
          <w:tcPr>
            <w:tcW w:w="5103" w:type="dxa"/>
          </w:tcPr>
          <w:p w:rsidR="00BF748F" w:rsidRDefault="00BF748F" w:rsidP="00F568F3">
            <w:pPr>
              <w:pStyle w:val="03TITULOTABELAS2"/>
            </w:pPr>
            <w:r>
              <w:t>Orientações</w:t>
            </w:r>
          </w:p>
        </w:tc>
        <w:tc>
          <w:tcPr>
            <w:tcW w:w="5103" w:type="dxa"/>
          </w:tcPr>
          <w:p w:rsidR="00BF748F" w:rsidRDefault="00BF748F" w:rsidP="00F568F3">
            <w:pPr>
              <w:pStyle w:val="03TITULOTABELAS2"/>
            </w:pPr>
            <w:r>
              <w:t>Exemplos</w:t>
            </w:r>
          </w:p>
        </w:tc>
      </w:tr>
      <w:tr w:rsidR="00BF748F" w:rsidTr="00B01055">
        <w:trPr>
          <w:jc w:val="center"/>
        </w:trPr>
        <w:tc>
          <w:tcPr>
            <w:tcW w:w="5103" w:type="dxa"/>
          </w:tcPr>
          <w:p w:rsidR="00BF748F" w:rsidRPr="0088068B" w:rsidRDefault="00BF748F" w:rsidP="00F568F3">
            <w:pPr>
              <w:pStyle w:val="04TEXTOTABELAS"/>
              <w:rPr>
                <w:b/>
              </w:rPr>
            </w:pPr>
            <w:r w:rsidRPr="00352DA9">
              <w:t>É importante guardar esse material em caixas para serem utilizados por todos no decorrer das atividades</w:t>
            </w:r>
            <w:r>
              <w:t>,</w:t>
            </w:r>
            <w:r w:rsidRPr="00352DA9">
              <w:t xml:space="preserve"> </w:t>
            </w:r>
            <w:r>
              <w:t>o</w:t>
            </w:r>
            <w:r w:rsidRPr="00352DA9">
              <w:t>rientando os alunos a manter</w:t>
            </w:r>
            <w:r>
              <w:t>em</w:t>
            </w:r>
            <w:r w:rsidRPr="00352DA9">
              <w:t xml:space="preserve"> essa organização. Quando for necessário, uma maneira de obter esses materiais é promove</w:t>
            </w:r>
            <w:r>
              <w:t>ndo</w:t>
            </w:r>
            <w:r w:rsidRPr="00352DA9">
              <w:t xml:space="preserve"> campanhas de arrecadação no bairro ou com os alunos.</w:t>
            </w:r>
            <w:r>
              <w:t xml:space="preserve"> </w:t>
            </w:r>
          </w:p>
        </w:tc>
        <w:tc>
          <w:tcPr>
            <w:tcW w:w="5103" w:type="dxa"/>
          </w:tcPr>
          <w:p w:rsidR="00BF748F" w:rsidRPr="002F5356" w:rsidRDefault="0051580A" w:rsidP="005E071A">
            <w:pPr>
              <w:pStyle w:val="04TEXTOTABELAS"/>
              <w:rPr>
                <w:highlight w:val="green"/>
              </w:rPr>
            </w:pPr>
            <w:r w:rsidRPr="002B2131">
              <w:t xml:space="preserve">Atividade com recortes de jornais e folhetos para os alunos identificarem anúncios de produtos embalados e comercializados em quilogramas, gramas, miligramas, litros e mililitros, por exemplo, favorece o desenvolvimento da habilidade </w:t>
            </w:r>
            <w:r w:rsidRPr="002B2131">
              <w:rPr>
                <w:b/>
              </w:rPr>
              <w:t>EF05MA19</w:t>
            </w:r>
            <w:r w:rsidRPr="002B2131">
              <w:t>, pois permite que eles comparem capacidades ou massas, além de reconhecer as unidades fundamentais de medida.</w:t>
            </w:r>
          </w:p>
        </w:tc>
      </w:tr>
    </w:tbl>
    <w:p w:rsidR="00BF748F" w:rsidRPr="00352DA9" w:rsidRDefault="00BF748F" w:rsidP="00F568F3">
      <w:pPr>
        <w:pStyle w:val="02TEXTOPRINCIPAL"/>
      </w:pPr>
    </w:p>
    <w:p w:rsidR="00BF748F" w:rsidRDefault="00BF748F" w:rsidP="00F568F3">
      <w:pPr>
        <w:pStyle w:val="01TITULO3"/>
      </w:pPr>
      <w:r w:rsidRPr="00352DA9">
        <w:t>Atividades com materiais concretos</w:t>
      </w:r>
    </w:p>
    <w:p w:rsidR="00BF748F" w:rsidRDefault="00BF748F" w:rsidP="00F568F3">
      <w:pPr>
        <w:pStyle w:val="02TEXTOPRINCIPAL"/>
      </w:pPr>
      <w:r w:rsidRPr="00352DA9">
        <w:t>A manipulação de materiais concretos (ábaco, material dourado, blocos lógicos, palitos e outros materiais diversos de contagem) é uma prática essencial no desenvolvimento de muitas habilidades de matemática, principalmente relacionadas a procedimentos para representar, contar e controlar a quantidade de elementos já contados.</w:t>
      </w:r>
    </w:p>
    <w:p w:rsidR="00BF748F" w:rsidRDefault="00BF748F" w:rsidP="00F568F3">
      <w:pPr>
        <w:pStyle w:val="02TEXTOPRINCIPAL"/>
      </w:pPr>
    </w:p>
    <w:tbl>
      <w:tblPr>
        <w:tblStyle w:val="Tabelacomgrade"/>
        <w:tblW w:w="0" w:type="auto"/>
        <w:jc w:val="center"/>
        <w:tblLook w:val="04A0" w:firstRow="1" w:lastRow="0" w:firstColumn="1" w:lastColumn="0" w:noHBand="0" w:noVBand="1"/>
      </w:tblPr>
      <w:tblGrid>
        <w:gridCol w:w="5103"/>
        <w:gridCol w:w="5103"/>
      </w:tblGrid>
      <w:tr w:rsidR="00BF748F" w:rsidTr="00B01055">
        <w:trPr>
          <w:jc w:val="center"/>
        </w:trPr>
        <w:tc>
          <w:tcPr>
            <w:tcW w:w="5103" w:type="dxa"/>
          </w:tcPr>
          <w:p w:rsidR="00BF748F" w:rsidRDefault="00BF748F" w:rsidP="00F568F3">
            <w:pPr>
              <w:pStyle w:val="03TITULOTABELAS2"/>
            </w:pPr>
            <w:r>
              <w:t>Orientações</w:t>
            </w:r>
          </w:p>
        </w:tc>
        <w:tc>
          <w:tcPr>
            <w:tcW w:w="5103" w:type="dxa"/>
          </w:tcPr>
          <w:p w:rsidR="00BF748F" w:rsidRPr="007C5138" w:rsidRDefault="00BF748F" w:rsidP="00F568F3">
            <w:pPr>
              <w:pStyle w:val="03TITULOTABELAS2"/>
            </w:pPr>
            <w:r w:rsidRPr="007C5138">
              <w:t>Exemplo</w:t>
            </w:r>
          </w:p>
        </w:tc>
      </w:tr>
      <w:tr w:rsidR="00BF748F" w:rsidTr="00B01055">
        <w:trPr>
          <w:jc w:val="center"/>
        </w:trPr>
        <w:tc>
          <w:tcPr>
            <w:tcW w:w="5103" w:type="dxa"/>
          </w:tcPr>
          <w:p w:rsidR="00BF748F" w:rsidRPr="0088068B" w:rsidRDefault="00BF748F" w:rsidP="00F568F3">
            <w:pPr>
              <w:pStyle w:val="04TEXTOTABELAS"/>
              <w:rPr>
                <w:b/>
              </w:rPr>
            </w:pPr>
            <w:r w:rsidRPr="00352DA9">
              <w:t>Assim como no caso das atividades com recortes, é importante guardar esse material em caixas para serem utilizados por todos no decorrer das atividades. É interessante também que haja disponível para consulta na sala de aula um quadro numérico até 1</w:t>
            </w:r>
            <w:r w:rsidR="007306E3">
              <w:t xml:space="preserve"> </w:t>
            </w:r>
            <w:r w:rsidRPr="00352DA9">
              <w:t>0</w:t>
            </w:r>
            <w:r>
              <w:t>0</w:t>
            </w:r>
            <w:r w:rsidRPr="00352DA9">
              <w:t>0. Para atividades em que o aluno precis</w:t>
            </w:r>
            <w:r>
              <w:t>e</w:t>
            </w:r>
            <w:r w:rsidRPr="00352DA9">
              <w:t xml:space="preserve"> realizar sozinho a ordenação ou comparação desses números pode-se retirar esse quadro.</w:t>
            </w:r>
          </w:p>
        </w:tc>
        <w:tc>
          <w:tcPr>
            <w:tcW w:w="5103" w:type="dxa"/>
          </w:tcPr>
          <w:p w:rsidR="00BF748F" w:rsidRPr="007C5138" w:rsidRDefault="0051580A" w:rsidP="00C458FD">
            <w:pPr>
              <w:pStyle w:val="04TEXTOTABELAS"/>
            </w:pPr>
            <w:r w:rsidRPr="002B2131">
              <w:t>Atividades com o uso d</w:t>
            </w:r>
            <w:r>
              <w:t>e</w:t>
            </w:r>
            <w:r w:rsidRPr="002B2131">
              <w:t xml:space="preserve"> material concreto, como o material dourado e o ábaco, por exemplo, favorecem o desenvolvimento das habilidades </w:t>
            </w:r>
            <w:r w:rsidRPr="002B2131">
              <w:rPr>
                <w:b/>
              </w:rPr>
              <w:t>EF05MA01</w:t>
            </w:r>
            <w:r w:rsidRPr="002B2131">
              <w:t xml:space="preserve"> e </w:t>
            </w:r>
            <w:r w:rsidRPr="002B2131">
              <w:rPr>
                <w:b/>
              </w:rPr>
              <w:t>EF05MA02</w:t>
            </w:r>
            <w:r w:rsidRPr="002B2131">
              <w:t>, pois contribuem para a compreensão de características do sistema de numeração decimal com o suporte de material manipulável.</w:t>
            </w:r>
          </w:p>
        </w:tc>
      </w:tr>
    </w:tbl>
    <w:p w:rsidR="00BF748F" w:rsidRDefault="00BF748F" w:rsidP="00F568F3">
      <w:pPr>
        <w:pStyle w:val="02TEXTOPRINCIPAL"/>
      </w:pPr>
    </w:p>
    <w:p w:rsidR="00BF748F" w:rsidRDefault="00BF748F" w:rsidP="00F568F3">
      <w:pPr>
        <w:autoSpaceDN/>
        <w:spacing w:after="160" w:line="259" w:lineRule="auto"/>
        <w:textAlignment w:val="auto"/>
        <w:rPr>
          <w:rFonts w:eastAsia="Tahoma"/>
        </w:rPr>
      </w:pPr>
      <w:r>
        <w:br w:type="page"/>
      </w:r>
    </w:p>
    <w:p w:rsidR="00BF748F" w:rsidRDefault="00BF748F" w:rsidP="00F568F3">
      <w:pPr>
        <w:pStyle w:val="01TITULO3"/>
      </w:pPr>
      <w:r w:rsidRPr="002B2CCC">
        <w:lastRenderedPageBreak/>
        <w:t>Atividades com calculadora</w:t>
      </w:r>
    </w:p>
    <w:p w:rsidR="00BF748F" w:rsidRDefault="00BF748F" w:rsidP="00F568F3">
      <w:pPr>
        <w:pStyle w:val="02TEXTOPRINCIPAL"/>
      </w:pPr>
      <w:r w:rsidRPr="00352DA9">
        <w:t>As calculadoras podem ser utilizadas para diferentes finalidades, por exemplo, realizar e verificar os cálculos, facilitar operações mais extensas ou complexas e reconhecer regularidades. Em todo caso, também é importante que os alunos pensem em quais teclas devem apertar e o porquê, levando o uso do instrumento para além da mecanização do cálculo.</w:t>
      </w:r>
    </w:p>
    <w:p w:rsidR="00BF748F" w:rsidRDefault="00BF748F" w:rsidP="00F568F3">
      <w:pPr>
        <w:pStyle w:val="02TEXTOPRINCIPAL"/>
      </w:pPr>
    </w:p>
    <w:tbl>
      <w:tblPr>
        <w:tblStyle w:val="Tabelacomgrade"/>
        <w:tblW w:w="0" w:type="auto"/>
        <w:jc w:val="center"/>
        <w:tblLook w:val="04A0" w:firstRow="1" w:lastRow="0" w:firstColumn="1" w:lastColumn="0" w:noHBand="0" w:noVBand="1"/>
      </w:tblPr>
      <w:tblGrid>
        <w:gridCol w:w="5103"/>
        <w:gridCol w:w="4962"/>
      </w:tblGrid>
      <w:tr w:rsidR="00BF748F" w:rsidTr="00B01055">
        <w:trPr>
          <w:jc w:val="center"/>
        </w:trPr>
        <w:tc>
          <w:tcPr>
            <w:tcW w:w="5103" w:type="dxa"/>
          </w:tcPr>
          <w:p w:rsidR="00BF748F" w:rsidRDefault="00BF748F" w:rsidP="00F568F3">
            <w:pPr>
              <w:pStyle w:val="03TITULOTABELAS2"/>
            </w:pPr>
            <w:r>
              <w:t>Orientações</w:t>
            </w:r>
          </w:p>
        </w:tc>
        <w:tc>
          <w:tcPr>
            <w:tcW w:w="4962" w:type="dxa"/>
          </w:tcPr>
          <w:p w:rsidR="00BF748F" w:rsidRPr="00346556" w:rsidRDefault="00BF748F" w:rsidP="00F568F3">
            <w:pPr>
              <w:pStyle w:val="03TITULOTABELAS2"/>
            </w:pPr>
            <w:r w:rsidRPr="00346556">
              <w:t>Exemplos</w:t>
            </w:r>
          </w:p>
        </w:tc>
      </w:tr>
      <w:tr w:rsidR="00BF748F" w:rsidTr="00B01055">
        <w:trPr>
          <w:jc w:val="center"/>
        </w:trPr>
        <w:tc>
          <w:tcPr>
            <w:tcW w:w="5103" w:type="dxa"/>
          </w:tcPr>
          <w:p w:rsidR="00BF748F" w:rsidRPr="0088068B" w:rsidRDefault="00BF748F" w:rsidP="00F568F3">
            <w:pPr>
              <w:pStyle w:val="04TEXTOTABELAS"/>
              <w:rPr>
                <w:b/>
              </w:rPr>
            </w:pPr>
            <w:r w:rsidRPr="00352DA9">
              <w:t xml:space="preserve">O uso desse instrumento em sala de aula deve ser mediado pelo professor. Se não for possível disponibilizar calculadoras para todos os alunos, organize-os em pequenos grupos. Se for necessário, antes de propor cálculos e atividades com a calculadora, disponibilize um tempo da aula para retomar as funções das principais teclas. </w:t>
            </w:r>
            <w:r>
              <w:t>Em anos escolares que apresentam habilidades relacionadas a</w:t>
            </w:r>
            <w:r w:rsidRPr="00352DA9">
              <w:t xml:space="preserve">os números na forma decimal, chame a atenção dos alunos para o fato de que </w:t>
            </w:r>
            <w:proofErr w:type="spellStart"/>
            <w:r w:rsidRPr="00352DA9">
              <w:t>na</w:t>
            </w:r>
            <w:proofErr w:type="spellEnd"/>
            <w:r w:rsidRPr="00352DA9">
              <w:t xml:space="preserve"> calculadora e em outros equipamentos eletrônicos o ponto pode ser utilizado para separar a parte inteira da parte decimal, pois essa representação é usada em países de língua inglesa, como os Estados </w:t>
            </w:r>
            <w:r>
              <w:t>U</w:t>
            </w:r>
            <w:r w:rsidRPr="00352DA9">
              <w:t>nidos e a Inglaterra.</w:t>
            </w:r>
          </w:p>
        </w:tc>
        <w:tc>
          <w:tcPr>
            <w:tcW w:w="4962" w:type="dxa"/>
          </w:tcPr>
          <w:p w:rsidR="00BF748F" w:rsidRPr="00346556" w:rsidRDefault="0051580A" w:rsidP="00585131">
            <w:pPr>
              <w:pStyle w:val="04TEXTOTABELAS"/>
            </w:pPr>
            <w:r w:rsidRPr="002B2131">
              <w:t xml:space="preserve">Atividade com o uso da calculadora para efetuar cálculo de adições, subtrações de números naturais até seis ordens e de números decimais até a ordem dos centésimos fornece o desenvolvimento da habilidade </w:t>
            </w:r>
            <w:r w:rsidRPr="002B2131">
              <w:rPr>
                <w:b/>
              </w:rPr>
              <w:t>EF05MA07</w:t>
            </w:r>
            <w:r w:rsidRPr="00215870">
              <w:t>,</w:t>
            </w:r>
            <w:r w:rsidRPr="002B2131">
              <w:t xml:space="preserve"> e </w:t>
            </w:r>
            <w:r>
              <w:t xml:space="preserve">contribui </w:t>
            </w:r>
            <w:r w:rsidRPr="002B2131">
              <w:t xml:space="preserve">para que os alunos tenham os primeiros contatos com a calculadora, construindo progressivamente, um repertório com diferentes estratégias de cálculo e formas de registro. Já atividades em que </w:t>
            </w:r>
            <w:r>
              <w:t>se utiliza essa</w:t>
            </w:r>
            <w:r w:rsidRPr="002B2131">
              <w:t xml:space="preserve"> ferramenta para efetuar cálculo de multiplicação e divisão de números até quatro ordens e </w:t>
            </w:r>
            <w:r w:rsidRPr="00392A4D">
              <w:t xml:space="preserve">números decimais até a ordem dos centésimos favorecem o desenvolvimento da habilidade </w:t>
            </w:r>
            <w:r w:rsidRPr="00392A4D">
              <w:rPr>
                <w:b/>
              </w:rPr>
              <w:t>EF05MA08</w:t>
            </w:r>
            <w:r w:rsidRPr="00392A4D">
              <w:t>, utilizando diferentes estratégias de cálculo e</w:t>
            </w:r>
            <w:r w:rsidRPr="002B2131">
              <w:t xml:space="preserve"> formas de registro, de maneira que os alunos observem regularidades através dos cálculos realizados na calculadora. Atividades que </w:t>
            </w:r>
            <w:r w:rsidR="00800C8F">
              <w:br/>
            </w:r>
            <w:r w:rsidRPr="002B2131">
              <w:t xml:space="preserve">explorem o uso da calculadora para resolver cálculos relacionados à porcentagem favorecem o desenvolvimento da habilidade </w:t>
            </w:r>
            <w:r w:rsidRPr="002B2131">
              <w:rPr>
                <w:b/>
              </w:rPr>
              <w:t>EF05MA06</w:t>
            </w:r>
            <w:r w:rsidRPr="002B2131">
              <w:t>.</w:t>
            </w:r>
          </w:p>
        </w:tc>
      </w:tr>
    </w:tbl>
    <w:p w:rsidR="00BF748F" w:rsidRDefault="00BF748F" w:rsidP="00F568F3">
      <w:pPr>
        <w:pStyle w:val="02TEXTOPRINCIPAL"/>
      </w:pPr>
    </w:p>
    <w:p w:rsidR="00BF748F" w:rsidRDefault="00BF748F" w:rsidP="00F568F3">
      <w:pPr>
        <w:autoSpaceDN/>
        <w:spacing w:after="160" w:line="259" w:lineRule="auto"/>
        <w:textAlignment w:val="auto"/>
        <w:rPr>
          <w:rFonts w:eastAsia="Tahoma"/>
        </w:rPr>
      </w:pPr>
      <w:r>
        <w:br w:type="page"/>
      </w:r>
    </w:p>
    <w:p w:rsidR="00BF748F" w:rsidRDefault="00BF748F" w:rsidP="00F568F3">
      <w:pPr>
        <w:pStyle w:val="01TITULO3"/>
      </w:pPr>
      <w:r>
        <w:lastRenderedPageBreak/>
        <w:t>Atividades com o uso da régua</w:t>
      </w:r>
    </w:p>
    <w:p w:rsidR="00BF748F" w:rsidRPr="00C21910" w:rsidRDefault="00BF748F" w:rsidP="00F568F3">
      <w:pPr>
        <w:pStyle w:val="02TEXTOPRINCIPAL"/>
      </w:pPr>
      <w:r w:rsidRPr="00C21910">
        <w:t>O uso das réguas sem graduação deve ser estimulado com o objetivo de que os alunos aprendam a usá-la para traçar linhas retas. Já o uso das réguas graduadas em sala de aula vai além da medição de pequenos objetos escolares (lápis, borracha, caderno, etc.) e figuras com o uso de unidades padronizadas.</w:t>
      </w:r>
    </w:p>
    <w:p w:rsidR="00BF748F" w:rsidRDefault="00BF748F" w:rsidP="00F568F3">
      <w:pPr>
        <w:pStyle w:val="02TEXTOPRINCIPAL"/>
      </w:pPr>
    </w:p>
    <w:tbl>
      <w:tblPr>
        <w:tblStyle w:val="Tabelacomgrade"/>
        <w:tblW w:w="0" w:type="auto"/>
        <w:jc w:val="center"/>
        <w:tblLook w:val="04A0" w:firstRow="1" w:lastRow="0" w:firstColumn="1" w:lastColumn="0" w:noHBand="0" w:noVBand="1"/>
      </w:tblPr>
      <w:tblGrid>
        <w:gridCol w:w="5103"/>
        <w:gridCol w:w="4962"/>
      </w:tblGrid>
      <w:tr w:rsidR="00BF748F" w:rsidTr="00B01055">
        <w:trPr>
          <w:jc w:val="center"/>
        </w:trPr>
        <w:tc>
          <w:tcPr>
            <w:tcW w:w="5103" w:type="dxa"/>
          </w:tcPr>
          <w:p w:rsidR="00BF748F" w:rsidRDefault="00BF748F" w:rsidP="00F568F3">
            <w:pPr>
              <w:pStyle w:val="03TITULOTABELAS2"/>
            </w:pPr>
            <w:r>
              <w:t>Orientações</w:t>
            </w:r>
          </w:p>
        </w:tc>
        <w:tc>
          <w:tcPr>
            <w:tcW w:w="4962" w:type="dxa"/>
          </w:tcPr>
          <w:p w:rsidR="00BF748F" w:rsidRPr="00A81836" w:rsidRDefault="00BF748F" w:rsidP="00F568F3">
            <w:pPr>
              <w:pStyle w:val="03TITULOTABELAS2"/>
            </w:pPr>
            <w:r w:rsidRPr="00A81836">
              <w:t>Exemplos</w:t>
            </w:r>
          </w:p>
        </w:tc>
      </w:tr>
      <w:tr w:rsidR="00BF748F" w:rsidTr="00B01055">
        <w:trPr>
          <w:jc w:val="center"/>
        </w:trPr>
        <w:tc>
          <w:tcPr>
            <w:tcW w:w="5103" w:type="dxa"/>
          </w:tcPr>
          <w:p w:rsidR="00BF748F" w:rsidRPr="0088068B" w:rsidRDefault="00BF748F" w:rsidP="00F568F3">
            <w:pPr>
              <w:pStyle w:val="04TEXTOTABELAS"/>
              <w:rPr>
                <w:b/>
              </w:rPr>
            </w:pPr>
            <w:r w:rsidRPr="00352DA9">
              <w:t>Se não for possível disponibilizar réguas (graduadas e não graduadas) para todos os alunos, organize-os em pequenos grupos. Se for necessário, antes de propor atividades com a régua graduada, disponibilize um tempo da aula para retomar o manuseio no caso de medições de pequenos objetos, em centímetros, reforçando aos alunos que devem encostar a régua nos objetos ou alinhá-la com os desenhos, de maneira que a marca com o número zero fique sobre uma das extremidades do objeto ou do desenho. Enquanto os alunos ainda não reconhe</w:t>
            </w:r>
            <w:r>
              <w:t>ce</w:t>
            </w:r>
            <w:r w:rsidRPr="00352DA9">
              <w:t xml:space="preserve">m números com vírgula ou a subdivisão do centímetro (milímetro), oriente-os para que considerem a medida referente à marca do centímetro que mais se aproxima da outra extremidade do objeto ou do desenho. Verifique a possibilidade de levar para a sala de aula outros instrumentos utilizados para medir comprimento, como o metro articulado, a fita métrica, a trena e o paquímetro, a fim de que os alunos possam manipulá-los. Quando for conveniente, eles podem medir, por exemplo, o comprimento </w:t>
            </w:r>
            <w:r>
              <w:t xml:space="preserve">de uma parede </w:t>
            </w:r>
            <w:r w:rsidRPr="00352DA9">
              <w:t>da sala, a altura da mesa do professor e a largura da porta da sala de aula, comparando as medidas obtidas com as dos colegas.</w:t>
            </w:r>
          </w:p>
        </w:tc>
        <w:tc>
          <w:tcPr>
            <w:tcW w:w="4962" w:type="dxa"/>
          </w:tcPr>
          <w:p w:rsidR="00BF748F" w:rsidRPr="00A81836" w:rsidRDefault="0051580A" w:rsidP="009439BA">
            <w:pPr>
              <w:pStyle w:val="04TEXTOTABELAS"/>
            </w:pPr>
            <w:r w:rsidRPr="00577DBD">
              <w:t xml:space="preserve">Atividades nas quais o aluno estime e meça o comprimento de objetos, utilizando régua graduada, por </w:t>
            </w:r>
            <w:r w:rsidRPr="00DB5FC4">
              <w:t xml:space="preserve">exemplo, favorecem o desenvolvimento das habilidades </w:t>
            </w:r>
            <w:r w:rsidRPr="00DB5FC4">
              <w:rPr>
                <w:b/>
              </w:rPr>
              <w:t>EF05MA19</w:t>
            </w:r>
            <w:r w:rsidRPr="00DB5FC4">
              <w:t xml:space="preserve"> e </w:t>
            </w:r>
            <w:r w:rsidRPr="00DB5FC4">
              <w:rPr>
                <w:b/>
              </w:rPr>
              <w:t>EF05MA20</w:t>
            </w:r>
            <w:r w:rsidRPr="00DB5FC4">
              <w:t>, pois possibilitam o reconhecimento da régua como um instrumento</w:t>
            </w:r>
            <w:r w:rsidRPr="00577DBD">
              <w:t xml:space="preserve"> de medida e a identificação do metro quadrado, do centímetro quadrado e o quilômetro quadrado envolvendo figuras planas como unidades de medida de superfície.</w:t>
            </w:r>
          </w:p>
        </w:tc>
      </w:tr>
    </w:tbl>
    <w:p w:rsidR="00BF748F" w:rsidRDefault="00BF748F" w:rsidP="00F568F3">
      <w:pPr>
        <w:pStyle w:val="02TEXTOPRINCIPAL"/>
      </w:pPr>
    </w:p>
    <w:p w:rsidR="00BF748F" w:rsidRDefault="00BF748F" w:rsidP="00F568F3">
      <w:pPr>
        <w:autoSpaceDN/>
        <w:spacing w:after="160" w:line="259" w:lineRule="auto"/>
        <w:textAlignment w:val="auto"/>
        <w:rPr>
          <w:rFonts w:eastAsia="Tahoma"/>
        </w:rPr>
      </w:pPr>
      <w:r>
        <w:br w:type="page"/>
      </w:r>
    </w:p>
    <w:p w:rsidR="00BF748F" w:rsidRDefault="00BF748F" w:rsidP="00F568F3">
      <w:pPr>
        <w:pStyle w:val="01TITULO3"/>
      </w:pPr>
      <w:r w:rsidRPr="00352DA9">
        <w:lastRenderedPageBreak/>
        <w:t>Atividades com cálculo mental, aproximações, estimativa ou arredondamento</w:t>
      </w:r>
    </w:p>
    <w:p w:rsidR="00BF748F" w:rsidRDefault="00BF748F" w:rsidP="00F568F3">
      <w:pPr>
        <w:pStyle w:val="02TEXTOPRINCIPAL"/>
      </w:pPr>
      <w:r w:rsidRPr="00352DA9">
        <w:t>O exercício de calcular mentalmente, estimar, aproximar e arredondar deve ser proposto aos alunos sempre que possível, pois envolvem habilidades muito úteis fora do contexto escolar</w:t>
      </w:r>
      <w:r>
        <w:t>,</w:t>
      </w:r>
      <w:r w:rsidRPr="00352DA9">
        <w:t xml:space="preserve"> em que eles lidam com situações em que precisam contar, ordenar</w:t>
      </w:r>
      <w:r>
        <w:t>,</w:t>
      </w:r>
      <w:r w:rsidRPr="00352DA9">
        <w:t xml:space="preserve"> relacionar ou operar com os números.</w:t>
      </w:r>
    </w:p>
    <w:p w:rsidR="00BF748F" w:rsidRDefault="00BF748F" w:rsidP="00F568F3">
      <w:pPr>
        <w:pStyle w:val="02TEXTOPRINCIPAL"/>
      </w:pPr>
    </w:p>
    <w:tbl>
      <w:tblPr>
        <w:tblStyle w:val="Tabelacomgrade"/>
        <w:tblW w:w="0" w:type="auto"/>
        <w:jc w:val="center"/>
        <w:tblLook w:val="04A0" w:firstRow="1" w:lastRow="0" w:firstColumn="1" w:lastColumn="0" w:noHBand="0" w:noVBand="1"/>
      </w:tblPr>
      <w:tblGrid>
        <w:gridCol w:w="5103"/>
        <w:gridCol w:w="4962"/>
      </w:tblGrid>
      <w:tr w:rsidR="00BF748F" w:rsidTr="00B01055">
        <w:trPr>
          <w:jc w:val="center"/>
        </w:trPr>
        <w:tc>
          <w:tcPr>
            <w:tcW w:w="5103" w:type="dxa"/>
          </w:tcPr>
          <w:p w:rsidR="00BF748F" w:rsidRDefault="00BF748F" w:rsidP="00F568F3">
            <w:pPr>
              <w:pStyle w:val="03TITULOTABELAS2"/>
            </w:pPr>
            <w:r>
              <w:t>Orientações</w:t>
            </w:r>
          </w:p>
        </w:tc>
        <w:tc>
          <w:tcPr>
            <w:tcW w:w="4962" w:type="dxa"/>
          </w:tcPr>
          <w:p w:rsidR="00BF748F" w:rsidRDefault="00BF748F" w:rsidP="00F568F3">
            <w:pPr>
              <w:pStyle w:val="03TITULOTABELAS2"/>
            </w:pPr>
            <w:r>
              <w:t>Exemplo</w:t>
            </w:r>
          </w:p>
        </w:tc>
      </w:tr>
      <w:tr w:rsidR="00BF748F" w:rsidTr="00B01055">
        <w:trPr>
          <w:jc w:val="center"/>
        </w:trPr>
        <w:tc>
          <w:tcPr>
            <w:tcW w:w="5103" w:type="dxa"/>
          </w:tcPr>
          <w:p w:rsidR="00BF748F" w:rsidRPr="0088068B" w:rsidRDefault="00BF748F" w:rsidP="00F568F3">
            <w:pPr>
              <w:pStyle w:val="04TEXTOTABELAS"/>
              <w:rPr>
                <w:b/>
              </w:rPr>
            </w:pPr>
            <w:r w:rsidRPr="00352DA9">
              <w:t xml:space="preserve">Além das atividades do livro, cabe ao professor, sempre que possível, proporcionar momentos em que os alunos tenham oportunidade de verbalizar os resultados e estratégias utilizadas. Desse modo, incentiva-se a autonomia e confiança em relação às habilidades relacionadas, assim, as propriedades e regularidades matemáticas podem surgir de forma mais natural. Quando necessário, ofereça outros exemplos de cálculo mental, estimativa e arredondamento para que os alunos tenham modelos nos quais </w:t>
            </w:r>
            <w:r>
              <w:t>se basear</w:t>
            </w:r>
            <w:r w:rsidRPr="00352DA9">
              <w:t>.</w:t>
            </w:r>
          </w:p>
        </w:tc>
        <w:tc>
          <w:tcPr>
            <w:tcW w:w="4962" w:type="dxa"/>
          </w:tcPr>
          <w:p w:rsidR="00BF748F" w:rsidRPr="001D76FB" w:rsidRDefault="00474C09" w:rsidP="00D82FDE">
            <w:pPr>
              <w:pStyle w:val="04TEXTOTABELAS"/>
              <w:rPr>
                <w:highlight w:val="yellow"/>
              </w:rPr>
            </w:pPr>
            <w:r w:rsidRPr="002B2131">
              <w:t>Atividades nas quais o aluno precise elaborar uma estratégia para resolver problemas de adição, subtração, multiplicação ou divisão por meio de cálculo mental e arredondamentos</w:t>
            </w:r>
            <w:r>
              <w:t>,</w:t>
            </w:r>
            <w:r w:rsidRPr="002B2131">
              <w:t xml:space="preserve"> possibilitam o desenvolvimento das habilidades </w:t>
            </w:r>
            <w:r w:rsidRPr="002B2131">
              <w:rPr>
                <w:b/>
              </w:rPr>
              <w:t>EF05MA07</w:t>
            </w:r>
            <w:r w:rsidRPr="002B2131">
              <w:t xml:space="preserve"> e </w:t>
            </w:r>
            <w:r w:rsidRPr="002B2131">
              <w:rPr>
                <w:b/>
              </w:rPr>
              <w:t>EF05MA08</w:t>
            </w:r>
            <w:r w:rsidRPr="002B2131">
              <w:t>, pois permitem ao aluno construir seus argumentos e estratégias de cálculo.</w:t>
            </w:r>
          </w:p>
        </w:tc>
      </w:tr>
    </w:tbl>
    <w:p w:rsidR="00BF748F" w:rsidRDefault="00BF748F" w:rsidP="00F568F3">
      <w:pPr>
        <w:pStyle w:val="01TITULO2"/>
      </w:pPr>
    </w:p>
    <w:p w:rsidR="00BF748F" w:rsidRDefault="00BF748F" w:rsidP="00F568F3">
      <w:pPr>
        <w:pStyle w:val="01TITULO3"/>
      </w:pPr>
      <w:r w:rsidRPr="00352DA9">
        <w:t xml:space="preserve">Atividades com </w:t>
      </w:r>
      <w:r>
        <w:t>calendários e relógios</w:t>
      </w:r>
    </w:p>
    <w:p w:rsidR="00BF748F" w:rsidRDefault="00BF748F" w:rsidP="00F568F3">
      <w:pPr>
        <w:pStyle w:val="02TEXTOPRINCIPAL"/>
      </w:pPr>
      <w:r w:rsidRPr="00C625A7">
        <w:t>É importante que os alunos tenham contato frequente com calendários, estimulando-os a identificar os dias, as semanas e os meses, bem como reconhecer a quantidade de dias que há na semana e em cada mês. Também deve ser frequente a leitura de um relógio de ponteiros para medir o tempo por meio das horas, reconhecendo-as como unidade de medida temporal a partir de situações cotidianas.</w:t>
      </w:r>
    </w:p>
    <w:p w:rsidR="00BF748F" w:rsidRDefault="00BF748F" w:rsidP="00F568F3">
      <w:pPr>
        <w:pStyle w:val="02TEXTOPRINCIPAL"/>
      </w:pPr>
    </w:p>
    <w:tbl>
      <w:tblPr>
        <w:tblStyle w:val="Tabelacomgrade"/>
        <w:tblW w:w="0" w:type="auto"/>
        <w:jc w:val="center"/>
        <w:tblLook w:val="04A0" w:firstRow="1" w:lastRow="0" w:firstColumn="1" w:lastColumn="0" w:noHBand="0" w:noVBand="1"/>
      </w:tblPr>
      <w:tblGrid>
        <w:gridCol w:w="5103"/>
        <w:gridCol w:w="4962"/>
      </w:tblGrid>
      <w:tr w:rsidR="00BF748F" w:rsidTr="00B01055">
        <w:trPr>
          <w:jc w:val="center"/>
        </w:trPr>
        <w:tc>
          <w:tcPr>
            <w:tcW w:w="5103" w:type="dxa"/>
          </w:tcPr>
          <w:p w:rsidR="00BF748F" w:rsidRDefault="00BF748F" w:rsidP="00F568F3">
            <w:pPr>
              <w:pStyle w:val="03TITULOTABELAS2"/>
            </w:pPr>
            <w:r>
              <w:t>Orientações</w:t>
            </w:r>
          </w:p>
        </w:tc>
        <w:tc>
          <w:tcPr>
            <w:tcW w:w="4962" w:type="dxa"/>
          </w:tcPr>
          <w:p w:rsidR="00BF748F" w:rsidRPr="00384640" w:rsidRDefault="00BF748F" w:rsidP="00F568F3">
            <w:pPr>
              <w:pStyle w:val="03TITULOTABELAS2"/>
            </w:pPr>
            <w:r w:rsidRPr="00384640">
              <w:t>Exemplo</w:t>
            </w:r>
          </w:p>
        </w:tc>
      </w:tr>
      <w:tr w:rsidR="00BF748F" w:rsidTr="00B01055">
        <w:trPr>
          <w:jc w:val="center"/>
        </w:trPr>
        <w:tc>
          <w:tcPr>
            <w:tcW w:w="5103" w:type="dxa"/>
          </w:tcPr>
          <w:p w:rsidR="00BF748F" w:rsidRPr="0088068B" w:rsidRDefault="00BF748F" w:rsidP="00F568F3">
            <w:pPr>
              <w:pStyle w:val="04TEXTOTABELAS"/>
              <w:rPr>
                <w:b/>
              </w:rPr>
            </w:pPr>
            <w:r w:rsidRPr="00C625A7">
              <w:t xml:space="preserve">Leve para a sala de aula alguns exemplares de calendários, que podem ser diferentes, mas devem ser do ano vigente. Um deles </w:t>
            </w:r>
            <w:r>
              <w:t>pode</w:t>
            </w:r>
            <w:r w:rsidRPr="00C625A7">
              <w:t xml:space="preserve"> ser fixado na sala de aula para que possam consultar. </w:t>
            </w:r>
            <w:r w:rsidR="00B01055">
              <w:br/>
            </w:r>
            <w:r w:rsidRPr="00C625A7">
              <w:t>É interessante também que haja disponível um relógio de ponteiros para continuar praticando a leitura das horas e solicitar aos alunos que representem os horários de alguns eventos além dos solicitados nas atividades. Sempre que necessário, explique aos alunos a diferença nas funções dos ponteiros maior e menor do relógio.</w:t>
            </w:r>
          </w:p>
        </w:tc>
        <w:tc>
          <w:tcPr>
            <w:tcW w:w="4962" w:type="dxa"/>
          </w:tcPr>
          <w:p w:rsidR="00BF748F" w:rsidRPr="00384640" w:rsidRDefault="00474C09" w:rsidP="002001AA">
            <w:pPr>
              <w:pStyle w:val="04TEXTOTABELAS"/>
            </w:pPr>
            <w:r w:rsidRPr="002B2131">
              <w:t xml:space="preserve">Além das diversas atividades do livro, uma atividade que pode ser realizada é a marcação do horário de início e término de algumas atividades realizadas na própria escola, o que favorece o desenvolvimento da habilidade </w:t>
            </w:r>
            <w:r w:rsidRPr="002B2131">
              <w:rPr>
                <w:b/>
              </w:rPr>
              <w:t>EF05MA19</w:t>
            </w:r>
            <w:r w:rsidRPr="002B2131">
              <w:t>, pois permite que o aluno indique a duração de intervalos de tempo utilizando o relógio e faça a leitura das horas em relógios digitais e analógicos.</w:t>
            </w:r>
          </w:p>
        </w:tc>
      </w:tr>
    </w:tbl>
    <w:p w:rsidR="00BF748F" w:rsidRDefault="00BF748F" w:rsidP="00F568F3">
      <w:pPr>
        <w:autoSpaceDN/>
        <w:spacing w:after="160" w:line="259" w:lineRule="auto"/>
        <w:textAlignment w:val="auto"/>
        <w:rPr>
          <w:rFonts w:ascii="Cambria" w:eastAsia="Cambria" w:hAnsi="Cambria" w:cs="Cambria"/>
          <w:b/>
          <w:bCs/>
          <w:sz w:val="32"/>
          <w:szCs w:val="28"/>
        </w:rPr>
      </w:pPr>
      <w:r>
        <w:br w:type="page"/>
      </w:r>
    </w:p>
    <w:p w:rsidR="00BF748F" w:rsidRDefault="00BF748F" w:rsidP="00F568F3">
      <w:pPr>
        <w:pStyle w:val="01TITULO3"/>
      </w:pPr>
      <w:r w:rsidRPr="00352DA9">
        <w:lastRenderedPageBreak/>
        <w:t xml:space="preserve">Atividades com </w:t>
      </w:r>
      <w:r>
        <w:t>balanças</w:t>
      </w:r>
    </w:p>
    <w:p w:rsidR="00BF748F" w:rsidRDefault="00BF748F" w:rsidP="00F568F3">
      <w:pPr>
        <w:pStyle w:val="02TEXTOPRINCIPAL"/>
      </w:pPr>
      <w:r w:rsidRPr="009569E0">
        <w:t>O trabalho com balanças, além de outros instrumentos de medida, é importante para que os alunos façam experimentações e os utilizem, por exemplo, para realizar algumas</w:t>
      </w:r>
      <w:r w:rsidRPr="00685822">
        <w:t xml:space="preserve"> medições pela escola. Nessa faixa etária, convém explicar a diferença entre massa e peso, utilizando termos adequados à compreensão </w:t>
      </w:r>
      <w:r w:rsidRPr="009569E0">
        <w:t xml:space="preserve">dos alunos. </w:t>
      </w:r>
      <w:r w:rsidR="00F44AF6">
        <w:br/>
      </w:r>
      <w:r w:rsidRPr="009569E0">
        <w:t>É esperado, ao menos, que eles saibam que massa é nome que se dá ao valor medido por uma balança.</w:t>
      </w:r>
    </w:p>
    <w:p w:rsidR="00BF748F" w:rsidRPr="009569E0" w:rsidRDefault="00BF748F" w:rsidP="00F568F3">
      <w:pPr>
        <w:pStyle w:val="02TEXTOPRINCIPAL"/>
      </w:pPr>
    </w:p>
    <w:tbl>
      <w:tblPr>
        <w:tblStyle w:val="Tabelacomgrade"/>
        <w:tblW w:w="0" w:type="auto"/>
        <w:jc w:val="center"/>
        <w:tblLook w:val="04A0" w:firstRow="1" w:lastRow="0" w:firstColumn="1" w:lastColumn="0" w:noHBand="0" w:noVBand="1"/>
      </w:tblPr>
      <w:tblGrid>
        <w:gridCol w:w="4962"/>
        <w:gridCol w:w="5103"/>
      </w:tblGrid>
      <w:tr w:rsidR="00BF748F" w:rsidRPr="009569E0" w:rsidTr="00DC3192">
        <w:trPr>
          <w:jc w:val="center"/>
        </w:trPr>
        <w:tc>
          <w:tcPr>
            <w:tcW w:w="4962" w:type="dxa"/>
          </w:tcPr>
          <w:p w:rsidR="00BF748F" w:rsidRPr="00D01FA4" w:rsidRDefault="00BF748F" w:rsidP="00F568F3">
            <w:pPr>
              <w:pStyle w:val="03TITULOTABELAS2"/>
            </w:pPr>
            <w:r w:rsidRPr="00D01FA4">
              <w:t>Orientações</w:t>
            </w:r>
          </w:p>
        </w:tc>
        <w:tc>
          <w:tcPr>
            <w:tcW w:w="5103" w:type="dxa"/>
          </w:tcPr>
          <w:p w:rsidR="00BF748F" w:rsidRPr="00D01FA4" w:rsidRDefault="00BF748F" w:rsidP="00F568F3">
            <w:pPr>
              <w:pStyle w:val="03TITULOTABELAS2"/>
            </w:pPr>
            <w:r w:rsidRPr="00D01FA4">
              <w:t>Exemplo</w:t>
            </w:r>
          </w:p>
        </w:tc>
      </w:tr>
      <w:tr w:rsidR="00BF748F" w:rsidTr="00DC3192">
        <w:trPr>
          <w:jc w:val="center"/>
        </w:trPr>
        <w:tc>
          <w:tcPr>
            <w:tcW w:w="4962" w:type="dxa"/>
          </w:tcPr>
          <w:p w:rsidR="00BF748F" w:rsidRPr="00D01FA4" w:rsidRDefault="00BF748F" w:rsidP="00F568F3">
            <w:pPr>
              <w:pStyle w:val="04TEXTOTABELAS"/>
            </w:pPr>
            <w:r w:rsidRPr="00D01FA4">
              <w:t xml:space="preserve">Seria interessante ter disponível na sala de aula uma balança comum e propor situações para que os alunos experimentem esse instrumento, possam se pesar e fazer outras medições, como dos livros e das mochilas. </w:t>
            </w:r>
          </w:p>
          <w:p w:rsidR="00BF748F" w:rsidRPr="00D01FA4" w:rsidRDefault="00BF748F" w:rsidP="00F568F3">
            <w:pPr>
              <w:pStyle w:val="04TEXTOTABELAS"/>
              <w:rPr>
                <w:b/>
              </w:rPr>
            </w:pPr>
            <w:r w:rsidRPr="00D01FA4">
              <w:t>Torne as atividades mais interessantes sugerindo que estimem o mais leve ou o mais pesado antes de conferirem as diferenças de massa. Marque a pontuação daqueles que acertarem a estimativa.</w:t>
            </w:r>
          </w:p>
        </w:tc>
        <w:tc>
          <w:tcPr>
            <w:tcW w:w="5103" w:type="dxa"/>
          </w:tcPr>
          <w:p w:rsidR="00BF748F" w:rsidRPr="00D01FA4" w:rsidRDefault="00874E78" w:rsidP="00A85978">
            <w:pPr>
              <w:pStyle w:val="04TEXTOTABELAS"/>
            </w:pPr>
            <w:r w:rsidRPr="002B2131">
              <w:t xml:space="preserve">Atividades para medir e comparar a massa de objetos possibilita o desenvolvimento da habilidade </w:t>
            </w:r>
            <w:r w:rsidRPr="002B2131">
              <w:rPr>
                <w:b/>
              </w:rPr>
              <w:t>EF05MA19</w:t>
            </w:r>
            <w:r w:rsidRPr="002B2131">
              <w:t>, pois permitem que os alunos identifiquem o quilograma, o grama e o miligrama como unidades fundamentais de medida de massa.</w:t>
            </w:r>
          </w:p>
        </w:tc>
      </w:tr>
    </w:tbl>
    <w:p w:rsidR="00BF748F" w:rsidRDefault="00BF748F" w:rsidP="00F568F3">
      <w:pPr>
        <w:pStyle w:val="02TEXTOPRINCIPAL"/>
      </w:pPr>
    </w:p>
    <w:p w:rsidR="00BF748F" w:rsidRDefault="00BF748F" w:rsidP="00F568F3">
      <w:pPr>
        <w:pStyle w:val="01TITULO3"/>
      </w:pPr>
      <w:r w:rsidRPr="009569E0">
        <w:t xml:space="preserve">Atividades </w:t>
      </w:r>
      <w:r>
        <w:t>de</w:t>
      </w:r>
      <w:r w:rsidRPr="009569E0">
        <w:t xml:space="preserve"> trabalho em grupo</w:t>
      </w:r>
    </w:p>
    <w:p w:rsidR="00BF748F" w:rsidRDefault="00BF748F" w:rsidP="00F568F3">
      <w:pPr>
        <w:pStyle w:val="02TEXTOPRINCIPAL"/>
      </w:pPr>
      <w:r w:rsidRPr="009569E0">
        <w:t xml:space="preserve">Em atividades em grupo, os alunos têm a oportunidade de construir argumentos para justificar suas opiniões, observar e participar de diferentes resoluções, opinar e expor suas ideias, e também exercitar a colaboração e a solidariedade, contemplando a Competência </w:t>
      </w:r>
      <w:r>
        <w:t>G</w:t>
      </w:r>
      <w:r w:rsidRPr="009569E0">
        <w:t>eral 9 da BNCC</w:t>
      </w:r>
      <w:r>
        <w:t>, 3ª versão</w:t>
      </w:r>
      <w:r w:rsidRPr="009569E0">
        <w:t>. Nesse tipo de trabalho, é importante que eles aprendam a respeitar uns aos outros e a compreender que existem ideias e opiniões diferentes das suas próprias.</w:t>
      </w:r>
    </w:p>
    <w:p w:rsidR="00BF748F" w:rsidRPr="009569E0" w:rsidRDefault="00BF748F" w:rsidP="00F568F3">
      <w:pPr>
        <w:pStyle w:val="02TEXTOPRINCIPAL"/>
      </w:pPr>
    </w:p>
    <w:tbl>
      <w:tblPr>
        <w:tblStyle w:val="Tabelacomgrade"/>
        <w:tblW w:w="0" w:type="auto"/>
        <w:jc w:val="center"/>
        <w:tblLook w:val="04A0" w:firstRow="1" w:lastRow="0" w:firstColumn="1" w:lastColumn="0" w:noHBand="0" w:noVBand="1"/>
      </w:tblPr>
      <w:tblGrid>
        <w:gridCol w:w="4962"/>
        <w:gridCol w:w="5103"/>
      </w:tblGrid>
      <w:tr w:rsidR="00BF748F" w:rsidRPr="009569E0" w:rsidTr="00DC3192">
        <w:trPr>
          <w:jc w:val="center"/>
        </w:trPr>
        <w:tc>
          <w:tcPr>
            <w:tcW w:w="4962" w:type="dxa"/>
          </w:tcPr>
          <w:p w:rsidR="00BF748F" w:rsidRPr="009569E0" w:rsidRDefault="00BF748F" w:rsidP="00F568F3">
            <w:pPr>
              <w:pStyle w:val="03TITULOTABELAS2"/>
            </w:pPr>
            <w:r w:rsidRPr="009569E0">
              <w:t>Orientações</w:t>
            </w:r>
          </w:p>
        </w:tc>
        <w:tc>
          <w:tcPr>
            <w:tcW w:w="5103" w:type="dxa"/>
          </w:tcPr>
          <w:p w:rsidR="00BF748F" w:rsidRPr="00510598" w:rsidRDefault="00BF748F" w:rsidP="00F568F3">
            <w:pPr>
              <w:pStyle w:val="03TITULOTABELAS2"/>
            </w:pPr>
            <w:r w:rsidRPr="00510598">
              <w:t>Exemplos</w:t>
            </w:r>
          </w:p>
        </w:tc>
      </w:tr>
      <w:tr w:rsidR="00BF748F" w:rsidTr="00DC3192">
        <w:trPr>
          <w:jc w:val="center"/>
        </w:trPr>
        <w:tc>
          <w:tcPr>
            <w:tcW w:w="4962" w:type="dxa"/>
          </w:tcPr>
          <w:p w:rsidR="00BF748F" w:rsidRPr="009569E0" w:rsidRDefault="00BF748F" w:rsidP="00F568F3">
            <w:pPr>
              <w:pStyle w:val="04TEXTOTABELAS"/>
            </w:pPr>
            <w:r w:rsidRPr="009569E0">
              <w:t xml:space="preserve">Observe o trabalho dos grupos para que </w:t>
            </w:r>
            <w:r>
              <w:t xml:space="preserve">eles </w:t>
            </w:r>
            <w:r w:rsidRPr="009569E0">
              <w:t>não se dispersem e comecem a conversar sobre assuntos não inerentes à atividade. Nesse momento, algumas atitudes importantes são conversar com os alunos sobre como deve ser realizado o trabalho em grupo e os estimular para que exponham suas opiniões. Ao final do trabalho, promova um momento de discussão entre os grupos para que as resoluções e/ou discussões não fiquem restritas apenas entre os alunos de um determinado grupo.</w:t>
            </w:r>
          </w:p>
        </w:tc>
        <w:tc>
          <w:tcPr>
            <w:tcW w:w="5103" w:type="dxa"/>
          </w:tcPr>
          <w:p w:rsidR="00BF748F" w:rsidRPr="00510598" w:rsidRDefault="00874E78" w:rsidP="007B6AA5">
            <w:pPr>
              <w:pStyle w:val="04TEXTOTABELAS"/>
            </w:pPr>
            <w:r w:rsidRPr="00215870">
              <w:t>Ao organizar os alunos em grupos para fazerem uma atividade em que precisem realizar uma pesquisa, como das temperaturas máximas e</w:t>
            </w:r>
            <w:r w:rsidRPr="002B2131">
              <w:t xml:space="preserve"> mínimas em certos dias da semana, por exemplo, </w:t>
            </w:r>
            <w:r>
              <w:t>eles</w:t>
            </w:r>
            <w:r w:rsidRPr="002B2131">
              <w:t xml:space="preserve"> trabalham as habilidades </w:t>
            </w:r>
            <w:r w:rsidRPr="002B2131">
              <w:rPr>
                <w:b/>
              </w:rPr>
              <w:t>EF05MA24</w:t>
            </w:r>
            <w:r w:rsidRPr="002B2131">
              <w:t xml:space="preserve"> e </w:t>
            </w:r>
            <w:r w:rsidRPr="002B2131">
              <w:rPr>
                <w:b/>
              </w:rPr>
              <w:t>EF05MA25</w:t>
            </w:r>
            <w:r w:rsidRPr="002B2131">
              <w:t>, pois esse tipo de estrutura exige estratégias pessoais de resolução.</w:t>
            </w:r>
          </w:p>
        </w:tc>
      </w:tr>
    </w:tbl>
    <w:p w:rsidR="00BF748F" w:rsidRDefault="00BF748F" w:rsidP="00F568F3">
      <w:pPr>
        <w:pStyle w:val="02TEXTOPRINCIPAL"/>
      </w:pPr>
    </w:p>
    <w:p w:rsidR="00BF748F" w:rsidRDefault="00BF748F" w:rsidP="00F568F3">
      <w:pPr>
        <w:autoSpaceDN/>
        <w:spacing w:after="160" w:line="259" w:lineRule="auto"/>
        <w:textAlignment w:val="auto"/>
        <w:rPr>
          <w:rFonts w:eastAsia="Tahoma"/>
        </w:rPr>
      </w:pPr>
      <w:r>
        <w:br w:type="page"/>
      </w:r>
    </w:p>
    <w:p w:rsidR="00BF748F" w:rsidRPr="009569E0" w:rsidRDefault="00BF748F" w:rsidP="00F568F3">
      <w:pPr>
        <w:pStyle w:val="01TITULO3"/>
      </w:pPr>
      <w:r w:rsidRPr="009569E0">
        <w:lastRenderedPageBreak/>
        <w:t>Atividade</w:t>
      </w:r>
      <w:r>
        <w:t xml:space="preserve">s com quadros de preenchimento, </w:t>
      </w:r>
      <w:r w:rsidRPr="009569E0">
        <w:t xml:space="preserve">tabelas e gráficos </w:t>
      </w:r>
    </w:p>
    <w:p w:rsidR="00BF748F" w:rsidRDefault="00BF748F" w:rsidP="00F568F3">
      <w:pPr>
        <w:pStyle w:val="02TEXTOPRINCIPAL"/>
      </w:pPr>
      <w:r w:rsidRPr="009569E0">
        <w:t xml:space="preserve">Em seu dia a dia, os alunos ainda vão se deparar com situações em que precisarão interpretar dados e informações contidos em tabelas e gráficos de vários tipos. Esses recursos podem ser encontrados em diversos lugares, como em jornais, revistas, livros, na televisão e na </w:t>
      </w:r>
      <w:r w:rsidRPr="00177E91">
        <w:t>internet</w:t>
      </w:r>
      <w:r w:rsidRPr="009569E0">
        <w:t>.</w:t>
      </w:r>
    </w:p>
    <w:p w:rsidR="00BF748F" w:rsidRDefault="00BF748F" w:rsidP="00F568F3">
      <w:pPr>
        <w:pStyle w:val="02TEXTOPRINCIPAL"/>
      </w:pPr>
    </w:p>
    <w:tbl>
      <w:tblPr>
        <w:tblStyle w:val="Tabelacomgrade"/>
        <w:tblW w:w="0" w:type="auto"/>
        <w:jc w:val="center"/>
        <w:tblLook w:val="04A0" w:firstRow="1" w:lastRow="0" w:firstColumn="1" w:lastColumn="0" w:noHBand="0" w:noVBand="1"/>
      </w:tblPr>
      <w:tblGrid>
        <w:gridCol w:w="4962"/>
        <w:gridCol w:w="5103"/>
      </w:tblGrid>
      <w:tr w:rsidR="00BF748F" w:rsidTr="00DC3192">
        <w:trPr>
          <w:jc w:val="center"/>
        </w:trPr>
        <w:tc>
          <w:tcPr>
            <w:tcW w:w="4962" w:type="dxa"/>
          </w:tcPr>
          <w:p w:rsidR="00BF748F" w:rsidRDefault="00BF748F" w:rsidP="00F568F3">
            <w:pPr>
              <w:pStyle w:val="03TITULOTABELAS2"/>
            </w:pPr>
            <w:r>
              <w:t>Orientações</w:t>
            </w:r>
          </w:p>
        </w:tc>
        <w:tc>
          <w:tcPr>
            <w:tcW w:w="5103" w:type="dxa"/>
          </w:tcPr>
          <w:p w:rsidR="00BF748F" w:rsidRDefault="00BF748F" w:rsidP="00F568F3">
            <w:pPr>
              <w:pStyle w:val="03TITULOTABELAS2"/>
            </w:pPr>
            <w:r>
              <w:t>Exemplos</w:t>
            </w:r>
          </w:p>
        </w:tc>
      </w:tr>
      <w:tr w:rsidR="00BF748F" w:rsidTr="00DC3192">
        <w:trPr>
          <w:jc w:val="center"/>
        </w:trPr>
        <w:tc>
          <w:tcPr>
            <w:tcW w:w="4962" w:type="dxa"/>
          </w:tcPr>
          <w:p w:rsidR="00BF748F" w:rsidRPr="009569E0" w:rsidRDefault="00BF748F" w:rsidP="00F568F3">
            <w:pPr>
              <w:pStyle w:val="04TEXTOTABELAS"/>
            </w:pPr>
            <w:r w:rsidRPr="009569E0">
              <w:t xml:space="preserve">Ao trabalhar atividades que envolvam tabelas e gráficos, leia com os alunos as informações contidas e verifique se eles reconhecem o significado do título, do tipo de informação tratada e da fonte. A partir disso, faça questionamentos a fim de que eles localizem determinada informação presente na tabela ou no gráfico. Outra possibilidade é que eles preencham quadros numéricos e reflitam sobre suas características e organização. As informações escolhidas devem ser de interesse </w:t>
            </w:r>
            <w:r>
              <w:t>d</w:t>
            </w:r>
            <w:r w:rsidRPr="009569E0">
              <w:t>os alunos.</w:t>
            </w:r>
          </w:p>
        </w:tc>
        <w:tc>
          <w:tcPr>
            <w:tcW w:w="5103" w:type="dxa"/>
          </w:tcPr>
          <w:p w:rsidR="0015105D" w:rsidRPr="002B2131" w:rsidRDefault="0015105D" w:rsidP="0015105D">
            <w:pPr>
              <w:pStyle w:val="04TEXTOTABELAS"/>
            </w:pPr>
            <w:r w:rsidRPr="002B2131">
              <w:t xml:space="preserve">Além das atividades que envolvem a interpretação de gráficos e tabelas prontos, que possibilitam o desenvolvimento da habilidade </w:t>
            </w:r>
            <w:r w:rsidRPr="002B2131">
              <w:rPr>
                <w:b/>
              </w:rPr>
              <w:t>EF05MA24</w:t>
            </w:r>
            <w:r w:rsidRPr="002B2131">
              <w:t xml:space="preserve">, os alunos podem coletar informações e representá-las em tabelas e gráficos, favorecendo a habilidade </w:t>
            </w:r>
            <w:r w:rsidRPr="002B2131">
              <w:rPr>
                <w:b/>
              </w:rPr>
              <w:t>EF05MA25</w:t>
            </w:r>
            <w:r w:rsidRPr="002B2131">
              <w:t>.</w:t>
            </w:r>
          </w:p>
          <w:p w:rsidR="00BF748F" w:rsidRPr="001D76FB" w:rsidRDefault="00BF748F" w:rsidP="00F568F3">
            <w:pPr>
              <w:pStyle w:val="04TEXTOTABELAS"/>
              <w:rPr>
                <w:highlight w:val="yellow"/>
              </w:rPr>
            </w:pPr>
          </w:p>
        </w:tc>
      </w:tr>
    </w:tbl>
    <w:p w:rsidR="00BF748F" w:rsidRDefault="00BF748F" w:rsidP="00F568F3">
      <w:pPr>
        <w:pStyle w:val="04TEXTOTABELAS"/>
      </w:pPr>
    </w:p>
    <w:p w:rsidR="00BF748F" w:rsidRDefault="00BF748F" w:rsidP="00F568F3">
      <w:pPr>
        <w:pStyle w:val="01TITULO3"/>
      </w:pPr>
      <w:r w:rsidRPr="00A51910">
        <w:t>Atividades desafiadoras</w:t>
      </w:r>
    </w:p>
    <w:p w:rsidR="00BF748F" w:rsidRDefault="00BF748F" w:rsidP="00F568F3">
      <w:pPr>
        <w:pStyle w:val="02TEXTOPRINCIPAL"/>
      </w:pPr>
      <w:r w:rsidRPr="009B3691">
        <w:t xml:space="preserve">Para aprofundar a aprendizagem dos alunos, uma possibilidade é utilizar atividades desafiadoras que relacionem diferentes </w:t>
      </w:r>
      <w:proofErr w:type="spellStart"/>
      <w:r w:rsidRPr="009B3691">
        <w:t>conteúdos</w:t>
      </w:r>
      <w:proofErr w:type="spellEnd"/>
      <w:r w:rsidRPr="009B3691">
        <w:t xml:space="preserve"> ou que exigem um pouco mais de conhecimento por parte deles. Essas atividades estimulam a Competência </w:t>
      </w:r>
      <w:r>
        <w:t>G</w:t>
      </w:r>
      <w:r w:rsidRPr="009B3691">
        <w:t>eral 2 da BNCC</w:t>
      </w:r>
      <w:r>
        <w:t>, 3ª versão</w:t>
      </w:r>
      <w:r w:rsidRPr="009B3691">
        <w:t>, pois exercitam a curiosidade intelectual dos alunos e permitem que eles inventem soluções a partir do conhecimento adquirido de diferentes áreas.</w:t>
      </w:r>
    </w:p>
    <w:p w:rsidR="00BF748F" w:rsidRDefault="00BF748F" w:rsidP="00F568F3">
      <w:pPr>
        <w:pStyle w:val="04TEXTOTABELAS"/>
      </w:pPr>
    </w:p>
    <w:tbl>
      <w:tblPr>
        <w:tblStyle w:val="Tabelacomgrade"/>
        <w:tblW w:w="0" w:type="auto"/>
        <w:jc w:val="center"/>
        <w:tblLook w:val="04A0" w:firstRow="1" w:lastRow="0" w:firstColumn="1" w:lastColumn="0" w:noHBand="0" w:noVBand="1"/>
      </w:tblPr>
      <w:tblGrid>
        <w:gridCol w:w="4962"/>
        <w:gridCol w:w="5103"/>
      </w:tblGrid>
      <w:tr w:rsidR="00BF748F" w:rsidTr="00DC3192">
        <w:trPr>
          <w:jc w:val="center"/>
        </w:trPr>
        <w:tc>
          <w:tcPr>
            <w:tcW w:w="4962" w:type="dxa"/>
          </w:tcPr>
          <w:p w:rsidR="00BF748F" w:rsidRDefault="00BF748F" w:rsidP="00F568F3">
            <w:pPr>
              <w:pStyle w:val="03TITULOTABELAS2"/>
            </w:pPr>
            <w:r>
              <w:t>Orientações</w:t>
            </w:r>
          </w:p>
        </w:tc>
        <w:tc>
          <w:tcPr>
            <w:tcW w:w="5103" w:type="dxa"/>
          </w:tcPr>
          <w:p w:rsidR="00BF748F" w:rsidRDefault="00BF748F" w:rsidP="00F568F3">
            <w:pPr>
              <w:pStyle w:val="03TITULOTABELAS2"/>
            </w:pPr>
            <w:r>
              <w:t>Exemplo</w:t>
            </w:r>
          </w:p>
        </w:tc>
      </w:tr>
      <w:tr w:rsidR="00BF748F" w:rsidTr="00DC3192">
        <w:trPr>
          <w:jc w:val="center"/>
        </w:trPr>
        <w:tc>
          <w:tcPr>
            <w:tcW w:w="4962" w:type="dxa"/>
          </w:tcPr>
          <w:p w:rsidR="00BF748F" w:rsidRPr="00E011E5" w:rsidRDefault="00BF748F" w:rsidP="00F568F3">
            <w:pPr>
              <w:pStyle w:val="04TEXTOTABELAS"/>
            </w:pPr>
            <w:r w:rsidRPr="00873A12">
              <w:t xml:space="preserve">Ao se deparar com uma atividade desafiadora, comente com os alunos sobre essa característica antes de iniciar a </w:t>
            </w:r>
            <w:r>
              <w:t xml:space="preserve">sua </w:t>
            </w:r>
            <w:r w:rsidRPr="00873A12">
              <w:t>resolução ou pedir para que a resolvam. Com isso, eles poderão se sentir provocados a resolvê-la. Aproveite esse momento para estimular o interesse e a curiosidade científica deles e, se necessário, disponibilize mais tempo para a resolução.</w:t>
            </w:r>
          </w:p>
        </w:tc>
        <w:tc>
          <w:tcPr>
            <w:tcW w:w="5103" w:type="dxa"/>
            <w:shd w:val="clear" w:color="auto" w:fill="auto"/>
          </w:tcPr>
          <w:p w:rsidR="00BF748F" w:rsidRPr="001D76FB" w:rsidRDefault="0015105D" w:rsidP="00E5637B">
            <w:pPr>
              <w:pStyle w:val="04TEXTOTABELAS"/>
              <w:rPr>
                <w:highlight w:val="yellow"/>
              </w:rPr>
            </w:pPr>
            <w:r w:rsidRPr="002B2131">
              <w:t xml:space="preserve">Atividades em que o aluno é desafiado a determinar o dividendo e o quociente de uma divisão com números de quatro algarismos, ou ainda, em que o aluno tenha que determinar medidas desconhecidos a partir de alguns números favorecem o desenvolvimento das habilidades </w:t>
            </w:r>
            <w:r w:rsidRPr="002B2131">
              <w:rPr>
                <w:b/>
              </w:rPr>
              <w:t xml:space="preserve">EF05MA07 </w:t>
            </w:r>
            <w:r w:rsidRPr="002B2131">
              <w:t>e</w:t>
            </w:r>
            <w:r w:rsidRPr="002B2131">
              <w:rPr>
                <w:b/>
              </w:rPr>
              <w:t xml:space="preserve"> EF05MA08</w:t>
            </w:r>
            <w:r w:rsidRPr="002B2131">
              <w:t>, pois esse tipo de estrutura exige estratégias pessoais de resolução.</w:t>
            </w:r>
          </w:p>
        </w:tc>
      </w:tr>
    </w:tbl>
    <w:p w:rsidR="00BF748F" w:rsidRDefault="00BF748F" w:rsidP="00F568F3">
      <w:pPr>
        <w:pStyle w:val="02TEXTOPRINCIPAL"/>
        <w:rPr>
          <w:b/>
        </w:rPr>
      </w:pPr>
    </w:p>
    <w:p w:rsidR="00BF748F" w:rsidRDefault="00BF748F" w:rsidP="00F568F3">
      <w:pPr>
        <w:autoSpaceDN/>
        <w:spacing w:after="160" w:line="259" w:lineRule="auto"/>
        <w:textAlignment w:val="auto"/>
        <w:rPr>
          <w:rFonts w:eastAsia="Tahoma"/>
          <w:b/>
        </w:rPr>
      </w:pPr>
      <w:r>
        <w:rPr>
          <w:b/>
        </w:rPr>
        <w:br w:type="page"/>
      </w:r>
    </w:p>
    <w:p w:rsidR="00BF748F" w:rsidRDefault="00BF748F" w:rsidP="00F568F3">
      <w:pPr>
        <w:pStyle w:val="01TITULO3"/>
      </w:pPr>
      <w:r w:rsidRPr="00E376EC">
        <w:lastRenderedPageBreak/>
        <w:t>Atividades de elaboração de questões e problemas</w:t>
      </w:r>
      <w:r w:rsidRPr="00E011E5">
        <w:t xml:space="preserve"> </w:t>
      </w:r>
    </w:p>
    <w:p w:rsidR="00BF748F" w:rsidRDefault="00BF748F" w:rsidP="00F568F3">
      <w:pPr>
        <w:pStyle w:val="02TEXTOPRINCIPAL"/>
      </w:pPr>
      <w:r w:rsidRPr="00E376EC">
        <w:t>Ao elaborar questões e problemas a partir de seus conhecimentos prévios ou de conhecimentos construídos no decorrer das atividades, os alunos podem desenvolver um olhar mais crítico e aprofundado sobre o conteúdo tratado. Com</w:t>
      </w:r>
      <w:r>
        <w:t>o</w:t>
      </w:r>
      <w:r w:rsidRPr="00E376EC">
        <w:t xml:space="preserve"> as atividades desse tipo são abertas, elas possibilitam que os alunos sigam diferentes caminhos e isso abre espaço para que façam relações com outros conteúdos e contextos de su</w:t>
      </w:r>
      <w:r>
        <w:t>a preferência. Uma vantagem dess</w:t>
      </w:r>
      <w:r w:rsidRPr="00E376EC">
        <w:t xml:space="preserve">e tipo de atividade é a possibilidade de abordar a Competência </w:t>
      </w:r>
      <w:r>
        <w:t>G</w:t>
      </w:r>
      <w:r w:rsidRPr="00E376EC">
        <w:t>eral 2 da BNCC</w:t>
      </w:r>
      <w:r>
        <w:t>, 3ª versão,</w:t>
      </w:r>
      <w:r w:rsidRPr="00E376EC">
        <w:t xml:space="preserve"> o que enriquece a sua capacidade criativa e permite que eles façam relações entre os </w:t>
      </w:r>
      <w:r>
        <w:t xml:space="preserve">seus </w:t>
      </w:r>
      <w:r w:rsidRPr="00E376EC">
        <w:t>conhecimentos, buscando na memória o que pode e o que não pode ser solicitado no enunciado.</w:t>
      </w:r>
    </w:p>
    <w:p w:rsidR="00BF748F" w:rsidRDefault="00BF748F" w:rsidP="00F568F3">
      <w:pPr>
        <w:pStyle w:val="02TEXTOPRINCIPAL"/>
      </w:pPr>
    </w:p>
    <w:tbl>
      <w:tblPr>
        <w:tblStyle w:val="Tabelacomgrade"/>
        <w:tblW w:w="0" w:type="auto"/>
        <w:jc w:val="center"/>
        <w:tblLook w:val="04A0" w:firstRow="1" w:lastRow="0" w:firstColumn="1" w:lastColumn="0" w:noHBand="0" w:noVBand="1"/>
      </w:tblPr>
      <w:tblGrid>
        <w:gridCol w:w="4962"/>
        <w:gridCol w:w="5103"/>
      </w:tblGrid>
      <w:tr w:rsidR="00BF748F" w:rsidTr="00DC3192">
        <w:trPr>
          <w:jc w:val="center"/>
        </w:trPr>
        <w:tc>
          <w:tcPr>
            <w:tcW w:w="4962" w:type="dxa"/>
          </w:tcPr>
          <w:p w:rsidR="00BF748F" w:rsidRPr="0079755E" w:rsidRDefault="00BF748F" w:rsidP="00F568F3">
            <w:pPr>
              <w:pStyle w:val="03TITULOTABELAS2"/>
            </w:pPr>
            <w:r w:rsidRPr="0079755E">
              <w:t>Orientações</w:t>
            </w:r>
          </w:p>
        </w:tc>
        <w:tc>
          <w:tcPr>
            <w:tcW w:w="5103" w:type="dxa"/>
          </w:tcPr>
          <w:p w:rsidR="00BF748F" w:rsidRDefault="00BF748F" w:rsidP="00F568F3">
            <w:pPr>
              <w:pStyle w:val="03TITULOTABELAS2"/>
            </w:pPr>
            <w:r>
              <w:t>Exemplos</w:t>
            </w:r>
          </w:p>
        </w:tc>
      </w:tr>
      <w:tr w:rsidR="00BF748F" w:rsidTr="00DC3192">
        <w:trPr>
          <w:jc w:val="center"/>
        </w:trPr>
        <w:tc>
          <w:tcPr>
            <w:tcW w:w="4962" w:type="dxa"/>
          </w:tcPr>
          <w:p w:rsidR="00BF748F" w:rsidRPr="0079755E" w:rsidRDefault="00BF748F" w:rsidP="00F568F3">
            <w:pPr>
              <w:pStyle w:val="04TEXTOTABELAS"/>
            </w:pPr>
            <w:r w:rsidRPr="0079755E">
              <w:t xml:space="preserve">Após os alunos terem elaborado o problema proposto, solicite que eles entreguem o enunciado a outro colega para que este o resolva. Depois, o aluno que elaborou o problema pode conferir se o mesmo foi resolvido de maneira correta. Ao final, é interessante que os problemas </w:t>
            </w:r>
            <w:r>
              <w:t>criados</w:t>
            </w:r>
            <w:r w:rsidRPr="0079755E">
              <w:t xml:space="preserve"> sejam apresentados para que todos possam conhecer o que foi elaborado.</w:t>
            </w:r>
          </w:p>
        </w:tc>
        <w:tc>
          <w:tcPr>
            <w:tcW w:w="5103" w:type="dxa"/>
          </w:tcPr>
          <w:p w:rsidR="00BF748F" w:rsidRPr="001D76FB" w:rsidRDefault="0015105D" w:rsidP="00E44A1A">
            <w:pPr>
              <w:pStyle w:val="04TEXTOTABELAS"/>
              <w:rPr>
                <w:highlight w:val="yellow"/>
              </w:rPr>
            </w:pPr>
            <w:r w:rsidRPr="002B2131">
              <w:t xml:space="preserve">Algumas atividades solicitam aos alunos que elaborem uma questão relacionada à determinada imagem ou informação dada no livro. </w:t>
            </w:r>
            <w:r>
              <w:t>Os</w:t>
            </w:r>
            <w:r w:rsidRPr="002B2131">
              <w:t xml:space="preserve"> casos em que há relação com as operações de adição, subtração, multiplicação e divisão, por exemplo, favorecem o desenvolvimento das habilidades </w:t>
            </w:r>
            <w:r w:rsidRPr="002B2131">
              <w:rPr>
                <w:b/>
              </w:rPr>
              <w:t>EF05MA07</w:t>
            </w:r>
            <w:r w:rsidRPr="002B2131">
              <w:t xml:space="preserve">, </w:t>
            </w:r>
            <w:r w:rsidRPr="002B2131">
              <w:rPr>
                <w:b/>
              </w:rPr>
              <w:t>EF05MA08</w:t>
            </w:r>
            <w:r w:rsidRPr="002B2131">
              <w:t xml:space="preserve"> e </w:t>
            </w:r>
            <w:r w:rsidRPr="002B2131">
              <w:rPr>
                <w:b/>
              </w:rPr>
              <w:t>EF05MA09</w:t>
            </w:r>
            <w:r w:rsidRPr="002B2131">
              <w:t>.</w:t>
            </w:r>
          </w:p>
        </w:tc>
      </w:tr>
    </w:tbl>
    <w:p w:rsidR="00BF748F" w:rsidRDefault="00BF748F" w:rsidP="00F568F3"/>
    <w:p w:rsidR="00BF748F" w:rsidRDefault="00BF748F" w:rsidP="00F568F3">
      <w:pPr>
        <w:autoSpaceDN/>
        <w:spacing w:after="160" w:line="259" w:lineRule="auto"/>
        <w:textAlignment w:val="auto"/>
      </w:pPr>
      <w:r>
        <w:br w:type="page"/>
      </w:r>
    </w:p>
    <w:p w:rsidR="00BF748F" w:rsidRPr="00E801B6" w:rsidRDefault="00BF748F" w:rsidP="00F568F3">
      <w:pPr>
        <w:pStyle w:val="01TITULO2"/>
      </w:pPr>
      <w:r>
        <w:lastRenderedPageBreak/>
        <w:t>Sugestões para a gestão das aulas</w:t>
      </w:r>
    </w:p>
    <w:p w:rsidR="00BF748F" w:rsidRDefault="00BF748F" w:rsidP="00F568F3">
      <w:pPr>
        <w:pStyle w:val="02TEXTOPRINCIPAL"/>
      </w:pPr>
      <w:r>
        <w:t>Na</w:t>
      </w:r>
      <w:r w:rsidRPr="00E130DB">
        <w:t xml:space="preserve"> sala de aula</w:t>
      </w:r>
      <w:r>
        <w:t xml:space="preserve"> ou fora dela, </w:t>
      </w:r>
      <w:r w:rsidRPr="00E130DB">
        <w:t>professor e aluno</w:t>
      </w:r>
      <w:r>
        <w:t>s</w:t>
      </w:r>
      <w:r w:rsidRPr="00E130DB">
        <w:t xml:space="preserve"> </w:t>
      </w:r>
      <w:r>
        <w:t>interagem no</w:t>
      </w:r>
      <w:r w:rsidRPr="00E130DB">
        <w:t xml:space="preserve"> processo de </w:t>
      </w:r>
      <w:r>
        <w:t>ensino</w:t>
      </w:r>
      <w:r w:rsidRPr="00E130DB">
        <w:t xml:space="preserve"> e aprend</w:t>
      </w:r>
      <w:r>
        <w:t>izagem</w:t>
      </w:r>
      <w:r w:rsidRPr="00E130DB">
        <w:t xml:space="preserve">. </w:t>
      </w:r>
      <w:r>
        <w:t xml:space="preserve">Para que esse processo seja bem-sucedido, gerir o tempo e o espaço em que ocorre essa interação é fundamental. Nesse sentido, para auxiliar essa gestão, </w:t>
      </w:r>
      <w:r w:rsidRPr="00E130DB">
        <w:t xml:space="preserve">são sugeridas </w:t>
      </w:r>
      <w:r>
        <w:t xml:space="preserve">a seguir </w:t>
      </w:r>
      <w:r w:rsidRPr="00E130DB">
        <w:t xml:space="preserve">algumas práticas que </w:t>
      </w:r>
      <w:r>
        <w:t>podem</w:t>
      </w:r>
      <w:r w:rsidRPr="00E130DB">
        <w:t xml:space="preserve"> </w:t>
      </w:r>
      <w:r>
        <w:t>contribuir para</w:t>
      </w:r>
      <w:r w:rsidRPr="00E130DB">
        <w:t xml:space="preserve"> o professor </w:t>
      </w:r>
      <w:r>
        <w:t>estabelecer uma rotina e, desse modo,</w:t>
      </w:r>
      <w:r w:rsidRPr="00E130DB">
        <w:t xml:space="preserve"> cumprir a proposta curricular da escola</w:t>
      </w:r>
      <w:r>
        <w:t xml:space="preserve"> e proporcionar o desenvolvimento dos alunos</w:t>
      </w:r>
      <w:r w:rsidRPr="00E130DB">
        <w:t>.</w:t>
      </w:r>
    </w:p>
    <w:p w:rsidR="00BF748F" w:rsidRDefault="00BF748F" w:rsidP="00F568F3">
      <w:pPr>
        <w:pStyle w:val="01TITULO2"/>
      </w:pPr>
    </w:p>
    <w:p w:rsidR="00BF748F" w:rsidRDefault="00BF748F" w:rsidP="00F568F3">
      <w:pPr>
        <w:pStyle w:val="01TITULO3"/>
      </w:pPr>
      <w:r w:rsidRPr="00E130DB">
        <w:t>Gestão do tempo</w:t>
      </w:r>
    </w:p>
    <w:p w:rsidR="00BF748F" w:rsidRDefault="00BF748F" w:rsidP="00F568F3">
      <w:pPr>
        <w:pStyle w:val="02TEXTOPRINCIPAL"/>
      </w:pPr>
      <w:r>
        <w:t>A</w:t>
      </w:r>
      <w:r w:rsidRPr="003023A3">
        <w:t>ntes de iniciar</w:t>
      </w:r>
      <w:r>
        <w:rPr>
          <w:b/>
        </w:rPr>
        <w:t xml:space="preserve"> </w:t>
      </w:r>
      <w:r w:rsidRPr="003023A3">
        <w:t>um assunto</w:t>
      </w:r>
      <w:r>
        <w:t xml:space="preserve">, se possível, conheça o que </w:t>
      </w:r>
      <w:r w:rsidRPr="00E130DB">
        <w:t xml:space="preserve">alunos </w:t>
      </w:r>
      <w:r>
        <w:t>sabem</w:t>
      </w:r>
      <w:r w:rsidRPr="00E130DB">
        <w:t xml:space="preserve"> sobre </w:t>
      </w:r>
      <w:r>
        <w:t>ele,</w:t>
      </w:r>
      <w:r w:rsidRPr="00E130DB">
        <w:t xml:space="preserve"> </w:t>
      </w:r>
      <w:r>
        <w:t>pois essa percepção pode contribuir na escolha de atividades que</w:t>
      </w:r>
      <w:r w:rsidRPr="00E130DB">
        <w:t xml:space="preserve"> despertar</w:t>
      </w:r>
      <w:r>
        <w:t>ão</w:t>
      </w:r>
      <w:r w:rsidRPr="00E130DB">
        <w:t xml:space="preserve"> o interesse </w:t>
      </w:r>
      <w:r>
        <w:t>dos alunos de maneira mais eficiente</w:t>
      </w:r>
      <w:r w:rsidRPr="00E130DB">
        <w:t>.</w:t>
      </w:r>
    </w:p>
    <w:p w:rsidR="00BF748F" w:rsidRDefault="00BF748F" w:rsidP="00F568F3">
      <w:pPr>
        <w:pStyle w:val="02TEXTOPRINCIPAL"/>
      </w:pPr>
      <w:r>
        <w:t>Para</w:t>
      </w:r>
      <w:r w:rsidRPr="00E130DB">
        <w:t xml:space="preserve"> propor uma atividade individual, </w:t>
      </w:r>
      <w:r>
        <w:t>por exemplo, é interessante conhecer</w:t>
      </w:r>
      <w:r w:rsidRPr="00E130DB">
        <w:t xml:space="preserve"> o ritmo </w:t>
      </w:r>
      <w:r>
        <w:t>de cada aluno</w:t>
      </w:r>
      <w:r w:rsidRPr="00E130DB">
        <w:t>, pois, caso algu</w:t>
      </w:r>
      <w:r>
        <w:t>m deles</w:t>
      </w:r>
      <w:r w:rsidRPr="00E130DB">
        <w:t xml:space="preserve"> conclua o que foi </w:t>
      </w:r>
      <w:r>
        <w:t>proposto antes dos demais</w:t>
      </w:r>
      <w:r w:rsidRPr="00E130DB">
        <w:t xml:space="preserve">, </w:t>
      </w:r>
      <w:r>
        <w:t>é adequado</w:t>
      </w:r>
      <w:r w:rsidRPr="00E130DB">
        <w:t xml:space="preserve"> ter algo já </w:t>
      </w:r>
      <w:r>
        <w:t>planejado, de modo que esse aluno</w:t>
      </w:r>
      <w:r w:rsidRPr="00E130DB">
        <w:t xml:space="preserve"> não fi</w:t>
      </w:r>
      <w:r>
        <w:t>qu</w:t>
      </w:r>
      <w:r w:rsidRPr="00E130DB">
        <w:t xml:space="preserve">e </w:t>
      </w:r>
      <w:r>
        <w:t>ocioso</w:t>
      </w:r>
      <w:r w:rsidRPr="00E130DB">
        <w:t>.</w:t>
      </w:r>
    </w:p>
    <w:p w:rsidR="00BF748F" w:rsidRDefault="00BF748F" w:rsidP="00F568F3">
      <w:pPr>
        <w:pStyle w:val="02TEXTOPRINCIPAL"/>
      </w:pPr>
      <w:r>
        <w:t>Ao propor</w:t>
      </w:r>
      <w:r w:rsidRPr="00E130DB">
        <w:t xml:space="preserve"> </w:t>
      </w:r>
      <w:r>
        <w:t xml:space="preserve">uma </w:t>
      </w:r>
      <w:r w:rsidRPr="00E130DB">
        <w:t xml:space="preserve">atividade em grupo, </w:t>
      </w:r>
      <w:r>
        <w:t>é possível</w:t>
      </w:r>
      <w:r w:rsidRPr="00E130DB">
        <w:t xml:space="preserve"> permitir, em um primeiro momento, que os alunos escolham com quem </w:t>
      </w:r>
      <w:r>
        <w:t>querem</w:t>
      </w:r>
      <w:r w:rsidRPr="00E130DB">
        <w:t xml:space="preserve"> se juntar. </w:t>
      </w:r>
      <w:r>
        <w:t>Formar os grupos dessa maneira é uma oportunidade</w:t>
      </w:r>
      <w:r w:rsidRPr="00E130DB">
        <w:t xml:space="preserve"> </w:t>
      </w:r>
      <w:r>
        <w:t>para</w:t>
      </w:r>
      <w:r w:rsidRPr="00E130DB">
        <w:t xml:space="preserve"> verificar o </w:t>
      </w:r>
      <w:r>
        <w:t>andamento da atividade em cada um</w:t>
      </w:r>
      <w:r w:rsidRPr="00E130DB">
        <w:t xml:space="preserve"> dos grupos e a participação dos integrantes</w:t>
      </w:r>
      <w:r>
        <w:t xml:space="preserve"> e, desse modo, planejar as próximas ações em grupo</w:t>
      </w:r>
      <w:r w:rsidRPr="00E130DB">
        <w:t xml:space="preserve">. </w:t>
      </w:r>
      <w:r>
        <w:t>Dessa forma, é possível</w:t>
      </w:r>
      <w:r w:rsidRPr="00E130DB">
        <w:t xml:space="preserve">, </w:t>
      </w:r>
      <w:r>
        <w:t xml:space="preserve">por exemplo, partir das observações feitas anteriormente, para </w:t>
      </w:r>
      <w:r w:rsidRPr="00E130DB">
        <w:t>solicit</w:t>
      </w:r>
      <w:r>
        <w:t>ar</w:t>
      </w:r>
      <w:r w:rsidRPr="00E130DB">
        <w:t xml:space="preserve"> </w:t>
      </w:r>
      <w:r>
        <w:t>de vez em quando</w:t>
      </w:r>
      <w:r w:rsidRPr="00E130DB">
        <w:t xml:space="preserve"> a troca dos participantes</w:t>
      </w:r>
      <w:r>
        <w:t>,</w:t>
      </w:r>
      <w:r w:rsidRPr="00E130DB">
        <w:t xml:space="preserve"> </w:t>
      </w:r>
      <w:r>
        <w:t>formando assim grupos heterogêneos</w:t>
      </w:r>
      <w:r w:rsidRPr="00E130DB">
        <w:t xml:space="preserve"> </w:t>
      </w:r>
      <w:r>
        <w:t xml:space="preserve">que </w:t>
      </w:r>
      <w:r w:rsidRPr="00E130DB">
        <w:t>possibilit</w:t>
      </w:r>
      <w:r>
        <w:t>arão</w:t>
      </w:r>
      <w:r w:rsidRPr="00E130DB">
        <w:t xml:space="preserve"> a interação entre todos da turma</w:t>
      </w:r>
      <w:r>
        <w:t xml:space="preserve"> e a troca de conhecimentos. </w:t>
      </w:r>
    </w:p>
    <w:p w:rsidR="00BF748F" w:rsidRPr="00E130DB" w:rsidRDefault="00BF748F" w:rsidP="00F568F3">
      <w:pPr>
        <w:pStyle w:val="02TEXTOPRINCIPAL"/>
      </w:pPr>
      <w:r w:rsidRPr="00E130DB">
        <w:t xml:space="preserve">Tanto para atividades individuais quanto para </w:t>
      </w:r>
      <w:r>
        <w:t>atividades</w:t>
      </w:r>
      <w:r w:rsidRPr="00E130DB">
        <w:t xml:space="preserve"> em grupo</w:t>
      </w:r>
      <w:r>
        <w:t>, antes de iniciar,</w:t>
      </w:r>
      <w:r w:rsidRPr="00E130DB">
        <w:t xml:space="preserve"> é interessante conversar com os alunos sobre o tempo esperado para desenvolvê-la, </w:t>
      </w:r>
      <w:r>
        <w:t>levando em consideração</w:t>
      </w:r>
      <w:r w:rsidRPr="00E130DB">
        <w:t xml:space="preserve"> </w:t>
      </w:r>
      <w:r>
        <w:t xml:space="preserve">também </w:t>
      </w:r>
      <w:r w:rsidRPr="00E130DB">
        <w:t>os horários de intervalos</w:t>
      </w:r>
      <w:r>
        <w:t xml:space="preserve"> e</w:t>
      </w:r>
      <w:r w:rsidRPr="00E130DB">
        <w:t xml:space="preserve"> outras aulas</w:t>
      </w:r>
      <w:r>
        <w:t>,</w:t>
      </w:r>
      <w:r w:rsidRPr="00E130DB">
        <w:t xml:space="preserve"> como as de Educação </w:t>
      </w:r>
      <w:r>
        <w:t>F</w:t>
      </w:r>
      <w:r w:rsidRPr="00E130DB">
        <w:t xml:space="preserve">ísica e Arte. Ao final do tempo estimado, verifique </w:t>
      </w:r>
      <w:r>
        <w:t xml:space="preserve">se </w:t>
      </w:r>
      <w:r w:rsidRPr="00E130DB">
        <w:t>a atividade</w:t>
      </w:r>
      <w:r>
        <w:t xml:space="preserve"> foi concluída</w:t>
      </w:r>
      <w:r w:rsidRPr="00E130DB">
        <w:t xml:space="preserve"> ou </w:t>
      </w:r>
      <w:r>
        <w:t>não</w:t>
      </w:r>
      <w:r w:rsidRPr="00E130DB">
        <w:t xml:space="preserve">. No caso de não ter sido concluída no tempo previsto, </w:t>
      </w:r>
      <w:r>
        <w:t>verifique a possibilidade de terminar a atividade</w:t>
      </w:r>
      <w:r w:rsidRPr="00E130DB">
        <w:t xml:space="preserve"> como tarefa de casa, porém é </w:t>
      </w:r>
      <w:r>
        <w:t>adequado retomar a atividade</w:t>
      </w:r>
      <w:r w:rsidRPr="00E130DB">
        <w:t xml:space="preserve"> no dia seguinte </w:t>
      </w:r>
      <w:r>
        <w:t>para que ela seja concluída</w:t>
      </w:r>
      <w:r w:rsidRPr="00E130DB">
        <w:t>.</w:t>
      </w:r>
    </w:p>
    <w:p w:rsidR="00BF748F" w:rsidRPr="00E130DB" w:rsidRDefault="00BF748F" w:rsidP="00F568F3">
      <w:pPr>
        <w:pStyle w:val="02TEXTOPRINCIPAL"/>
      </w:pPr>
      <w:r>
        <w:t>U</w:t>
      </w:r>
      <w:r w:rsidRPr="00E130DB">
        <w:t xml:space="preserve">m diário de classe para </w:t>
      </w:r>
      <w:r>
        <w:t>fazer o</w:t>
      </w:r>
      <w:r w:rsidRPr="00E130DB">
        <w:t xml:space="preserve"> planejamento</w:t>
      </w:r>
      <w:r>
        <w:t xml:space="preserve"> semanal também pode contribuir na organização do tempo e das atividades</w:t>
      </w:r>
      <w:r w:rsidRPr="00E130DB">
        <w:t xml:space="preserve">, </w:t>
      </w:r>
      <w:r>
        <w:t xml:space="preserve">pois nele é possível registrar os materiais que serão necessários, as perguntas que poderão ser feitas, além de ser possível relacionar </w:t>
      </w:r>
      <w:r w:rsidRPr="00E130DB">
        <w:t>o que foi proposto com o que foi concluído</w:t>
      </w:r>
      <w:r>
        <w:t>, fazendo observações que podem ser utilizadas para a melhoria de próximos planejamentos</w:t>
      </w:r>
      <w:r w:rsidRPr="00E130DB">
        <w:t xml:space="preserve">. Imprevistos </w:t>
      </w:r>
      <w:r>
        <w:t xml:space="preserve">podem </w:t>
      </w:r>
      <w:r w:rsidRPr="00E130DB">
        <w:t>acontece</w:t>
      </w:r>
      <w:r>
        <w:t>r, assim como um equívoco</w:t>
      </w:r>
      <w:r w:rsidRPr="00E130DB">
        <w:t xml:space="preserve"> na estimativa do tempo. </w:t>
      </w:r>
      <w:r>
        <w:t>Nesses casos, vale</w:t>
      </w:r>
      <w:r w:rsidRPr="00E130DB">
        <w:t xml:space="preserve"> verificar </w:t>
      </w:r>
      <w:r>
        <w:t>por que ocorreu o equívoco</w:t>
      </w:r>
      <w:r w:rsidRPr="00E130DB">
        <w:t xml:space="preserve"> e o que </w:t>
      </w:r>
      <w:r>
        <w:t>pode</w:t>
      </w:r>
      <w:r w:rsidRPr="00E130DB">
        <w:t xml:space="preserve"> ser feito para que isso não </w:t>
      </w:r>
      <w:r>
        <w:t>aconteça novamente</w:t>
      </w:r>
      <w:r w:rsidRPr="00E130DB">
        <w:t>.</w:t>
      </w:r>
    </w:p>
    <w:p w:rsidR="00BF748F" w:rsidRPr="00E130DB" w:rsidRDefault="00BF748F" w:rsidP="00F568F3">
      <w:pPr>
        <w:pStyle w:val="02TEXTOPRINCIPAL"/>
      </w:pPr>
    </w:p>
    <w:p w:rsidR="00BF748F" w:rsidRDefault="00BF748F" w:rsidP="00F568F3">
      <w:pPr>
        <w:autoSpaceDN/>
        <w:spacing w:after="160" w:line="259" w:lineRule="auto"/>
        <w:textAlignment w:val="auto"/>
        <w:rPr>
          <w:rFonts w:ascii="Cambria" w:eastAsia="Cambria" w:hAnsi="Cambria" w:cs="Cambria"/>
          <w:b/>
          <w:bCs/>
          <w:sz w:val="32"/>
          <w:szCs w:val="28"/>
        </w:rPr>
      </w:pPr>
      <w:r>
        <w:br w:type="page"/>
      </w:r>
    </w:p>
    <w:p w:rsidR="00BF748F" w:rsidRDefault="00BF748F" w:rsidP="00F568F3">
      <w:pPr>
        <w:pStyle w:val="01TITULO3"/>
      </w:pPr>
      <w:r w:rsidRPr="00E130DB">
        <w:lastRenderedPageBreak/>
        <w:t>Antecipação de materiais</w:t>
      </w:r>
    </w:p>
    <w:p w:rsidR="00BF748F" w:rsidRPr="00E130DB" w:rsidRDefault="00BF748F" w:rsidP="00F568F3">
      <w:pPr>
        <w:pStyle w:val="02TEXTOPRINCIPAL"/>
      </w:pPr>
      <w:r>
        <w:t xml:space="preserve">Com um planejamento, é possível providenciar antecipadamente </w:t>
      </w:r>
      <w:r w:rsidRPr="00E130DB">
        <w:t xml:space="preserve">materiais </w:t>
      </w:r>
      <w:r>
        <w:t>necessários para realizar algumas atividades. Esses materiais podem ser providenciados pelo professor ou solicitados aos alunos</w:t>
      </w:r>
      <w:r w:rsidRPr="00E130DB">
        <w:t xml:space="preserve">. </w:t>
      </w:r>
      <w:r>
        <w:t>A</w:t>
      </w:r>
      <w:r w:rsidRPr="00E130DB">
        <w:t xml:space="preserve">lguns materiais </w:t>
      </w:r>
      <w:r>
        <w:t>podem ser solicitados como tarefa e</w:t>
      </w:r>
      <w:r w:rsidRPr="00E130DB">
        <w:t xml:space="preserve"> providenciados de um dia para o outro</w:t>
      </w:r>
      <w:r>
        <w:t xml:space="preserve">, como </w:t>
      </w:r>
      <w:r w:rsidRPr="00E130DB">
        <w:t xml:space="preserve">reportagens, notícias, </w:t>
      </w:r>
      <w:r>
        <w:t xml:space="preserve">alguns </w:t>
      </w:r>
      <w:r w:rsidRPr="00E130DB">
        <w:t>materiais manipuláveis e figuras</w:t>
      </w:r>
      <w:r>
        <w:t>. No entanto, para evitar imprevistos, é adequado solicitar sempre com alguma antecedência. Outros materiais podem necessitar de mais tempo para serem providenciados, por exemplo, materiais para pinturas, recicláveis, para construção de maquetes, objetos</w:t>
      </w:r>
      <w:r w:rsidRPr="00BD4445">
        <w:t xml:space="preserve"> </w:t>
      </w:r>
      <w:r>
        <w:t>para atividades experimentais, entre outras.</w:t>
      </w:r>
      <w:r w:rsidRPr="00E130DB">
        <w:t xml:space="preserve"> </w:t>
      </w:r>
      <w:r>
        <w:t>Nesses</w:t>
      </w:r>
      <w:r w:rsidRPr="00E130DB">
        <w:t xml:space="preserve"> caso</w:t>
      </w:r>
      <w:r>
        <w:t>s</w:t>
      </w:r>
      <w:r w:rsidRPr="00E130DB">
        <w:t xml:space="preserve">, o tempo para providenciar os materiais </w:t>
      </w:r>
      <w:r>
        <w:t>deve ser combinado</w:t>
      </w:r>
      <w:r w:rsidRPr="00E130DB">
        <w:t xml:space="preserve">. </w:t>
      </w:r>
      <w:r>
        <w:t>O</w:t>
      </w:r>
      <w:r w:rsidRPr="00E130DB">
        <w:t xml:space="preserve"> planejamento</w:t>
      </w:r>
      <w:r>
        <w:t xml:space="preserve"> diário ou semanal pode contribuir nessa organização</w:t>
      </w:r>
      <w:r w:rsidRPr="00E130DB">
        <w:t xml:space="preserve">, pois nele </w:t>
      </w:r>
      <w:r>
        <w:t>constarão</w:t>
      </w:r>
      <w:r w:rsidRPr="00E130DB">
        <w:t xml:space="preserve"> a data de solicitação e </w:t>
      </w:r>
      <w:r>
        <w:t>o dia combinado para o uso</w:t>
      </w:r>
      <w:r w:rsidRPr="00E130DB">
        <w:t xml:space="preserve"> dos materiais. </w:t>
      </w:r>
    </w:p>
    <w:p w:rsidR="00BF748F" w:rsidRDefault="00BF748F" w:rsidP="00F568F3">
      <w:pPr>
        <w:pStyle w:val="02TEXTOPRINCIPAL"/>
      </w:pPr>
      <w:r>
        <w:t>No</w:t>
      </w:r>
      <w:r w:rsidRPr="00E130DB">
        <w:t xml:space="preserve"> caso</w:t>
      </w:r>
      <w:r>
        <w:t xml:space="preserve"> de os materiais serem solicitados aos alunos</w:t>
      </w:r>
      <w:r w:rsidRPr="00E130DB">
        <w:t xml:space="preserve">, </w:t>
      </w:r>
      <w:r>
        <w:t>é importante</w:t>
      </w:r>
      <w:r w:rsidRPr="00E130DB">
        <w:t xml:space="preserve"> explicar </w:t>
      </w:r>
      <w:r>
        <w:t>para eles o motivo da solicitação e</w:t>
      </w:r>
      <w:r w:rsidRPr="00E130DB">
        <w:t xml:space="preserve"> enviar </w:t>
      </w:r>
      <w:r>
        <w:t xml:space="preserve">um </w:t>
      </w:r>
      <w:r w:rsidRPr="00E130DB">
        <w:t xml:space="preserve">comunicado aos </w:t>
      </w:r>
      <w:r>
        <w:t xml:space="preserve">pais ou </w:t>
      </w:r>
      <w:r w:rsidRPr="00E130DB">
        <w:t>responsáveis por meio de bilhete</w:t>
      </w:r>
      <w:r>
        <w:t xml:space="preserve"> colado no caderno ou recado copiado da lousa.</w:t>
      </w:r>
      <w:r w:rsidRPr="00E130DB">
        <w:t xml:space="preserve"> </w:t>
      </w:r>
      <w:r>
        <w:t xml:space="preserve">É interessante </w:t>
      </w:r>
      <w:r w:rsidRPr="00E130DB">
        <w:t>solicita</w:t>
      </w:r>
      <w:r>
        <w:t>r</w:t>
      </w:r>
      <w:r w:rsidRPr="00E130DB">
        <w:t xml:space="preserve"> a assinatura </w:t>
      </w:r>
      <w:r>
        <w:t xml:space="preserve">dos pais ou responsáveis no recado, </w:t>
      </w:r>
      <w:r w:rsidRPr="00E130DB">
        <w:t xml:space="preserve">para ter </w:t>
      </w:r>
      <w:r>
        <w:t>ciência</w:t>
      </w:r>
      <w:r w:rsidRPr="00E130DB">
        <w:t xml:space="preserve"> de que a solicitação chegou a </w:t>
      </w:r>
      <w:r>
        <w:t>todos</w:t>
      </w:r>
      <w:r w:rsidRPr="00E130DB">
        <w:t>, evitando imprevistos no momento de realizar a atividade proposta.</w:t>
      </w:r>
    </w:p>
    <w:p w:rsidR="00BF748F" w:rsidRPr="00E130DB" w:rsidRDefault="00BF748F" w:rsidP="00F568F3">
      <w:pPr>
        <w:pStyle w:val="02TEXTOPRINCIPAL"/>
      </w:pPr>
      <w:r>
        <w:t xml:space="preserve">Manter na sala de aula caixas que contenham revistas, jornais, encartes de lojas e supermercados, entre outros materiais que possam ser recortados ou consultados, caixas organizadas com materiais escolares extras, como tubos de cola, réguas, tesouras de pontas arredondadas, lápis de cor, gizes de cera, entre outros que sempre são utilizados, montando o “cantinho da sucata”, pode ser uma opção para resolver imprevistos. Esses materiais podem ser utilizados, por exemplo, por alunos que não tenham o material necessário no dia das atividades que são planejadas e até para facilitar o desenvolvimento das que ocorrem de surpresa. </w:t>
      </w:r>
    </w:p>
    <w:p w:rsidR="00BF748F" w:rsidRPr="00E130DB" w:rsidRDefault="00BF748F" w:rsidP="00F568F3">
      <w:pPr>
        <w:pStyle w:val="02TEXTOPRINCIPAL"/>
      </w:pPr>
    </w:p>
    <w:p w:rsidR="00BF748F" w:rsidRDefault="00BF748F" w:rsidP="00F568F3">
      <w:pPr>
        <w:pStyle w:val="01TITULO3"/>
      </w:pPr>
      <w:r w:rsidRPr="00E130DB">
        <w:t xml:space="preserve">Organização </w:t>
      </w:r>
      <w:r>
        <w:t xml:space="preserve">do espaço </w:t>
      </w:r>
      <w:r w:rsidRPr="00E130DB">
        <w:t>da sala</w:t>
      </w:r>
      <w:r>
        <w:t xml:space="preserve"> de aula</w:t>
      </w:r>
    </w:p>
    <w:p w:rsidR="00BF748F" w:rsidRDefault="00BF748F" w:rsidP="00F568F3">
      <w:pPr>
        <w:pStyle w:val="02TEXTOPRINCIPAL"/>
      </w:pPr>
      <w:r w:rsidRPr="00E130DB">
        <w:t>A sala de aula precisa ser um ambiente acolhedor</w:t>
      </w:r>
      <w:r>
        <w:t>,</w:t>
      </w:r>
      <w:r w:rsidRPr="00E130DB">
        <w:t xml:space="preserve"> e organizá-la com os alunos </w:t>
      </w:r>
      <w:r>
        <w:t>pode ser uma oportunidade para</w:t>
      </w:r>
      <w:r w:rsidRPr="00E130DB">
        <w:t xml:space="preserve"> deixar o espaço mais próximo deles. </w:t>
      </w:r>
      <w:r>
        <w:t>Desse modo, juntos</w:t>
      </w:r>
      <w:r w:rsidRPr="00E130DB">
        <w:t>,</w:t>
      </w:r>
      <w:r>
        <w:t xml:space="preserve"> professor e alunos, podem escolher o melhor local da sala para organizar “cantinhos”. Alguns exemplos de cantinhos são:</w:t>
      </w:r>
      <w:r w:rsidRPr="00E130DB">
        <w:t xml:space="preserve"> </w:t>
      </w:r>
      <w:r>
        <w:t>o “cantinho da leitura”, espaço onde ficarão dispostos</w:t>
      </w:r>
      <w:r w:rsidRPr="00E130DB">
        <w:t xml:space="preserve"> livros infantis para </w:t>
      </w:r>
      <w:r>
        <w:t xml:space="preserve">os alunos </w:t>
      </w:r>
      <w:r w:rsidRPr="00E130DB">
        <w:t>manusearem</w:t>
      </w:r>
      <w:r>
        <w:t xml:space="preserve"> e fazerem leituras</w:t>
      </w:r>
      <w:r w:rsidRPr="00E130DB">
        <w:t xml:space="preserve">; </w:t>
      </w:r>
      <w:r>
        <w:t>“o cantinho de exposição dos trabalhos”, espaço</w:t>
      </w:r>
      <w:r w:rsidRPr="00E130DB">
        <w:t xml:space="preserve"> onde os trabalhos realizados ficar</w:t>
      </w:r>
      <w:r>
        <w:t>ão</w:t>
      </w:r>
      <w:r w:rsidRPr="00E130DB">
        <w:t xml:space="preserve"> expostos</w:t>
      </w:r>
      <w:r>
        <w:t>, tanto na parede quanto em varais preparados para isso, de modo que todos possam ver os trabalhos; como dito anteriormente, o “cantinho da sucata”, espaço onde o professor e os alunos poderão guardar sucatas (materiais que podem ser reaproveitados) que trazem de casa; o “cantinho dos jogos”, espaço onde ficarão guardados jogos que são utilizados frequentemente, como dominós, jogos da memória, quebra-cabeças, etc. e outros jogos construídos pelos próprios alunos ou pelo professor.</w:t>
      </w:r>
    </w:p>
    <w:p w:rsidR="00BF748F" w:rsidRDefault="00BF748F" w:rsidP="00F568F3">
      <w:pPr>
        <w:pStyle w:val="02TEXTOPRINCIPAL"/>
      </w:pPr>
      <w:r>
        <w:t>Além dos “cantinhos”, também é possível deixar organizado no armário ou mesmo fixado nas paredes ou pendurados em varais recursos que podem ser utilizados no desenvolvimento das aulas, de acordo com o ano escolar, como letras do alfabeto, para trabalhar, por exemplo, com formação de palavras, frases e nomes dos alunos; símbolos numéricos diversos, para trabalhar, por exemplo, com o reconhecimento dos números, sequências e outras regularidades; calendário móvel, para marcar os dias e a contagem do tempo; mapas do Brasil e do mundo, para trabalhar, por exemplo, com a localização de estados e países; entre outras possibilidades.</w:t>
      </w:r>
    </w:p>
    <w:p w:rsidR="00BF748F" w:rsidRPr="00E130DB" w:rsidRDefault="00BF748F" w:rsidP="00F568F3">
      <w:pPr>
        <w:pStyle w:val="02TEXTOPRINCIPAL"/>
      </w:pPr>
      <w:r>
        <w:t>A</w:t>
      </w:r>
      <w:r w:rsidRPr="00E130DB">
        <w:t xml:space="preserve"> disposição das carteiras </w:t>
      </w:r>
      <w:r>
        <w:t>também precisa ser pensada de acordo com o que foi planejado para a aula, pois essa organização tem relação direta com o tipo de atividade que será desenvolvida. Existem algumas possibilidades de organização, como individual, em duplas, em grupos ou em U.</w:t>
      </w:r>
      <w:r w:rsidRPr="00E130DB">
        <w:t xml:space="preserve"> </w:t>
      </w:r>
    </w:p>
    <w:p w:rsidR="00BF748F" w:rsidRDefault="00BF748F" w:rsidP="00F568F3">
      <w:pPr>
        <w:pStyle w:val="02TEXTOPRINCIPAL"/>
      </w:pPr>
      <w:r>
        <w:t xml:space="preserve">A organização das carteiras de maneira individual colabora com o desenvolvimento de atividades planejadas para verificar o desenvolvimento de cada aluno e a maneira de pensar de cada um ao resolver uma atividade. </w:t>
      </w:r>
    </w:p>
    <w:p w:rsidR="00BF748F" w:rsidRPr="00E130DB" w:rsidRDefault="00BF748F" w:rsidP="00F568F3">
      <w:pPr>
        <w:pStyle w:val="02TEXTOPRINCIPAL"/>
      </w:pPr>
      <w:r w:rsidRPr="00E130DB">
        <w:t xml:space="preserve">Caso as carteiras sejam organizadas em fila, verifique se há alunos com dificuldade </w:t>
      </w:r>
      <w:r>
        <w:t>para</w:t>
      </w:r>
      <w:r w:rsidRPr="00E130DB">
        <w:t xml:space="preserve"> ler o que há na lousa e coloque-os mais próximos dela. Observe o mapeamento da sala e analise se é necessária a mudança de alguns alunos de lugar. </w:t>
      </w:r>
    </w:p>
    <w:p w:rsidR="00BF748F" w:rsidRDefault="00BF748F" w:rsidP="00F568F3">
      <w:pPr>
        <w:autoSpaceDN/>
        <w:spacing w:after="160" w:line="259" w:lineRule="auto"/>
        <w:textAlignment w:val="auto"/>
        <w:rPr>
          <w:rFonts w:eastAsia="Tahoma"/>
        </w:rPr>
      </w:pPr>
      <w:r>
        <w:br w:type="page"/>
      </w:r>
    </w:p>
    <w:p w:rsidR="00BF748F" w:rsidRDefault="00BF748F" w:rsidP="00F568F3">
      <w:pPr>
        <w:pStyle w:val="02TEXTOPRINCIPAL"/>
      </w:pPr>
      <w:r>
        <w:lastRenderedPageBreak/>
        <w:t xml:space="preserve">As carteiras organizadas em duplas ou </w:t>
      </w:r>
      <w:r w:rsidRPr="00E130DB">
        <w:t>em pequenos grupos podem</w:t>
      </w:r>
      <w:r>
        <w:t xml:space="preserve"> contribuir com a realização de atividades nas quais a troca de ideias e de conhecimentos é importante para o desenvolvimento dos alunos. Além disso, é uma organização propícia para trabalhar com jogos, por exemplo. Nesse tipo de organização, é importante planejar</w:t>
      </w:r>
      <w:r w:rsidRPr="00E130DB">
        <w:t xml:space="preserve"> a quantidade de integrantes de cada </w:t>
      </w:r>
      <w:r>
        <w:t>grupo, de modo que a atividade seja bem-sucedida</w:t>
      </w:r>
      <w:r w:rsidRPr="00E130DB">
        <w:t>.</w:t>
      </w:r>
    </w:p>
    <w:p w:rsidR="00BF748F" w:rsidRDefault="00BF748F" w:rsidP="00F568F3">
      <w:pPr>
        <w:pStyle w:val="02TEXTOPRINCIPAL"/>
      </w:pPr>
      <w:r>
        <w:t>A organização das carteiras em U é indicada para atividades de debate, troca de opiniões e registros coletivos, por exemplo. São momentos propícios para desenvolver a empatia e o respeito mútuo.</w:t>
      </w:r>
    </w:p>
    <w:p w:rsidR="00BF748F" w:rsidRDefault="00BF748F" w:rsidP="00411447">
      <w:r>
        <w:br w:type="page"/>
      </w:r>
    </w:p>
    <w:p w:rsidR="00BF748F" w:rsidRDefault="00BF748F" w:rsidP="00F568F3">
      <w:pPr>
        <w:pStyle w:val="01TITULO2"/>
      </w:pPr>
      <w:r w:rsidRPr="00A3596A">
        <w:lastRenderedPageBreak/>
        <w:t>Acompanha</w:t>
      </w:r>
      <w:r>
        <w:t>ndo</w:t>
      </w:r>
      <w:r w:rsidRPr="00A3596A">
        <w:t xml:space="preserve"> a aprendizagem</w:t>
      </w:r>
    </w:p>
    <w:p w:rsidR="00BF748F" w:rsidRPr="00644AA8" w:rsidRDefault="00BF748F" w:rsidP="00F568F3">
      <w:pPr>
        <w:pStyle w:val="02TEXTOPRINCIPAL"/>
      </w:pPr>
      <w:r w:rsidRPr="00644AA8">
        <w:t>O acompanhamento da</w:t>
      </w:r>
      <w:r>
        <w:t>s</w:t>
      </w:r>
      <w:r w:rsidRPr="00644AA8">
        <w:t xml:space="preserve"> aprendizage</w:t>
      </w:r>
      <w:r>
        <w:t>ns dos alunos deve ser constante. Esses momentos podem propiciar</w:t>
      </w:r>
      <w:r w:rsidRPr="00644AA8">
        <w:t xml:space="preserve"> que o professor </w:t>
      </w:r>
      <w:proofErr w:type="gramStart"/>
      <w:r w:rsidRPr="00644AA8">
        <w:t>aproxime</w:t>
      </w:r>
      <w:r>
        <w:t>-se</w:t>
      </w:r>
      <w:proofErr w:type="gramEnd"/>
      <w:r w:rsidRPr="00644AA8">
        <w:t xml:space="preserve"> cada vez mais de seus alunos</w:t>
      </w:r>
      <w:r>
        <w:t xml:space="preserve"> e interaja com eles</w:t>
      </w:r>
      <w:r w:rsidRPr="00644AA8">
        <w:t xml:space="preserve">, com o intuito de verificar o que eles </w:t>
      </w:r>
      <w:r>
        <w:t>aprenderam e como aprenderam</w:t>
      </w:r>
      <w:r w:rsidRPr="00644AA8">
        <w:t xml:space="preserve">. </w:t>
      </w:r>
      <w:r>
        <w:t>Nessa interação</w:t>
      </w:r>
      <w:r w:rsidRPr="00644AA8">
        <w:t xml:space="preserve">, o diálogo </w:t>
      </w:r>
      <w:r>
        <w:t>é uma estratégia</w:t>
      </w:r>
      <w:r w:rsidRPr="00644AA8">
        <w:t xml:space="preserve"> essencial para que </w:t>
      </w:r>
      <w:r>
        <w:t>o processo de ensino e aprendizagem tenha êxito, pois é por meio dele que o professor poderá compreender melhor como o aluno pensou para chegar a determinada resposta e quais foram as estratégias de resolução que utilizou para resolver os problemas propostos, propondo, assim, outras estratégias de ensino que contribuam para que o aluno supere suas dificuldades</w:t>
      </w:r>
      <w:r w:rsidRPr="00644AA8">
        <w:t xml:space="preserve">. </w:t>
      </w:r>
    </w:p>
    <w:p w:rsidR="00BF748F" w:rsidRDefault="00BF748F" w:rsidP="00F568F3">
      <w:pPr>
        <w:pStyle w:val="02TEXTOPRINCIPAL"/>
      </w:pPr>
      <w:r>
        <w:t>Vale ressaltar</w:t>
      </w:r>
      <w:r w:rsidRPr="00644AA8">
        <w:t xml:space="preserve"> que os alunos possuem ritmos diferentes e que alguns alcançarão a compreensão dos </w:t>
      </w:r>
      <w:r>
        <w:t>conceitos</w:t>
      </w:r>
      <w:r w:rsidRPr="00644AA8">
        <w:t xml:space="preserve"> com a primeira estratégia utilizada para </w:t>
      </w:r>
      <w:r>
        <w:t>o ensino;</w:t>
      </w:r>
      <w:r w:rsidRPr="00644AA8">
        <w:t xml:space="preserve"> outros, no entanto, necessitarão de diferentes </w:t>
      </w:r>
      <w:r>
        <w:t>abordagens</w:t>
      </w:r>
      <w:r w:rsidRPr="00644AA8">
        <w:t xml:space="preserve"> para compreendê-los. </w:t>
      </w:r>
      <w:r>
        <w:t>O professor precisa ficar atento a essas diferenças, de modo que suas estratégias de ensino sejam diversificadas e atendam também àqueles alunos que necessitam de maior atenção e explicações para alcançar os objetivos pretendidos.</w:t>
      </w:r>
    </w:p>
    <w:p w:rsidR="00BF748F" w:rsidRDefault="00BF748F" w:rsidP="00F568F3">
      <w:pPr>
        <w:pStyle w:val="02TEXTOPRINCIPAL"/>
      </w:pPr>
      <w:r>
        <w:t>E</w:t>
      </w:r>
      <w:r w:rsidRPr="00644AA8">
        <w:t xml:space="preserve">xistem </w:t>
      </w:r>
      <w:r>
        <w:t>algumas ações</w:t>
      </w:r>
      <w:r w:rsidRPr="00644AA8">
        <w:t xml:space="preserve"> que, quando </w:t>
      </w:r>
      <w:r>
        <w:t>colocadas em prática</w:t>
      </w:r>
      <w:r w:rsidRPr="00644AA8">
        <w:t xml:space="preserve">, </w:t>
      </w:r>
      <w:r>
        <w:t>podem auxiliar</w:t>
      </w:r>
      <w:r w:rsidRPr="00644AA8">
        <w:t xml:space="preserve"> </w:t>
      </w:r>
      <w:r>
        <w:t>o</w:t>
      </w:r>
      <w:r w:rsidRPr="00644AA8">
        <w:t xml:space="preserve"> acompanha</w:t>
      </w:r>
      <w:r>
        <w:t>mento</w:t>
      </w:r>
      <w:r w:rsidRPr="00644AA8">
        <w:t xml:space="preserve"> </w:t>
      </w:r>
      <w:r>
        <w:t>d</w:t>
      </w:r>
      <w:r w:rsidRPr="00644AA8">
        <w:t>a</w:t>
      </w:r>
      <w:r>
        <w:t>s</w:t>
      </w:r>
      <w:r w:rsidRPr="00644AA8">
        <w:t xml:space="preserve"> aprendizage</w:t>
      </w:r>
      <w:r>
        <w:t>ns</w:t>
      </w:r>
      <w:r w:rsidRPr="00644AA8">
        <w:t xml:space="preserve"> dos alunos, </w:t>
      </w:r>
      <w:r>
        <w:t>colaborando na revisão de</w:t>
      </w:r>
      <w:r w:rsidRPr="00644AA8">
        <w:t xml:space="preserve"> </w:t>
      </w:r>
      <w:r>
        <w:t>estratégias</w:t>
      </w:r>
      <w:r w:rsidRPr="00644AA8">
        <w:t xml:space="preserve"> que podem ser </w:t>
      </w:r>
      <w:r>
        <w:t>adequadas</w:t>
      </w:r>
      <w:r w:rsidRPr="00644AA8">
        <w:t xml:space="preserve"> visando </w:t>
      </w:r>
      <w:r>
        <w:t>a</w:t>
      </w:r>
      <w:r w:rsidRPr="00644AA8">
        <w:t>o êxito de todos.</w:t>
      </w:r>
      <w:r>
        <w:t xml:space="preserve"> A seguir é apresentada uma breve explicação dessas ações e um esquema que exemplifica a ordem em que devem ocorrer.</w:t>
      </w:r>
    </w:p>
    <w:p w:rsidR="00BF748F" w:rsidRPr="00F40E89" w:rsidRDefault="00BF748F" w:rsidP="00F568F3">
      <w:pPr>
        <w:pStyle w:val="02TEXTOPRINCIPALBULLET"/>
        <w:numPr>
          <w:ilvl w:val="0"/>
          <w:numId w:val="2"/>
        </w:numPr>
      </w:pPr>
      <w:r w:rsidRPr="00FB176B">
        <w:rPr>
          <w:b/>
        </w:rPr>
        <w:t>Sondagem</w:t>
      </w:r>
      <w:r>
        <w:t>:</w:t>
      </w:r>
      <w:r w:rsidRPr="00F40E89">
        <w:t xml:space="preserve"> é o momento de verificar o conhecimento prévio dos alunos</w:t>
      </w:r>
      <w:r>
        <w:t>, investigando</w:t>
      </w:r>
      <w:r w:rsidRPr="00F40E89">
        <w:t xml:space="preserve"> o que trazem de conhecimento </w:t>
      </w:r>
      <w:r>
        <w:t>a respeito</w:t>
      </w:r>
      <w:r w:rsidRPr="00F40E89">
        <w:t xml:space="preserve"> </w:t>
      </w:r>
      <w:r>
        <w:t>d</w:t>
      </w:r>
      <w:r w:rsidRPr="00F40E89">
        <w:t xml:space="preserve">o </w:t>
      </w:r>
      <w:r>
        <w:t>assunto que será desenvolvido. Essa verificação é fundamental</w:t>
      </w:r>
      <w:r w:rsidRPr="00F40E89">
        <w:t xml:space="preserve"> para dar continuidade ao </w:t>
      </w:r>
      <w:r>
        <w:t>trabalho com os assuntos</w:t>
      </w:r>
      <w:r w:rsidRPr="00F40E89">
        <w:t>.</w:t>
      </w:r>
    </w:p>
    <w:p w:rsidR="00BF748F" w:rsidRPr="00644AA8" w:rsidRDefault="00BF748F" w:rsidP="00F568F3">
      <w:pPr>
        <w:pStyle w:val="02TEXTOPRINCIPALBULLET"/>
        <w:numPr>
          <w:ilvl w:val="0"/>
          <w:numId w:val="2"/>
        </w:numPr>
      </w:pPr>
      <w:r w:rsidRPr="00FB176B">
        <w:rPr>
          <w:b/>
        </w:rPr>
        <w:t>Acompanhamento</w:t>
      </w:r>
      <w:r>
        <w:t>: como dito anteriormente, o acompanhamento</w:t>
      </w:r>
      <w:r w:rsidRPr="00644AA8">
        <w:t xml:space="preserve"> precisa ser </w:t>
      </w:r>
      <w:r>
        <w:t>constante, diário se for possível. Pode ser feito, por exemplo, por meio de questionamentos relacionados à compreensão d</w:t>
      </w:r>
      <w:r w:rsidRPr="00644AA8">
        <w:t>o</w:t>
      </w:r>
      <w:r>
        <w:t>s</w:t>
      </w:r>
      <w:r w:rsidRPr="00644AA8">
        <w:t xml:space="preserve"> con</w:t>
      </w:r>
      <w:r>
        <w:t>ceitos apresentados. Uma das formas de trabalhar essa abordagem é solicitar</w:t>
      </w:r>
      <w:r w:rsidRPr="00644AA8">
        <w:t xml:space="preserve"> </w:t>
      </w:r>
      <w:r>
        <w:t xml:space="preserve">ao aluno </w:t>
      </w:r>
      <w:r w:rsidRPr="00644AA8">
        <w:t>que explique como resolve</w:t>
      </w:r>
      <w:r>
        <w:t>u</w:t>
      </w:r>
      <w:r w:rsidRPr="00644AA8">
        <w:t xml:space="preserve"> </w:t>
      </w:r>
      <w:r>
        <w:t>determinada</w:t>
      </w:r>
      <w:r w:rsidRPr="00644AA8">
        <w:t xml:space="preserve"> atividade</w:t>
      </w:r>
      <w:r>
        <w:t>, a fim de compreender seu</w:t>
      </w:r>
      <w:r w:rsidRPr="00644AA8">
        <w:t xml:space="preserve"> raciocínio </w:t>
      </w:r>
      <w:r>
        <w:t>e ajudá-lo a buscar novas estratégias, sempre que necessário</w:t>
      </w:r>
      <w:r w:rsidRPr="00644AA8">
        <w:t xml:space="preserve">. </w:t>
      </w:r>
    </w:p>
    <w:p w:rsidR="00BF748F" w:rsidRPr="006F3332" w:rsidRDefault="00BF748F" w:rsidP="00F568F3">
      <w:pPr>
        <w:pStyle w:val="02TEXTOPRINCIPALBULLET"/>
        <w:numPr>
          <w:ilvl w:val="0"/>
          <w:numId w:val="2"/>
        </w:numPr>
      </w:pPr>
      <w:r w:rsidRPr="00FB176B">
        <w:rPr>
          <w:b/>
        </w:rPr>
        <w:t>Verificação</w:t>
      </w:r>
      <w:r>
        <w:t xml:space="preserve">: </w:t>
      </w:r>
      <w:r w:rsidRPr="00644AA8">
        <w:t xml:space="preserve">ao término das atividades, sejam elas </w:t>
      </w:r>
      <w:r>
        <w:t>convencionais</w:t>
      </w:r>
      <w:r w:rsidRPr="00644AA8">
        <w:t xml:space="preserve"> ou mais complexas, individua</w:t>
      </w:r>
      <w:r>
        <w:t>l, em grupo</w:t>
      </w:r>
      <w:r w:rsidRPr="00644AA8">
        <w:t xml:space="preserve"> ou </w:t>
      </w:r>
      <w:r>
        <w:t>coletiva,</w:t>
      </w:r>
      <w:r w:rsidRPr="00644AA8">
        <w:t xml:space="preserve"> é </w:t>
      </w:r>
      <w:r>
        <w:t>interessante</w:t>
      </w:r>
      <w:r w:rsidRPr="00644AA8">
        <w:t xml:space="preserve"> </w:t>
      </w:r>
      <w:r>
        <w:t>solicitar</w:t>
      </w:r>
      <w:r w:rsidRPr="00644AA8">
        <w:t xml:space="preserve"> aos alunos que expliquem suas produções. O objetivo é </w:t>
      </w:r>
      <w:r w:rsidR="00CB48E3">
        <w:br/>
      </w:r>
      <w:r w:rsidRPr="00644AA8">
        <w:t xml:space="preserve">certificar-se </w:t>
      </w:r>
      <w:r>
        <w:t>de que</w:t>
      </w:r>
      <w:r w:rsidRPr="00644AA8">
        <w:t xml:space="preserve"> as estratégias escolhidas estão sendo compreendidas ou se alguns alunos </w:t>
      </w:r>
      <w:r w:rsidRPr="006F3332">
        <w:t xml:space="preserve">apresentam dificuldades. </w:t>
      </w:r>
    </w:p>
    <w:p w:rsidR="00BF748F" w:rsidRPr="00644AA8" w:rsidRDefault="00BF748F" w:rsidP="00F568F3">
      <w:pPr>
        <w:pStyle w:val="02TEXTOPRINCIPALBULLET"/>
        <w:numPr>
          <w:ilvl w:val="0"/>
          <w:numId w:val="2"/>
        </w:numPr>
      </w:pPr>
      <w:r w:rsidRPr="00FB176B">
        <w:rPr>
          <w:b/>
        </w:rPr>
        <w:t>Interferência pedagógica</w:t>
      </w:r>
      <w:r w:rsidRPr="006F3332">
        <w:t>: diz respeito ao que deve ser feito nos momentos em que possíveis “falhas” são</w:t>
      </w:r>
      <w:r w:rsidRPr="00644AA8">
        <w:t xml:space="preserve"> diagnosticadas no decorrer </w:t>
      </w:r>
      <w:r>
        <w:t>do processo de ensino e aprendizagem</w:t>
      </w:r>
      <w:r w:rsidRPr="00644AA8">
        <w:t xml:space="preserve">. </w:t>
      </w:r>
      <w:r>
        <w:t>Caso isso aconteça, a</w:t>
      </w:r>
      <w:r w:rsidRPr="00644AA8">
        <w:t xml:space="preserve"> maneira de apresentar con</w:t>
      </w:r>
      <w:r>
        <w:t>ceitos e</w:t>
      </w:r>
      <w:r w:rsidRPr="00644AA8">
        <w:t xml:space="preserve"> aplicar atividades, </w:t>
      </w:r>
      <w:r>
        <w:t>por exemplo, precisa</w:t>
      </w:r>
      <w:r w:rsidRPr="00644AA8">
        <w:t xml:space="preserve"> ser </w:t>
      </w:r>
      <w:r>
        <w:t>revista</w:t>
      </w:r>
      <w:r w:rsidRPr="00644AA8">
        <w:t xml:space="preserve"> cuidadosamente, </w:t>
      </w:r>
      <w:r>
        <w:t>podendo, inclusive, ocorrer</w:t>
      </w:r>
      <w:r w:rsidRPr="00644AA8">
        <w:t xml:space="preserve"> mudanças </w:t>
      </w:r>
      <w:r>
        <w:t>n</w:t>
      </w:r>
      <w:r w:rsidRPr="00644AA8">
        <w:t xml:space="preserve">as estratégias e </w:t>
      </w:r>
      <w:r>
        <w:t>abordagens</w:t>
      </w:r>
      <w:r w:rsidRPr="00644AA8">
        <w:t xml:space="preserve"> </w:t>
      </w:r>
      <w:r>
        <w:t>utilizadas</w:t>
      </w:r>
      <w:r w:rsidRPr="00644AA8">
        <w:t>.</w:t>
      </w:r>
    </w:p>
    <w:p w:rsidR="00BF748F" w:rsidRPr="00997AD5" w:rsidRDefault="00BF748F" w:rsidP="00F568F3">
      <w:pPr>
        <w:pStyle w:val="02TEXTOPRINCIPALBULLET"/>
        <w:numPr>
          <w:ilvl w:val="0"/>
          <w:numId w:val="2"/>
        </w:numPr>
      </w:pPr>
      <w:r w:rsidRPr="00FB176B">
        <w:rPr>
          <w:b/>
        </w:rPr>
        <w:t>Retomada</w:t>
      </w:r>
      <w:r>
        <w:t xml:space="preserve">: neste momento </w:t>
      </w:r>
      <w:r w:rsidRPr="00644AA8">
        <w:t xml:space="preserve">é </w:t>
      </w:r>
      <w:r>
        <w:t xml:space="preserve">necessário analisar </w:t>
      </w:r>
      <w:r w:rsidRPr="00644AA8">
        <w:t xml:space="preserve">todo </w:t>
      </w:r>
      <w:r>
        <w:t>o percurso</w:t>
      </w:r>
      <w:r w:rsidRPr="00644AA8">
        <w:t>. Isso inclui voltar, se preciso, ao planejamento</w:t>
      </w:r>
      <w:r>
        <w:t>;</w:t>
      </w:r>
      <w:r w:rsidRPr="00644AA8">
        <w:t xml:space="preserve"> </w:t>
      </w:r>
      <w:r>
        <w:t>r</w:t>
      </w:r>
      <w:r w:rsidRPr="00644AA8">
        <w:t xml:space="preserve">ecuperar os registros feitos </w:t>
      </w:r>
      <w:r>
        <w:t>tanto pelos alunos quanto pelo professor n</w:t>
      </w:r>
      <w:r w:rsidRPr="00644AA8">
        <w:t>as propostas de atividades</w:t>
      </w:r>
      <w:r>
        <w:t>;</w:t>
      </w:r>
      <w:r w:rsidRPr="00644AA8">
        <w:t xml:space="preserve"> retirar, incluir ou adaptar</w:t>
      </w:r>
      <w:r>
        <w:t xml:space="preserve"> o planejamento</w:t>
      </w:r>
      <w:r w:rsidRPr="00644AA8">
        <w:t xml:space="preserve"> de acordo com as demandas que surgirem dentro da sala de aula</w:t>
      </w:r>
      <w:r>
        <w:t>; entre outras decisões necessárias</w:t>
      </w:r>
      <w:r w:rsidRPr="00644AA8">
        <w:t>.</w:t>
      </w:r>
    </w:p>
    <w:p w:rsidR="00BF748F" w:rsidRPr="00DC3192" w:rsidRDefault="00BF748F" w:rsidP="00DC3192">
      <w:pPr>
        <w:pStyle w:val="02TEXTOPRINCIPAL"/>
      </w:pPr>
      <w:r w:rsidRPr="00DC3192">
        <w:t>O esquema a seguir apresenta uma ideia da sequência de ações que envolvem o processo descrito acima.</w:t>
      </w:r>
    </w:p>
    <w:p w:rsidR="00BF748F" w:rsidRDefault="00BF748F" w:rsidP="00F568F3">
      <w:pPr>
        <w:pStyle w:val="02TEXTOPRINCIPAL"/>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4"/>
        <w:gridCol w:w="454"/>
        <w:gridCol w:w="1889"/>
        <w:gridCol w:w="532"/>
        <w:gridCol w:w="1219"/>
        <w:gridCol w:w="493"/>
        <w:gridCol w:w="1418"/>
      </w:tblGrid>
      <w:tr w:rsidR="00BF748F" w:rsidRPr="00644AA8" w:rsidTr="00F568F3">
        <w:trPr>
          <w:jc w:val="center"/>
        </w:trPr>
        <w:tc>
          <w:tcPr>
            <w:tcW w:w="1214" w:type="dxa"/>
            <w:tcBorders>
              <w:top w:val="single" w:sz="4" w:space="0" w:color="auto"/>
              <w:left w:val="single" w:sz="4" w:space="0" w:color="auto"/>
              <w:bottom w:val="single" w:sz="4" w:space="0" w:color="auto"/>
              <w:right w:val="single" w:sz="4" w:space="0" w:color="auto"/>
            </w:tcBorders>
            <w:vAlign w:val="center"/>
          </w:tcPr>
          <w:p w:rsidR="00BF748F" w:rsidRPr="00644AA8" w:rsidRDefault="00BF748F" w:rsidP="00F568F3">
            <w:pPr>
              <w:pStyle w:val="04TEXTOTABELAS"/>
            </w:pPr>
            <w:r w:rsidRPr="00644AA8">
              <w:t>Sondagem</w:t>
            </w:r>
          </w:p>
        </w:tc>
        <w:tc>
          <w:tcPr>
            <w:tcW w:w="454" w:type="dxa"/>
            <w:tcBorders>
              <w:left w:val="single" w:sz="4" w:space="0" w:color="auto"/>
              <w:right w:val="single" w:sz="4" w:space="0" w:color="auto"/>
            </w:tcBorders>
          </w:tcPr>
          <w:p w:rsidR="00BF748F" w:rsidRPr="00644AA8" w:rsidRDefault="00BF748F" w:rsidP="00F568F3">
            <w:pPr>
              <w:pStyle w:val="04TEXTOTABELAS"/>
              <w:jc w:val="center"/>
            </w:pPr>
          </w:p>
          <w:p w:rsidR="00BF748F" w:rsidRPr="00644AA8" w:rsidRDefault="00BF748F" w:rsidP="00F568F3">
            <w:pPr>
              <w:pStyle w:val="04TEXTOTABELAS"/>
              <w:jc w:val="center"/>
            </w:pPr>
            <w:r w:rsidRPr="00644AA8">
              <w:sym w:font="Wingdings" w:char="F0E0"/>
            </w:r>
          </w:p>
        </w:tc>
        <w:tc>
          <w:tcPr>
            <w:tcW w:w="1889" w:type="dxa"/>
            <w:tcBorders>
              <w:top w:val="single" w:sz="4" w:space="0" w:color="auto"/>
              <w:left w:val="single" w:sz="4" w:space="0" w:color="auto"/>
              <w:bottom w:val="single" w:sz="4" w:space="0" w:color="auto"/>
              <w:right w:val="single" w:sz="4" w:space="0" w:color="auto"/>
            </w:tcBorders>
            <w:vAlign w:val="center"/>
          </w:tcPr>
          <w:p w:rsidR="00BF748F" w:rsidRPr="00644AA8" w:rsidRDefault="00BF748F" w:rsidP="00F568F3">
            <w:pPr>
              <w:pStyle w:val="04TEXTOTABELAS"/>
            </w:pPr>
          </w:p>
          <w:p w:rsidR="00BF748F" w:rsidRPr="00644AA8" w:rsidRDefault="00BF748F" w:rsidP="00F568F3">
            <w:pPr>
              <w:pStyle w:val="04TEXTOTABELAS"/>
            </w:pPr>
            <w:r w:rsidRPr="00644AA8">
              <w:t>Acompanhamento</w:t>
            </w:r>
          </w:p>
          <w:p w:rsidR="00BF748F" w:rsidRPr="00644AA8" w:rsidRDefault="00BF748F" w:rsidP="00F568F3">
            <w:pPr>
              <w:pStyle w:val="04TEXTOTABELAS"/>
            </w:pPr>
          </w:p>
        </w:tc>
        <w:tc>
          <w:tcPr>
            <w:tcW w:w="532" w:type="dxa"/>
            <w:tcBorders>
              <w:left w:val="single" w:sz="4" w:space="0" w:color="auto"/>
              <w:right w:val="single" w:sz="4" w:space="0" w:color="auto"/>
            </w:tcBorders>
          </w:tcPr>
          <w:p w:rsidR="00BF748F" w:rsidRPr="00644AA8" w:rsidRDefault="00BF748F" w:rsidP="00F568F3">
            <w:pPr>
              <w:pStyle w:val="04TEXTOTABELAS"/>
              <w:jc w:val="center"/>
            </w:pPr>
          </w:p>
          <w:p w:rsidR="00BF748F" w:rsidRPr="00644AA8" w:rsidRDefault="00BF748F" w:rsidP="00F568F3">
            <w:pPr>
              <w:pStyle w:val="04TEXTOTABELAS"/>
              <w:jc w:val="center"/>
            </w:pPr>
            <w:r w:rsidRPr="00644AA8">
              <w:sym w:font="Wingdings" w:char="F0E0"/>
            </w:r>
          </w:p>
        </w:tc>
        <w:tc>
          <w:tcPr>
            <w:tcW w:w="1219" w:type="dxa"/>
            <w:tcBorders>
              <w:top w:val="single" w:sz="4" w:space="0" w:color="auto"/>
              <w:left w:val="single" w:sz="4" w:space="0" w:color="auto"/>
              <w:bottom w:val="single" w:sz="4" w:space="0" w:color="auto"/>
              <w:right w:val="single" w:sz="4" w:space="0" w:color="auto"/>
            </w:tcBorders>
            <w:vAlign w:val="center"/>
          </w:tcPr>
          <w:p w:rsidR="00BF748F" w:rsidRPr="00644AA8" w:rsidRDefault="00BF748F" w:rsidP="00F568F3">
            <w:pPr>
              <w:pStyle w:val="04TEXTOTABELAS"/>
            </w:pPr>
          </w:p>
          <w:p w:rsidR="00BF748F" w:rsidRPr="00644AA8" w:rsidRDefault="00BF748F" w:rsidP="00F568F3">
            <w:pPr>
              <w:pStyle w:val="04TEXTOTABELAS"/>
            </w:pPr>
            <w:r w:rsidRPr="00644AA8">
              <w:t>Verificação</w:t>
            </w:r>
          </w:p>
          <w:p w:rsidR="00BF748F" w:rsidRPr="00644AA8" w:rsidRDefault="00BF748F" w:rsidP="00F568F3">
            <w:pPr>
              <w:pStyle w:val="04TEXTOTABELAS"/>
            </w:pPr>
          </w:p>
        </w:tc>
        <w:tc>
          <w:tcPr>
            <w:tcW w:w="493" w:type="dxa"/>
            <w:tcBorders>
              <w:left w:val="single" w:sz="4" w:space="0" w:color="auto"/>
              <w:right w:val="single" w:sz="4" w:space="0" w:color="auto"/>
            </w:tcBorders>
          </w:tcPr>
          <w:p w:rsidR="00BF748F" w:rsidRPr="00644AA8" w:rsidRDefault="00BF748F" w:rsidP="00F568F3">
            <w:pPr>
              <w:pStyle w:val="04TEXTOTABELAS"/>
              <w:jc w:val="center"/>
            </w:pPr>
          </w:p>
          <w:p w:rsidR="00BF748F" w:rsidRPr="00644AA8" w:rsidRDefault="00BF748F" w:rsidP="00F568F3">
            <w:pPr>
              <w:pStyle w:val="04TEXTOTABELAS"/>
              <w:jc w:val="center"/>
            </w:pPr>
            <w:r w:rsidRPr="00644AA8">
              <w:sym w:font="Wingdings" w:char="F0E0"/>
            </w:r>
          </w:p>
        </w:tc>
        <w:tc>
          <w:tcPr>
            <w:tcW w:w="1418" w:type="dxa"/>
            <w:tcBorders>
              <w:top w:val="single" w:sz="4" w:space="0" w:color="auto"/>
              <w:left w:val="single" w:sz="4" w:space="0" w:color="auto"/>
              <w:bottom w:val="single" w:sz="4" w:space="0" w:color="auto"/>
              <w:right w:val="single" w:sz="4" w:space="0" w:color="auto"/>
            </w:tcBorders>
            <w:vAlign w:val="center"/>
          </w:tcPr>
          <w:p w:rsidR="00BF748F" w:rsidRPr="00644AA8" w:rsidRDefault="00BF748F" w:rsidP="00F568F3">
            <w:pPr>
              <w:pStyle w:val="04TEXTOTABELAS"/>
              <w:jc w:val="center"/>
            </w:pPr>
            <w:r w:rsidRPr="00644AA8">
              <w:t xml:space="preserve">Interferência </w:t>
            </w:r>
            <w:r>
              <w:t>p</w:t>
            </w:r>
            <w:r w:rsidRPr="00644AA8">
              <w:t>edagógica</w:t>
            </w:r>
          </w:p>
        </w:tc>
      </w:tr>
      <w:tr w:rsidR="00BF748F" w:rsidRPr="00644AA8" w:rsidTr="00F568F3">
        <w:trPr>
          <w:cantSplit/>
          <w:trHeight w:val="414"/>
          <w:jc w:val="center"/>
        </w:trPr>
        <w:tc>
          <w:tcPr>
            <w:tcW w:w="1214" w:type="dxa"/>
            <w:tcBorders>
              <w:top w:val="single" w:sz="4" w:space="0" w:color="auto"/>
            </w:tcBorders>
          </w:tcPr>
          <w:p w:rsidR="00BF748F" w:rsidRPr="00644AA8" w:rsidRDefault="00BF748F" w:rsidP="00F568F3">
            <w:pPr>
              <w:pStyle w:val="04TEXTOTABELAS"/>
            </w:pPr>
          </w:p>
        </w:tc>
        <w:tc>
          <w:tcPr>
            <w:tcW w:w="454" w:type="dxa"/>
          </w:tcPr>
          <w:p w:rsidR="00BF748F" w:rsidRPr="00644AA8" w:rsidRDefault="00BF748F" w:rsidP="00F568F3">
            <w:pPr>
              <w:pStyle w:val="04TEXTOTABELAS"/>
            </w:pPr>
          </w:p>
        </w:tc>
        <w:tc>
          <w:tcPr>
            <w:tcW w:w="1889" w:type="dxa"/>
            <w:tcBorders>
              <w:top w:val="single" w:sz="4" w:space="0" w:color="auto"/>
              <w:bottom w:val="single" w:sz="4" w:space="0" w:color="auto"/>
            </w:tcBorders>
            <w:vAlign w:val="center"/>
          </w:tcPr>
          <w:p w:rsidR="00BF748F" w:rsidRPr="00644AA8" w:rsidRDefault="00DC3192" w:rsidP="00F568F3">
            <w:pPr>
              <w:pStyle w:val="04TEXTOTABELAS"/>
              <w:jc w:val="center"/>
            </w:pPr>
            <w:r>
              <w:rPr>
                <w:noProof/>
                <w:lang w:eastAsia="pt-BR" w:bidi="ar-SA"/>
              </w:rPr>
              <w:sym w:font="Wingdings" w:char="F0E1"/>
            </w:r>
          </w:p>
        </w:tc>
        <w:tc>
          <w:tcPr>
            <w:tcW w:w="532" w:type="dxa"/>
            <w:tcBorders>
              <w:bottom w:val="single" w:sz="4" w:space="0" w:color="auto"/>
            </w:tcBorders>
          </w:tcPr>
          <w:p w:rsidR="00BF748F" w:rsidRPr="00644AA8" w:rsidRDefault="00BF748F" w:rsidP="00F568F3">
            <w:pPr>
              <w:pStyle w:val="04TEXTOTABELAS"/>
            </w:pPr>
          </w:p>
        </w:tc>
        <w:tc>
          <w:tcPr>
            <w:tcW w:w="1219" w:type="dxa"/>
            <w:tcBorders>
              <w:top w:val="single" w:sz="4" w:space="0" w:color="auto"/>
              <w:bottom w:val="single" w:sz="4" w:space="0" w:color="auto"/>
            </w:tcBorders>
          </w:tcPr>
          <w:p w:rsidR="00BF748F" w:rsidRPr="00644AA8" w:rsidRDefault="00BF748F" w:rsidP="00F568F3">
            <w:pPr>
              <w:pStyle w:val="04TEXTOTABELAS"/>
            </w:pPr>
          </w:p>
        </w:tc>
        <w:tc>
          <w:tcPr>
            <w:tcW w:w="493" w:type="dxa"/>
            <w:tcBorders>
              <w:bottom w:val="single" w:sz="4" w:space="0" w:color="auto"/>
            </w:tcBorders>
          </w:tcPr>
          <w:p w:rsidR="00BF748F" w:rsidRPr="00644AA8" w:rsidRDefault="00BF748F" w:rsidP="00F568F3">
            <w:pPr>
              <w:pStyle w:val="04TEXTOTABELAS"/>
            </w:pPr>
          </w:p>
        </w:tc>
        <w:tc>
          <w:tcPr>
            <w:tcW w:w="1418" w:type="dxa"/>
            <w:tcBorders>
              <w:top w:val="single" w:sz="4" w:space="0" w:color="auto"/>
              <w:bottom w:val="single" w:sz="4" w:space="0" w:color="auto"/>
            </w:tcBorders>
            <w:vAlign w:val="center"/>
          </w:tcPr>
          <w:p w:rsidR="00BF748F" w:rsidRPr="00644AA8" w:rsidRDefault="00DC3192" w:rsidP="00F568F3">
            <w:pPr>
              <w:pStyle w:val="04TEXTOTABELAS"/>
              <w:jc w:val="center"/>
            </w:pPr>
            <w:r>
              <w:rPr>
                <w:noProof/>
                <w:lang w:eastAsia="pt-BR" w:bidi="ar-SA"/>
              </w:rPr>
              <w:sym w:font="Wingdings" w:char="F0E2"/>
            </w:r>
          </w:p>
        </w:tc>
      </w:tr>
      <w:tr w:rsidR="00BF748F" w:rsidRPr="00644AA8" w:rsidTr="00F568F3">
        <w:trPr>
          <w:cantSplit/>
          <w:trHeight w:val="547"/>
          <w:jc w:val="center"/>
        </w:trPr>
        <w:tc>
          <w:tcPr>
            <w:tcW w:w="1214" w:type="dxa"/>
          </w:tcPr>
          <w:p w:rsidR="00BF748F" w:rsidRPr="00644AA8" w:rsidRDefault="00BF748F" w:rsidP="00F568F3">
            <w:pPr>
              <w:pStyle w:val="04TEXTOTABELAS"/>
            </w:pPr>
          </w:p>
        </w:tc>
        <w:tc>
          <w:tcPr>
            <w:tcW w:w="454" w:type="dxa"/>
            <w:tcBorders>
              <w:right w:val="single" w:sz="4" w:space="0" w:color="auto"/>
            </w:tcBorders>
          </w:tcPr>
          <w:p w:rsidR="00BF748F" w:rsidRPr="00644AA8" w:rsidRDefault="00BF748F" w:rsidP="00F568F3">
            <w:pPr>
              <w:pStyle w:val="04TEXTOTABELAS"/>
            </w:pPr>
          </w:p>
        </w:tc>
        <w:tc>
          <w:tcPr>
            <w:tcW w:w="5551" w:type="dxa"/>
            <w:gridSpan w:val="5"/>
            <w:tcBorders>
              <w:top w:val="single" w:sz="4" w:space="0" w:color="auto"/>
              <w:left w:val="single" w:sz="4" w:space="0" w:color="auto"/>
              <w:bottom w:val="single" w:sz="4" w:space="0" w:color="auto"/>
              <w:right w:val="single" w:sz="4" w:space="0" w:color="auto"/>
            </w:tcBorders>
            <w:vAlign w:val="center"/>
          </w:tcPr>
          <w:p w:rsidR="00BF748F" w:rsidRPr="00644AA8" w:rsidRDefault="00BF748F" w:rsidP="00F568F3">
            <w:pPr>
              <w:pStyle w:val="04TEXTOTABELAS"/>
              <w:jc w:val="center"/>
            </w:pPr>
            <w:r w:rsidRPr="00644AA8">
              <w:t>Retomada</w:t>
            </w:r>
          </w:p>
        </w:tc>
      </w:tr>
    </w:tbl>
    <w:p w:rsidR="00BF748F" w:rsidRDefault="00BF748F" w:rsidP="00E20D5D"/>
    <w:p w:rsidR="00BF748F" w:rsidRDefault="00BF748F" w:rsidP="00F568F3">
      <w:pPr>
        <w:autoSpaceDN/>
        <w:spacing w:after="160" w:line="259" w:lineRule="auto"/>
        <w:textAlignment w:val="auto"/>
        <w:rPr>
          <w:rFonts w:eastAsia="Tahoma"/>
        </w:rPr>
      </w:pPr>
      <w:r>
        <w:br w:type="page"/>
      </w:r>
    </w:p>
    <w:p w:rsidR="00BF748F" w:rsidRDefault="00BF748F" w:rsidP="00F568F3">
      <w:pPr>
        <w:pStyle w:val="02TEXTOPRINCIPAL"/>
      </w:pPr>
      <w:r>
        <w:lastRenderedPageBreak/>
        <w:t xml:space="preserve">Além de ser </w:t>
      </w:r>
      <w:r w:rsidRPr="001D36DC">
        <w:t xml:space="preserve">contínuo, </w:t>
      </w:r>
      <w:r>
        <w:t>o acompanhamento das aprendizagens dos alunos deve levar</w:t>
      </w:r>
      <w:r w:rsidRPr="001D36DC">
        <w:t xml:space="preserve"> em consideração as habilidades descritas pela </w:t>
      </w:r>
      <w:r>
        <w:t>Base Nacional Comum Curricular (</w:t>
      </w:r>
      <w:r w:rsidRPr="001D36DC">
        <w:t>BNCC</w:t>
      </w:r>
      <w:r>
        <w:t>), 3ª versão</w:t>
      </w:r>
      <w:r w:rsidRPr="001D36DC">
        <w:t xml:space="preserve">, para cada ano. Essas habilidades expressam requisitos essenciais que devem ser assegurados aos alunos </w:t>
      </w:r>
      <w:r>
        <w:t>em</w:t>
      </w:r>
      <w:r w:rsidRPr="001D36DC">
        <w:t xml:space="preserve"> cada </w:t>
      </w:r>
      <w:r>
        <w:t>ano. Desse modo, com base no que preconiza a BNCC, 3ª versão, o</w:t>
      </w:r>
      <w:r w:rsidRPr="001D36DC">
        <w:t xml:space="preserve"> quadro a seguir apresenta uma sugestão de requisitos básicos</w:t>
      </w:r>
      <w:r>
        <w:t xml:space="preserve"> elencados a partir dos objetivos de cada bimestre e podem</w:t>
      </w:r>
      <w:r w:rsidRPr="001D36DC">
        <w:t xml:space="preserve"> se</w:t>
      </w:r>
      <w:r>
        <w:t>r considerados pelo professor</w:t>
      </w:r>
      <w:r w:rsidRPr="00644AA8">
        <w:t xml:space="preserve"> </w:t>
      </w:r>
      <w:r>
        <w:t>para que o aluno possa avançar em seus estudos de um ano escolar para outro. Esses requisitos também podem ser adequados de acordo com a proposta curricular da escola.</w:t>
      </w:r>
    </w:p>
    <w:p w:rsidR="00BF748F" w:rsidRDefault="00BF748F" w:rsidP="00F568F3">
      <w:pPr>
        <w:autoSpaceDN/>
        <w:spacing w:after="160" w:line="259" w:lineRule="auto"/>
        <w:textAlignment w:val="auto"/>
        <w:rPr>
          <w:rFonts w:eastAsia="Tahoma"/>
        </w:rPr>
      </w:pPr>
    </w:p>
    <w:tbl>
      <w:tblPr>
        <w:tblStyle w:val="Tabelacomgrade"/>
        <w:tblW w:w="10490" w:type="dxa"/>
        <w:jc w:val="center"/>
        <w:tblLayout w:type="fixed"/>
        <w:tblLook w:val="04A0" w:firstRow="1" w:lastRow="0" w:firstColumn="1" w:lastColumn="0" w:noHBand="0" w:noVBand="1"/>
      </w:tblPr>
      <w:tblGrid>
        <w:gridCol w:w="1702"/>
        <w:gridCol w:w="8788"/>
      </w:tblGrid>
      <w:tr w:rsidR="00BF748F" w:rsidRPr="00E35B42" w:rsidTr="00E20D5D">
        <w:trPr>
          <w:trHeight w:val="567"/>
          <w:jc w:val="center"/>
        </w:trPr>
        <w:tc>
          <w:tcPr>
            <w:tcW w:w="10490" w:type="dxa"/>
            <w:gridSpan w:val="2"/>
            <w:shd w:val="clear" w:color="auto" w:fill="D9D9D9" w:themeFill="background1" w:themeFillShade="D9"/>
            <w:vAlign w:val="center"/>
          </w:tcPr>
          <w:p w:rsidR="00BF748F" w:rsidRPr="00E35B42" w:rsidRDefault="00BF748F" w:rsidP="006D5FF7">
            <w:pPr>
              <w:pStyle w:val="03TITULOTABELAS1"/>
            </w:pPr>
            <w:r w:rsidRPr="00E35B42">
              <w:t xml:space="preserve">Requisitos básicos para o aluno avançar nos estudos - </w:t>
            </w:r>
            <w:r w:rsidR="006D5FF7">
              <w:t>5</w:t>
            </w:r>
            <w:r w:rsidRPr="00E35B42">
              <w:t>º ano</w:t>
            </w:r>
          </w:p>
        </w:tc>
      </w:tr>
      <w:tr w:rsidR="0015105D" w:rsidRPr="00952914" w:rsidTr="00E20D5D">
        <w:trPr>
          <w:jc w:val="center"/>
        </w:trPr>
        <w:tc>
          <w:tcPr>
            <w:tcW w:w="1702" w:type="dxa"/>
            <w:vMerge w:val="restart"/>
            <w:shd w:val="clear" w:color="auto" w:fill="F2F2F2" w:themeFill="background1" w:themeFillShade="F2"/>
            <w:vAlign w:val="center"/>
          </w:tcPr>
          <w:p w:rsidR="0015105D" w:rsidRPr="0015105D" w:rsidRDefault="0015105D" w:rsidP="00F568F3">
            <w:pPr>
              <w:pStyle w:val="03TITULOTABELAS2"/>
            </w:pPr>
            <w:r w:rsidRPr="0015105D">
              <w:t>1º bimestre</w:t>
            </w:r>
          </w:p>
        </w:tc>
        <w:tc>
          <w:tcPr>
            <w:tcW w:w="8788" w:type="dxa"/>
            <w:vAlign w:val="center"/>
          </w:tcPr>
          <w:p w:rsidR="0015105D" w:rsidRPr="002B2131" w:rsidRDefault="0015105D" w:rsidP="00881362">
            <w:pPr>
              <w:pStyle w:val="04TEXTOTABELAS"/>
            </w:pPr>
            <w:r w:rsidRPr="002B2131">
              <w:t>Reconhecer a base do sistema de numeração decimal como agrupamentos de 10 em 10.</w:t>
            </w:r>
          </w:p>
        </w:tc>
      </w:tr>
      <w:tr w:rsidR="0015105D" w:rsidRPr="00952914" w:rsidTr="00E20D5D">
        <w:trPr>
          <w:jc w:val="center"/>
        </w:trPr>
        <w:tc>
          <w:tcPr>
            <w:tcW w:w="1702" w:type="dxa"/>
            <w:vMerge/>
            <w:shd w:val="clear" w:color="auto" w:fill="F2F2F2" w:themeFill="background1" w:themeFillShade="F2"/>
            <w:vAlign w:val="center"/>
          </w:tcPr>
          <w:p w:rsidR="0015105D" w:rsidRPr="0015105D" w:rsidRDefault="0015105D" w:rsidP="00F568F3">
            <w:pPr>
              <w:pStyle w:val="03TITULOTABELAS2"/>
            </w:pPr>
          </w:p>
        </w:tc>
        <w:tc>
          <w:tcPr>
            <w:tcW w:w="8788" w:type="dxa"/>
            <w:vAlign w:val="center"/>
          </w:tcPr>
          <w:p w:rsidR="0015105D" w:rsidRPr="002B2131" w:rsidRDefault="0015105D" w:rsidP="00881362">
            <w:pPr>
              <w:pStyle w:val="04TEXTOTABELAS"/>
            </w:pPr>
            <w:r w:rsidRPr="002B2131">
              <w:t>Identificar a ordem que um algarismo ocupa em um número.</w:t>
            </w:r>
          </w:p>
        </w:tc>
      </w:tr>
      <w:tr w:rsidR="0015105D" w:rsidRPr="00952914" w:rsidTr="00E20D5D">
        <w:trPr>
          <w:jc w:val="center"/>
        </w:trPr>
        <w:tc>
          <w:tcPr>
            <w:tcW w:w="1702" w:type="dxa"/>
            <w:vMerge/>
            <w:shd w:val="clear" w:color="auto" w:fill="F2F2F2" w:themeFill="background1" w:themeFillShade="F2"/>
            <w:vAlign w:val="center"/>
          </w:tcPr>
          <w:p w:rsidR="0015105D" w:rsidRPr="0015105D" w:rsidRDefault="0015105D" w:rsidP="00F568F3">
            <w:pPr>
              <w:pStyle w:val="03TITULOTABELAS2"/>
            </w:pPr>
          </w:p>
        </w:tc>
        <w:tc>
          <w:tcPr>
            <w:tcW w:w="8788" w:type="dxa"/>
            <w:vAlign w:val="center"/>
          </w:tcPr>
          <w:p w:rsidR="0015105D" w:rsidRPr="002B2131" w:rsidRDefault="0015105D" w:rsidP="00881362">
            <w:pPr>
              <w:pStyle w:val="04TEXTOTABELAS"/>
            </w:pPr>
            <w:r w:rsidRPr="002B2131">
              <w:t>Representar números no quadro de ordens e classes.</w:t>
            </w:r>
          </w:p>
        </w:tc>
      </w:tr>
      <w:tr w:rsidR="0015105D" w:rsidRPr="00952914" w:rsidTr="00E20D5D">
        <w:trPr>
          <w:jc w:val="center"/>
        </w:trPr>
        <w:tc>
          <w:tcPr>
            <w:tcW w:w="1702" w:type="dxa"/>
            <w:vMerge/>
            <w:shd w:val="clear" w:color="auto" w:fill="F2F2F2" w:themeFill="background1" w:themeFillShade="F2"/>
            <w:vAlign w:val="center"/>
          </w:tcPr>
          <w:p w:rsidR="0015105D" w:rsidRPr="0015105D" w:rsidRDefault="0015105D" w:rsidP="00F568F3">
            <w:pPr>
              <w:pStyle w:val="03TITULOTABELAS2"/>
            </w:pPr>
          </w:p>
        </w:tc>
        <w:tc>
          <w:tcPr>
            <w:tcW w:w="8788" w:type="dxa"/>
            <w:vAlign w:val="center"/>
          </w:tcPr>
          <w:p w:rsidR="0015105D" w:rsidRPr="002B2131" w:rsidRDefault="0015105D" w:rsidP="00881362">
            <w:pPr>
              <w:pStyle w:val="04TEXTOTABELAS"/>
            </w:pPr>
            <w:r w:rsidRPr="002B2131">
              <w:t>Ler e escrever, na forma de algarismos e por extenso, números até a classe dos milhões.</w:t>
            </w:r>
          </w:p>
        </w:tc>
      </w:tr>
      <w:tr w:rsidR="0015105D" w:rsidRPr="00952914" w:rsidTr="00E20D5D">
        <w:trPr>
          <w:jc w:val="center"/>
        </w:trPr>
        <w:tc>
          <w:tcPr>
            <w:tcW w:w="1702" w:type="dxa"/>
            <w:vMerge/>
            <w:shd w:val="clear" w:color="auto" w:fill="F2F2F2" w:themeFill="background1" w:themeFillShade="F2"/>
            <w:vAlign w:val="center"/>
          </w:tcPr>
          <w:p w:rsidR="0015105D" w:rsidRPr="0015105D" w:rsidRDefault="0015105D" w:rsidP="00F568F3">
            <w:pPr>
              <w:pStyle w:val="03TITULOTABELAS2"/>
            </w:pPr>
          </w:p>
        </w:tc>
        <w:tc>
          <w:tcPr>
            <w:tcW w:w="8788" w:type="dxa"/>
            <w:vAlign w:val="center"/>
          </w:tcPr>
          <w:p w:rsidR="0015105D" w:rsidRPr="002B2131" w:rsidRDefault="0015105D" w:rsidP="00881362">
            <w:pPr>
              <w:pStyle w:val="04TEXTOTABELAS"/>
            </w:pPr>
            <w:r w:rsidRPr="002B2131">
              <w:t>Realizar arredondamentos de números até a classe dos milhares.</w:t>
            </w:r>
          </w:p>
        </w:tc>
      </w:tr>
      <w:tr w:rsidR="0015105D" w:rsidRPr="00952914" w:rsidTr="00E20D5D">
        <w:trPr>
          <w:jc w:val="center"/>
        </w:trPr>
        <w:tc>
          <w:tcPr>
            <w:tcW w:w="1702" w:type="dxa"/>
            <w:vMerge/>
            <w:shd w:val="clear" w:color="auto" w:fill="F2F2F2" w:themeFill="background1" w:themeFillShade="F2"/>
            <w:vAlign w:val="center"/>
          </w:tcPr>
          <w:p w:rsidR="0015105D" w:rsidRPr="0015105D" w:rsidRDefault="0015105D" w:rsidP="00F568F3">
            <w:pPr>
              <w:pStyle w:val="03TITULOTABELAS2"/>
            </w:pPr>
          </w:p>
        </w:tc>
        <w:tc>
          <w:tcPr>
            <w:tcW w:w="8788" w:type="dxa"/>
            <w:vAlign w:val="center"/>
          </w:tcPr>
          <w:p w:rsidR="0015105D" w:rsidRPr="002B2131" w:rsidRDefault="0015105D" w:rsidP="00881362">
            <w:pPr>
              <w:pStyle w:val="04TEXTOTABELAS"/>
            </w:pPr>
            <w:r w:rsidRPr="002B2131">
              <w:t>Distinguir figuras geométricas espaciais em poliedros e não poliedros.</w:t>
            </w:r>
          </w:p>
        </w:tc>
      </w:tr>
      <w:tr w:rsidR="0015105D" w:rsidRPr="00952914" w:rsidTr="00E20D5D">
        <w:trPr>
          <w:jc w:val="center"/>
        </w:trPr>
        <w:tc>
          <w:tcPr>
            <w:tcW w:w="1702" w:type="dxa"/>
            <w:vMerge/>
            <w:shd w:val="clear" w:color="auto" w:fill="F2F2F2" w:themeFill="background1" w:themeFillShade="F2"/>
            <w:vAlign w:val="center"/>
          </w:tcPr>
          <w:p w:rsidR="0015105D" w:rsidRPr="0015105D" w:rsidRDefault="0015105D" w:rsidP="00F568F3">
            <w:pPr>
              <w:pStyle w:val="03TITULOTABELAS2"/>
            </w:pPr>
          </w:p>
        </w:tc>
        <w:tc>
          <w:tcPr>
            <w:tcW w:w="8788" w:type="dxa"/>
            <w:vAlign w:val="center"/>
          </w:tcPr>
          <w:p w:rsidR="0015105D" w:rsidRPr="002B2131" w:rsidRDefault="0015105D" w:rsidP="00881362">
            <w:pPr>
              <w:pStyle w:val="04TEXTOTABELAS"/>
            </w:pPr>
            <w:r w:rsidRPr="002B2131">
              <w:t>Diferenciar prismas e pirâmides.</w:t>
            </w:r>
          </w:p>
        </w:tc>
      </w:tr>
      <w:tr w:rsidR="0015105D" w:rsidRPr="00952914" w:rsidTr="00E20D5D">
        <w:trPr>
          <w:jc w:val="center"/>
        </w:trPr>
        <w:tc>
          <w:tcPr>
            <w:tcW w:w="1702" w:type="dxa"/>
            <w:vMerge/>
            <w:shd w:val="clear" w:color="auto" w:fill="F2F2F2" w:themeFill="background1" w:themeFillShade="F2"/>
            <w:vAlign w:val="center"/>
          </w:tcPr>
          <w:p w:rsidR="0015105D" w:rsidRPr="0015105D" w:rsidRDefault="0015105D" w:rsidP="00F568F3">
            <w:pPr>
              <w:pStyle w:val="03TITULOTABELAS2"/>
            </w:pPr>
          </w:p>
        </w:tc>
        <w:tc>
          <w:tcPr>
            <w:tcW w:w="8788" w:type="dxa"/>
            <w:vAlign w:val="center"/>
          </w:tcPr>
          <w:p w:rsidR="0015105D" w:rsidRPr="002B2131" w:rsidRDefault="0015105D" w:rsidP="00881362">
            <w:pPr>
              <w:pStyle w:val="04TEXTOTABELAS"/>
            </w:pPr>
            <w:r w:rsidRPr="002B2131">
              <w:t>Reconhecer cubos, paralelepípedos, pirâmides, prismas, cilindros, esferas e cones.</w:t>
            </w:r>
          </w:p>
        </w:tc>
      </w:tr>
      <w:tr w:rsidR="0015105D" w:rsidRPr="00952914" w:rsidTr="00E20D5D">
        <w:trPr>
          <w:jc w:val="center"/>
        </w:trPr>
        <w:tc>
          <w:tcPr>
            <w:tcW w:w="1702" w:type="dxa"/>
            <w:vMerge/>
            <w:shd w:val="clear" w:color="auto" w:fill="F2F2F2" w:themeFill="background1" w:themeFillShade="F2"/>
            <w:vAlign w:val="center"/>
          </w:tcPr>
          <w:p w:rsidR="0015105D" w:rsidRPr="0015105D" w:rsidRDefault="0015105D" w:rsidP="00F568F3">
            <w:pPr>
              <w:pStyle w:val="03TITULOTABELAS2"/>
            </w:pPr>
          </w:p>
        </w:tc>
        <w:tc>
          <w:tcPr>
            <w:tcW w:w="8788" w:type="dxa"/>
            <w:vAlign w:val="center"/>
          </w:tcPr>
          <w:p w:rsidR="0015105D" w:rsidRPr="002B2131" w:rsidRDefault="0015105D" w:rsidP="00881362">
            <w:pPr>
              <w:pStyle w:val="04TEXTOTABELAS"/>
            </w:pPr>
            <w:r w:rsidRPr="002B2131">
              <w:t>Identificar faces, vértices e arestas de algumas figuras geométricas espaciais.</w:t>
            </w:r>
          </w:p>
        </w:tc>
      </w:tr>
      <w:tr w:rsidR="0015105D" w:rsidRPr="00952914" w:rsidTr="00E20D5D">
        <w:trPr>
          <w:jc w:val="center"/>
        </w:trPr>
        <w:tc>
          <w:tcPr>
            <w:tcW w:w="1702" w:type="dxa"/>
            <w:vMerge/>
            <w:shd w:val="clear" w:color="auto" w:fill="F2F2F2" w:themeFill="background1" w:themeFillShade="F2"/>
            <w:vAlign w:val="center"/>
          </w:tcPr>
          <w:p w:rsidR="0015105D" w:rsidRPr="0015105D" w:rsidRDefault="0015105D" w:rsidP="00F568F3">
            <w:pPr>
              <w:pStyle w:val="03TITULOTABELAS2"/>
            </w:pPr>
          </w:p>
        </w:tc>
        <w:tc>
          <w:tcPr>
            <w:tcW w:w="8788" w:type="dxa"/>
            <w:vAlign w:val="center"/>
          </w:tcPr>
          <w:p w:rsidR="0015105D" w:rsidRPr="002B2131" w:rsidRDefault="0015105D" w:rsidP="00881362">
            <w:pPr>
              <w:pStyle w:val="04TEXTOTABELAS"/>
            </w:pPr>
            <w:r w:rsidRPr="002B2131">
              <w:t>Identificar a planificação de algumas figuras geométricas espaciais.</w:t>
            </w:r>
          </w:p>
        </w:tc>
      </w:tr>
      <w:tr w:rsidR="0015105D" w:rsidRPr="00952914" w:rsidTr="00E20D5D">
        <w:trPr>
          <w:jc w:val="center"/>
        </w:trPr>
        <w:tc>
          <w:tcPr>
            <w:tcW w:w="1702" w:type="dxa"/>
            <w:vMerge/>
            <w:shd w:val="clear" w:color="auto" w:fill="F2F2F2" w:themeFill="background1" w:themeFillShade="F2"/>
            <w:vAlign w:val="center"/>
          </w:tcPr>
          <w:p w:rsidR="0015105D" w:rsidRPr="0015105D" w:rsidRDefault="0015105D" w:rsidP="00F568F3">
            <w:pPr>
              <w:pStyle w:val="03TITULOTABELAS2"/>
            </w:pPr>
          </w:p>
        </w:tc>
        <w:tc>
          <w:tcPr>
            <w:tcW w:w="8788" w:type="dxa"/>
            <w:vAlign w:val="center"/>
          </w:tcPr>
          <w:p w:rsidR="0015105D" w:rsidRPr="002B2131" w:rsidRDefault="0015105D" w:rsidP="00881362">
            <w:pPr>
              <w:pStyle w:val="04TEXTOTABELAS"/>
            </w:pPr>
            <w:r w:rsidRPr="002B2131">
              <w:t>Resolver situações-problema relacionadas à adição e à subtração.</w:t>
            </w:r>
          </w:p>
        </w:tc>
      </w:tr>
      <w:tr w:rsidR="0015105D" w:rsidRPr="00952914" w:rsidTr="00E20D5D">
        <w:trPr>
          <w:jc w:val="center"/>
        </w:trPr>
        <w:tc>
          <w:tcPr>
            <w:tcW w:w="1702" w:type="dxa"/>
            <w:vMerge/>
            <w:shd w:val="clear" w:color="auto" w:fill="F2F2F2" w:themeFill="background1" w:themeFillShade="F2"/>
            <w:vAlign w:val="center"/>
          </w:tcPr>
          <w:p w:rsidR="0015105D" w:rsidRPr="0015105D" w:rsidRDefault="0015105D" w:rsidP="00F568F3">
            <w:pPr>
              <w:pStyle w:val="03TITULOTABELAS2"/>
            </w:pPr>
          </w:p>
        </w:tc>
        <w:tc>
          <w:tcPr>
            <w:tcW w:w="8788" w:type="dxa"/>
            <w:tcBorders>
              <w:bottom w:val="single" w:sz="4" w:space="0" w:color="auto"/>
            </w:tcBorders>
            <w:vAlign w:val="center"/>
          </w:tcPr>
          <w:p w:rsidR="0015105D" w:rsidRPr="002B2131" w:rsidRDefault="0015105D" w:rsidP="00881362">
            <w:pPr>
              <w:pStyle w:val="04TEXTOTABELAS"/>
            </w:pPr>
            <w:r w:rsidRPr="002B2131">
              <w:t>Resolver situações-problema relacionadas à multiplicação.</w:t>
            </w:r>
          </w:p>
        </w:tc>
      </w:tr>
      <w:tr w:rsidR="0015105D" w:rsidRPr="00952914" w:rsidTr="00E20D5D">
        <w:trPr>
          <w:jc w:val="center"/>
        </w:trPr>
        <w:tc>
          <w:tcPr>
            <w:tcW w:w="1702" w:type="dxa"/>
            <w:vMerge/>
            <w:tcBorders>
              <w:bottom w:val="single" w:sz="4" w:space="0" w:color="auto"/>
            </w:tcBorders>
            <w:shd w:val="clear" w:color="auto" w:fill="F2F2F2" w:themeFill="background1" w:themeFillShade="F2"/>
            <w:vAlign w:val="center"/>
          </w:tcPr>
          <w:p w:rsidR="0015105D" w:rsidRPr="0015105D" w:rsidRDefault="0015105D" w:rsidP="00F568F3">
            <w:pPr>
              <w:pStyle w:val="03TITULOTABELAS2"/>
            </w:pPr>
          </w:p>
        </w:tc>
        <w:tc>
          <w:tcPr>
            <w:tcW w:w="8788" w:type="dxa"/>
            <w:tcBorders>
              <w:bottom w:val="single" w:sz="4" w:space="0" w:color="auto"/>
            </w:tcBorders>
            <w:vAlign w:val="center"/>
          </w:tcPr>
          <w:p w:rsidR="0015105D" w:rsidRPr="002B2131" w:rsidRDefault="0015105D" w:rsidP="00881362">
            <w:pPr>
              <w:pStyle w:val="04TEXTOTABELAS"/>
            </w:pPr>
            <w:r w:rsidRPr="002B2131">
              <w:t>Resolver situações-problema relacionadas à divisão.</w:t>
            </w:r>
          </w:p>
        </w:tc>
      </w:tr>
      <w:tr w:rsidR="0015105D" w:rsidRPr="00952914" w:rsidTr="00E20D5D">
        <w:trPr>
          <w:jc w:val="center"/>
        </w:trPr>
        <w:tc>
          <w:tcPr>
            <w:tcW w:w="1702" w:type="dxa"/>
            <w:vMerge w:val="restart"/>
            <w:shd w:val="clear" w:color="auto" w:fill="F2F2F2" w:themeFill="background1" w:themeFillShade="F2"/>
            <w:vAlign w:val="center"/>
          </w:tcPr>
          <w:p w:rsidR="0015105D" w:rsidRPr="0015105D" w:rsidRDefault="0015105D" w:rsidP="00F568F3">
            <w:pPr>
              <w:pStyle w:val="03TITULOTABELAS2"/>
            </w:pPr>
            <w:r w:rsidRPr="0015105D">
              <w:t>2º bimestre</w:t>
            </w:r>
          </w:p>
          <w:p w:rsidR="0015105D" w:rsidRPr="0015105D" w:rsidRDefault="0015105D" w:rsidP="00F568F3">
            <w:pPr>
              <w:pStyle w:val="03TITULOTABELAS2"/>
            </w:pPr>
          </w:p>
        </w:tc>
        <w:tc>
          <w:tcPr>
            <w:tcW w:w="8788" w:type="dxa"/>
            <w:vAlign w:val="center"/>
          </w:tcPr>
          <w:p w:rsidR="0015105D" w:rsidRPr="002B2131" w:rsidRDefault="0015105D" w:rsidP="00881362">
            <w:pPr>
              <w:pStyle w:val="04TEXTOTABELAS"/>
            </w:pPr>
            <w:r w:rsidRPr="002B2131">
              <w:t>Identificar os termos da fração: numerador e denominador.</w:t>
            </w:r>
          </w:p>
        </w:tc>
      </w:tr>
      <w:tr w:rsidR="0015105D" w:rsidRPr="00952914" w:rsidTr="00E20D5D">
        <w:trPr>
          <w:jc w:val="center"/>
        </w:trPr>
        <w:tc>
          <w:tcPr>
            <w:tcW w:w="1702" w:type="dxa"/>
            <w:vMerge/>
            <w:shd w:val="clear" w:color="auto" w:fill="F2F2F2" w:themeFill="background1" w:themeFillShade="F2"/>
            <w:vAlign w:val="center"/>
          </w:tcPr>
          <w:p w:rsidR="0015105D" w:rsidRPr="00952914" w:rsidRDefault="0015105D" w:rsidP="00F568F3">
            <w:pPr>
              <w:pStyle w:val="03TITULOTABELAS2"/>
              <w:rPr>
                <w:highlight w:val="yellow"/>
              </w:rPr>
            </w:pPr>
          </w:p>
        </w:tc>
        <w:tc>
          <w:tcPr>
            <w:tcW w:w="8788" w:type="dxa"/>
            <w:vAlign w:val="center"/>
          </w:tcPr>
          <w:p w:rsidR="0015105D" w:rsidRPr="002B2131" w:rsidRDefault="0015105D" w:rsidP="00881362">
            <w:pPr>
              <w:pStyle w:val="04TEXTOTABELAS"/>
            </w:pPr>
            <w:r w:rsidRPr="002B2131">
              <w:t>Reconhecer e nomear frações de um inteiro.</w:t>
            </w:r>
          </w:p>
        </w:tc>
      </w:tr>
      <w:tr w:rsidR="0015105D" w:rsidRPr="00952914" w:rsidTr="00E20D5D">
        <w:trPr>
          <w:jc w:val="center"/>
        </w:trPr>
        <w:tc>
          <w:tcPr>
            <w:tcW w:w="1702" w:type="dxa"/>
            <w:vMerge/>
            <w:shd w:val="clear" w:color="auto" w:fill="F2F2F2" w:themeFill="background1" w:themeFillShade="F2"/>
            <w:vAlign w:val="center"/>
          </w:tcPr>
          <w:p w:rsidR="0015105D" w:rsidRPr="00952914" w:rsidRDefault="0015105D" w:rsidP="00F568F3">
            <w:pPr>
              <w:pStyle w:val="03TITULOTABELAS2"/>
              <w:rPr>
                <w:highlight w:val="yellow"/>
              </w:rPr>
            </w:pPr>
          </w:p>
        </w:tc>
        <w:tc>
          <w:tcPr>
            <w:tcW w:w="8788" w:type="dxa"/>
            <w:vAlign w:val="center"/>
          </w:tcPr>
          <w:p w:rsidR="0015105D" w:rsidRPr="002B2131" w:rsidRDefault="0015105D" w:rsidP="00881362">
            <w:pPr>
              <w:pStyle w:val="04TEXTOTABELAS"/>
            </w:pPr>
            <w:r w:rsidRPr="002B2131">
              <w:t>Identificar, nomear e calcular frações de uma quantidade.</w:t>
            </w:r>
          </w:p>
        </w:tc>
      </w:tr>
      <w:tr w:rsidR="0015105D" w:rsidRPr="00952914" w:rsidTr="00E20D5D">
        <w:trPr>
          <w:jc w:val="center"/>
        </w:trPr>
        <w:tc>
          <w:tcPr>
            <w:tcW w:w="1702" w:type="dxa"/>
            <w:vMerge/>
            <w:shd w:val="clear" w:color="auto" w:fill="F2F2F2" w:themeFill="background1" w:themeFillShade="F2"/>
            <w:vAlign w:val="center"/>
          </w:tcPr>
          <w:p w:rsidR="0015105D" w:rsidRPr="00952914" w:rsidRDefault="0015105D" w:rsidP="00F568F3">
            <w:pPr>
              <w:pStyle w:val="03TITULOTABELAS2"/>
              <w:rPr>
                <w:highlight w:val="yellow"/>
              </w:rPr>
            </w:pPr>
          </w:p>
        </w:tc>
        <w:tc>
          <w:tcPr>
            <w:tcW w:w="8788" w:type="dxa"/>
            <w:vAlign w:val="center"/>
          </w:tcPr>
          <w:p w:rsidR="0015105D" w:rsidRPr="002B2131" w:rsidRDefault="0015105D" w:rsidP="00881362">
            <w:pPr>
              <w:pStyle w:val="04TEXTOTABELAS"/>
            </w:pPr>
            <w:r w:rsidRPr="002B2131">
              <w:t>Reconhecer e representar, na forma fracionária e na forma mista, números fracionários maiores que uma unidade.</w:t>
            </w:r>
          </w:p>
        </w:tc>
      </w:tr>
      <w:tr w:rsidR="0015105D" w:rsidRPr="00952914" w:rsidTr="00E20D5D">
        <w:trPr>
          <w:jc w:val="center"/>
        </w:trPr>
        <w:tc>
          <w:tcPr>
            <w:tcW w:w="1702" w:type="dxa"/>
            <w:vMerge/>
            <w:shd w:val="clear" w:color="auto" w:fill="F2F2F2" w:themeFill="background1" w:themeFillShade="F2"/>
            <w:vAlign w:val="center"/>
          </w:tcPr>
          <w:p w:rsidR="0015105D" w:rsidRPr="00952914" w:rsidRDefault="0015105D" w:rsidP="00F568F3">
            <w:pPr>
              <w:pStyle w:val="03TITULOTABELAS2"/>
              <w:rPr>
                <w:highlight w:val="yellow"/>
              </w:rPr>
            </w:pPr>
          </w:p>
        </w:tc>
        <w:tc>
          <w:tcPr>
            <w:tcW w:w="8788" w:type="dxa"/>
            <w:vAlign w:val="center"/>
          </w:tcPr>
          <w:p w:rsidR="0015105D" w:rsidRPr="002B2131" w:rsidRDefault="0015105D" w:rsidP="00881362">
            <w:pPr>
              <w:pStyle w:val="04TEXTOTABELAS"/>
            </w:pPr>
            <w:r w:rsidRPr="002B2131">
              <w:t>Determinar frações equivalentes com base em uma fração dada.</w:t>
            </w:r>
          </w:p>
        </w:tc>
      </w:tr>
      <w:tr w:rsidR="0015105D" w:rsidRPr="00952914" w:rsidTr="00E20D5D">
        <w:trPr>
          <w:jc w:val="center"/>
        </w:trPr>
        <w:tc>
          <w:tcPr>
            <w:tcW w:w="1702" w:type="dxa"/>
            <w:vMerge/>
            <w:shd w:val="clear" w:color="auto" w:fill="F2F2F2" w:themeFill="background1" w:themeFillShade="F2"/>
            <w:vAlign w:val="center"/>
          </w:tcPr>
          <w:p w:rsidR="0015105D" w:rsidRPr="00952914" w:rsidRDefault="0015105D" w:rsidP="00F568F3">
            <w:pPr>
              <w:pStyle w:val="03TITULOTABELAS2"/>
              <w:rPr>
                <w:highlight w:val="yellow"/>
              </w:rPr>
            </w:pPr>
          </w:p>
        </w:tc>
        <w:tc>
          <w:tcPr>
            <w:tcW w:w="8788" w:type="dxa"/>
            <w:vAlign w:val="center"/>
          </w:tcPr>
          <w:p w:rsidR="0015105D" w:rsidRPr="002B2131" w:rsidRDefault="0015105D" w:rsidP="00881362">
            <w:pPr>
              <w:pStyle w:val="04TEXTOTABELAS"/>
            </w:pPr>
            <w:r w:rsidRPr="002B2131">
              <w:t>Comparar frações com denominadores iguais e diferentes.</w:t>
            </w:r>
          </w:p>
        </w:tc>
      </w:tr>
      <w:tr w:rsidR="0015105D" w:rsidRPr="00952914" w:rsidTr="00E20D5D">
        <w:trPr>
          <w:jc w:val="center"/>
        </w:trPr>
        <w:tc>
          <w:tcPr>
            <w:tcW w:w="1702" w:type="dxa"/>
            <w:vMerge/>
            <w:shd w:val="clear" w:color="auto" w:fill="F2F2F2" w:themeFill="background1" w:themeFillShade="F2"/>
            <w:vAlign w:val="center"/>
          </w:tcPr>
          <w:p w:rsidR="0015105D" w:rsidRPr="00952914" w:rsidRDefault="0015105D" w:rsidP="00F568F3">
            <w:pPr>
              <w:pStyle w:val="03TITULOTABELAS2"/>
              <w:rPr>
                <w:highlight w:val="yellow"/>
              </w:rPr>
            </w:pPr>
          </w:p>
        </w:tc>
        <w:tc>
          <w:tcPr>
            <w:tcW w:w="8788" w:type="dxa"/>
            <w:vAlign w:val="center"/>
          </w:tcPr>
          <w:p w:rsidR="0015105D" w:rsidRPr="002B2131" w:rsidRDefault="0015105D" w:rsidP="00881362">
            <w:pPr>
              <w:pStyle w:val="04TEXTOTABELAS"/>
            </w:pPr>
            <w:r w:rsidRPr="002B2131">
              <w:t xml:space="preserve">Efetuar adição e subtração com frações cujos denominadores são iguais e diferentes.  </w:t>
            </w:r>
          </w:p>
        </w:tc>
      </w:tr>
      <w:tr w:rsidR="0015105D" w:rsidRPr="00952914" w:rsidTr="00E20D5D">
        <w:trPr>
          <w:jc w:val="center"/>
        </w:trPr>
        <w:tc>
          <w:tcPr>
            <w:tcW w:w="1702" w:type="dxa"/>
            <w:vMerge/>
            <w:shd w:val="clear" w:color="auto" w:fill="F2F2F2" w:themeFill="background1" w:themeFillShade="F2"/>
            <w:vAlign w:val="center"/>
          </w:tcPr>
          <w:p w:rsidR="0015105D" w:rsidRPr="00952914" w:rsidRDefault="0015105D" w:rsidP="00F568F3">
            <w:pPr>
              <w:pStyle w:val="03TITULOTABELAS2"/>
              <w:rPr>
                <w:highlight w:val="yellow"/>
              </w:rPr>
            </w:pPr>
          </w:p>
        </w:tc>
        <w:tc>
          <w:tcPr>
            <w:tcW w:w="8788" w:type="dxa"/>
            <w:vAlign w:val="center"/>
          </w:tcPr>
          <w:p w:rsidR="0015105D" w:rsidRPr="002B2131" w:rsidRDefault="0015105D" w:rsidP="00881362">
            <w:pPr>
              <w:pStyle w:val="04TEXTOTABELAS"/>
            </w:pPr>
            <w:r w:rsidRPr="002B2131">
              <w:t>Aplicar a propriedade fundamental de equivalência para adicionar e subtrair frações com denominadores diferentes.</w:t>
            </w:r>
          </w:p>
        </w:tc>
      </w:tr>
      <w:tr w:rsidR="0015105D" w:rsidRPr="00952914" w:rsidTr="00E20D5D">
        <w:trPr>
          <w:jc w:val="center"/>
        </w:trPr>
        <w:tc>
          <w:tcPr>
            <w:tcW w:w="1702" w:type="dxa"/>
            <w:vMerge/>
            <w:shd w:val="clear" w:color="auto" w:fill="F2F2F2" w:themeFill="background1" w:themeFillShade="F2"/>
            <w:vAlign w:val="center"/>
          </w:tcPr>
          <w:p w:rsidR="0015105D" w:rsidRPr="00952914" w:rsidRDefault="0015105D" w:rsidP="00F568F3">
            <w:pPr>
              <w:pStyle w:val="03TITULOTABELAS2"/>
              <w:rPr>
                <w:highlight w:val="yellow"/>
              </w:rPr>
            </w:pPr>
          </w:p>
        </w:tc>
        <w:tc>
          <w:tcPr>
            <w:tcW w:w="8788" w:type="dxa"/>
            <w:vAlign w:val="center"/>
          </w:tcPr>
          <w:p w:rsidR="0015105D" w:rsidRPr="002B2131" w:rsidRDefault="0015105D" w:rsidP="00881362">
            <w:pPr>
              <w:pStyle w:val="04TEXTOTABELAS"/>
            </w:pPr>
            <w:r w:rsidRPr="002B2131">
              <w:t>Ler e interpretar dados apresentados em tabelas e gráficos.</w:t>
            </w:r>
          </w:p>
        </w:tc>
      </w:tr>
      <w:tr w:rsidR="0015105D" w:rsidRPr="00952914" w:rsidTr="00E20D5D">
        <w:trPr>
          <w:jc w:val="center"/>
        </w:trPr>
        <w:tc>
          <w:tcPr>
            <w:tcW w:w="1702" w:type="dxa"/>
            <w:vMerge/>
            <w:shd w:val="clear" w:color="auto" w:fill="F2F2F2" w:themeFill="background1" w:themeFillShade="F2"/>
            <w:vAlign w:val="center"/>
          </w:tcPr>
          <w:p w:rsidR="0015105D" w:rsidRPr="00952914" w:rsidRDefault="0015105D" w:rsidP="00F568F3">
            <w:pPr>
              <w:pStyle w:val="03TITULOTABELAS2"/>
              <w:rPr>
                <w:highlight w:val="yellow"/>
              </w:rPr>
            </w:pPr>
          </w:p>
        </w:tc>
        <w:tc>
          <w:tcPr>
            <w:tcW w:w="8788" w:type="dxa"/>
            <w:vAlign w:val="center"/>
          </w:tcPr>
          <w:p w:rsidR="0015105D" w:rsidRPr="002B2131" w:rsidRDefault="0015105D" w:rsidP="00881362">
            <w:pPr>
              <w:pStyle w:val="04TEXTOTABELAS"/>
            </w:pPr>
            <w:r w:rsidRPr="002B2131">
              <w:t>Coletar dados e representá-los por meio de tabelas e gráficos.</w:t>
            </w:r>
          </w:p>
        </w:tc>
      </w:tr>
      <w:tr w:rsidR="0015105D" w:rsidRPr="00952914" w:rsidTr="00E20D5D">
        <w:trPr>
          <w:jc w:val="center"/>
        </w:trPr>
        <w:tc>
          <w:tcPr>
            <w:tcW w:w="1702" w:type="dxa"/>
            <w:vMerge/>
            <w:shd w:val="clear" w:color="auto" w:fill="F2F2F2" w:themeFill="background1" w:themeFillShade="F2"/>
            <w:vAlign w:val="center"/>
          </w:tcPr>
          <w:p w:rsidR="0015105D" w:rsidRPr="00952914" w:rsidRDefault="0015105D" w:rsidP="00F568F3">
            <w:pPr>
              <w:pStyle w:val="03TITULOTABELAS2"/>
              <w:rPr>
                <w:highlight w:val="yellow"/>
              </w:rPr>
            </w:pPr>
          </w:p>
        </w:tc>
        <w:tc>
          <w:tcPr>
            <w:tcW w:w="8788" w:type="dxa"/>
            <w:vAlign w:val="center"/>
          </w:tcPr>
          <w:p w:rsidR="0015105D" w:rsidRPr="002B2131" w:rsidRDefault="0015105D" w:rsidP="00881362">
            <w:pPr>
              <w:pStyle w:val="04TEXTOTABELAS"/>
            </w:pPr>
            <w:r w:rsidRPr="002B2131">
              <w:t>Construir gráficos de colunas.</w:t>
            </w:r>
          </w:p>
        </w:tc>
      </w:tr>
      <w:tr w:rsidR="0015105D" w:rsidRPr="00952914" w:rsidTr="00E20D5D">
        <w:trPr>
          <w:jc w:val="center"/>
        </w:trPr>
        <w:tc>
          <w:tcPr>
            <w:tcW w:w="1702" w:type="dxa"/>
            <w:vMerge/>
            <w:shd w:val="clear" w:color="auto" w:fill="F2F2F2" w:themeFill="background1" w:themeFillShade="F2"/>
            <w:vAlign w:val="center"/>
          </w:tcPr>
          <w:p w:rsidR="0015105D" w:rsidRPr="00952914" w:rsidRDefault="0015105D" w:rsidP="00F568F3">
            <w:pPr>
              <w:pStyle w:val="03TITULOTABELAS2"/>
              <w:rPr>
                <w:highlight w:val="yellow"/>
              </w:rPr>
            </w:pPr>
          </w:p>
        </w:tc>
        <w:tc>
          <w:tcPr>
            <w:tcW w:w="8788" w:type="dxa"/>
            <w:vAlign w:val="center"/>
          </w:tcPr>
          <w:p w:rsidR="0015105D" w:rsidRPr="002B2131" w:rsidRDefault="0015105D" w:rsidP="00881362">
            <w:pPr>
              <w:pStyle w:val="04TEXTOTABELAS"/>
            </w:pPr>
            <w:r w:rsidRPr="002B2131">
              <w:t>Determinar a probabilidade de um evento ocorrer em espaços amostrais equiprováveis.</w:t>
            </w:r>
          </w:p>
        </w:tc>
      </w:tr>
      <w:tr w:rsidR="0015105D" w:rsidRPr="00952914" w:rsidTr="00E20D5D">
        <w:trPr>
          <w:jc w:val="center"/>
        </w:trPr>
        <w:tc>
          <w:tcPr>
            <w:tcW w:w="1702" w:type="dxa"/>
            <w:vMerge/>
            <w:tcBorders>
              <w:bottom w:val="single" w:sz="4" w:space="0" w:color="auto"/>
            </w:tcBorders>
            <w:shd w:val="clear" w:color="auto" w:fill="F2F2F2" w:themeFill="background1" w:themeFillShade="F2"/>
            <w:vAlign w:val="center"/>
          </w:tcPr>
          <w:p w:rsidR="0015105D" w:rsidRPr="00952914" w:rsidRDefault="0015105D" w:rsidP="00F568F3">
            <w:pPr>
              <w:pStyle w:val="03TITULOTABELAS2"/>
              <w:rPr>
                <w:highlight w:val="yellow"/>
              </w:rPr>
            </w:pPr>
          </w:p>
        </w:tc>
        <w:tc>
          <w:tcPr>
            <w:tcW w:w="8788" w:type="dxa"/>
            <w:tcBorders>
              <w:bottom w:val="single" w:sz="4" w:space="0" w:color="auto"/>
            </w:tcBorders>
            <w:vAlign w:val="center"/>
          </w:tcPr>
          <w:p w:rsidR="0015105D" w:rsidRPr="002B2131" w:rsidRDefault="0015105D" w:rsidP="00881362">
            <w:pPr>
              <w:pStyle w:val="04TEXTOTABELAS"/>
            </w:pPr>
            <w:r w:rsidRPr="002B2131">
              <w:t>Verificar as chances de um evento ocorrer ao acaso.</w:t>
            </w:r>
          </w:p>
        </w:tc>
      </w:tr>
    </w:tbl>
    <w:p w:rsidR="00BF748F" w:rsidRPr="0015105D" w:rsidRDefault="00BF748F" w:rsidP="00F568F3">
      <w:pPr>
        <w:pStyle w:val="06CREDITO"/>
        <w:jc w:val="right"/>
      </w:pPr>
      <w:r w:rsidRPr="0015105D">
        <w:t>(continua)</w:t>
      </w:r>
    </w:p>
    <w:p w:rsidR="00BF748F" w:rsidRPr="00952914" w:rsidRDefault="00BF748F" w:rsidP="00F568F3">
      <w:pPr>
        <w:rPr>
          <w:rFonts w:eastAsia="Tahoma"/>
          <w:sz w:val="16"/>
          <w:highlight w:val="yellow"/>
        </w:rPr>
      </w:pPr>
      <w:r w:rsidRPr="00952914">
        <w:rPr>
          <w:highlight w:val="yellow"/>
        </w:rPr>
        <w:br w:type="page"/>
      </w:r>
    </w:p>
    <w:p w:rsidR="00BF748F" w:rsidRPr="0015105D" w:rsidRDefault="00BF748F" w:rsidP="00F568F3">
      <w:pPr>
        <w:pStyle w:val="06CREDITO"/>
        <w:jc w:val="right"/>
      </w:pPr>
      <w:r w:rsidRPr="0015105D">
        <w:lastRenderedPageBreak/>
        <w:t>(continuação)</w:t>
      </w:r>
    </w:p>
    <w:tbl>
      <w:tblPr>
        <w:tblStyle w:val="Tabelacomgrade"/>
        <w:tblW w:w="10551" w:type="dxa"/>
        <w:jc w:val="center"/>
        <w:tblLayout w:type="fixed"/>
        <w:tblLook w:val="04A0" w:firstRow="1" w:lastRow="0" w:firstColumn="1" w:lastColumn="0" w:noHBand="0" w:noVBand="1"/>
      </w:tblPr>
      <w:tblGrid>
        <w:gridCol w:w="1702"/>
        <w:gridCol w:w="8849"/>
      </w:tblGrid>
      <w:tr w:rsidR="0015105D" w:rsidRPr="00952914" w:rsidTr="00E20D5D">
        <w:trPr>
          <w:jc w:val="center"/>
        </w:trPr>
        <w:tc>
          <w:tcPr>
            <w:tcW w:w="1702" w:type="dxa"/>
            <w:vMerge w:val="restart"/>
            <w:shd w:val="clear" w:color="auto" w:fill="F2F2F2" w:themeFill="background1" w:themeFillShade="F2"/>
            <w:vAlign w:val="center"/>
          </w:tcPr>
          <w:p w:rsidR="0015105D" w:rsidRPr="0015105D" w:rsidRDefault="0015105D" w:rsidP="00E20D5D">
            <w:pPr>
              <w:pStyle w:val="03TITULOTABELAS2"/>
              <w:rPr>
                <w:sz w:val="16"/>
                <w:szCs w:val="16"/>
              </w:rPr>
            </w:pPr>
            <w:r w:rsidRPr="0015105D">
              <w:t>3º bimestre</w:t>
            </w:r>
          </w:p>
        </w:tc>
        <w:tc>
          <w:tcPr>
            <w:tcW w:w="8849" w:type="dxa"/>
            <w:vAlign w:val="center"/>
          </w:tcPr>
          <w:p w:rsidR="0015105D" w:rsidRPr="002B2131" w:rsidRDefault="0015105D" w:rsidP="00881362">
            <w:pPr>
              <w:pStyle w:val="04TEXTOTABELAS"/>
            </w:pPr>
            <w:r w:rsidRPr="002B2131">
              <w:t>Ler e escrever por extenso os números decimais até a casa dos milésimos.</w:t>
            </w:r>
          </w:p>
        </w:tc>
      </w:tr>
      <w:tr w:rsidR="0015105D" w:rsidRPr="00952914" w:rsidTr="00E20D5D">
        <w:trPr>
          <w:jc w:val="center"/>
        </w:trPr>
        <w:tc>
          <w:tcPr>
            <w:tcW w:w="1702" w:type="dxa"/>
            <w:vMerge/>
            <w:shd w:val="clear" w:color="auto" w:fill="F2F2F2" w:themeFill="background1" w:themeFillShade="F2"/>
            <w:vAlign w:val="center"/>
          </w:tcPr>
          <w:p w:rsidR="0015105D" w:rsidRPr="0015105D" w:rsidRDefault="0015105D" w:rsidP="00F568F3">
            <w:pPr>
              <w:pStyle w:val="03TITULOTABELAS2"/>
            </w:pPr>
          </w:p>
        </w:tc>
        <w:tc>
          <w:tcPr>
            <w:tcW w:w="8849" w:type="dxa"/>
            <w:vAlign w:val="center"/>
          </w:tcPr>
          <w:p w:rsidR="0015105D" w:rsidRPr="002B2131" w:rsidRDefault="0015105D" w:rsidP="00881362">
            <w:pPr>
              <w:pStyle w:val="04TEXTOTABELAS"/>
            </w:pPr>
            <w:r w:rsidRPr="002B2131">
              <w:t>Representar números decimais no quadro de ordens.</w:t>
            </w:r>
          </w:p>
        </w:tc>
      </w:tr>
      <w:tr w:rsidR="0015105D" w:rsidRPr="00952914" w:rsidTr="00E20D5D">
        <w:trPr>
          <w:jc w:val="center"/>
        </w:trPr>
        <w:tc>
          <w:tcPr>
            <w:tcW w:w="1702" w:type="dxa"/>
            <w:vMerge/>
            <w:shd w:val="clear" w:color="auto" w:fill="F2F2F2" w:themeFill="background1" w:themeFillShade="F2"/>
            <w:vAlign w:val="center"/>
          </w:tcPr>
          <w:p w:rsidR="0015105D" w:rsidRPr="0015105D" w:rsidRDefault="0015105D" w:rsidP="00F568F3">
            <w:pPr>
              <w:pStyle w:val="03TITULOTABELAS2"/>
            </w:pPr>
          </w:p>
        </w:tc>
        <w:tc>
          <w:tcPr>
            <w:tcW w:w="8849" w:type="dxa"/>
            <w:vAlign w:val="center"/>
          </w:tcPr>
          <w:p w:rsidR="0015105D" w:rsidRPr="002B2131" w:rsidRDefault="0015105D" w:rsidP="00881362">
            <w:pPr>
              <w:pStyle w:val="04TEXTOTABELAS"/>
            </w:pPr>
            <w:r w:rsidRPr="002B2131">
              <w:t>Comparar números decimais.</w:t>
            </w:r>
          </w:p>
        </w:tc>
      </w:tr>
      <w:tr w:rsidR="0015105D" w:rsidRPr="00952914" w:rsidTr="00E20D5D">
        <w:trPr>
          <w:jc w:val="center"/>
        </w:trPr>
        <w:tc>
          <w:tcPr>
            <w:tcW w:w="1702" w:type="dxa"/>
            <w:vMerge/>
            <w:shd w:val="clear" w:color="auto" w:fill="F2F2F2" w:themeFill="background1" w:themeFillShade="F2"/>
            <w:vAlign w:val="center"/>
          </w:tcPr>
          <w:p w:rsidR="0015105D" w:rsidRPr="0015105D" w:rsidRDefault="0015105D" w:rsidP="00F568F3">
            <w:pPr>
              <w:pStyle w:val="03TITULOTABELAS2"/>
            </w:pPr>
          </w:p>
        </w:tc>
        <w:tc>
          <w:tcPr>
            <w:tcW w:w="8849" w:type="dxa"/>
            <w:vAlign w:val="center"/>
          </w:tcPr>
          <w:p w:rsidR="0015105D" w:rsidRPr="002B2131" w:rsidRDefault="0015105D" w:rsidP="00881362">
            <w:pPr>
              <w:pStyle w:val="04TEXTOTABELAS"/>
            </w:pPr>
            <w:r w:rsidRPr="002B2131">
              <w:t>Localizar números decimais na reta numerada.</w:t>
            </w:r>
          </w:p>
        </w:tc>
      </w:tr>
      <w:tr w:rsidR="0015105D" w:rsidRPr="00952914" w:rsidTr="00E20D5D">
        <w:trPr>
          <w:jc w:val="center"/>
        </w:trPr>
        <w:tc>
          <w:tcPr>
            <w:tcW w:w="1702" w:type="dxa"/>
            <w:vMerge/>
            <w:shd w:val="clear" w:color="auto" w:fill="F2F2F2" w:themeFill="background1" w:themeFillShade="F2"/>
            <w:vAlign w:val="center"/>
          </w:tcPr>
          <w:p w:rsidR="0015105D" w:rsidRPr="0015105D" w:rsidRDefault="0015105D" w:rsidP="00F568F3">
            <w:pPr>
              <w:pStyle w:val="03TITULOTABELAS2"/>
            </w:pPr>
          </w:p>
        </w:tc>
        <w:tc>
          <w:tcPr>
            <w:tcW w:w="8849" w:type="dxa"/>
            <w:vAlign w:val="center"/>
          </w:tcPr>
          <w:p w:rsidR="0015105D" w:rsidRPr="002B2131" w:rsidRDefault="0015105D" w:rsidP="00881362">
            <w:pPr>
              <w:pStyle w:val="04TEXTOTABELAS"/>
            </w:pPr>
            <w:r w:rsidRPr="002B2131">
              <w:t>Resolver situações–problema relacionadas à adição com números decimais.</w:t>
            </w:r>
          </w:p>
        </w:tc>
      </w:tr>
      <w:tr w:rsidR="0015105D" w:rsidRPr="00952914" w:rsidTr="00E20D5D">
        <w:trPr>
          <w:jc w:val="center"/>
        </w:trPr>
        <w:tc>
          <w:tcPr>
            <w:tcW w:w="1702" w:type="dxa"/>
            <w:vMerge/>
            <w:shd w:val="clear" w:color="auto" w:fill="F2F2F2" w:themeFill="background1" w:themeFillShade="F2"/>
            <w:vAlign w:val="center"/>
          </w:tcPr>
          <w:p w:rsidR="0015105D" w:rsidRPr="0015105D" w:rsidRDefault="0015105D" w:rsidP="00F568F3">
            <w:pPr>
              <w:pStyle w:val="03TITULOTABELAS2"/>
            </w:pPr>
          </w:p>
        </w:tc>
        <w:tc>
          <w:tcPr>
            <w:tcW w:w="8849" w:type="dxa"/>
            <w:vAlign w:val="center"/>
          </w:tcPr>
          <w:p w:rsidR="0015105D" w:rsidRPr="002B2131" w:rsidRDefault="0015105D" w:rsidP="00881362">
            <w:pPr>
              <w:pStyle w:val="04TEXTOTABELAS"/>
            </w:pPr>
            <w:r w:rsidRPr="002B2131">
              <w:t>Resolver situações-problema relacionadas à subtração com números decimais.</w:t>
            </w:r>
          </w:p>
        </w:tc>
      </w:tr>
      <w:tr w:rsidR="0015105D" w:rsidRPr="00952914" w:rsidTr="00E20D5D">
        <w:trPr>
          <w:jc w:val="center"/>
        </w:trPr>
        <w:tc>
          <w:tcPr>
            <w:tcW w:w="1702" w:type="dxa"/>
            <w:vMerge/>
            <w:shd w:val="clear" w:color="auto" w:fill="F2F2F2" w:themeFill="background1" w:themeFillShade="F2"/>
            <w:vAlign w:val="center"/>
          </w:tcPr>
          <w:p w:rsidR="0015105D" w:rsidRPr="0015105D" w:rsidRDefault="0015105D" w:rsidP="00F568F3">
            <w:pPr>
              <w:pStyle w:val="03TITULOTABELAS2"/>
            </w:pPr>
          </w:p>
        </w:tc>
        <w:tc>
          <w:tcPr>
            <w:tcW w:w="8849" w:type="dxa"/>
            <w:vAlign w:val="center"/>
          </w:tcPr>
          <w:p w:rsidR="0015105D" w:rsidRPr="002B2131" w:rsidRDefault="0015105D" w:rsidP="00881362">
            <w:pPr>
              <w:pStyle w:val="04TEXTOTABELAS"/>
            </w:pPr>
            <w:r w:rsidRPr="002B2131">
              <w:t>Multiplicar um número natural por um número na forma decimal.</w:t>
            </w:r>
          </w:p>
        </w:tc>
      </w:tr>
      <w:tr w:rsidR="0015105D" w:rsidRPr="00952914" w:rsidTr="00E20D5D">
        <w:trPr>
          <w:jc w:val="center"/>
        </w:trPr>
        <w:tc>
          <w:tcPr>
            <w:tcW w:w="1702" w:type="dxa"/>
            <w:vMerge/>
            <w:shd w:val="clear" w:color="auto" w:fill="F2F2F2" w:themeFill="background1" w:themeFillShade="F2"/>
            <w:vAlign w:val="center"/>
          </w:tcPr>
          <w:p w:rsidR="0015105D" w:rsidRPr="0015105D" w:rsidRDefault="0015105D" w:rsidP="00F568F3">
            <w:pPr>
              <w:pStyle w:val="03TITULOTABELAS2"/>
            </w:pPr>
          </w:p>
        </w:tc>
        <w:tc>
          <w:tcPr>
            <w:tcW w:w="8849" w:type="dxa"/>
            <w:vAlign w:val="center"/>
          </w:tcPr>
          <w:p w:rsidR="0015105D" w:rsidRPr="002B2131" w:rsidRDefault="0015105D" w:rsidP="00881362">
            <w:pPr>
              <w:pStyle w:val="04TEXTOTABELAS"/>
            </w:pPr>
            <w:r w:rsidRPr="002B2131">
              <w:t>Multiplicar um número na forma decimal por 10, 100 e 1 000.</w:t>
            </w:r>
          </w:p>
        </w:tc>
      </w:tr>
      <w:tr w:rsidR="0015105D" w:rsidRPr="00952914" w:rsidTr="00E20D5D">
        <w:trPr>
          <w:jc w:val="center"/>
        </w:trPr>
        <w:tc>
          <w:tcPr>
            <w:tcW w:w="1702" w:type="dxa"/>
            <w:vMerge/>
            <w:shd w:val="clear" w:color="auto" w:fill="F2F2F2" w:themeFill="background1" w:themeFillShade="F2"/>
            <w:vAlign w:val="center"/>
          </w:tcPr>
          <w:p w:rsidR="0015105D" w:rsidRPr="0015105D" w:rsidRDefault="0015105D" w:rsidP="00F568F3">
            <w:pPr>
              <w:pStyle w:val="03TITULOTABELAS2"/>
            </w:pPr>
          </w:p>
        </w:tc>
        <w:tc>
          <w:tcPr>
            <w:tcW w:w="8849" w:type="dxa"/>
            <w:vAlign w:val="center"/>
          </w:tcPr>
          <w:p w:rsidR="0015105D" w:rsidRPr="002B2131" w:rsidRDefault="0015105D" w:rsidP="00881362">
            <w:pPr>
              <w:pStyle w:val="04TEXTOTABELAS"/>
            </w:pPr>
            <w:r w:rsidRPr="002B2131">
              <w:t>Resolver situações-problema relacionadas à multiplicação</w:t>
            </w:r>
            <w:r w:rsidR="00DD203C" w:rsidRPr="002B2131">
              <w:t xml:space="preserve"> </w:t>
            </w:r>
            <w:r w:rsidR="004A28EB">
              <w:t xml:space="preserve">e divisão </w:t>
            </w:r>
            <w:r w:rsidRPr="002B2131">
              <w:t>com números decimais.</w:t>
            </w:r>
          </w:p>
        </w:tc>
      </w:tr>
      <w:tr w:rsidR="00DD203C" w:rsidRPr="00952914" w:rsidTr="00E20D5D">
        <w:trPr>
          <w:jc w:val="center"/>
        </w:trPr>
        <w:tc>
          <w:tcPr>
            <w:tcW w:w="1702" w:type="dxa"/>
            <w:vMerge/>
            <w:shd w:val="clear" w:color="auto" w:fill="F2F2F2" w:themeFill="background1" w:themeFillShade="F2"/>
            <w:vAlign w:val="center"/>
          </w:tcPr>
          <w:p w:rsidR="00DD203C" w:rsidRPr="0015105D" w:rsidRDefault="00DD203C" w:rsidP="00F568F3">
            <w:pPr>
              <w:pStyle w:val="03TITULOTABELAS2"/>
            </w:pPr>
          </w:p>
        </w:tc>
        <w:tc>
          <w:tcPr>
            <w:tcW w:w="8849" w:type="dxa"/>
            <w:vAlign w:val="center"/>
          </w:tcPr>
          <w:p w:rsidR="00DD203C" w:rsidRPr="002B2131" w:rsidRDefault="00DD203C" w:rsidP="00DD203C">
            <w:pPr>
              <w:pStyle w:val="04TEXTOTABELAS"/>
            </w:pPr>
            <w:r w:rsidRPr="006F5DD0">
              <w:t>Relacionar porcentagem com fração decimal e número decimal.</w:t>
            </w:r>
          </w:p>
        </w:tc>
      </w:tr>
      <w:tr w:rsidR="00DD203C" w:rsidRPr="00952914" w:rsidTr="00E20D5D">
        <w:trPr>
          <w:jc w:val="center"/>
        </w:trPr>
        <w:tc>
          <w:tcPr>
            <w:tcW w:w="1702" w:type="dxa"/>
            <w:vMerge/>
            <w:shd w:val="clear" w:color="auto" w:fill="F2F2F2" w:themeFill="background1" w:themeFillShade="F2"/>
            <w:vAlign w:val="center"/>
          </w:tcPr>
          <w:p w:rsidR="00DD203C" w:rsidRPr="0015105D" w:rsidRDefault="00DD203C" w:rsidP="00F568F3">
            <w:pPr>
              <w:pStyle w:val="03TITULOTABELAS2"/>
            </w:pPr>
          </w:p>
        </w:tc>
        <w:tc>
          <w:tcPr>
            <w:tcW w:w="8849" w:type="dxa"/>
            <w:vAlign w:val="center"/>
          </w:tcPr>
          <w:p w:rsidR="00DD203C" w:rsidRDefault="00DD203C" w:rsidP="00DD203C">
            <w:pPr>
              <w:pStyle w:val="04TEXTOTABELAS"/>
            </w:pPr>
            <w:r w:rsidRPr="006F5DD0">
              <w:t>Resolver situações-problema que envolvem porcentagem.</w:t>
            </w:r>
          </w:p>
        </w:tc>
      </w:tr>
      <w:tr w:rsidR="0015105D" w:rsidRPr="00952914" w:rsidTr="00E20D5D">
        <w:trPr>
          <w:jc w:val="center"/>
        </w:trPr>
        <w:tc>
          <w:tcPr>
            <w:tcW w:w="1702" w:type="dxa"/>
            <w:vMerge/>
            <w:shd w:val="clear" w:color="auto" w:fill="F2F2F2" w:themeFill="background1" w:themeFillShade="F2"/>
            <w:vAlign w:val="center"/>
          </w:tcPr>
          <w:p w:rsidR="0015105D" w:rsidRPr="0015105D" w:rsidRDefault="0015105D" w:rsidP="00F568F3">
            <w:pPr>
              <w:pStyle w:val="03TITULOTABELAS2"/>
            </w:pPr>
          </w:p>
        </w:tc>
        <w:tc>
          <w:tcPr>
            <w:tcW w:w="8849" w:type="dxa"/>
            <w:vAlign w:val="center"/>
          </w:tcPr>
          <w:p w:rsidR="0015105D" w:rsidRPr="002B2131" w:rsidRDefault="0015105D" w:rsidP="00881362">
            <w:pPr>
              <w:pStyle w:val="04TEXTOTABELAS"/>
            </w:pPr>
            <w:r w:rsidRPr="002B2131">
              <w:t>Identificar o metro como unidade padrão de medida de comprimento.</w:t>
            </w:r>
          </w:p>
        </w:tc>
      </w:tr>
      <w:tr w:rsidR="0015105D" w:rsidRPr="00952914" w:rsidTr="00E20D5D">
        <w:trPr>
          <w:jc w:val="center"/>
        </w:trPr>
        <w:tc>
          <w:tcPr>
            <w:tcW w:w="1702" w:type="dxa"/>
            <w:vMerge/>
            <w:shd w:val="clear" w:color="auto" w:fill="F2F2F2" w:themeFill="background1" w:themeFillShade="F2"/>
            <w:vAlign w:val="center"/>
          </w:tcPr>
          <w:p w:rsidR="0015105D" w:rsidRPr="0015105D" w:rsidRDefault="0015105D" w:rsidP="00F568F3">
            <w:pPr>
              <w:pStyle w:val="03TITULOTABELAS2"/>
            </w:pPr>
          </w:p>
        </w:tc>
        <w:tc>
          <w:tcPr>
            <w:tcW w:w="8849" w:type="dxa"/>
            <w:vAlign w:val="center"/>
          </w:tcPr>
          <w:p w:rsidR="0015105D" w:rsidRPr="002B2131" w:rsidRDefault="0015105D" w:rsidP="00881362">
            <w:pPr>
              <w:pStyle w:val="04TEXTOTABELAS"/>
            </w:pPr>
            <w:r w:rsidRPr="002B2131">
              <w:t>Reconhecer o quilômetro, o centímetro e o milímetro como unidades de medida de comprimento que surgiram a partir do metro.</w:t>
            </w:r>
          </w:p>
        </w:tc>
      </w:tr>
      <w:tr w:rsidR="0015105D" w:rsidRPr="00952914" w:rsidTr="00E20D5D">
        <w:trPr>
          <w:jc w:val="center"/>
        </w:trPr>
        <w:tc>
          <w:tcPr>
            <w:tcW w:w="1702" w:type="dxa"/>
            <w:vMerge/>
            <w:shd w:val="clear" w:color="auto" w:fill="F2F2F2" w:themeFill="background1" w:themeFillShade="F2"/>
            <w:vAlign w:val="center"/>
          </w:tcPr>
          <w:p w:rsidR="0015105D" w:rsidRPr="0015105D" w:rsidRDefault="0015105D" w:rsidP="00F568F3">
            <w:pPr>
              <w:pStyle w:val="03TITULOTABELAS2"/>
            </w:pPr>
          </w:p>
        </w:tc>
        <w:tc>
          <w:tcPr>
            <w:tcW w:w="8849" w:type="dxa"/>
            <w:vAlign w:val="center"/>
          </w:tcPr>
          <w:p w:rsidR="0015105D" w:rsidRPr="002B2131" w:rsidRDefault="0015105D" w:rsidP="00881362">
            <w:pPr>
              <w:pStyle w:val="04TEXTOTABELAS"/>
            </w:pPr>
            <w:r w:rsidRPr="002B2131">
              <w:t>Realizar transformações entre as unidades de medida quilômetro e metro, metro e centímetro, e centímetro e milímetro.</w:t>
            </w:r>
          </w:p>
        </w:tc>
      </w:tr>
      <w:tr w:rsidR="0015105D" w:rsidRPr="00952914" w:rsidTr="00E20D5D">
        <w:trPr>
          <w:jc w:val="center"/>
        </w:trPr>
        <w:tc>
          <w:tcPr>
            <w:tcW w:w="1702" w:type="dxa"/>
            <w:vMerge/>
            <w:shd w:val="clear" w:color="auto" w:fill="F2F2F2" w:themeFill="background1" w:themeFillShade="F2"/>
            <w:vAlign w:val="center"/>
          </w:tcPr>
          <w:p w:rsidR="0015105D" w:rsidRPr="0015105D" w:rsidRDefault="0015105D" w:rsidP="00F568F3">
            <w:pPr>
              <w:pStyle w:val="03TITULOTABELAS2"/>
            </w:pPr>
          </w:p>
        </w:tc>
        <w:tc>
          <w:tcPr>
            <w:tcW w:w="8849" w:type="dxa"/>
            <w:vAlign w:val="center"/>
          </w:tcPr>
          <w:p w:rsidR="0015105D" w:rsidRPr="002B2131" w:rsidRDefault="0015105D" w:rsidP="00881362">
            <w:pPr>
              <w:pStyle w:val="04TEXTOTABELAS"/>
            </w:pPr>
            <w:r w:rsidRPr="002B2131">
              <w:t>Reconhecer o litro e o mililitro como unidades de medida de capacidade.</w:t>
            </w:r>
          </w:p>
        </w:tc>
      </w:tr>
      <w:tr w:rsidR="0015105D" w:rsidRPr="00952914" w:rsidTr="00E20D5D">
        <w:trPr>
          <w:jc w:val="center"/>
        </w:trPr>
        <w:tc>
          <w:tcPr>
            <w:tcW w:w="1702" w:type="dxa"/>
            <w:vMerge/>
            <w:shd w:val="clear" w:color="auto" w:fill="F2F2F2" w:themeFill="background1" w:themeFillShade="F2"/>
            <w:vAlign w:val="center"/>
          </w:tcPr>
          <w:p w:rsidR="0015105D" w:rsidRPr="0015105D" w:rsidRDefault="0015105D" w:rsidP="00F568F3">
            <w:pPr>
              <w:pStyle w:val="03TITULOTABELAS2"/>
            </w:pPr>
          </w:p>
        </w:tc>
        <w:tc>
          <w:tcPr>
            <w:tcW w:w="8849" w:type="dxa"/>
            <w:vAlign w:val="center"/>
          </w:tcPr>
          <w:p w:rsidR="0015105D" w:rsidRPr="002B2131" w:rsidRDefault="0015105D" w:rsidP="00881362">
            <w:pPr>
              <w:pStyle w:val="04TEXTOTABELAS"/>
            </w:pPr>
            <w:r w:rsidRPr="002B2131">
              <w:t>Transformar medidas em litro em medidas em mililitro e vice-versa.</w:t>
            </w:r>
          </w:p>
        </w:tc>
      </w:tr>
      <w:tr w:rsidR="0015105D" w:rsidRPr="00952914" w:rsidTr="00E20D5D">
        <w:trPr>
          <w:jc w:val="center"/>
        </w:trPr>
        <w:tc>
          <w:tcPr>
            <w:tcW w:w="1702" w:type="dxa"/>
            <w:vMerge/>
            <w:shd w:val="clear" w:color="auto" w:fill="F2F2F2" w:themeFill="background1" w:themeFillShade="F2"/>
            <w:vAlign w:val="center"/>
          </w:tcPr>
          <w:p w:rsidR="0015105D" w:rsidRPr="0015105D" w:rsidRDefault="0015105D" w:rsidP="00F568F3">
            <w:pPr>
              <w:pStyle w:val="03TITULOTABELAS2"/>
            </w:pPr>
          </w:p>
        </w:tc>
        <w:tc>
          <w:tcPr>
            <w:tcW w:w="8849" w:type="dxa"/>
            <w:vAlign w:val="center"/>
          </w:tcPr>
          <w:p w:rsidR="0015105D" w:rsidRPr="002B2131" w:rsidRDefault="0015105D" w:rsidP="00881362">
            <w:pPr>
              <w:pStyle w:val="04TEXTOTABELAS"/>
            </w:pPr>
            <w:r w:rsidRPr="002B2131">
              <w:t>Identificar</w:t>
            </w:r>
            <w:r>
              <w:t>,</w:t>
            </w:r>
            <w:r w:rsidRPr="002B2131">
              <w:t xml:space="preserve"> no calendário</w:t>
            </w:r>
            <w:r>
              <w:t>,</w:t>
            </w:r>
            <w:r w:rsidRPr="002B2131">
              <w:t xml:space="preserve"> os dias, os meses e o ano.</w:t>
            </w:r>
          </w:p>
        </w:tc>
      </w:tr>
      <w:tr w:rsidR="0015105D" w:rsidRPr="00952914" w:rsidTr="00E20D5D">
        <w:trPr>
          <w:jc w:val="center"/>
        </w:trPr>
        <w:tc>
          <w:tcPr>
            <w:tcW w:w="1702" w:type="dxa"/>
            <w:vMerge/>
            <w:shd w:val="clear" w:color="auto" w:fill="F2F2F2" w:themeFill="background1" w:themeFillShade="F2"/>
            <w:vAlign w:val="center"/>
          </w:tcPr>
          <w:p w:rsidR="0015105D" w:rsidRPr="0015105D" w:rsidRDefault="0015105D" w:rsidP="00F568F3">
            <w:pPr>
              <w:pStyle w:val="03TITULOTABELAS2"/>
            </w:pPr>
          </w:p>
        </w:tc>
        <w:tc>
          <w:tcPr>
            <w:tcW w:w="8849" w:type="dxa"/>
            <w:vAlign w:val="center"/>
          </w:tcPr>
          <w:p w:rsidR="0015105D" w:rsidRPr="002B2131" w:rsidRDefault="0015105D" w:rsidP="00881362">
            <w:pPr>
              <w:pStyle w:val="04TEXTOTABELAS"/>
            </w:pPr>
            <w:r w:rsidRPr="002B2131">
              <w:t xml:space="preserve">Ler horas, minutos e segundos em relógios </w:t>
            </w:r>
            <w:r>
              <w:t>analógicos e e</w:t>
            </w:r>
            <w:r w:rsidRPr="002B2131">
              <w:t>m relógios digitais.</w:t>
            </w:r>
          </w:p>
        </w:tc>
      </w:tr>
      <w:tr w:rsidR="0015105D" w:rsidRPr="00952914" w:rsidTr="00E20D5D">
        <w:trPr>
          <w:jc w:val="center"/>
        </w:trPr>
        <w:tc>
          <w:tcPr>
            <w:tcW w:w="1702" w:type="dxa"/>
            <w:vMerge/>
            <w:shd w:val="clear" w:color="auto" w:fill="F2F2F2" w:themeFill="background1" w:themeFillShade="F2"/>
            <w:vAlign w:val="center"/>
          </w:tcPr>
          <w:p w:rsidR="0015105D" w:rsidRPr="0015105D" w:rsidRDefault="0015105D" w:rsidP="00F568F3">
            <w:pPr>
              <w:pStyle w:val="03TITULOTABELAS2"/>
            </w:pPr>
          </w:p>
        </w:tc>
        <w:tc>
          <w:tcPr>
            <w:tcW w:w="8849" w:type="dxa"/>
            <w:vAlign w:val="center"/>
          </w:tcPr>
          <w:p w:rsidR="0015105D" w:rsidRPr="002B2131" w:rsidRDefault="0015105D" w:rsidP="00881362">
            <w:pPr>
              <w:pStyle w:val="04TEXTOTABELAS"/>
            </w:pPr>
            <w:r w:rsidRPr="002B2131">
              <w:t>Estabelecer relações entre medidas de tempo.</w:t>
            </w:r>
          </w:p>
        </w:tc>
      </w:tr>
      <w:tr w:rsidR="0015105D" w:rsidRPr="00952914" w:rsidTr="00E20D5D">
        <w:trPr>
          <w:jc w:val="center"/>
        </w:trPr>
        <w:tc>
          <w:tcPr>
            <w:tcW w:w="1702" w:type="dxa"/>
            <w:vMerge/>
            <w:shd w:val="clear" w:color="auto" w:fill="F2F2F2" w:themeFill="background1" w:themeFillShade="F2"/>
            <w:vAlign w:val="center"/>
          </w:tcPr>
          <w:p w:rsidR="0015105D" w:rsidRPr="0015105D" w:rsidRDefault="0015105D" w:rsidP="00F568F3">
            <w:pPr>
              <w:pStyle w:val="03TITULOTABELAS2"/>
            </w:pPr>
          </w:p>
        </w:tc>
        <w:tc>
          <w:tcPr>
            <w:tcW w:w="8849" w:type="dxa"/>
            <w:vAlign w:val="center"/>
          </w:tcPr>
          <w:p w:rsidR="0015105D" w:rsidRPr="002B2131" w:rsidRDefault="0015105D" w:rsidP="00881362">
            <w:pPr>
              <w:pStyle w:val="04TEXTOTABELAS"/>
            </w:pPr>
            <w:r w:rsidRPr="002B2131">
              <w:t>Determinar intervalos de tempo.</w:t>
            </w:r>
          </w:p>
        </w:tc>
      </w:tr>
      <w:tr w:rsidR="0015105D" w:rsidRPr="00952914" w:rsidTr="00E20D5D">
        <w:trPr>
          <w:jc w:val="center"/>
        </w:trPr>
        <w:tc>
          <w:tcPr>
            <w:tcW w:w="1702" w:type="dxa"/>
            <w:vMerge w:val="restart"/>
            <w:shd w:val="clear" w:color="auto" w:fill="F2F2F2" w:themeFill="background1" w:themeFillShade="F2"/>
            <w:vAlign w:val="center"/>
          </w:tcPr>
          <w:p w:rsidR="0015105D" w:rsidRPr="0015105D" w:rsidRDefault="0015105D" w:rsidP="00F568F3">
            <w:pPr>
              <w:pStyle w:val="03TITULOTABELAS2"/>
              <w:spacing w:line="240" w:lineRule="auto"/>
            </w:pPr>
            <w:r w:rsidRPr="0015105D">
              <w:t>4º bimestre</w:t>
            </w:r>
          </w:p>
        </w:tc>
        <w:tc>
          <w:tcPr>
            <w:tcW w:w="8849" w:type="dxa"/>
            <w:vAlign w:val="center"/>
          </w:tcPr>
          <w:p w:rsidR="0015105D" w:rsidRPr="002B2131" w:rsidRDefault="0015105D" w:rsidP="00881362">
            <w:pPr>
              <w:pStyle w:val="04TEXTOTABELAS"/>
            </w:pPr>
            <w:r w:rsidRPr="002B2131">
              <w:t>Identificar elementos de um ângulo: lados e vértices.</w:t>
            </w:r>
          </w:p>
        </w:tc>
      </w:tr>
      <w:tr w:rsidR="0015105D" w:rsidRPr="00952914" w:rsidTr="00E20D5D">
        <w:trPr>
          <w:jc w:val="center"/>
        </w:trPr>
        <w:tc>
          <w:tcPr>
            <w:tcW w:w="1702" w:type="dxa"/>
            <w:vMerge/>
            <w:shd w:val="clear" w:color="auto" w:fill="F2F2F2" w:themeFill="background1" w:themeFillShade="F2"/>
          </w:tcPr>
          <w:p w:rsidR="0015105D" w:rsidRPr="00952914" w:rsidRDefault="0015105D" w:rsidP="00F568F3">
            <w:pPr>
              <w:rPr>
                <w:b/>
                <w:highlight w:val="yellow"/>
              </w:rPr>
            </w:pPr>
          </w:p>
        </w:tc>
        <w:tc>
          <w:tcPr>
            <w:tcW w:w="8849" w:type="dxa"/>
            <w:vAlign w:val="center"/>
          </w:tcPr>
          <w:p w:rsidR="0015105D" w:rsidRPr="002B2131" w:rsidRDefault="0015105D" w:rsidP="00881362">
            <w:pPr>
              <w:pStyle w:val="04TEXTOTABELAS"/>
            </w:pPr>
            <w:r w:rsidRPr="002B2131">
              <w:t>Reconhecer o grau (°) como unidade de medida de ângulo.</w:t>
            </w:r>
          </w:p>
        </w:tc>
      </w:tr>
      <w:tr w:rsidR="0015105D" w:rsidRPr="00952914" w:rsidTr="00E20D5D">
        <w:trPr>
          <w:jc w:val="center"/>
        </w:trPr>
        <w:tc>
          <w:tcPr>
            <w:tcW w:w="1702" w:type="dxa"/>
            <w:vMerge/>
            <w:shd w:val="clear" w:color="auto" w:fill="F2F2F2" w:themeFill="background1" w:themeFillShade="F2"/>
          </w:tcPr>
          <w:p w:rsidR="0015105D" w:rsidRPr="00952914" w:rsidRDefault="0015105D" w:rsidP="00F568F3">
            <w:pPr>
              <w:rPr>
                <w:b/>
                <w:highlight w:val="yellow"/>
              </w:rPr>
            </w:pPr>
          </w:p>
        </w:tc>
        <w:tc>
          <w:tcPr>
            <w:tcW w:w="8849" w:type="dxa"/>
            <w:vAlign w:val="center"/>
          </w:tcPr>
          <w:p w:rsidR="0015105D" w:rsidRPr="002B2131" w:rsidRDefault="0015105D" w:rsidP="00881362">
            <w:pPr>
              <w:pStyle w:val="04TEXTOTABELAS"/>
            </w:pPr>
            <w:r w:rsidRPr="002B2131">
              <w:t>Classificar um ângulo em reto, agudo, obtuso ou raso.</w:t>
            </w:r>
          </w:p>
        </w:tc>
      </w:tr>
      <w:tr w:rsidR="0015105D" w:rsidRPr="00952914" w:rsidTr="00E20D5D">
        <w:trPr>
          <w:jc w:val="center"/>
        </w:trPr>
        <w:tc>
          <w:tcPr>
            <w:tcW w:w="1702" w:type="dxa"/>
            <w:vMerge/>
            <w:shd w:val="clear" w:color="auto" w:fill="F2F2F2" w:themeFill="background1" w:themeFillShade="F2"/>
          </w:tcPr>
          <w:p w:rsidR="0015105D" w:rsidRPr="00952914" w:rsidRDefault="0015105D" w:rsidP="00F568F3">
            <w:pPr>
              <w:rPr>
                <w:b/>
                <w:highlight w:val="yellow"/>
              </w:rPr>
            </w:pPr>
          </w:p>
        </w:tc>
        <w:tc>
          <w:tcPr>
            <w:tcW w:w="8849" w:type="dxa"/>
            <w:vAlign w:val="center"/>
          </w:tcPr>
          <w:p w:rsidR="0015105D" w:rsidRPr="002B2131" w:rsidRDefault="0015105D" w:rsidP="00881362">
            <w:pPr>
              <w:pStyle w:val="04TEXTOTABELAS"/>
            </w:pPr>
            <w:r w:rsidRPr="002B2131">
              <w:t>Identificar os lados, os vértices e os ângulos internos de um polígono.</w:t>
            </w:r>
          </w:p>
        </w:tc>
      </w:tr>
      <w:tr w:rsidR="0015105D" w:rsidRPr="00952914" w:rsidTr="00E20D5D">
        <w:trPr>
          <w:jc w:val="center"/>
        </w:trPr>
        <w:tc>
          <w:tcPr>
            <w:tcW w:w="1702" w:type="dxa"/>
            <w:vMerge/>
            <w:shd w:val="clear" w:color="auto" w:fill="F2F2F2" w:themeFill="background1" w:themeFillShade="F2"/>
          </w:tcPr>
          <w:p w:rsidR="0015105D" w:rsidRPr="00952914" w:rsidRDefault="0015105D" w:rsidP="00F568F3">
            <w:pPr>
              <w:rPr>
                <w:b/>
                <w:highlight w:val="yellow"/>
              </w:rPr>
            </w:pPr>
          </w:p>
        </w:tc>
        <w:tc>
          <w:tcPr>
            <w:tcW w:w="8849" w:type="dxa"/>
            <w:vAlign w:val="center"/>
          </w:tcPr>
          <w:p w:rsidR="0015105D" w:rsidRPr="002B2131" w:rsidRDefault="0015105D" w:rsidP="00881362">
            <w:pPr>
              <w:pStyle w:val="04TEXTOTABELAS"/>
            </w:pPr>
            <w:r w:rsidRPr="002B2131">
              <w:t>Classificar um polígono de acordo com a quantidade de lados.</w:t>
            </w:r>
          </w:p>
        </w:tc>
      </w:tr>
      <w:tr w:rsidR="0015105D" w:rsidRPr="00952914" w:rsidTr="00E20D5D">
        <w:trPr>
          <w:jc w:val="center"/>
        </w:trPr>
        <w:tc>
          <w:tcPr>
            <w:tcW w:w="1702" w:type="dxa"/>
            <w:vMerge/>
            <w:shd w:val="clear" w:color="auto" w:fill="F2F2F2" w:themeFill="background1" w:themeFillShade="F2"/>
          </w:tcPr>
          <w:p w:rsidR="0015105D" w:rsidRPr="00952914" w:rsidRDefault="0015105D" w:rsidP="00F568F3">
            <w:pPr>
              <w:rPr>
                <w:b/>
                <w:highlight w:val="yellow"/>
              </w:rPr>
            </w:pPr>
          </w:p>
        </w:tc>
        <w:tc>
          <w:tcPr>
            <w:tcW w:w="8849" w:type="dxa"/>
            <w:vAlign w:val="center"/>
          </w:tcPr>
          <w:p w:rsidR="0015105D" w:rsidRPr="002B2131" w:rsidRDefault="0015105D" w:rsidP="00881362">
            <w:pPr>
              <w:pStyle w:val="04TEXTOTABELAS"/>
            </w:pPr>
            <w:r w:rsidRPr="002B2131">
              <w:t>Verificar que a soma das medidas dos ângulos internos de um triângulo é 180°.</w:t>
            </w:r>
          </w:p>
        </w:tc>
      </w:tr>
      <w:tr w:rsidR="0015105D" w:rsidRPr="00952914" w:rsidTr="00E20D5D">
        <w:trPr>
          <w:jc w:val="center"/>
        </w:trPr>
        <w:tc>
          <w:tcPr>
            <w:tcW w:w="1702" w:type="dxa"/>
            <w:vMerge/>
            <w:shd w:val="clear" w:color="auto" w:fill="F2F2F2" w:themeFill="background1" w:themeFillShade="F2"/>
          </w:tcPr>
          <w:p w:rsidR="0015105D" w:rsidRPr="00952914" w:rsidRDefault="0015105D" w:rsidP="00F568F3">
            <w:pPr>
              <w:rPr>
                <w:b/>
                <w:highlight w:val="yellow"/>
              </w:rPr>
            </w:pPr>
          </w:p>
        </w:tc>
        <w:tc>
          <w:tcPr>
            <w:tcW w:w="8849" w:type="dxa"/>
            <w:vAlign w:val="center"/>
          </w:tcPr>
          <w:p w:rsidR="0015105D" w:rsidRPr="002B2131" w:rsidRDefault="0015105D" w:rsidP="00881362">
            <w:pPr>
              <w:pStyle w:val="04TEXTOTABELAS"/>
            </w:pPr>
            <w:r w:rsidRPr="002B2131">
              <w:t>Classificar quadriláteros quanto aos lados paralelos: trapézio e paralelogramo.</w:t>
            </w:r>
          </w:p>
        </w:tc>
      </w:tr>
      <w:tr w:rsidR="0015105D" w:rsidRPr="00952914" w:rsidTr="00E20D5D">
        <w:trPr>
          <w:jc w:val="center"/>
        </w:trPr>
        <w:tc>
          <w:tcPr>
            <w:tcW w:w="1702" w:type="dxa"/>
            <w:vMerge/>
            <w:shd w:val="clear" w:color="auto" w:fill="F2F2F2" w:themeFill="background1" w:themeFillShade="F2"/>
          </w:tcPr>
          <w:p w:rsidR="0015105D" w:rsidRPr="00952914" w:rsidRDefault="0015105D" w:rsidP="00F568F3">
            <w:pPr>
              <w:rPr>
                <w:b/>
                <w:highlight w:val="yellow"/>
              </w:rPr>
            </w:pPr>
          </w:p>
        </w:tc>
        <w:tc>
          <w:tcPr>
            <w:tcW w:w="8849" w:type="dxa"/>
            <w:vAlign w:val="center"/>
          </w:tcPr>
          <w:p w:rsidR="0015105D" w:rsidRPr="002B2131" w:rsidRDefault="0015105D" w:rsidP="00881362">
            <w:pPr>
              <w:pStyle w:val="04TEXTOTABELAS"/>
            </w:pPr>
            <w:r w:rsidRPr="002B2131">
              <w:t>Reconhecer por comparação se uma figura foi reproduzida no tamanho original, ampliada ou reduzida.</w:t>
            </w:r>
          </w:p>
        </w:tc>
      </w:tr>
      <w:tr w:rsidR="0015105D" w:rsidRPr="00952914" w:rsidTr="00E20D5D">
        <w:trPr>
          <w:jc w:val="center"/>
        </w:trPr>
        <w:tc>
          <w:tcPr>
            <w:tcW w:w="1702" w:type="dxa"/>
            <w:vMerge/>
            <w:shd w:val="clear" w:color="auto" w:fill="F2F2F2" w:themeFill="background1" w:themeFillShade="F2"/>
          </w:tcPr>
          <w:p w:rsidR="0015105D" w:rsidRPr="00952914" w:rsidRDefault="0015105D" w:rsidP="00F568F3">
            <w:pPr>
              <w:rPr>
                <w:b/>
                <w:highlight w:val="yellow"/>
              </w:rPr>
            </w:pPr>
          </w:p>
        </w:tc>
        <w:tc>
          <w:tcPr>
            <w:tcW w:w="8849" w:type="dxa"/>
            <w:vAlign w:val="center"/>
          </w:tcPr>
          <w:p w:rsidR="0015105D" w:rsidRPr="002B2131" w:rsidRDefault="0015105D" w:rsidP="00881362">
            <w:pPr>
              <w:pStyle w:val="04TEXTOTABELAS"/>
            </w:pPr>
            <w:r w:rsidRPr="002B2131">
              <w:t xml:space="preserve">Reproduzir, ampliar e reduzir figuras utilizando malha quadriculada e </w:t>
            </w:r>
            <w:r w:rsidRPr="00215870">
              <w:rPr>
                <w:i/>
              </w:rPr>
              <w:t>software</w:t>
            </w:r>
            <w:r w:rsidRPr="002B2131">
              <w:t xml:space="preserve"> de geometria.</w:t>
            </w:r>
          </w:p>
        </w:tc>
      </w:tr>
      <w:tr w:rsidR="0015105D" w:rsidRPr="00952914" w:rsidTr="00E20D5D">
        <w:trPr>
          <w:jc w:val="center"/>
        </w:trPr>
        <w:tc>
          <w:tcPr>
            <w:tcW w:w="1702" w:type="dxa"/>
            <w:vMerge/>
            <w:shd w:val="clear" w:color="auto" w:fill="F2F2F2" w:themeFill="background1" w:themeFillShade="F2"/>
          </w:tcPr>
          <w:p w:rsidR="0015105D" w:rsidRPr="00952914" w:rsidRDefault="0015105D" w:rsidP="00F568F3">
            <w:pPr>
              <w:rPr>
                <w:b/>
                <w:highlight w:val="yellow"/>
              </w:rPr>
            </w:pPr>
          </w:p>
        </w:tc>
        <w:tc>
          <w:tcPr>
            <w:tcW w:w="8849" w:type="dxa"/>
            <w:vAlign w:val="center"/>
          </w:tcPr>
          <w:p w:rsidR="0015105D" w:rsidRPr="002B2131" w:rsidRDefault="0015105D" w:rsidP="00881362">
            <w:pPr>
              <w:pStyle w:val="04TEXTOTABELAS"/>
            </w:pPr>
            <w:r w:rsidRPr="002B2131">
              <w:t>Identificar posições de pontos no plano por meio de coordenadas.</w:t>
            </w:r>
          </w:p>
        </w:tc>
      </w:tr>
      <w:tr w:rsidR="0015105D" w:rsidRPr="00952914" w:rsidTr="00E20D5D">
        <w:trPr>
          <w:jc w:val="center"/>
        </w:trPr>
        <w:tc>
          <w:tcPr>
            <w:tcW w:w="1702" w:type="dxa"/>
            <w:vMerge/>
            <w:shd w:val="clear" w:color="auto" w:fill="F2F2F2" w:themeFill="background1" w:themeFillShade="F2"/>
          </w:tcPr>
          <w:p w:rsidR="0015105D" w:rsidRPr="00952914" w:rsidRDefault="0015105D" w:rsidP="00F568F3">
            <w:pPr>
              <w:rPr>
                <w:b/>
                <w:highlight w:val="yellow"/>
              </w:rPr>
            </w:pPr>
          </w:p>
        </w:tc>
        <w:tc>
          <w:tcPr>
            <w:tcW w:w="8849" w:type="dxa"/>
            <w:vAlign w:val="center"/>
          </w:tcPr>
          <w:p w:rsidR="0015105D" w:rsidRPr="002B2131" w:rsidRDefault="0015105D" w:rsidP="00881362">
            <w:pPr>
              <w:pStyle w:val="04TEXTOTABELAS"/>
            </w:pPr>
            <w:r w:rsidRPr="002B2131">
              <w:t>Interpretar e fornecer instruções de localização utilizando a posição de pontos no plano.</w:t>
            </w:r>
          </w:p>
        </w:tc>
      </w:tr>
      <w:tr w:rsidR="0015105D" w:rsidRPr="00952914" w:rsidTr="00E20D5D">
        <w:trPr>
          <w:jc w:val="center"/>
        </w:trPr>
        <w:tc>
          <w:tcPr>
            <w:tcW w:w="1702" w:type="dxa"/>
            <w:vMerge/>
            <w:shd w:val="clear" w:color="auto" w:fill="F2F2F2" w:themeFill="background1" w:themeFillShade="F2"/>
          </w:tcPr>
          <w:p w:rsidR="0015105D" w:rsidRPr="00952914" w:rsidRDefault="0015105D" w:rsidP="00F568F3">
            <w:pPr>
              <w:rPr>
                <w:b/>
                <w:highlight w:val="yellow"/>
              </w:rPr>
            </w:pPr>
          </w:p>
        </w:tc>
        <w:tc>
          <w:tcPr>
            <w:tcW w:w="8849" w:type="dxa"/>
            <w:vAlign w:val="center"/>
          </w:tcPr>
          <w:p w:rsidR="0015105D" w:rsidRPr="002B2131" w:rsidRDefault="0015105D" w:rsidP="00881362">
            <w:pPr>
              <w:pStyle w:val="04TEXTOTABELAS"/>
            </w:pPr>
            <w:r w:rsidRPr="002B2131">
              <w:t>Interpretar um par ordenado de coordenadas, para determinar a posição de um ponto no plano cartesiano (1º quadrante).</w:t>
            </w:r>
          </w:p>
        </w:tc>
      </w:tr>
      <w:tr w:rsidR="0015105D" w:rsidRPr="00952914" w:rsidTr="00E20D5D">
        <w:trPr>
          <w:jc w:val="center"/>
        </w:trPr>
        <w:tc>
          <w:tcPr>
            <w:tcW w:w="1702" w:type="dxa"/>
            <w:vMerge/>
            <w:shd w:val="clear" w:color="auto" w:fill="F2F2F2" w:themeFill="background1" w:themeFillShade="F2"/>
          </w:tcPr>
          <w:p w:rsidR="0015105D" w:rsidRPr="00952914" w:rsidRDefault="0015105D" w:rsidP="00F568F3">
            <w:pPr>
              <w:rPr>
                <w:b/>
                <w:highlight w:val="yellow"/>
              </w:rPr>
            </w:pPr>
          </w:p>
        </w:tc>
        <w:tc>
          <w:tcPr>
            <w:tcW w:w="8849" w:type="dxa"/>
            <w:vAlign w:val="center"/>
          </w:tcPr>
          <w:p w:rsidR="0015105D" w:rsidRPr="002B2131" w:rsidRDefault="0015105D" w:rsidP="00881362">
            <w:pPr>
              <w:pStyle w:val="04TEXTOTABELAS"/>
            </w:pPr>
            <w:r w:rsidRPr="002B2131">
              <w:t>Resolver situações-problema que envolv</w:t>
            </w:r>
            <w:r>
              <w:t>a</w:t>
            </w:r>
            <w:r w:rsidRPr="002B2131">
              <w:t>m expressões numéricas relacionadas à adição, subtração, multiplicação e divisão.</w:t>
            </w:r>
          </w:p>
        </w:tc>
      </w:tr>
      <w:tr w:rsidR="0015105D" w:rsidRPr="00952914" w:rsidTr="00E20D5D">
        <w:trPr>
          <w:jc w:val="center"/>
        </w:trPr>
        <w:tc>
          <w:tcPr>
            <w:tcW w:w="1702" w:type="dxa"/>
            <w:vMerge/>
            <w:shd w:val="clear" w:color="auto" w:fill="F2F2F2" w:themeFill="background1" w:themeFillShade="F2"/>
          </w:tcPr>
          <w:p w:rsidR="0015105D" w:rsidRPr="00952914" w:rsidRDefault="0015105D" w:rsidP="00F568F3">
            <w:pPr>
              <w:rPr>
                <w:b/>
                <w:highlight w:val="yellow"/>
              </w:rPr>
            </w:pPr>
          </w:p>
        </w:tc>
        <w:tc>
          <w:tcPr>
            <w:tcW w:w="8849" w:type="dxa"/>
            <w:vAlign w:val="center"/>
          </w:tcPr>
          <w:p w:rsidR="0015105D" w:rsidRPr="002B2131" w:rsidRDefault="0015105D" w:rsidP="00881362">
            <w:pPr>
              <w:pStyle w:val="04TEXTOTABELAS"/>
            </w:pPr>
            <w:r w:rsidRPr="002B2131">
              <w:t>Perceber que uma igualdade não se altera ao adicionar ou subtrair um mesmo número de seus dois membros.</w:t>
            </w:r>
          </w:p>
        </w:tc>
      </w:tr>
      <w:tr w:rsidR="0015105D" w:rsidRPr="00952914" w:rsidTr="00E20D5D">
        <w:trPr>
          <w:jc w:val="center"/>
        </w:trPr>
        <w:tc>
          <w:tcPr>
            <w:tcW w:w="1702" w:type="dxa"/>
            <w:vMerge/>
            <w:shd w:val="clear" w:color="auto" w:fill="F2F2F2" w:themeFill="background1" w:themeFillShade="F2"/>
          </w:tcPr>
          <w:p w:rsidR="0015105D" w:rsidRPr="00952914" w:rsidRDefault="0015105D" w:rsidP="00F568F3">
            <w:pPr>
              <w:rPr>
                <w:b/>
                <w:highlight w:val="yellow"/>
              </w:rPr>
            </w:pPr>
          </w:p>
        </w:tc>
        <w:tc>
          <w:tcPr>
            <w:tcW w:w="8849" w:type="dxa"/>
            <w:vAlign w:val="center"/>
          </w:tcPr>
          <w:p w:rsidR="0015105D" w:rsidRPr="002B2131" w:rsidRDefault="0015105D" w:rsidP="00881362">
            <w:pPr>
              <w:pStyle w:val="04TEXTOTABELAS"/>
            </w:pPr>
            <w:r w:rsidRPr="002B2131">
              <w:t>Resolver expressões numéricas que contenham adições, subtrações e multiplicações</w:t>
            </w:r>
            <w:r>
              <w:t>,</w:t>
            </w:r>
            <w:r w:rsidRPr="002B2131">
              <w:t xml:space="preserve"> sem e com o uso de parênteses.</w:t>
            </w:r>
          </w:p>
        </w:tc>
      </w:tr>
      <w:tr w:rsidR="0015105D" w:rsidRPr="00952914" w:rsidTr="00E20D5D">
        <w:trPr>
          <w:jc w:val="center"/>
        </w:trPr>
        <w:tc>
          <w:tcPr>
            <w:tcW w:w="1702" w:type="dxa"/>
            <w:vMerge/>
            <w:shd w:val="clear" w:color="auto" w:fill="F2F2F2" w:themeFill="background1" w:themeFillShade="F2"/>
          </w:tcPr>
          <w:p w:rsidR="0015105D" w:rsidRPr="00952914" w:rsidRDefault="0015105D" w:rsidP="00F568F3">
            <w:pPr>
              <w:rPr>
                <w:b/>
                <w:highlight w:val="yellow"/>
              </w:rPr>
            </w:pPr>
          </w:p>
        </w:tc>
        <w:tc>
          <w:tcPr>
            <w:tcW w:w="8849" w:type="dxa"/>
            <w:vAlign w:val="center"/>
          </w:tcPr>
          <w:p w:rsidR="0015105D" w:rsidRPr="002B2131" w:rsidRDefault="0015105D" w:rsidP="00881362">
            <w:pPr>
              <w:pStyle w:val="04TEXTOTABELAS"/>
            </w:pPr>
            <w:r w:rsidRPr="002B2131">
              <w:t>Calcular a área de um retângulo utilizando o centímetro quadrado e o metro quadrado como unidades de medida.</w:t>
            </w:r>
          </w:p>
        </w:tc>
      </w:tr>
      <w:tr w:rsidR="0015105D" w:rsidRPr="00952914" w:rsidTr="00E20D5D">
        <w:trPr>
          <w:jc w:val="center"/>
        </w:trPr>
        <w:tc>
          <w:tcPr>
            <w:tcW w:w="1702" w:type="dxa"/>
            <w:vMerge/>
            <w:shd w:val="clear" w:color="auto" w:fill="F2F2F2" w:themeFill="background1" w:themeFillShade="F2"/>
          </w:tcPr>
          <w:p w:rsidR="0015105D" w:rsidRPr="00952914" w:rsidRDefault="0015105D" w:rsidP="00F568F3">
            <w:pPr>
              <w:rPr>
                <w:b/>
                <w:highlight w:val="yellow"/>
              </w:rPr>
            </w:pPr>
          </w:p>
        </w:tc>
        <w:tc>
          <w:tcPr>
            <w:tcW w:w="8849" w:type="dxa"/>
            <w:vAlign w:val="center"/>
          </w:tcPr>
          <w:p w:rsidR="0015105D" w:rsidRPr="002B2131" w:rsidRDefault="0015105D" w:rsidP="00881362">
            <w:pPr>
              <w:pStyle w:val="04TEXTOTABELAS"/>
            </w:pPr>
            <w:r w:rsidRPr="002B2131">
              <w:t>Calcular volume utilizando unidades de medida não padronizadas.</w:t>
            </w:r>
          </w:p>
        </w:tc>
      </w:tr>
      <w:tr w:rsidR="0015105D" w:rsidRPr="00952914" w:rsidTr="00E20D5D">
        <w:trPr>
          <w:jc w:val="center"/>
        </w:trPr>
        <w:tc>
          <w:tcPr>
            <w:tcW w:w="1702" w:type="dxa"/>
            <w:vMerge/>
            <w:shd w:val="clear" w:color="auto" w:fill="F2F2F2" w:themeFill="background1" w:themeFillShade="F2"/>
          </w:tcPr>
          <w:p w:rsidR="0015105D" w:rsidRPr="00952914" w:rsidRDefault="0015105D" w:rsidP="00F568F3">
            <w:pPr>
              <w:rPr>
                <w:b/>
                <w:highlight w:val="yellow"/>
              </w:rPr>
            </w:pPr>
          </w:p>
        </w:tc>
        <w:tc>
          <w:tcPr>
            <w:tcW w:w="8849" w:type="dxa"/>
            <w:vAlign w:val="center"/>
          </w:tcPr>
          <w:p w:rsidR="0015105D" w:rsidRPr="002B2131" w:rsidRDefault="0015105D" w:rsidP="00881362">
            <w:pPr>
              <w:pStyle w:val="04TEXTOTABELAS"/>
            </w:pPr>
            <w:r w:rsidRPr="002B2131">
              <w:t>Calcular, em centímetros cúbicos, o volume do cubo e do paralelepípedo.</w:t>
            </w:r>
          </w:p>
        </w:tc>
      </w:tr>
      <w:tr w:rsidR="0015105D" w:rsidRPr="00952914" w:rsidTr="00E20D5D">
        <w:trPr>
          <w:jc w:val="center"/>
        </w:trPr>
        <w:tc>
          <w:tcPr>
            <w:tcW w:w="1702" w:type="dxa"/>
            <w:vMerge/>
            <w:shd w:val="clear" w:color="auto" w:fill="F2F2F2" w:themeFill="background1" w:themeFillShade="F2"/>
          </w:tcPr>
          <w:p w:rsidR="0015105D" w:rsidRPr="00952914" w:rsidRDefault="0015105D" w:rsidP="00F568F3">
            <w:pPr>
              <w:rPr>
                <w:b/>
                <w:highlight w:val="yellow"/>
              </w:rPr>
            </w:pPr>
          </w:p>
        </w:tc>
        <w:tc>
          <w:tcPr>
            <w:tcW w:w="8849" w:type="dxa"/>
            <w:vAlign w:val="center"/>
          </w:tcPr>
          <w:p w:rsidR="0015105D" w:rsidRPr="002B2131" w:rsidRDefault="0015105D" w:rsidP="00881362">
            <w:pPr>
              <w:pStyle w:val="04TEXTOTABELAS"/>
            </w:pPr>
            <w:r w:rsidRPr="002B2131">
              <w:t>Ler, escrever e comparar temperaturas na escala Celsius.</w:t>
            </w:r>
          </w:p>
        </w:tc>
      </w:tr>
      <w:tr w:rsidR="0015105D" w:rsidRPr="00952914" w:rsidTr="00E20D5D">
        <w:trPr>
          <w:jc w:val="center"/>
        </w:trPr>
        <w:tc>
          <w:tcPr>
            <w:tcW w:w="1702" w:type="dxa"/>
            <w:vMerge/>
            <w:shd w:val="clear" w:color="auto" w:fill="F2F2F2" w:themeFill="background1" w:themeFillShade="F2"/>
          </w:tcPr>
          <w:p w:rsidR="0015105D" w:rsidRPr="00952914" w:rsidRDefault="0015105D" w:rsidP="00F568F3">
            <w:pPr>
              <w:rPr>
                <w:b/>
                <w:highlight w:val="yellow"/>
              </w:rPr>
            </w:pPr>
          </w:p>
        </w:tc>
        <w:tc>
          <w:tcPr>
            <w:tcW w:w="8849" w:type="dxa"/>
            <w:vAlign w:val="center"/>
          </w:tcPr>
          <w:p w:rsidR="0015105D" w:rsidRPr="002B2131" w:rsidRDefault="0015105D" w:rsidP="00881362">
            <w:pPr>
              <w:pStyle w:val="04TEXTOTABELAS"/>
            </w:pPr>
            <w:r w:rsidRPr="002B2131">
              <w:t>Identificar o termômetro como o instrumento utilizado para medir temperaturas.</w:t>
            </w:r>
          </w:p>
        </w:tc>
      </w:tr>
      <w:tr w:rsidR="0015105D" w:rsidRPr="00A318FC" w:rsidTr="00E20D5D">
        <w:trPr>
          <w:jc w:val="center"/>
        </w:trPr>
        <w:tc>
          <w:tcPr>
            <w:tcW w:w="1702" w:type="dxa"/>
            <w:vMerge/>
            <w:shd w:val="clear" w:color="auto" w:fill="F2F2F2" w:themeFill="background1" w:themeFillShade="F2"/>
          </w:tcPr>
          <w:p w:rsidR="0015105D" w:rsidRPr="00952914" w:rsidRDefault="0015105D" w:rsidP="00F568F3">
            <w:pPr>
              <w:rPr>
                <w:b/>
                <w:highlight w:val="yellow"/>
              </w:rPr>
            </w:pPr>
          </w:p>
        </w:tc>
        <w:tc>
          <w:tcPr>
            <w:tcW w:w="8849" w:type="dxa"/>
            <w:vAlign w:val="center"/>
          </w:tcPr>
          <w:p w:rsidR="0015105D" w:rsidRPr="002B2131" w:rsidRDefault="0015105D" w:rsidP="00881362">
            <w:pPr>
              <w:pStyle w:val="04TEXTOTABELAS"/>
            </w:pPr>
            <w:r w:rsidRPr="002B2131">
              <w:t>Resolver situações-problema que envolv</w:t>
            </w:r>
            <w:r>
              <w:t>a</w:t>
            </w:r>
            <w:r w:rsidRPr="002B2131">
              <w:t>m medidas de massa.</w:t>
            </w:r>
          </w:p>
        </w:tc>
      </w:tr>
    </w:tbl>
    <w:p w:rsidR="00BF748F" w:rsidRDefault="00BF748F" w:rsidP="00F568F3">
      <w:pPr>
        <w:autoSpaceDN/>
        <w:spacing w:after="160" w:line="259" w:lineRule="auto"/>
        <w:textAlignment w:val="auto"/>
      </w:pPr>
      <w:r>
        <w:br w:type="page"/>
      </w:r>
    </w:p>
    <w:p w:rsidR="00BF748F" w:rsidRPr="00E35B42" w:rsidRDefault="00BF748F" w:rsidP="00F568F3">
      <w:pPr>
        <w:pStyle w:val="01TITULO2"/>
      </w:pPr>
      <w:r w:rsidRPr="008A40AE">
        <w:lastRenderedPageBreak/>
        <w:t>Sugestões para o professor</w:t>
      </w:r>
      <w:r w:rsidRPr="00E35B42">
        <w:t xml:space="preserve"> </w:t>
      </w:r>
    </w:p>
    <w:p w:rsidR="00BF748F" w:rsidRDefault="00BF748F" w:rsidP="009D5579">
      <w:pPr>
        <w:pStyle w:val="02TEXTOPRINCIPAL"/>
      </w:pPr>
    </w:p>
    <w:p w:rsidR="00BF748F" w:rsidRPr="007F74D3" w:rsidRDefault="00BF748F" w:rsidP="009D5579">
      <w:pPr>
        <w:pStyle w:val="02TEXTOPRINCIPAL"/>
      </w:pPr>
      <w:r w:rsidRPr="007F74D3">
        <w:t xml:space="preserve">BROITMAN, Claudia; ITZCOVICH, </w:t>
      </w:r>
      <w:proofErr w:type="spellStart"/>
      <w:r w:rsidRPr="007F74D3">
        <w:t>Horacio</w:t>
      </w:r>
      <w:proofErr w:type="spellEnd"/>
      <w:r w:rsidRPr="007F74D3">
        <w:t xml:space="preserve">. </w:t>
      </w:r>
      <w:r w:rsidRPr="007F74D3">
        <w:rPr>
          <w:i/>
        </w:rPr>
        <w:t>O estudo das figuras e dos corpos geométricos</w:t>
      </w:r>
      <w:r w:rsidRPr="007F74D3">
        <w:t xml:space="preserve">: Atividades para o </w:t>
      </w:r>
      <w:r>
        <w:t>E</w:t>
      </w:r>
      <w:r w:rsidRPr="007F74D3">
        <w:t xml:space="preserve">nsino </w:t>
      </w:r>
      <w:r>
        <w:t>F</w:t>
      </w:r>
      <w:r w:rsidRPr="007F74D3">
        <w:t>undamental I. São Paulo: Ática, 2012.</w:t>
      </w:r>
    </w:p>
    <w:p w:rsidR="00BF748F" w:rsidRPr="007F74D3" w:rsidRDefault="00BF748F" w:rsidP="009D5579">
      <w:pPr>
        <w:pStyle w:val="02TEXTOPRINCIPAL"/>
      </w:pPr>
      <w:r w:rsidRPr="007F74D3">
        <w:t xml:space="preserve">Nesta obra, os autores apresentam atividades que ajudam o professor a iniciar os alunos no estudo da geometria. Eles propõem a aprendizagem da geometria por meio da resolução de problemas organizados em sequências, </w:t>
      </w:r>
      <w:r>
        <w:t>que</w:t>
      </w:r>
      <w:r w:rsidRPr="007F74D3">
        <w:t xml:space="preserve"> oferecem </w:t>
      </w:r>
      <w:r>
        <w:t>aos alunos</w:t>
      </w:r>
      <w:r w:rsidRPr="007F74D3">
        <w:t xml:space="preserve"> desafios que </w:t>
      </w:r>
      <w:r>
        <w:t>o</w:t>
      </w:r>
      <w:r w:rsidRPr="007F74D3">
        <w:t>s fazem colocar em práticas diferentes estratégias e conhecimentos que já dispõem, mas que deve</w:t>
      </w:r>
      <w:r>
        <w:t>m</w:t>
      </w:r>
      <w:r w:rsidRPr="007F74D3">
        <w:t xml:space="preserve"> ser organizadas para o aprendizado de novos conhecimentos.</w:t>
      </w:r>
    </w:p>
    <w:p w:rsidR="00BF748F" w:rsidRPr="007F74D3" w:rsidRDefault="00BF748F" w:rsidP="009D5579">
      <w:pPr>
        <w:pStyle w:val="02TEXTOPRINCIPAL"/>
      </w:pPr>
    </w:p>
    <w:p w:rsidR="00BF748F" w:rsidRPr="007F74D3" w:rsidRDefault="00BF748F" w:rsidP="009D5579">
      <w:pPr>
        <w:pStyle w:val="02TEXTOPRINCIPAL"/>
      </w:pPr>
      <w:r>
        <w:t>______</w:t>
      </w:r>
      <w:r w:rsidRPr="007F74D3">
        <w:t xml:space="preserve">. </w:t>
      </w:r>
      <w:r w:rsidRPr="007F74D3">
        <w:rPr>
          <w:i/>
        </w:rPr>
        <w:t xml:space="preserve">As operações matemáticas no </w:t>
      </w:r>
      <w:r>
        <w:rPr>
          <w:i/>
        </w:rPr>
        <w:t>E</w:t>
      </w:r>
      <w:r w:rsidRPr="007F74D3">
        <w:rPr>
          <w:i/>
        </w:rPr>
        <w:t xml:space="preserve">nsino </w:t>
      </w:r>
      <w:r>
        <w:rPr>
          <w:i/>
        </w:rPr>
        <w:t>F</w:t>
      </w:r>
      <w:r w:rsidRPr="007F74D3">
        <w:rPr>
          <w:i/>
        </w:rPr>
        <w:t>undamental I</w:t>
      </w:r>
      <w:r w:rsidRPr="007F74D3">
        <w:t>: Contribuições para o trabalho em sala de aula. São Paulo: Ática, 2011.</w:t>
      </w:r>
    </w:p>
    <w:p w:rsidR="00BF748F" w:rsidRPr="007F74D3" w:rsidRDefault="00BF748F" w:rsidP="009D5579">
      <w:pPr>
        <w:pStyle w:val="02TEXTOPRINCIPAL"/>
      </w:pPr>
      <w:r w:rsidRPr="007F74D3">
        <w:t>O livro trata do ensino das operações no Ensino Fundamental I, focando na diversidade de problemas e estratégias de cálculos a serem abordados na escola.</w:t>
      </w:r>
    </w:p>
    <w:p w:rsidR="00BF748F" w:rsidRPr="003773A5" w:rsidRDefault="00BF748F" w:rsidP="009D5579">
      <w:pPr>
        <w:pStyle w:val="02TEXTOPRINCIPAL"/>
        <w:rPr>
          <w:highlight w:val="yellow"/>
        </w:rPr>
      </w:pPr>
    </w:p>
    <w:p w:rsidR="00BF748F" w:rsidRPr="003773A5" w:rsidRDefault="00BF748F" w:rsidP="009D5579">
      <w:pPr>
        <w:pStyle w:val="02TEXTOPRINCIPAL"/>
      </w:pPr>
      <w:r w:rsidRPr="003773A5">
        <w:t xml:space="preserve">CARDOSO, Virgínia </w:t>
      </w:r>
      <w:proofErr w:type="spellStart"/>
      <w:r w:rsidRPr="003773A5">
        <w:t>Cardia</w:t>
      </w:r>
      <w:proofErr w:type="spellEnd"/>
      <w:r w:rsidRPr="003773A5">
        <w:t xml:space="preserve">. </w:t>
      </w:r>
      <w:r w:rsidRPr="003773A5">
        <w:rPr>
          <w:i/>
        </w:rPr>
        <w:t>Materiais didáticos para as quatro operações</w:t>
      </w:r>
      <w:r w:rsidRPr="003773A5">
        <w:t>. São Paulo: IME-USP, 1996.</w:t>
      </w:r>
    </w:p>
    <w:p w:rsidR="00BF748F" w:rsidRPr="003773A5" w:rsidRDefault="00BF748F" w:rsidP="009D5579">
      <w:pPr>
        <w:pStyle w:val="02TEXTOPRINCIPAL"/>
      </w:pPr>
      <w:r w:rsidRPr="003773A5">
        <w:t>O livro é destinado aos professores da educação dos anos iniciais. Com o objetivo de tratar das técnicas das quatro operações fundamentais por meio do emprego do ábaco de papel, ou do quadro de valor de lugar, ou ainda com o material dourado. Espera-se sistematizar os conteúdos envolvidos no ensino das quatro operações fundamentais, discutindo a metodologia de trabalho empregada pelos professores das séries iniciais quando recorrem ao uso do material dourado e o quadro de valor de lugar.</w:t>
      </w:r>
    </w:p>
    <w:p w:rsidR="00BF748F" w:rsidRPr="003773A5" w:rsidRDefault="00BF748F" w:rsidP="009D5579">
      <w:pPr>
        <w:pStyle w:val="02TEXTOPRINCIPAL"/>
        <w:rPr>
          <w:highlight w:val="yellow"/>
        </w:rPr>
      </w:pPr>
    </w:p>
    <w:p w:rsidR="00BF748F" w:rsidRPr="00C95244" w:rsidRDefault="00BF748F" w:rsidP="009D5579">
      <w:pPr>
        <w:pStyle w:val="02TEXTOPRINCIPAL"/>
      </w:pPr>
      <w:r w:rsidRPr="00BE23D6">
        <w:t xml:space="preserve">DANTE, Luiz Roberto. </w:t>
      </w:r>
      <w:r w:rsidRPr="00BE23D6">
        <w:rPr>
          <w:i/>
        </w:rPr>
        <w:t>Formulação e resolução de problemas de matemática</w:t>
      </w:r>
      <w:r w:rsidRPr="00BE23D6">
        <w:t>: teoria e prática. São Paulo: Ática, 2009</w:t>
      </w:r>
      <w:r>
        <w:t>.</w:t>
      </w:r>
    </w:p>
    <w:p w:rsidR="00BF748F" w:rsidRPr="00BE23D6" w:rsidRDefault="00BF748F" w:rsidP="009D5579">
      <w:pPr>
        <w:pStyle w:val="02TEXTOPRINCIPAL"/>
      </w:pPr>
      <w:r w:rsidRPr="00BE23D6">
        <w:t xml:space="preserve">Neste livro, é abordada a importância de se ensinar a formulação e a resolução de problemas no Ensino Fundamental. O autor mostra a maneira adequada de como se deve encaminhar a solução de um problema em sala de aula, e ainda como se devem propor problemas e como envolver os alunos na sua resolução. </w:t>
      </w:r>
      <w:r w:rsidR="00AB2200">
        <w:br/>
      </w:r>
      <w:bookmarkStart w:id="0" w:name="_GoBack"/>
      <w:bookmarkEnd w:id="0"/>
      <w:r w:rsidRPr="00BE23D6">
        <w:t>E são propostos mais de cem problemas que podem ser trabalhados nos anos iniciais do Ensino Fundamental.</w:t>
      </w:r>
    </w:p>
    <w:p w:rsidR="00BF748F" w:rsidRDefault="00BF748F" w:rsidP="009D5579">
      <w:pPr>
        <w:pStyle w:val="02TEXTOPRINCIPAL"/>
      </w:pPr>
    </w:p>
    <w:p w:rsidR="00BF748F" w:rsidRPr="007F74D3" w:rsidRDefault="00BF748F" w:rsidP="009D5579">
      <w:pPr>
        <w:pStyle w:val="02TEXTOPRINCIPAL"/>
      </w:pPr>
      <w:r w:rsidRPr="007F74D3">
        <w:t>PORTAL DO PROFESSOR. Disponível em: &lt;</w:t>
      </w:r>
      <w:hyperlink r:id="rId8" w:history="1">
        <w:r w:rsidRPr="003D5AD5">
          <w:rPr>
            <w:rStyle w:val="Hyperlink"/>
          </w:rPr>
          <w:t>http://portaldoprofessor.mec.gov.br/buscarAulas.html</w:t>
        </w:r>
      </w:hyperlink>
      <w:r w:rsidRPr="007F74D3">
        <w:t xml:space="preserve">&gt;. </w:t>
      </w:r>
      <w:r w:rsidR="00FF1D91">
        <w:br/>
      </w:r>
      <w:r w:rsidRPr="007F74D3">
        <w:t>Acesso em: 20 dez. 2017.</w:t>
      </w:r>
    </w:p>
    <w:p w:rsidR="00BF748F" w:rsidRPr="004E1737" w:rsidRDefault="00BF748F" w:rsidP="009D5579">
      <w:pPr>
        <w:pStyle w:val="02TEXTOPRINCIPAL"/>
      </w:pPr>
      <w:r w:rsidRPr="004E1737">
        <w:t xml:space="preserve">Neste </w:t>
      </w:r>
      <w:r>
        <w:rPr>
          <w:i/>
        </w:rPr>
        <w:t>link</w:t>
      </w:r>
      <w:r w:rsidRPr="0084478F">
        <w:t xml:space="preserve"> </w:t>
      </w:r>
      <w:r w:rsidRPr="004E1737">
        <w:t>tem-se acesso a uma coleção de planos de aulas que propõem um trabalho que situ</w:t>
      </w:r>
      <w:r>
        <w:t>a</w:t>
      </w:r>
      <w:r w:rsidRPr="004E1737">
        <w:t xml:space="preserve"> as crianças na compreensão matemática dos conteúdos de figuras geométricas espaciais e planas, tratamento de informações, operações fundamentais, ângulos, frações e números decimais.</w:t>
      </w:r>
    </w:p>
    <w:p w:rsidR="00BF748F" w:rsidRPr="004E1737" w:rsidRDefault="00BF748F" w:rsidP="009D5579">
      <w:pPr>
        <w:pStyle w:val="02TEXTOPRINCIPAL"/>
      </w:pPr>
      <w:r w:rsidRPr="004E1737">
        <w:t>Algumas sugestões de aulas estão disponíveis em:</w:t>
      </w:r>
    </w:p>
    <w:p w:rsidR="00BF748F" w:rsidRDefault="00BF748F" w:rsidP="009D5579">
      <w:pPr>
        <w:pStyle w:val="02TEXTOPRINCIPAL"/>
      </w:pPr>
      <w:r>
        <w:t>&lt;</w:t>
      </w:r>
      <w:hyperlink r:id="rId9" w:history="1">
        <w:r w:rsidRPr="00857B3A">
          <w:rPr>
            <w:rStyle w:val="Hyperlink"/>
          </w:rPr>
          <w:t>http://portaldoprofessor.mec.gov.br/fichaTecnicaAula.html?aula=27090</w:t>
        </w:r>
      </w:hyperlink>
      <w:r>
        <w:t>&gt;</w:t>
      </w:r>
    </w:p>
    <w:p w:rsidR="00BF748F" w:rsidRPr="007F74D3" w:rsidRDefault="00BF748F" w:rsidP="009D5579">
      <w:pPr>
        <w:pStyle w:val="02TEXTOPRINCIPAL"/>
      </w:pPr>
      <w:r>
        <w:t>&lt;</w:t>
      </w:r>
      <w:hyperlink r:id="rId10" w:history="1">
        <w:r w:rsidRPr="00857B3A">
          <w:rPr>
            <w:rStyle w:val="Hyperlink"/>
          </w:rPr>
          <w:t>http://portaldoprofessor.mec.gov.br/fichaTecnicaAula.html?aula=50404</w:t>
        </w:r>
      </w:hyperlink>
      <w:r>
        <w:t xml:space="preserve">&gt; </w:t>
      </w:r>
    </w:p>
    <w:p w:rsidR="00BF748F" w:rsidRDefault="00BF748F" w:rsidP="009D5579">
      <w:pPr>
        <w:pStyle w:val="02TEXTOPRINCIPAL"/>
      </w:pPr>
      <w:r>
        <w:t>&lt;</w:t>
      </w:r>
      <w:hyperlink r:id="rId11" w:history="1">
        <w:r w:rsidRPr="00857B3A">
          <w:rPr>
            <w:rStyle w:val="Hyperlink"/>
          </w:rPr>
          <w:t>http://portaldoprofessor.mec.gov.br/fichaTecnicaAula.html?aula=19041</w:t>
        </w:r>
      </w:hyperlink>
      <w:r>
        <w:t xml:space="preserve">&gt; </w:t>
      </w:r>
    </w:p>
    <w:p w:rsidR="00BF748F" w:rsidRDefault="00BF748F" w:rsidP="009D5579">
      <w:pPr>
        <w:pStyle w:val="02TEXTOPRINCIPAL"/>
      </w:pPr>
      <w:r>
        <w:t>&lt;</w:t>
      </w:r>
      <w:hyperlink r:id="rId12" w:history="1">
        <w:r w:rsidRPr="00857B3A">
          <w:rPr>
            <w:rStyle w:val="Hyperlink"/>
          </w:rPr>
          <w:t>http://portaldoprofessor.mec.gov.br/fichaTecnicaAula.html?aula=57732</w:t>
        </w:r>
      </w:hyperlink>
      <w:r>
        <w:t xml:space="preserve">&gt; </w:t>
      </w:r>
    </w:p>
    <w:p w:rsidR="00BF748F" w:rsidRDefault="00BF748F" w:rsidP="009D5579">
      <w:pPr>
        <w:pStyle w:val="02TEXTOPRINCIPAL"/>
      </w:pPr>
      <w:r>
        <w:t>&lt;</w:t>
      </w:r>
      <w:hyperlink r:id="rId13" w:history="1">
        <w:r w:rsidRPr="00857B3A">
          <w:rPr>
            <w:rStyle w:val="Hyperlink"/>
          </w:rPr>
          <w:t>http://portaldoprofessor.mec.gov.br/fichaTecnicaAula.html?aula=25185</w:t>
        </w:r>
      </w:hyperlink>
      <w:r>
        <w:t xml:space="preserve">&gt; </w:t>
      </w:r>
    </w:p>
    <w:p w:rsidR="00BF748F" w:rsidRDefault="00BF748F" w:rsidP="009D5579">
      <w:pPr>
        <w:pStyle w:val="02TEXTOPRINCIPAL"/>
      </w:pPr>
      <w:r>
        <w:t>&lt;</w:t>
      </w:r>
      <w:hyperlink r:id="rId14" w:history="1">
        <w:r w:rsidRPr="00857B3A">
          <w:rPr>
            <w:rStyle w:val="Hyperlink"/>
          </w:rPr>
          <w:t>http://portaldoprofessor.mec.gov.br/fichaTecnicaAula.html?aula=25703</w:t>
        </w:r>
      </w:hyperlink>
      <w:r>
        <w:t xml:space="preserve">&gt; </w:t>
      </w:r>
    </w:p>
    <w:p w:rsidR="00BF748F" w:rsidRDefault="00BF748F" w:rsidP="009D5579">
      <w:pPr>
        <w:pStyle w:val="02TEXTOPRINCIPAL"/>
      </w:pPr>
      <w:r>
        <w:t>&lt;</w:t>
      </w:r>
      <w:hyperlink r:id="rId15" w:history="1">
        <w:r w:rsidRPr="00857B3A">
          <w:rPr>
            <w:rStyle w:val="Hyperlink"/>
          </w:rPr>
          <w:t>http://portaldoprofessor.mec.gov.br/fichaTecnicaAula.html?aula=21067</w:t>
        </w:r>
      </w:hyperlink>
      <w:r>
        <w:t xml:space="preserve">&gt; </w:t>
      </w:r>
    </w:p>
    <w:p w:rsidR="00BF748F" w:rsidRDefault="00BF748F" w:rsidP="009D5579">
      <w:pPr>
        <w:pStyle w:val="02TEXTOPRINCIPAL"/>
      </w:pPr>
      <w:r>
        <w:t>&lt;</w:t>
      </w:r>
      <w:hyperlink r:id="rId16" w:history="1">
        <w:r w:rsidRPr="00857B3A">
          <w:rPr>
            <w:rStyle w:val="Hyperlink"/>
          </w:rPr>
          <w:t>http://portaldoprofessor.mec.gov.br/fichaTecnicaAula.html?aula=21087</w:t>
        </w:r>
      </w:hyperlink>
      <w:r>
        <w:t xml:space="preserve">&gt; </w:t>
      </w:r>
    </w:p>
    <w:p w:rsidR="00BF748F" w:rsidRDefault="00BF748F" w:rsidP="009D5579">
      <w:pPr>
        <w:pStyle w:val="02TEXTOPRINCIPAL"/>
      </w:pPr>
      <w:r>
        <w:t>&lt;</w:t>
      </w:r>
      <w:hyperlink r:id="rId17" w:history="1">
        <w:r w:rsidRPr="00857B3A">
          <w:rPr>
            <w:rStyle w:val="Hyperlink"/>
          </w:rPr>
          <w:t>http://portaldoprofessor.mec.gov.br/fichaTecnicaAula.html?aula=6772</w:t>
        </w:r>
      </w:hyperlink>
      <w:r>
        <w:t xml:space="preserve">&gt; </w:t>
      </w:r>
    </w:p>
    <w:p w:rsidR="00BF748F" w:rsidRPr="007F74D3" w:rsidRDefault="00BF748F" w:rsidP="009D5579">
      <w:pPr>
        <w:pStyle w:val="02TEXTOPRINCIPAL"/>
      </w:pPr>
      <w:r w:rsidRPr="007F74D3">
        <w:t>Acesso em: 20 dez. 2017.</w:t>
      </w:r>
    </w:p>
    <w:p w:rsidR="00F2634D" w:rsidRDefault="00F2634D" w:rsidP="009D5579">
      <w:pPr>
        <w:pStyle w:val="02TEXTOPRINCIPAL"/>
        <w:rPr>
          <w:highlight w:val="yellow"/>
        </w:rPr>
      </w:pPr>
      <w:r>
        <w:rPr>
          <w:highlight w:val="yellow"/>
        </w:rPr>
        <w:br w:type="page"/>
      </w:r>
    </w:p>
    <w:p w:rsidR="009D5579" w:rsidRDefault="009D5579" w:rsidP="009D5579">
      <w:pPr>
        <w:pStyle w:val="02TEXTOPRINCIPAL"/>
      </w:pPr>
    </w:p>
    <w:p w:rsidR="00BF748F" w:rsidRPr="00BE23D6" w:rsidRDefault="00BF748F" w:rsidP="009D5579">
      <w:pPr>
        <w:pStyle w:val="02TEXTOPRINCIPAL"/>
      </w:pPr>
      <w:r w:rsidRPr="00BE23D6">
        <w:t xml:space="preserve">REAME, Eliane; et al. </w:t>
      </w:r>
      <w:r w:rsidRPr="00BE23D6">
        <w:rPr>
          <w:i/>
        </w:rPr>
        <w:t>Matemática no dia a dia da Educação Infantil</w:t>
      </w:r>
      <w:r w:rsidRPr="00BE23D6">
        <w:t xml:space="preserve">: rodas, cantos, brincadeiras e histórias. </w:t>
      </w:r>
      <w:r w:rsidR="00E20D5D">
        <w:br/>
      </w:r>
      <w:r w:rsidRPr="00BE23D6">
        <w:t>2. ed. São Paulo: Saraiva, 2013.</w:t>
      </w:r>
    </w:p>
    <w:p w:rsidR="00BF748F" w:rsidRPr="00BE23D6" w:rsidRDefault="00BF748F" w:rsidP="009D5579">
      <w:pPr>
        <w:pStyle w:val="02TEXTOPRINCIPAL"/>
      </w:pPr>
      <w:r w:rsidRPr="00BE23D6">
        <w:t>O livro apresenta propostas de atividades matemáticas para os anos finais da Educação Infantil acerca das noções relativas aos números, às medidas, ao conhecimento de espaço e às formas geométricas e localização temporal.</w:t>
      </w:r>
    </w:p>
    <w:p w:rsidR="00BF748F" w:rsidRPr="003773A5" w:rsidRDefault="00BF748F" w:rsidP="009D5579">
      <w:pPr>
        <w:pStyle w:val="02TEXTOPRINCIPAL"/>
        <w:rPr>
          <w:b/>
          <w:highlight w:val="yellow"/>
        </w:rPr>
      </w:pPr>
    </w:p>
    <w:p w:rsidR="00BF748F" w:rsidRPr="00BE23D6" w:rsidRDefault="00BF748F" w:rsidP="009D5579">
      <w:pPr>
        <w:pStyle w:val="02TEXTOPRINCIPAL"/>
      </w:pPr>
      <w:r w:rsidRPr="00BE23D6">
        <w:t xml:space="preserve">SMOLE, Kátia </w:t>
      </w:r>
      <w:proofErr w:type="spellStart"/>
      <w:r w:rsidRPr="00BE23D6">
        <w:t>Stocco</w:t>
      </w:r>
      <w:proofErr w:type="spellEnd"/>
      <w:r w:rsidRPr="00BE23D6">
        <w:t xml:space="preserve">; DINIZ, Maria Ignez; CÂNDIDO, Patrícia. </w:t>
      </w:r>
      <w:r w:rsidRPr="00BE23D6">
        <w:rPr>
          <w:i/>
        </w:rPr>
        <w:t>Jogos de matemática de 1º a 5º ano</w:t>
      </w:r>
      <w:r w:rsidRPr="00BE23D6">
        <w:t xml:space="preserve">. Porto Alegre: Artmed, 2007.  </w:t>
      </w:r>
    </w:p>
    <w:p w:rsidR="00BF748F" w:rsidRPr="00BE23D6" w:rsidRDefault="00BF748F" w:rsidP="009D5579">
      <w:pPr>
        <w:pStyle w:val="02TEXTOPRINCIPAL"/>
      </w:pPr>
      <w:r w:rsidRPr="00BE23D6">
        <w:t>No livro, é abordado o uso de jogos nas aulas de Matemática do 1º a 5º ano do Ensino Fundamental. O livro apresenta jogos com finalidades variadas, de tipos diversos, acompanhados de problematização, observações, registros e orientações sobre a utilização em sala de aula.</w:t>
      </w:r>
    </w:p>
    <w:p w:rsidR="00BF748F" w:rsidRDefault="00BF748F" w:rsidP="009D5579">
      <w:pPr>
        <w:pStyle w:val="02TEXTOPRINCIPAL"/>
        <w:rPr>
          <w:highlight w:val="yellow"/>
        </w:rPr>
      </w:pPr>
    </w:p>
    <w:p w:rsidR="00BF748F" w:rsidRPr="004E1737" w:rsidRDefault="00BF748F" w:rsidP="009D5579">
      <w:pPr>
        <w:pStyle w:val="02TEXTOPRINCIPAL"/>
      </w:pPr>
      <w:r w:rsidRPr="004E1737">
        <w:t xml:space="preserve">STAREPRAVO, Ana Ruth. </w:t>
      </w:r>
      <w:r w:rsidRPr="004E1737">
        <w:rPr>
          <w:i/>
        </w:rPr>
        <w:t>Jogando com a matemática: números e operações</w:t>
      </w:r>
      <w:r w:rsidRPr="004E1737">
        <w:t xml:space="preserve">. Curitiba: </w:t>
      </w:r>
      <w:proofErr w:type="spellStart"/>
      <w:r w:rsidRPr="004E1737">
        <w:t>Aymará</w:t>
      </w:r>
      <w:proofErr w:type="spellEnd"/>
      <w:r w:rsidRPr="004E1737">
        <w:t>, 2009.</w:t>
      </w:r>
    </w:p>
    <w:p w:rsidR="00BF748F" w:rsidRPr="004E1737" w:rsidRDefault="00BF748F" w:rsidP="009D5579">
      <w:pPr>
        <w:pStyle w:val="02TEXTOPRINCIPAL"/>
      </w:pPr>
      <w:r w:rsidRPr="004E1737">
        <w:t>Neste livro, o ensino e a aprendizagem de matemática ocupam lugar de destaque, cujo foco incide sobre o trabalho com números e operações aritméticas nos anos iniciais do Ensino Fundamental. Os jogos são tratados como ferramentas que podem auxiliar o aluno na aprendizagem.</w:t>
      </w:r>
    </w:p>
    <w:p w:rsidR="00BF748F" w:rsidRDefault="00BF748F" w:rsidP="009D5579">
      <w:pPr>
        <w:pStyle w:val="02TEXTOPRINCIPAL"/>
      </w:pPr>
    </w:p>
    <w:p w:rsidR="00BF748F" w:rsidRPr="004E1737" w:rsidRDefault="00BF748F" w:rsidP="009D5579">
      <w:pPr>
        <w:pStyle w:val="02TEXTOPRINCIPAL"/>
      </w:pPr>
      <w:r w:rsidRPr="004E1737">
        <w:t xml:space="preserve">MULTIRIO: A mídia da cidade: </w:t>
      </w:r>
      <w:r w:rsidR="003D7EE1">
        <w:t>&lt;</w:t>
      </w:r>
      <w:hyperlink r:id="rId18" w:history="1">
        <w:r w:rsidR="003D7EE1" w:rsidRPr="003D7EE1">
          <w:rPr>
            <w:rStyle w:val="Hyperlink"/>
          </w:rPr>
          <w:t>http://multirio.rio.rj.gov.br/index.php/busca?mult=&amp;cat=&amp;tip=&amp;proj=2689&amp;txt=</w:t>
        </w:r>
      </w:hyperlink>
      <w:r w:rsidR="003D7EE1">
        <w:t>&gt;</w:t>
      </w:r>
      <w:r w:rsidRPr="004E1737">
        <w:t>. Acesso em</w:t>
      </w:r>
      <w:r>
        <w:t>:</w:t>
      </w:r>
      <w:r w:rsidRPr="004E1737">
        <w:t xml:space="preserve"> 05 dez. 2017.</w:t>
      </w:r>
    </w:p>
    <w:p w:rsidR="00BF748F" w:rsidRPr="004E1737" w:rsidRDefault="00BF748F" w:rsidP="009D5579">
      <w:pPr>
        <w:pStyle w:val="02TEXTOPRINCIPAL"/>
      </w:pPr>
      <w:r w:rsidRPr="004E1737">
        <w:t xml:space="preserve">Os vídeos </w:t>
      </w:r>
      <w:r w:rsidRPr="004E1737">
        <w:rPr>
          <w:i/>
        </w:rPr>
        <w:t>Ideias e Caminhos</w:t>
      </w:r>
      <w:r w:rsidRPr="004E1737">
        <w:t xml:space="preserve"> - </w:t>
      </w:r>
      <w:r w:rsidRPr="004E1737">
        <w:rPr>
          <w:i/>
        </w:rPr>
        <w:t xml:space="preserve">Adoro </w:t>
      </w:r>
      <w:proofErr w:type="gramStart"/>
      <w:r w:rsidRPr="004E1737">
        <w:rPr>
          <w:i/>
        </w:rPr>
        <w:t>Problemas</w:t>
      </w:r>
      <w:r w:rsidRPr="004E1737">
        <w:t xml:space="preserve"> </w:t>
      </w:r>
      <w:r>
        <w:t xml:space="preserve"> </w:t>
      </w:r>
      <w:r w:rsidRPr="004E1737">
        <w:t>apresenta</w:t>
      </w:r>
      <w:proofErr w:type="gramEnd"/>
      <w:r w:rsidRPr="004E1737">
        <w:t xml:space="preserve"> dicas práticas de utilização de materiais audiovisuais como apoio na sala de aula. Baseada na série </w:t>
      </w:r>
      <w:r w:rsidRPr="004E1737">
        <w:rPr>
          <w:i/>
        </w:rPr>
        <w:t>Adoro Problemas</w:t>
      </w:r>
      <w:r w:rsidRPr="004E1737">
        <w:t>, voltada para alunos do 4º e 5º anos do Ensino Fundamental, tem como objetivo ser um espaço para a exploração de conteúdos de forma prática e criativa, mostrando caminhos e ações que favore</w:t>
      </w:r>
      <w:r>
        <w:t>ce</w:t>
      </w:r>
      <w:r w:rsidRPr="004E1737">
        <w:t>m a aprendizagem.</w:t>
      </w:r>
    </w:p>
    <w:p w:rsidR="00BF748F" w:rsidRPr="004E1737" w:rsidRDefault="00BF748F" w:rsidP="009D5579">
      <w:pPr>
        <w:pStyle w:val="02TEXTOPRINCIPAL"/>
      </w:pPr>
    </w:p>
    <w:p w:rsidR="00BF748F" w:rsidRPr="004E1737" w:rsidRDefault="00BF748F" w:rsidP="009D5579">
      <w:pPr>
        <w:pStyle w:val="02TEXTOPRINCIPAL"/>
      </w:pPr>
      <w:r w:rsidRPr="004E1737">
        <w:t xml:space="preserve">MACDONALD, Sharon. </w:t>
      </w:r>
      <w:r w:rsidRPr="004E1737">
        <w:rPr>
          <w:i/>
        </w:rPr>
        <w:t>Matemática em minutos</w:t>
      </w:r>
      <w:r w:rsidRPr="004E1737">
        <w:t xml:space="preserve"> – Atividades fáceis para crianças de 4 a 8 anos. </w:t>
      </w:r>
      <w:r w:rsidR="003B7B03">
        <w:br/>
      </w:r>
      <w:r w:rsidRPr="004E1737">
        <w:t xml:space="preserve">Tradução: Adriano Moraes </w:t>
      </w:r>
      <w:proofErr w:type="spellStart"/>
      <w:r w:rsidRPr="004E1737">
        <w:t>Migliavacca</w:t>
      </w:r>
      <w:proofErr w:type="spellEnd"/>
      <w:r w:rsidRPr="004E1737">
        <w:t>. Porto Alegre: Artmed, 2009.</w:t>
      </w:r>
    </w:p>
    <w:p w:rsidR="00BF748F" w:rsidRPr="004E1737" w:rsidRDefault="00BF748F" w:rsidP="009D5579">
      <w:pPr>
        <w:pStyle w:val="02TEXTOPRINCIPAL"/>
      </w:pPr>
      <w:r w:rsidRPr="004E1737">
        <w:t xml:space="preserve">Neste livro, </w:t>
      </w:r>
      <w:r>
        <w:t>os</w:t>
      </w:r>
      <w:r w:rsidRPr="004E1737">
        <w:t xml:space="preserve"> cap</w:t>
      </w:r>
      <w:r>
        <w:t>í</w:t>
      </w:r>
      <w:r w:rsidRPr="004E1737">
        <w:t>tulo</w:t>
      </w:r>
      <w:r>
        <w:t>s</w:t>
      </w:r>
      <w:r w:rsidRPr="004E1737">
        <w:t xml:space="preserve"> começa</w:t>
      </w:r>
      <w:r>
        <w:t>m</w:t>
      </w:r>
      <w:r w:rsidRPr="004E1737">
        <w:t xml:space="preserve"> com atividades fáceis e avança</w:t>
      </w:r>
      <w:r>
        <w:t>m</w:t>
      </w:r>
      <w:r w:rsidRPr="004E1737">
        <w:t xml:space="preserve"> para </w:t>
      </w:r>
      <w:r>
        <w:t>as</w:t>
      </w:r>
      <w:r w:rsidRPr="004E1737">
        <w:t xml:space="preserve"> mais difíceis. As atividades utilizam mat</w:t>
      </w:r>
      <w:r>
        <w:t>eriais</w:t>
      </w:r>
      <w:r w:rsidRPr="004E1737">
        <w:t xml:space="preserve"> simples de se obter em qualquer sala de aula. O livro também traz dicas e ideias que beneficia</w:t>
      </w:r>
      <w:r>
        <w:t>m tanto</w:t>
      </w:r>
      <w:r w:rsidRPr="004E1737">
        <w:t xml:space="preserve"> professores novos </w:t>
      </w:r>
      <w:r>
        <w:t>como</w:t>
      </w:r>
      <w:r w:rsidRPr="004E1737">
        <w:t xml:space="preserve"> experientes. </w:t>
      </w:r>
    </w:p>
    <w:p w:rsidR="00BF748F" w:rsidRPr="004E1737" w:rsidRDefault="00BF748F" w:rsidP="009D5579">
      <w:pPr>
        <w:pStyle w:val="02TEXTOPRINCIPAL"/>
      </w:pPr>
    </w:p>
    <w:p w:rsidR="00BF748F" w:rsidRPr="004E1737" w:rsidRDefault="00BF748F" w:rsidP="009D5579">
      <w:pPr>
        <w:pStyle w:val="02TEXTOPRINCIPAL"/>
      </w:pPr>
      <w:r w:rsidRPr="004E1737">
        <w:rPr>
          <w:lang w:val="en-US"/>
        </w:rPr>
        <w:t xml:space="preserve">CERQUETTI-ABERKANE, </w:t>
      </w:r>
      <w:proofErr w:type="spellStart"/>
      <w:r w:rsidRPr="004E1737">
        <w:rPr>
          <w:lang w:val="en-US"/>
        </w:rPr>
        <w:t>Fraçoise</w:t>
      </w:r>
      <w:proofErr w:type="spellEnd"/>
      <w:r w:rsidRPr="004E1737">
        <w:rPr>
          <w:lang w:val="en-US"/>
        </w:rPr>
        <w:t xml:space="preserve">; BERDONNEAU, Catherine. </w:t>
      </w:r>
      <w:r w:rsidRPr="004E1737">
        <w:rPr>
          <w:i/>
        </w:rPr>
        <w:t>O ensino da matemática na educação infantil</w:t>
      </w:r>
      <w:r w:rsidRPr="004E1737">
        <w:t>. Porto Alegre: Artmed, 2001.</w:t>
      </w:r>
    </w:p>
    <w:p w:rsidR="00BF748F" w:rsidRPr="00BC0C02" w:rsidRDefault="00BF748F" w:rsidP="009D5579">
      <w:pPr>
        <w:pStyle w:val="02TEXTOPRINCIPAL"/>
      </w:pPr>
      <w:r w:rsidRPr="004E1737">
        <w:t xml:space="preserve">Neste livro, os autores colocam </w:t>
      </w:r>
      <w:r>
        <w:t>à</w:t>
      </w:r>
      <w:r w:rsidRPr="004E1737">
        <w:t xml:space="preserve"> disposição do educador elementos teóricos, dados históricos e uma </w:t>
      </w:r>
      <w:r>
        <w:t>grande</w:t>
      </w:r>
      <w:r w:rsidRPr="004E1737">
        <w:t xml:space="preserve"> variedade de atividades para as crianças dos anos iniciais do ensino</w:t>
      </w:r>
      <w:r>
        <w:t xml:space="preserve"> fundamental</w:t>
      </w:r>
      <w:r w:rsidRPr="004E1737">
        <w:t>.</w:t>
      </w:r>
    </w:p>
    <w:p w:rsidR="00BF748F" w:rsidRDefault="00BF748F" w:rsidP="009D5579">
      <w:pPr>
        <w:pStyle w:val="02TEXTOPRINCIPAL"/>
      </w:pPr>
      <w:r>
        <w:br w:type="page"/>
      </w:r>
    </w:p>
    <w:p w:rsidR="00BF748F" w:rsidRPr="00E35B42" w:rsidRDefault="00BF748F" w:rsidP="00F568F3">
      <w:pPr>
        <w:pStyle w:val="01TITULO2"/>
      </w:pPr>
      <w:r w:rsidRPr="00542B1E">
        <w:lastRenderedPageBreak/>
        <w:t>Sugestões para o aluno</w:t>
      </w:r>
    </w:p>
    <w:p w:rsidR="00BF748F" w:rsidRDefault="00BF748F" w:rsidP="00EA180E">
      <w:pPr>
        <w:pStyle w:val="02TEXTOPRINCIPAL"/>
      </w:pPr>
    </w:p>
    <w:p w:rsidR="00BF748F" w:rsidRPr="004E1737" w:rsidRDefault="00BF748F" w:rsidP="00EA180E">
      <w:pPr>
        <w:pStyle w:val="02TEXTOPRINCIPAL"/>
      </w:pPr>
      <w:r w:rsidRPr="004E1737">
        <w:t xml:space="preserve">BURNS, Marilyn. </w:t>
      </w:r>
      <w:r w:rsidRPr="004E1737">
        <w:rPr>
          <w:i/>
        </w:rPr>
        <w:t>Espaguete e Almôndegas para todos! Uma história Matemática</w:t>
      </w:r>
      <w:r w:rsidRPr="004E1737">
        <w:t xml:space="preserve">. São Paulo: </w:t>
      </w:r>
      <w:r w:rsidR="003C100A">
        <w:br/>
      </w:r>
      <w:r w:rsidRPr="004E1737">
        <w:t>BRINQUE-BOOK,1999.</w:t>
      </w:r>
    </w:p>
    <w:p w:rsidR="00BF748F" w:rsidRPr="004E1737" w:rsidRDefault="00BF748F" w:rsidP="00EA180E">
      <w:pPr>
        <w:pStyle w:val="02TEXTOPRINCIPAL"/>
      </w:pPr>
      <w:r w:rsidRPr="004E1737">
        <w:t>A autora deste livro abusa da astúcia e do humor para levar as crianças a descobrir o conceito de área e perímetros.</w:t>
      </w:r>
    </w:p>
    <w:p w:rsidR="00BF748F" w:rsidRDefault="00BF748F" w:rsidP="00EA180E">
      <w:pPr>
        <w:pStyle w:val="02TEXTOPRINCIPAL"/>
      </w:pPr>
    </w:p>
    <w:p w:rsidR="00BF748F" w:rsidRPr="007F74D3" w:rsidRDefault="00BF748F" w:rsidP="00EA180E">
      <w:pPr>
        <w:pStyle w:val="02TEXTOPRINCIPAL"/>
      </w:pPr>
      <w:r w:rsidRPr="007F74D3">
        <w:t xml:space="preserve">KINDERSLEY, </w:t>
      </w:r>
      <w:proofErr w:type="spellStart"/>
      <w:r w:rsidRPr="007F74D3">
        <w:t>Dorling</w:t>
      </w:r>
      <w:proofErr w:type="spellEnd"/>
      <w:r w:rsidRPr="007F74D3">
        <w:t xml:space="preserve">. </w:t>
      </w:r>
      <w:r w:rsidRPr="007F74D3">
        <w:rPr>
          <w:i/>
        </w:rPr>
        <w:t xml:space="preserve">O incrível livro de </w:t>
      </w:r>
      <w:r>
        <w:rPr>
          <w:i/>
        </w:rPr>
        <w:t>M</w:t>
      </w:r>
      <w:r w:rsidRPr="007F74D3">
        <w:rPr>
          <w:i/>
        </w:rPr>
        <w:t>atemática</w:t>
      </w:r>
      <w:r w:rsidRPr="007F74D3">
        <w:t xml:space="preserve">. São Paulo: </w:t>
      </w:r>
      <w:proofErr w:type="spellStart"/>
      <w:r w:rsidRPr="007F74D3">
        <w:t>Publifolhinha</w:t>
      </w:r>
      <w:proofErr w:type="spellEnd"/>
      <w:r w:rsidRPr="007F74D3">
        <w:t>, 2015.</w:t>
      </w:r>
    </w:p>
    <w:p w:rsidR="00BF748F" w:rsidRDefault="00BF748F" w:rsidP="00EA180E">
      <w:pPr>
        <w:pStyle w:val="02TEXTOPRINCIPAL"/>
      </w:pPr>
      <w:r w:rsidRPr="007F74D3">
        <w:t xml:space="preserve">Com exercícios de adição, subtração, multiplicação, divisão, fração e geometria, o livro ensina às crianças os princípios matemáticos fundamentais. O livro contém abas para puxar e levantar, </w:t>
      </w:r>
      <w:r>
        <w:t xml:space="preserve">mecanismo </w:t>
      </w:r>
      <w:r w:rsidRPr="007F74D3">
        <w:t>que torna o aprendizado mais interessante e aumenta a curiosidade das crianças.</w:t>
      </w:r>
    </w:p>
    <w:p w:rsidR="00BF748F" w:rsidRDefault="00BF748F" w:rsidP="00EA180E">
      <w:pPr>
        <w:pStyle w:val="02TEXTOPRINCIPAL"/>
        <w:rPr>
          <w:highlight w:val="yellow"/>
        </w:rPr>
      </w:pPr>
    </w:p>
    <w:p w:rsidR="00BF748F" w:rsidRPr="004E1737" w:rsidRDefault="00BF748F" w:rsidP="00EA180E">
      <w:pPr>
        <w:pStyle w:val="02TEXTOPRINCIPAL"/>
      </w:pPr>
      <w:r w:rsidRPr="004E1737">
        <w:t xml:space="preserve">SILVA, Mônica </w:t>
      </w:r>
      <w:proofErr w:type="spellStart"/>
      <w:r w:rsidRPr="004E1737">
        <w:t>Soltau</w:t>
      </w:r>
      <w:proofErr w:type="spellEnd"/>
      <w:r w:rsidRPr="004E1737">
        <w:t xml:space="preserve"> da. </w:t>
      </w:r>
      <w:r w:rsidRPr="004E1737">
        <w:rPr>
          <w:i/>
        </w:rPr>
        <w:t>Clube de matemática</w:t>
      </w:r>
      <w:r w:rsidRPr="004E1737">
        <w:t xml:space="preserve"> – Jogos educativos. Campinas: Papirus,</w:t>
      </w:r>
      <w:r>
        <w:t xml:space="preserve"> </w:t>
      </w:r>
      <w:r w:rsidRPr="004E1737">
        <w:t>2004.</w:t>
      </w:r>
    </w:p>
    <w:p w:rsidR="00BF748F" w:rsidRPr="004E1737" w:rsidRDefault="00BF748F" w:rsidP="00EA180E">
      <w:pPr>
        <w:pStyle w:val="02TEXTOPRINCIPAL"/>
      </w:pPr>
      <w:r w:rsidRPr="004E1737">
        <w:t>O livro apresenta inúmeras propostas de jogos que abordam os mais diversos assuntos e conceitos. Adequados aos Parâmetros Curriculares Nacionais, os jogos são adaptáveis a diversas áreas do conhecimento e séries, podendo ser aplicados a qualquer realidade escolar.</w:t>
      </w:r>
    </w:p>
    <w:p w:rsidR="00BF748F" w:rsidRPr="004E1737" w:rsidRDefault="00BF748F" w:rsidP="00EA180E">
      <w:pPr>
        <w:pStyle w:val="02TEXTOPRINCIPAL"/>
      </w:pPr>
    </w:p>
    <w:p w:rsidR="00BF748F" w:rsidRPr="004E1737" w:rsidRDefault="00BF748F" w:rsidP="00EA180E">
      <w:pPr>
        <w:pStyle w:val="02TEXTOPRINCIPAL"/>
      </w:pPr>
      <w:r w:rsidRPr="004E1737">
        <w:t xml:space="preserve">SURLA, </w:t>
      </w:r>
      <w:proofErr w:type="spellStart"/>
      <w:r w:rsidRPr="004E1737">
        <w:t>Branka</w:t>
      </w:r>
      <w:proofErr w:type="spellEnd"/>
      <w:r w:rsidRPr="004E1737">
        <w:t xml:space="preserve">; DAWSON, Christian. </w:t>
      </w:r>
      <w:r w:rsidRPr="004E1737">
        <w:rPr>
          <w:i/>
        </w:rPr>
        <w:t>Bom de conta</w:t>
      </w:r>
      <w:r w:rsidRPr="004E1737">
        <w:t xml:space="preserve">: desenvolva suas habilidades em matemática. Tradução de Lavínia Fávero. São Paulo: </w:t>
      </w:r>
      <w:proofErr w:type="spellStart"/>
      <w:r w:rsidRPr="004E1737">
        <w:t>Publifolhinha</w:t>
      </w:r>
      <w:proofErr w:type="spellEnd"/>
      <w:r w:rsidRPr="004E1737">
        <w:t>, 2014.</w:t>
      </w:r>
    </w:p>
    <w:p w:rsidR="00BF748F" w:rsidRPr="004E1737" w:rsidRDefault="00BF748F" w:rsidP="00EA180E">
      <w:pPr>
        <w:pStyle w:val="02TEXTOPRINCIPAL"/>
      </w:pPr>
      <w:r w:rsidRPr="004E1737">
        <w:t>Com aux</w:t>
      </w:r>
      <w:r>
        <w:t>í</w:t>
      </w:r>
      <w:r w:rsidRPr="004E1737">
        <w:t>lio de uma calculadora, o livro vai fazer você desenvolver suas habilidades em Matemática de uma maneira bastante interativa, com questões práticas, enigmas e atividades bem-humoradas.</w:t>
      </w:r>
    </w:p>
    <w:p w:rsidR="00BF748F" w:rsidRPr="004E1737" w:rsidRDefault="00BF748F" w:rsidP="00EA180E">
      <w:pPr>
        <w:pStyle w:val="02TEXTOPRINCIPAL"/>
      </w:pPr>
    </w:p>
    <w:p w:rsidR="00BF748F" w:rsidRPr="004E1737" w:rsidRDefault="00BF748F" w:rsidP="00EA180E">
      <w:pPr>
        <w:pStyle w:val="02TEXTOPRINCIPAL"/>
      </w:pPr>
      <w:r w:rsidRPr="004E1737">
        <w:t xml:space="preserve">SMOOTHEY, Marion. </w:t>
      </w:r>
      <w:r w:rsidRPr="004E1737">
        <w:rPr>
          <w:i/>
        </w:rPr>
        <w:t>Atividades e Jogos com ângulos</w:t>
      </w:r>
      <w:r w:rsidRPr="004E1737">
        <w:t>. São Paulo: Scipione, 1997. (Coleção Investigação matemática).</w:t>
      </w:r>
    </w:p>
    <w:p w:rsidR="00BF748F" w:rsidRPr="00356A2F" w:rsidRDefault="00BF748F" w:rsidP="00EA180E">
      <w:pPr>
        <w:pStyle w:val="02TEXTOPRINCIPAL"/>
      </w:pPr>
      <w:r w:rsidRPr="00356A2F">
        <w:t>O livro contém v</w:t>
      </w:r>
      <w:r w:rsidR="00AA4278">
        <w:t>á</w:t>
      </w:r>
      <w:r w:rsidRPr="00356A2F">
        <w:t>rias atividades e jogos em que se aprende o conceito de ângulos, o reconhecimento da medida de um ângulo e cálculo de ângulos.</w:t>
      </w:r>
    </w:p>
    <w:p w:rsidR="00BF748F" w:rsidRDefault="00BF748F" w:rsidP="00EA180E">
      <w:pPr>
        <w:pStyle w:val="02TEXTOPRINCIPAL"/>
      </w:pPr>
    </w:p>
    <w:p w:rsidR="0015105D" w:rsidRPr="002B2131" w:rsidRDefault="0015105D" w:rsidP="00EA180E">
      <w:pPr>
        <w:pStyle w:val="02TEXTOPRINCIPAL"/>
      </w:pPr>
      <w:r w:rsidRPr="002B2131">
        <w:t xml:space="preserve">RAMOS, Luzia Faraco. </w:t>
      </w:r>
      <w:r w:rsidRPr="002B2131">
        <w:rPr>
          <w:i/>
        </w:rPr>
        <w:t>Doces Frações</w:t>
      </w:r>
      <w:r w:rsidRPr="002B2131">
        <w:t xml:space="preserve">: a construção do conceito de fração, equivalência de frações, jogos. </w:t>
      </w:r>
      <w:r w:rsidR="00E3621D">
        <w:br/>
      </w:r>
      <w:r w:rsidRPr="002B2131">
        <w:t>São Paulo: Ática, 1998. (Série Turma da Matemática).</w:t>
      </w:r>
    </w:p>
    <w:p w:rsidR="0015105D" w:rsidRPr="002B2131" w:rsidRDefault="0015105D" w:rsidP="00EA180E">
      <w:pPr>
        <w:pStyle w:val="02TEXTOPRINCIPAL"/>
      </w:pPr>
      <w:r w:rsidRPr="002B2131">
        <w:t xml:space="preserve">Contada no formato de quadrinho e trabalhada por meio de jogos, esta história ajuda as crianças das séries iniciais a construir o conceito de fração e a desenvolver a noção de equivalência de fração. </w:t>
      </w:r>
    </w:p>
    <w:p w:rsidR="0015105D" w:rsidRPr="002B2131" w:rsidRDefault="0015105D" w:rsidP="00EA180E">
      <w:pPr>
        <w:pStyle w:val="02TEXTOPRINCIPAL"/>
      </w:pPr>
    </w:p>
    <w:p w:rsidR="0015105D" w:rsidRPr="002B2131" w:rsidRDefault="0015105D" w:rsidP="00EA180E">
      <w:pPr>
        <w:pStyle w:val="02TEXTOPRINCIPAL"/>
      </w:pPr>
      <w:r w:rsidRPr="002B2131">
        <w:t xml:space="preserve">STIENECKER, David L. </w:t>
      </w:r>
      <w:r w:rsidRPr="002B2131">
        <w:rPr>
          <w:i/>
        </w:rPr>
        <w:t>Frações</w:t>
      </w:r>
      <w:r w:rsidRPr="002B2131">
        <w:t xml:space="preserve"> – problemas, jogos e enigmas. São Paulo: Moderna, 1998.</w:t>
      </w:r>
    </w:p>
    <w:p w:rsidR="0015105D" w:rsidRPr="002B2131" w:rsidRDefault="0015105D" w:rsidP="00EA180E">
      <w:pPr>
        <w:pStyle w:val="02TEXTOPRINCIPAL"/>
      </w:pPr>
      <w:r w:rsidRPr="002B2131">
        <w:t xml:space="preserve">Com jogos, exercícios e enigmas sobre a </w:t>
      </w:r>
      <w:r>
        <w:t>f</w:t>
      </w:r>
      <w:r w:rsidRPr="002B2131">
        <w:t>ração, o autor estimula a curiosidade, a criatividade, a iniciativa e a busca pelo conhecimento da criança, com muita diversão.</w:t>
      </w:r>
    </w:p>
    <w:p w:rsidR="0015105D" w:rsidRPr="002B2131" w:rsidRDefault="0015105D" w:rsidP="00EA180E">
      <w:pPr>
        <w:pStyle w:val="02TEXTOPRINCIPAL"/>
      </w:pPr>
    </w:p>
    <w:p w:rsidR="0015105D" w:rsidRPr="002B2131" w:rsidRDefault="0015105D" w:rsidP="00EA180E">
      <w:pPr>
        <w:pStyle w:val="02TEXTOPRINCIPAL"/>
      </w:pPr>
      <w:r w:rsidRPr="002B2131">
        <w:t xml:space="preserve">IMENES, Luiz Márcio Pereira; JAKUBOVIC, José; LELLIS, Marcelo </w:t>
      </w:r>
      <w:proofErr w:type="spellStart"/>
      <w:r w:rsidRPr="002B2131">
        <w:t>Cestari</w:t>
      </w:r>
      <w:proofErr w:type="spellEnd"/>
      <w:r w:rsidRPr="002B2131">
        <w:t xml:space="preserve">. </w:t>
      </w:r>
      <w:r w:rsidRPr="002B2131">
        <w:rPr>
          <w:i/>
        </w:rPr>
        <w:t>Frações e números decimais</w:t>
      </w:r>
      <w:r w:rsidRPr="002B2131">
        <w:t xml:space="preserve">. </w:t>
      </w:r>
      <w:r w:rsidR="00E3621D">
        <w:br/>
      </w:r>
      <w:r w:rsidRPr="002B2131">
        <w:t>São Paulo: Atual, 1993. (</w:t>
      </w:r>
      <w:proofErr w:type="gramStart"/>
      <w:r w:rsidRPr="002B2131">
        <w:t>Pra</w:t>
      </w:r>
      <w:proofErr w:type="gramEnd"/>
      <w:r w:rsidRPr="002B2131">
        <w:t xml:space="preserve"> que serve matemática?).</w:t>
      </w:r>
    </w:p>
    <w:p w:rsidR="0015105D" w:rsidRPr="002B2131" w:rsidRDefault="0015105D" w:rsidP="00EA180E">
      <w:pPr>
        <w:pStyle w:val="02TEXTOPRINCIPAL"/>
      </w:pPr>
      <w:r w:rsidRPr="002B2131">
        <w:t>O livro é formado por pequenos textos, que mostram principalmente a utilidade prática das frações e dos números decimais. Nele</w:t>
      </w:r>
      <w:r>
        <w:t>,</w:t>
      </w:r>
      <w:r w:rsidRPr="002B2131">
        <w:t xml:space="preserve"> </w:t>
      </w:r>
      <w:r>
        <w:t xml:space="preserve">há </w:t>
      </w:r>
      <w:r w:rsidRPr="002B2131">
        <w:t xml:space="preserve">curiosidades, quebra-cabeças, jogos e o uso das frações e dos números decimais para responder </w:t>
      </w:r>
      <w:r>
        <w:t>à</w:t>
      </w:r>
      <w:r w:rsidRPr="002B2131">
        <w:t xml:space="preserve"> pergunta da própria matemática.</w:t>
      </w:r>
    </w:p>
    <w:p w:rsidR="00C31560" w:rsidRPr="00C31560" w:rsidRDefault="00C31560" w:rsidP="00EA180E">
      <w:pPr>
        <w:pStyle w:val="02TEXTOPRINCIPAL"/>
      </w:pPr>
    </w:p>
    <w:p w:rsidR="00BF748F" w:rsidRPr="004E1737" w:rsidRDefault="00BF748F" w:rsidP="00EA180E">
      <w:pPr>
        <w:pStyle w:val="02TEXTOPRINCIPAL"/>
      </w:pPr>
      <w:r w:rsidRPr="004E1737">
        <w:t>MULTIRIO: A mídia da cidade: &lt;</w:t>
      </w:r>
      <w:hyperlink r:id="rId19" w:history="1">
        <w:r w:rsidRPr="004E1737">
          <w:rPr>
            <w:rStyle w:val="Hyperlink"/>
          </w:rPr>
          <w:t>http://multirio.rio.rj.gov.br/index.php/busca?mult=&amp;cat=&amp;tip=&amp;proj=2569&amp;txt</w:t>
        </w:r>
      </w:hyperlink>
      <w:r w:rsidRPr="004E1737">
        <w:t>&gt;. Acesso em 05 dez. 2017.</w:t>
      </w:r>
    </w:p>
    <w:p w:rsidR="00BF748F" w:rsidRPr="004E1737" w:rsidRDefault="00BF748F" w:rsidP="00EA180E">
      <w:pPr>
        <w:pStyle w:val="02TEXTOPRINCIPAL"/>
      </w:pPr>
      <w:r w:rsidRPr="004E1737">
        <w:t xml:space="preserve">Na série de vídeo </w:t>
      </w:r>
      <w:r w:rsidRPr="004E1737">
        <w:rPr>
          <w:i/>
        </w:rPr>
        <w:t xml:space="preserve">Adoro </w:t>
      </w:r>
      <w:proofErr w:type="gramStart"/>
      <w:r w:rsidRPr="004E1737">
        <w:rPr>
          <w:i/>
        </w:rPr>
        <w:t>Problemas!</w:t>
      </w:r>
      <w:r w:rsidRPr="004E1737">
        <w:t>,</w:t>
      </w:r>
      <w:proofErr w:type="gramEnd"/>
      <w:r w:rsidRPr="004E1737">
        <w:t xml:space="preserve"> em ritmo de aventura, os personagens Bruno, Luísa e Guto utilizam a matemática para vencer os desafios de seu movimentado dia a dia.</w:t>
      </w:r>
    </w:p>
    <w:p w:rsidR="00E20D5D" w:rsidRDefault="00E20D5D" w:rsidP="00EA180E">
      <w:pPr>
        <w:pStyle w:val="02TEXTOPRINCIPAL"/>
      </w:pPr>
      <w:r>
        <w:br w:type="page"/>
      </w:r>
    </w:p>
    <w:p w:rsidR="009D5579" w:rsidRDefault="009D5579" w:rsidP="00EA180E">
      <w:pPr>
        <w:pStyle w:val="02TEXTOPRINCIPAL"/>
      </w:pPr>
    </w:p>
    <w:p w:rsidR="00BF748F" w:rsidRPr="004E1737" w:rsidRDefault="00BF748F" w:rsidP="00EA180E">
      <w:pPr>
        <w:pStyle w:val="02TEXTOPRINCIPAL"/>
      </w:pPr>
      <w:r w:rsidRPr="004E1737">
        <w:t xml:space="preserve">MACE, Eduardo (Ed.). </w:t>
      </w:r>
      <w:r w:rsidRPr="004E1737">
        <w:rPr>
          <w:i/>
        </w:rPr>
        <w:t>Planeta Matemática</w:t>
      </w:r>
      <w:r w:rsidRPr="004E1737">
        <w:t xml:space="preserve">: números siderais.  São Paulo: Log </w:t>
      </w:r>
      <w:proofErr w:type="spellStart"/>
      <w:r w:rsidRPr="004E1737">
        <w:t>OnEditora</w:t>
      </w:r>
      <w:proofErr w:type="spellEnd"/>
      <w:r w:rsidRPr="004E1737">
        <w:t xml:space="preserve"> Multimídia, 2007.</w:t>
      </w:r>
      <w:r w:rsidR="006446D4">
        <w:t xml:space="preserve"> </w:t>
      </w:r>
      <w:r w:rsidRPr="004E1737">
        <w:t>(Série para gostar de Matemática).</w:t>
      </w:r>
    </w:p>
    <w:p w:rsidR="00BF748F" w:rsidRPr="004E1737" w:rsidRDefault="00BF748F" w:rsidP="00EA180E">
      <w:pPr>
        <w:pStyle w:val="02TEXTOPRINCIPAL"/>
      </w:pPr>
      <w:r w:rsidRPr="004E1737">
        <w:t xml:space="preserve">Em um planeta distante, os personagens Sam e Âmbar vivem emocionantes aventuras que os colocam frente a frente com a matemática. Ao lado dos seus companheiros Tio </w:t>
      </w:r>
      <w:proofErr w:type="spellStart"/>
      <w:r w:rsidRPr="004E1737">
        <w:t>Zac</w:t>
      </w:r>
      <w:proofErr w:type="spellEnd"/>
      <w:r w:rsidRPr="004E1737">
        <w:t xml:space="preserve">, Lisa e da </w:t>
      </w:r>
      <w:proofErr w:type="spellStart"/>
      <w:r w:rsidRPr="004E1737">
        <w:t>Numerela</w:t>
      </w:r>
      <w:proofErr w:type="spellEnd"/>
      <w:r w:rsidRPr="004E1737">
        <w:t>, eles enfrentam grandes desafios, utilizando os conceitos de números inteiros, frações e operações numéricas.</w:t>
      </w:r>
    </w:p>
    <w:p w:rsidR="00BF748F" w:rsidRPr="004E1737" w:rsidRDefault="00BF748F" w:rsidP="00EA180E">
      <w:pPr>
        <w:pStyle w:val="02TEXTOPRINCIPAL"/>
      </w:pPr>
    </w:p>
    <w:p w:rsidR="00BF748F" w:rsidRPr="004E1737" w:rsidRDefault="00BF748F" w:rsidP="00EA180E">
      <w:pPr>
        <w:pStyle w:val="02TEXTOPRINCIPAL"/>
      </w:pPr>
      <w:r w:rsidRPr="004E1737">
        <w:t xml:space="preserve">MACE, Eduardo (Ed.). </w:t>
      </w:r>
      <w:r w:rsidRPr="004E1737">
        <w:rPr>
          <w:i/>
        </w:rPr>
        <w:t>Planeta Matemática</w:t>
      </w:r>
      <w:r w:rsidRPr="004E1737">
        <w:t xml:space="preserve">: batalha geométrica.  São Paulo: Log </w:t>
      </w:r>
      <w:proofErr w:type="spellStart"/>
      <w:r w:rsidRPr="004E1737">
        <w:t>OnEditora</w:t>
      </w:r>
      <w:proofErr w:type="spellEnd"/>
      <w:r w:rsidRPr="004E1737">
        <w:t xml:space="preserve"> Multimídia, 2007.</w:t>
      </w:r>
      <w:r w:rsidR="006446D4">
        <w:t xml:space="preserve"> </w:t>
      </w:r>
      <w:r w:rsidRPr="004E1737">
        <w:t>(Série para gostar de Matemática).</w:t>
      </w:r>
    </w:p>
    <w:p w:rsidR="00BF748F" w:rsidRPr="004E1737" w:rsidRDefault="00BF748F" w:rsidP="00EA180E">
      <w:pPr>
        <w:pStyle w:val="02TEXTOPRINCIPAL"/>
      </w:pPr>
      <w:r w:rsidRPr="004E1737">
        <w:t xml:space="preserve">No planeta </w:t>
      </w:r>
      <w:proofErr w:type="spellStart"/>
      <w:r w:rsidRPr="004E1737">
        <w:t>Junkiter</w:t>
      </w:r>
      <w:proofErr w:type="spellEnd"/>
      <w:r w:rsidRPr="004E1737">
        <w:t xml:space="preserve">, os personagens Sam e Âmbar, ao lado dos seus companheiros Tio </w:t>
      </w:r>
      <w:proofErr w:type="spellStart"/>
      <w:r w:rsidRPr="004E1737">
        <w:t>Zac</w:t>
      </w:r>
      <w:proofErr w:type="spellEnd"/>
      <w:r w:rsidRPr="004E1737">
        <w:t xml:space="preserve">, Lisa e da </w:t>
      </w:r>
      <w:proofErr w:type="spellStart"/>
      <w:r w:rsidRPr="004E1737">
        <w:t>Numerela</w:t>
      </w:r>
      <w:proofErr w:type="spellEnd"/>
      <w:r w:rsidRPr="004E1737">
        <w:t>, eles desvendam mistérios a partir da geometria, pictografia, unidade de tempo e coordenadas geométricas.</w:t>
      </w:r>
    </w:p>
    <w:p w:rsidR="00A71B1F" w:rsidRDefault="00A71B1F" w:rsidP="00EA180E">
      <w:pPr>
        <w:pStyle w:val="02TEXTOPRINCIPAL"/>
      </w:pPr>
    </w:p>
    <w:p w:rsidR="00BF748F" w:rsidRPr="004E1737" w:rsidRDefault="00BF748F" w:rsidP="00EA180E">
      <w:pPr>
        <w:pStyle w:val="02TEXTOPRINCIPAL"/>
      </w:pPr>
      <w:r w:rsidRPr="004E1737">
        <w:t xml:space="preserve">HEWAVISENTI, </w:t>
      </w:r>
      <w:proofErr w:type="spellStart"/>
      <w:r w:rsidRPr="004E1737">
        <w:t>Lakshmi</w:t>
      </w:r>
      <w:proofErr w:type="spellEnd"/>
      <w:r w:rsidRPr="004E1737">
        <w:t xml:space="preserve">. </w:t>
      </w:r>
      <w:r w:rsidRPr="004E1737">
        <w:rPr>
          <w:i/>
        </w:rPr>
        <w:t>Resolvendo Problemas</w:t>
      </w:r>
      <w:r w:rsidRPr="004E1737">
        <w:t xml:space="preserve"> – jogos e brincadeiras. São Paulo: </w:t>
      </w:r>
      <w:proofErr w:type="gramStart"/>
      <w:r w:rsidRPr="004E1737">
        <w:t>Abril</w:t>
      </w:r>
      <w:proofErr w:type="gramEnd"/>
      <w:r w:rsidRPr="004E1737">
        <w:t xml:space="preserve"> Jovem, 1994.</w:t>
      </w:r>
    </w:p>
    <w:p w:rsidR="00BF748F" w:rsidRPr="007F3FA1" w:rsidRDefault="00BF748F" w:rsidP="00EA180E">
      <w:pPr>
        <w:pStyle w:val="02TEXTOPRINCIPAL"/>
      </w:pPr>
      <w:r w:rsidRPr="004E1737">
        <w:t>Este livro contém jogos, projetos e quebra-cabeças</w:t>
      </w:r>
      <w:r>
        <w:t>,</w:t>
      </w:r>
      <w:r w:rsidRPr="004E1737">
        <w:t xml:space="preserve"> todos desenvolvidos para incentivar as habilidades matemáticas, de um jeito simples e muito divertido.</w:t>
      </w:r>
    </w:p>
    <w:p w:rsidR="00BF748F" w:rsidRDefault="00BF748F" w:rsidP="00EA180E">
      <w:pPr>
        <w:pStyle w:val="02TEXTOPRINCIPAL"/>
      </w:pPr>
    </w:p>
    <w:p w:rsidR="0015105D" w:rsidRPr="002B2131" w:rsidRDefault="0015105D" w:rsidP="00EA180E">
      <w:pPr>
        <w:pStyle w:val="02TEXTOPRINCIPAL"/>
      </w:pPr>
      <w:r w:rsidRPr="002B2131">
        <w:t xml:space="preserve">PATILLA, Peter. </w:t>
      </w:r>
      <w:r w:rsidRPr="002B2131">
        <w:rPr>
          <w:i/>
        </w:rPr>
        <w:t>Adição</w:t>
      </w:r>
      <w:r w:rsidRPr="002B2131">
        <w:t>. São Paulo: Companhia Melhoramentos, 1999. (Série Matemática Divertida)</w:t>
      </w:r>
    </w:p>
    <w:p w:rsidR="0015105D" w:rsidRPr="002B2131" w:rsidRDefault="0015105D" w:rsidP="00EA180E">
      <w:pPr>
        <w:pStyle w:val="02TEXTOPRINCIPAL"/>
      </w:pPr>
      <w:r w:rsidRPr="002B2131">
        <w:t xml:space="preserve">PATILLA, Peter. </w:t>
      </w:r>
      <w:r w:rsidRPr="002B2131">
        <w:rPr>
          <w:i/>
        </w:rPr>
        <w:t>Subtração</w:t>
      </w:r>
      <w:r w:rsidRPr="002B2131">
        <w:t>. São Paulo: Companhia Melhoramentos, 1999. (Série Matemática Divertida)</w:t>
      </w:r>
    </w:p>
    <w:p w:rsidR="0015105D" w:rsidRPr="002B2131" w:rsidRDefault="0015105D" w:rsidP="00EA180E">
      <w:pPr>
        <w:pStyle w:val="02TEXTOPRINCIPAL"/>
      </w:pPr>
      <w:r w:rsidRPr="002B2131">
        <w:t xml:space="preserve">PATILLA, Peter. </w:t>
      </w:r>
      <w:r w:rsidRPr="002B2131">
        <w:rPr>
          <w:i/>
        </w:rPr>
        <w:t>Multiplicação</w:t>
      </w:r>
      <w:r w:rsidRPr="002B2131">
        <w:t>. São Paulo: Companhia Melhoramentos, 1999. (Série Matemática Divertida)</w:t>
      </w:r>
    </w:p>
    <w:p w:rsidR="0015105D" w:rsidRPr="002B2131" w:rsidRDefault="0015105D" w:rsidP="00EA180E">
      <w:pPr>
        <w:pStyle w:val="02TEXTOPRINCIPAL"/>
      </w:pPr>
      <w:r w:rsidRPr="002B2131">
        <w:t xml:space="preserve">PATILLA, Peter. </w:t>
      </w:r>
      <w:r w:rsidRPr="002B2131">
        <w:rPr>
          <w:i/>
        </w:rPr>
        <w:t>Divisão</w:t>
      </w:r>
      <w:r w:rsidRPr="002B2131">
        <w:t>. São Paulo: Companhia Melhoramentos, 1999. (Série Matemática Divertida)</w:t>
      </w:r>
    </w:p>
    <w:p w:rsidR="0015105D" w:rsidRPr="002B2131" w:rsidRDefault="0015105D" w:rsidP="00EA180E">
      <w:pPr>
        <w:pStyle w:val="02TEXTOPRINCIPAL"/>
      </w:pPr>
      <w:r w:rsidRPr="002B2131">
        <w:t>Nos livros da Série Matemática Divertida, você vai aprender a efetuar as quatro operações fundamentais da matemática, com uso de quebra-cabeças, jogos, brincadeiras com ábacos, tabuadas, calculadoras e muitas outras maneiras divertidas.</w:t>
      </w:r>
    </w:p>
    <w:p w:rsidR="0015105D" w:rsidRPr="002B2131" w:rsidRDefault="0015105D" w:rsidP="00EA180E">
      <w:pPr>
        <w:pStyle w:val="02TEXTOPRINCIPAL"/>
      </w:pPr>
    </w:p>
    <w:p w:rsidR="0015105D" w:rsidRPr="002B2131" w:rsidRDefault="0015105D" w:rsidP="00EA180E">
      <w:pPr>
        <w:pStyle w:val="02TEXTOPRINCIPAL"/>
      </w:pPr>
      <w:r w:rsidRPr="002B2131">
        <w:t xml:space="preserve">RODRIGUES NETO, </w:t>
      </w:r>
      <w:proofErr w:type="spellStart"/>
      <w:r w:rsidRPr="002B2131">
        <w:t>Antonio</w:t>
      </w:r>
      <w:proofErr w:type="spellEnd"/>
      <w:r w:rsidRPr="002B2131">
        <w:t xml:space="preserve">. </w:t>
      </w:r>
      <w:r w:rsidRPr="002B2131">
        <w:rPr>
          <w:i/>
        </w:rPr>
        <w:t>Brincando com o conta-gotas</w:t>
      </w:r>
      <w:r w:rsidRPr="002B2131">
        <w:t>. São Paulo: SESI-SP editora, 2014. (Para gostar de matemática).</w:t>
      </w:r>
    </w:p>
    <w:p w:rsidR="0015105D" w:rsidRPr="002B2131" w:rsidRDefault="0015105D" w:rsidP="00EA180E">
      <w:pPr>
        <w:pStyle w:val="02TEXTOPRINCIPAL"/>
      </w:pPr>
      <w:r w:rsidRPr="002B2131">
        <w:t>Partindo de uma ideia inusitada, com uma linguagem simples e descontraída, o autor conduz o leitor pelo mundo da matemática, transformando uma simples experiência de contar gotas em aprendizados de operações, fração, regra de três, unidade de medida</w:t>
      </w:r>
      <w:r>
        <w:t>,</w:t>
      </w:r>
      <w:r w:rsidRPr="002B2131">
        <w:t xml:space="preserve"> e aproveita para dar lições de preservação ambiental.</w:t>
      </w:r>
    </w:p>
    <w:p w:rsidR="0015105D" w:rsidRPr="002B2131" w:rsidRDefault="0015105D" w:rsidP="00EA180E">
      <w:pPr>
        <w:pStyle w:val="02TEXTOPRINCIPAL"/>
      </w:pPr>
    </w:p>
    <w:p w:rsidR="0015105D" w:rsidRPr="002B2131" w:rsidRDefault="0015105D" w:rsidP="00EA180E">
      <w:pPr>
        <w:pStyle w:val="02TEXTOPRINCIPAL"/>
      </w:pPr>
      <w:r w:rsidRPr="002B2131">
        <w:t xml:space="preserve">RODRIGUES NETO, </w:t>
      </w:r>
      <w:proofErr w:type="spellStart"/>
      <w:r w:rsidRPr="002B2131">
        <w:t>Antonio</w:t>
      </w:r>
      <w:proofErr w:type="spellEnd"/>
      <w:r w:rsidRPr="002B2131">
        <w:t xml:space="preserve">. </w:t>
      </w:r>
      <w:r w:rsidRPr="002B2131">
        <w:rPr>
          <w:i/>
        </w:rPr>
        <w:t>Descobrindo a cada passo</w:t>
      </w:r>
      <w:r w:rsidRPr="002B2131">
        <w:t>. São Paulo: SESI-SP editora, 2016. (Para gostar de matemática).</w:t>
      </w:r>
    </w:p>
    <w:p w:rsidR="0015105D" w:rsidRDefault="0015105D" w:rsidP="00EA180E">
      <w:pPr>
        <w:pStyle w:val="02TEXTOPRINCIPAL"/>
      </w:pPr>
      <w:r w:rsidRPr="002B2131">
        <w:t>De maneira lúdica, o autor nos apresenta situações que envolvem projeções por meio de multiplicações, regra de cálculos, razões entre medidas de grandezas iguais e diferentes, proporção, entre outros passos importantes para gostar de matemática.</w:t>
      </w:r>
    </w:p>
    <w:p w:rsidR="00DA30FA" w:rsidRDefault="00DA30FA" w:rsidP="00EA180E">
      <w:pPr>
        <w:pStyle w:val="02TEXTOPRINCIPAL"/>
      </w:pPr>
      <w:r>
        <w:br w:type="page"/>
      </w:r>
    </w:p>
    <w:p w:rsidR="00BF748F" w:rsidRDefault="00BF748F" w:rsidP="00DA30FA">
      <w:pPr>
        <w:pStyle w:val="01TITULO2"/>
      </w:pPr>
      <w:r>
        <w:lastRenderedPageBreak/>
        <w:t>Bibliografia</w:t>
      </w:r>
    </w:p>
    <w:p w:rsidR="003D2AAD" w:rsidRDefault="003D2AAD" w:rsidP="00DA30FA">
      <w:pPr>
        <w:pStyle w:val="02TEXTOPRINCIPAL"/>
      </w:pPr>
    </w:p>
    <w:p w:rsidR="00BF748F" w:rsidRPr="00BF78E2" w:rsidRDefault="00BF748F" w:rsidP="00DA30FA">
      <w:pPr>
        <w:pStyle w:val="02TEXTOPRINCIPAL"/>
      </w:pPr>
      <w:r w:rsidRPr="00BF78E2">
        <w:t xml:space="preserve">ALMEIDA, Paulo Nunes de. </w:t>
      </w:r>
      <w:r w:rsidRPr="00BF78E2">
        <w:rPr>
          <w:i/>
        </w:rPr>
        <w:t>Educação Lúdica - o Sorriso da Matemática – vol. 4.</w:t>
      </w:r>
      <w:r w:rsidRPr="00BF78E2">
        <w:t xml:space="preserve"> São Paulo: Edições Loyola. 2015.</w:t>
      </w:r>
    </w:p>
    <w:p w:rsidR="00BF748F" w:rsidRPr="00BF78E2" w:rsidRDefault="00BF748F" w:rsidP="00DA30FA">
      <w:pPr>
        <w:pStyle w:val="02TEXTOPRINCIPAL"/>
        <w:rPr>
          <w:lang w:bidi="ar-SA"/>
        </w:rPr>
      </w:pPr>
    </w:p>
    <w:p w:rsidR="00BF748F" w:rsidRPr="00BF78E2" w:rsidRDefault="00BF748F" w:rsidP="00DA30FA">
      <w:pPr>
        <w:pStyle w:val="02TEXTOPRINCIPAL"/>
        <w:rPr>
          <w:lang w:bidi="ar-SA"/>
        </w:rPr>
      </w:pPr>
      <w:r w:rsidRPr="00BF78E2">
        <w:rPr>
          <w:lang w:bidi="ar-SA"/>
        </w:rPr>
        <w:t xml:space="preserve">ANTUNES, Celso. </w:t>
      </w:r>
      <w:r w:rsidRPr="00BF78E2">
        <w:rPr>
          <w:i/>
          <w:lang w:bidi="ar-SA"/>
        </w:rPr>
        <w:t>Jogos para a estimulação das múltiplas inteligências</w:t>
      </w:r>
      <w:r w:rsidRPr="00BF78E2">
        <w:rPr>
          <w:lang w:bidi="ar-SA"/>
        </w:rPr>
        <w:t>. Petrópolis: Vozes, 1998.</w:t>
      </w:r>
    </w:p>
    <w:p w:rsidR="00BF748F" w:rsidRPr="00BF78E2" w:rsidRDefault="00BF748F" w:rsidP="00DA30FA">
      <w:pPr>
        <w:pStyle w:val="02TEXTOPRINCIPAL"/>
      </w:pPr>
    </w:p>
    <w:p w:rsidR="00BF748F" w:rsidRPr="00BF78E2" w:rsidRDefault="00BF748F" w:rsidP="00DA30FA">
      <w:pPr>
        <w:pStyle w:val="02TEXTOPRINCIPAL"/>
      </w:pPr>
      <w:r w:rsidRPr="00BF78E2">
        <w:t xml:space="preserve">BARBOSA, Ruy </w:t>
      </w:r>
      <w:proofErr w:type="spellStart"/>
      <w:r w:rsidRPr="00BF78E2">
        <w:t>Madsen</w:t>
      </w:r>
      <w:proofErr w:type="spellEnd"/>
      <w:r w:rsidRPr="00BF78E2">
        <w:t>.</w:t>
      </w:r>
      <w:r w:rsidRPr="00BF78E2">
        <w:rPr>
          <w:i/>
        </w:rPr>
        <w:t xml:space="preserve"> Revisitando Conexões Matemáticas com brincadeiras, explorações e materiais pedagógicos</w:t>
      </w:r>
      <w:r w:rsidRPr="00BF78E2">
        <w:t>. São Paulo: Livraria da Física. 2012.</w:t>
      </w:r>
    </w:p>
    <w:p w:rsidR="00BF748F" w:rsidRPr="00BF78E2" w:rsidRDefault="00BF748F" w:rsidP="00DA30FA">
      <w:pPr>
        <w:pStyle w:val="02TEXTOPRINCIPAL"/>
      </w:pPr>
    </w:p>
    <w:p w:rsidR="00BF748F" w:rsidRPr="00BF78E2" w:rsidRDefault="00BF748F" w:rsidP="00DA30FA">
      <w:pPr>
        <w:pStyle w:val="02TEXTOPRINCIPAL"/>
      </w:pPr>
      <w:r w:rsidRPr="00BF78E2">
        <w:t xml:space="preserve">BEMVENUTI, Abel et. al. </w:t>
      </w:r>
      <w:r w:rsidRPr="00BF78E2">
        <w:rPr>
          <w:i/>
        </w:rPr>
        <w:t>O lúdico na prática pedagógica</w:t>
      </w:r>
      <w:r w:rsidRPr="00BF78E2">
        <w:t xml:space="preserve">. Curitiba: </w:t>
      </w:r>
      <w:proofErr w:type="spellStart"/>
      <w:r w:rsidRPr="00BF78E2">
        <w:t>InterSaberes</w:t>
      </w:r>
      <w:proofErr w:type="spellEnd"/>
      <w:r w:rsidRPr="00BF78E2">
        <w:t>, 2013. (Pedagogia Contemporânea).</w:t>
      </w:r>
    </w:p>
    <w:p w:rsidR="00BF748F" w:rsidRPr="00BF78E2" w:rsidRDefault="00BF748F" w:rsidP="00DA30FA">
      <w:pPr>
        <w:pStyle w:val="02TEXTOPRINCIPAL"/>
      </w:pPr>
    </w:p>
    <w:p w:rsidR="00BF748F" w:rsidRPr="00BF78E2" w:rsidRDefault="00BF748F" w:rsidP="00DA30FA">
      <w:pPr>
        <w:pStyle w:val="02TEXTOPRINCIPAL"/>
        <w:rPr>
          <w:lang w:bidi="ar-SA"/>
        </w:rPr>
      </w:pPr>
      <w:r w:rsidRPr="00BF78E2">
        <w:rPr>
          <w:lang w:bidi="ar-SA"/>
        </w:rPr>
        <w:t xml:space="preserve">BORIN, Júlia. </w:t>
      </w:r>
      <w:r w:rsidRPr="00BF78E2">
        <w:rPr>
          <w:i/>
          <w:lang w:bidi="ar-SA"/>
        </w:rPr>
        <w:t>Jogos e resolução de problemas</w:t>
      </w:r>
      <w:r w:rsidRPr="00BF78E2">
        <w:rPr>
          <w:lang w:bidi="ar-SA"/>
        </w:rPr>
        <w:t>: uma estratégia para as aulas de Matemática. São Paulo: CAEM-USP, 1996.</w:t>
      </w:r>
    </w:p>
    <w:p w:rsidR="00BF748F" w:rsidRPr="00BF78E2" w:rsidRDefault="00BF748F" w:rsidP="00DA30FA">
      <w:pPr>
        <w:pStyle w:val="02TEXTOPRINCIPAL"/>
      </w:pPr>
    </w:p>
    <w:p w:rsidR="00BF748F" w:rsidRPr="00BF78E2" w:rsidRDefault="00BF748F" w:rsidP="00DA30FA">
      <w:pPr>
        <w:pStyle w:val="02TEXTOPRINCIPAL"/>
      </w:pPr>
      <w:r w:rsidRPr="00BF78E2">
        <w:t xml:space="preserve">BRASIL. Ministério da Educação. </w:t>
      </w:r>
      <w:r w:rsidRPr="00BF78E2">
        <w:rPr>
          <w:i/>
        </w:rPr>
        <w:t>Base Nacional Comum Curricular</w:t>
      </w:r>
      <w:r w:rsidRPr="00BF78E2">
        <w:t>. Proposta preliminar. Terceira versão revista. Brasí</w:t>
      </w:r>
      <w:r>
        <w:t>lia: MEC, 2017. Disponível em: &lt;</w:t>
      </w:r>
      <w:hyperlink r:id="rId20" w:history="1">
        <w:r w:rsidRPr="004368BA">
          <w:rPr>
            <w:rStyle w:val="Hyperlink"/>
          </w:rPr>
          <w:t>http://basenacionalcomum.mec.gov.br/</w:t>
        </w:r>
      </w:hyperlink>
      <w:r>
        <w:t>&gt;</w:t>
      </w:r>
      <w:r w:rsidRPr="00BF78E2">
        <w:t>. Acesso em: 13 dez. 2017.</w:t>
      </w:r>
    </w:p>
    <w:p w:rsidR="00BF748F" w:rsidRPr="00BF78E2" w:rsidRDefault="00BF748F" w:rsidP="00DA30FA">
      <w:pPr>
        <w:pStyle w:val="02TEXTOPRINCIPAL"/>
      </w:pPr>
    </w:p>
    <w:p w:rsidR="00BF748F" w:rsidRPr="00BF78E2" w:rsidRDefault="00BF748F" w:rsidP="00DA30FA">
      <w:pPr>
        <w:pStyle w:val="02TEXTOPRINCIPAL"/>
      </w:pPr>
      <w:r w:rsidRPr="00BF78E2">
        <w:t xml:space="preserve">______. Secretaria de Educação Básica. Diretoria de Apoio à Gestão Educacional. </w:t>
      </w:r>
      <w:r w:rsidRPr="00BF78E2">
        <w:rPr>
          <w:i/>
        </w:rPr>
        <w:t>Pacto nacional pela alfabetização na idade certa</w:t>
      </w:r>
      <w:r w:rsidRPr="00BF78E2">
        <w:t>. Brasília: MEC/SEB, 2012.</w:t>
      </w:r>
    </w:p>
    <w:p w:rsidR="00BF748F" w:rsidRPr="00BF78E2" w:rsidRDefault="00BF748F" w:rsidP="00DA30FA">
      <w:pPr>
        <w:pStyle w:val="02TEXTOPRINCIPAL"/>
      </w:pPr>
    </w:p>
    <w:p w:rsidR="00BF748F" w:rsidRPr="00BF78E2" w:rsidRDefault="00BF748F" w:rsidP="00DA30FA">
      <w:pPr>
        <w:pStyle w:val="02TEXTOPRINCIPAL"/>
      </w:pPr>
      <w:r w:rsidRPr="00BF78E2">
        <w:t>CARVALHO, Silvia Pereira de; KLISYS, Adriana; AUSGUSTO, Silvana (</w:t>
      </w:r>
      <w:proofErr w:type="spellStart"/>
      <w:r w:rsidRPr="00BF78E2">
        <w:t>Orgs</w:t>
      </w:r>
      <w:proofErr w:type="spellEnd"/>
      <w:r w:rsidRPr="00BF78E2">
        <w:t xml:space="preserve">.). </w:t>
      </w:r>
      <w:r w:rsidRPr="00BF78E2">
        <w:rPr>
          <w:i/>
        </w:rPr>
        <w:t xml:space="preserve">Bem-vindo, </w:t>
      </w:r>
      <w:proofErr w:type="gramStart"/>
      <w:r w:rsidRPr="00BF78E2">
        <w:rPr>
          <w:i/>
        </w:rPr>
        <w:t>mundo!</w:t>
      </w:r>
      <w:r w:rsidRPr="00BF78E2">
        <w:t>:</w:t>
      </w:r>
      <w:proofErr w:type="gramEnd"/>
      <w:r w:rsidRPr="00BF78E2">
        <w:t xml:space="preserve"> criança, cultura e formação de educadores. São Paulo: </w:t>
      </w:r>
      <w:proofErr w:type="spellStart"/>
      <w:r w:rsidRPr="00BF78E2">
        <w:t>Peirópolis</w:t>
      </w:r>
      <w:proofErr w:type="spellEnd"/>
      <w:r w:rsidRPr="00BF78E2">
        <w:t>, 2006.</w:t>
      </w:r>
    </w:p>
    <w:p w:rsidR="00BF748F" w:rsidRPr="00BF78E2" w:rsidRDefault="00BF748F" w:rsidP="00DA30FA">
      <w:pPr>
        <w:pStyle w:val="02TEXTOPRINCIPAL"/>
      </w:pPr>
    </w:p>
    <w:p w:rsidR="00BF748F" w:rsidRPr="00BF78E2" w:rsidRDefault="00BF748F" w:rsidP="00DA30FA">
      <w:pPr>
        <w:pStyle w:val="02TEXTOPRINCIPAL"/>
      </w:pPr>
      <w:r w:rsidRPr="00BF78E2">
        <w:t xml:space="preserve">COHEN, Elizabeth G., LOTAN, Rachel A. </w:t>
      </w:r>
      <w:r w:rsidRPr="00BF78E2">
        <w:rPr>
          <w:i/>
        </w:rPr>
        <w:t>Planejando o Trabalho Em Grupo</w:t>
      </w:r>
      <w:r w:rsidRPr="00BF78E2">
        <w:t>. 3</w:t>
      </w:r>
      <w:r w:rsidR="006446D4">
        <w:t>.</w:t>
      </w:r>
      <w:r w:rsidRPr="00BF78E2">
        <w:t xml:space="preserve"> ed. Porto Alegre: Penso, 2017.</w:t>
      </w:r>
    </w:p>
    <w:p w:rsidR="00BF748F" w:rsidRPr="00BF78E2" w:rsidRDefault="00BF748F" w:rsidP="00DA30FA">
      <w:pPr>
        <w:pStyle w:val="02TEXTOPRINCIPAL"/>
      </w:pPr>
    </w:p>
    <w:p w:rsidR="00BF748F" w:rsidRPr="00BF78E2" w:rsidRDefault="00BF748F" w:rsidP="00DA30FA">
      <w:pPr>
        <w:pStyle w:val="02TEXTOPRINCIPAL"/>
      </w:pPr>
      <w:r w:rsidRPr="00BF78E2">
        <w:t xml:space="preserve">GIACAGLIA, Giorgio Eugênio </w:t>
      </w:r>
      <w:proofErr w:type="spellStart"/>
      <w:r w:rsidRPr="00BF78E2">
        <w:t>Oscare</w:t>
      </w:r>
      <w:proofErr w:type="spellEnd"/>
      <w:r w:rsidRPr="00BF78E2">
        <w:t xml:space="preserve">; ABUD, Maria José </w:t>
      </w:r>
      <w:proofErr w:type="spellStart"/>
      <w:r w:rsidRPr="00BF78E2">
        <w:t>Milharezi</w:t>
      </w:r>
      <w:proofErr w:type="spellEnd"/>
      <w:r w:rsidRPr="00BF78E2">
        <w:t xml:space="preserve">. </w:t>
      </w:r>
      <w:r w:rsidRPr="00BF78E2">
        <w:rPr>
          <w:i/>
        </w:rPr>
        <w:t>Desenvolvimento de projetos educacionais na sala de aula</w:t>
      </w:r>
      <w:r w:rsidRPr="00BF78E2">
        <w:t>. Taubaté: Cabral Editora e Livraria Universitária, 2003.</w:t>
      </w:r>
    </w:p>
    <w:p w:rsidR="00BF748F" w:rsidRPr="00BF78E2" w:rsidRDefault="00BF748F" w:rsidP="00DA30FA">
      <w:pPr>
        <w:pStyle w:val="02TEXTOPRINCIPAL"/>
      </w:pPr>
    </w:p>
    <w:p w:rsidR="00BF748F" w:rsidRPr="00BF78E2" w:rsidRDefault="00BF748F" w:rsidP="00DA30FA">
      <w:pPr>
        <w:pStyle w:val="02TEXTOPRINCIPAL"/>
      </w:pPr>
      <w:r w:rsidRPr="00BF78E2">
        <w:t xml:space="preserve">HOFFMANN, Jussara Maria Lech. </w:t>
      </w:r>
      <w:r w:rsidRPr="00BF78E2">
        <w:rPr>
          <w:i/>
        </w:rPr>
        <w:t>Avaliação mediadora</w:t>
      </w:r>
      <w:r w:rsidRPr="00BF78E2">
        <w:t>: uma prática em construção da pré-escola à universidade. 19. ed. Porto Alegre: Mediação, 2001.</w:t>
      </w:r>
    </w:p>
    <w:p w:rsidR="00BF748F" w:rsidRPr="00BF78E2" w:rsidRDefault="00BF748F" w:rsidP="00DA30FA">
      <w:pPr>
        <w:pStyle w:val="02TEXTOPRINCIPAL"/>
      </w:pPr>
    </w:p>
    <w:p w:rsidR="00BF748F" w:rsidRPr="00BF78E2" w:rsidRDefault="00BF748F" w:rsidP="00DA30FA">
      <w:pPr>
        <w:pStyle w:val="02TEXTOPRINCIPAL"/>
      </w:pPr>
      <w:r w:rsidRPr="00BF78E2">
        <w:t>Jogos na Alfabetização Matemática. Caderno de Formação do PNAIC. MEC. 2014.</w:t>
      </w:r>
    </w:p>
    <w:p w:rsidR="00BF748F" w:rsidRPr="00BF78E2" w:rsidRDefault="00BF748F" w:rsidP="00DA30FA">
      <w:pPr>
        <w:pStyle w:val="02TEXTOPRINCIPAL"/>
      </w:pPr>
    </w:p>
    <w:p w:rsidR="00BF748F" w:rsidRPr="00BF78E2" w:rsidRDefault="00BF748F" w:rsidP="00DA30FA">
      <w:pPr>
        <w:pStyle w:val="02TEXTOPRINCIPAL"/>
      </w:pPr>
      <w:r w:rsidRPr="00BF748F">
        <w:t xml:space="preserve">KAMII, Constance; LIVINGSTON, Sally Jones. </w:t>
      </w:r>
      <w:r w:rsidRPr="00BF78E2">
        <w:rPr>
          <w:i/>
        </w:rPr>
        <w:t>Desvendando a Aritmética</w:t>
      </w:r>
      <w:r w:rsidRPr="00BF78E2">
        <w:t xml:space="preserve">: implicações da teoria de Piaget. </w:t>
      </w:r>
      <w:r w:rsidR="00E3621D">
        <w:br/>
      </w:r>
      <w:r w:rsidRPr="00BF78E2">
        <w:t>São Paulo: Papirus, 1995.</w:t>
      </w:r>
    </w:p>
    <w:p w:rsidR="00BF748F" w:rsidRDefault="00BF748F" w:rsidP="00DA30FA">
      <w:pPr>
        <w:pStyle w:val="02TEXTOPRINCIPAL"/>
      </w:pPr>
      <w:r>
        <w:t xml:space="preserve">MACEDO, L.; PETTY, A. L. S.; PASSOS, N. C. </w:t>
      </w:r>
      <w:r>
        <w:rPr>
          <w:i/>
        </w:rPr>
        <w:t>Os jogos e o lúdico na aprendizagem escolar</w:t>
      </w:r>
      <w:r>
        <w:t>. Porto Alegre: Artmed, 2005.</w:t>
      </w:r>
    </w:p>
    <w:p w:rsidR="00BF748F" w:rsidRDefault="00BF748F" w:rsidP="00DA30FA">
      <w:pPr>
        <w:pStyle w:val="02TEXTOPRINCIPAL"/>
      </w:pPr>
    </w:p>
    <w:p w:rsidR="00BF748F" w:rsidRDefault="00BF748F" w:rsidP="00DA30FA">
      <w:pPr>
        <w:pStyle w:val="02TEXTOPRINCIPAL"/>
      </w:pPr>
      <w:r>
        <w:t xml:space="preserve">MARTINS, Jorge Santos. </w:t>
      </w:r>
      <w:r w:rsidRPr="00CF7BF3">
        <w:rPr>
          <w:i/>
        </w:rPr>
        <w:t>O trabalho com projetos de pesquisa</w:t>
      </w:r>
      <w:r>
        <w:t>: do ensino fundamental ao ensino médio. Campinas, SP: Papirus, 2001.</w:t>
      </w:r>
    </w:p>
    <w:p w:rsidR="00EA180E" w:rsidRDefault="00EA180E">
      <w:pPr>
        <w:rPr>
          <w:rFonts w:eastAsia="Tahoma"/>
        </w:rPr>
      </w:pPr>
      <w:r>
        <w:br w:type="page"/>
      </w:r>
    </w:p>
    <w:p w:rsidR="00BF748F" w:rsidRDefault="00BF748F" w:rsidP="00DA30FA">
      <w:pPr>
        <w:pStyle w:val="02TEXTOPRINCIPAL"/>
      </w:pPr>
    </w:p>
    <w:p w:rsidR="00BF748F" w:rsidRDefault="00BF748F" w:rsidP="00DA30FA">
      <w:pPr>
        <w:pStyle w:val="02TEXTOPRINCIPAL"/>
      </w:pPr>
      <w:r>
        <w:t xml:space="preserve">MOURA, Anna. R. L.; LOPES, Celia. A. E. (Org.). </w:t>
      </w:r>
      <w:r>
        <w:rPr>
          <w:i/>
        </w:rPr>
        <w:t>As crianças e as ideias de números, espaço, formas, representações gráficas, estimativas e acaso</w:t>
      </w:r>
      <w:r>
        <w:t>. Campinas: FE/</w:t>
      </w:r>
      <w:proofErr w:type="spellStart"/>
      <w:r>
        <w:t>Cempem</w:t>
      </w:r>
      <w:proofErr w:type="spellEnd"/>
      <w:r>
        <w:t xml:space="preserve"> – Unicamp, v. II, 2003.</w:t>
      </w:r>
    </w:p>
    <w:p w:rsidR="00BF748F" w:rsidRDefault="00BF748F" w:rsidP="00DA30FA">
      <w:pPr>
        <w:pStyle w:val="02TEXTOPRINCIPAL"/>
      </w:pPr>
    </w:p>
    <w:p w:rsidR="00BF748F" w:rsidRDefault="00BF748F" w:rsidP="00DA30FA">
      <w:pPr>
        <w:pStyle w:val="02TEXTOPRINCIPAL"/>
      </w:pPr>
      <w:r>
        <w:t xml:space="preserve">MOURA, Anna. R. L.; LOPES, Celia. A. E. (Org.). </w:t>
      </w:r>
      <w:r>
        <w:rPr>
          <w:i/>
        </w:rPr>
        <w:t>Encontro das crianças com o acaso, as possibilidades, os gráficos e as tabelas</w:t>
      </w:r>
      <w:r>
        <w:t>. Campinas: FE/</w:t>
      </w:r>
      <w:proofErr w:type="spellStart"/>
      <w:r>
        <w:t>Cempem</w:t>
      </w:r>
      <w:proofErr w:type="spellEnd"/>
      <w:r>
        <w:t xml:space="preserve"> – Unicamp, v. I, 2002.</w:t>
      </w:r>
    </w:p>
    <w:p w:rsidR="0064782A" w:rsidRDefault="0064782A" w:rsidP="00DA30FA">
      <w:pPr>
        <w:pStyle w:val="02TEXTOPRINCIPAL"/>
      </w:pPr>
    </w:p>
    <w:p w:rsidR="00BF748F" w:rsidRDefault="00BF748F" w:rsidP="00DA30FA">
      <w:pPr>
        <w:pStyle w:val="02TEXTOPRINCIPAL"/>
      </w:pPr>
      <w:r>
        <w:t xml:space="preserve">MUNIZ, Cristiano Alberto. </w:t>
      </w:r>
      <w:r w:rsidRPr="00255034">
        <w:rPr>
          <w:i/>
        </w:rPr>
        <w:t>Brincar e jogar</w:t>
      </w:r>
      <w:r>
        <w:t>: Enlaces teóricos e metodológicos no campo da educação matemática. São Paulo: Autêntica, 2010. (Coleção Tendências em Educação Matemática).</w:t>
      </w:r>
    </w:p>
    <w:p w:rsidR="00BF748F" w:rsidRDefault="00BF748F" w:rsidP="00DA30FA">
      <w:pPr>
        <w:pStyle w:val="02TEXTOPRINCIPAL"/>
      </w:pPr>
    </w:p>
    <w:p w:rsidR="00BF748F" w:rsidRDefault="00BF748F" w:rsidP="00DA30FA">
      <w:pPr>
        <w:pStyle w:val="02TEXTOPRINCIPAL"/>
      </w:pPr>
      <w:r>
        <w:t xml:space="preserve">NACARATO, Adair Mendes; MENGALI, Brenda Leme da Silva; PASSOS, </w:t>
      </w:r>
      <w:proofErr w:type="spellStart"/>
      <w:r>
        <w:t>Cármen</w:t>
      </w:r>
      <w:proofErr w:type="spellEnd"/>
      <w:r>
        <w:t xml:space="preserve"> Lúcia </w:t>
      </w:r>
      <w:proofErr w:type="spellStart"/>
      <w:r>
        <w:t>Brancaglion</w:t>
      </w:r>
      <w:proofErr w:type="spellEnd"/>
      <w:r>
        <w:t xml:space="preserve">. </w:t>
      </w:r>
      <w:r w:rsidR="00DA30FA">
        <w:br/>
      </w:r>
      <w:r>
        <w:rPr>
          <w:i/>
        </w:rPr>
        <w:t>A matemática nos anos iniciais do ensino fundamental</w:t>
      </w:r>
      <w:r>
        <w:t>: tecendo fios do ensinar e do aprender. Belo Horizonte: Autêntica, 2011.</w:t>
      </w:r>
    </w:p>
    <w:p w:rsidR="00BF748F" w:rsidRDefault="00BF748F" w:rsidP="00DA30FA">
      <w:pPr>
        <w:pStyle w:val="02TEXTOPRINCIPAL"/>
      </w:pPr>
    </w:p>
    <w:p w:rsidR="00BF748F" w:rsidRDefault="00BF748F" w:rsidP="00DA30FA">
      <w:pPr>
        <w:pStyle w:val="02TEXTOPRINCIPAL"/>
      </w:pPr>
      <w:r>
        <w:t xml:space="preserve">OLIVEIRA, Maria Marly de. </w:t>
      </w:r>
      <w:r w:rsidRPr="00CF7BF3">
        <w:rPr>
          <w:i/>
        </w:rPr>
        <w:t>Projetos, relatórios e textos na educação básica</w:t>
      </w:r>
      <w:r>
        <w:t>: como fazer. 2. ed. Petrópolis: Vozes, 2009.</w:t>
      </w:r>
    </w:p>
    <w:p w:rsidR="00BF748F" w:rsidRDefault="00BF748F" w:rsidP="00DA30FA">
      <w:pPr>
        <w:pStyle w:val="02TEXTOPRINCIPAL"/>
      </w:pPr>
    </w:p>
    <w:p w:rsidR="00BF748F" w:rsidRDefault="00BF748F" w:rsidP="00DA30FA">
      <w:pPr>
        <w:pStyle w:val="02TEXTOPRINCIPAL"/>
      </w:pPr>
      <w:r w:rsidRPr="00FE4980">
        <w:t>Quantificação, registros e agrupamentos</w:t>
      </w:r>
      <w:r>
        <w:t>. Caderno 2 de Formação do PNAIC. MEC. 2014.</w:t>
      </w:r>
    </w:p>
    <w:p w:rsidR="00BF748F" w:rsidRDefault="00BF748F" w:rsidP="00DA30FA">
      <w:pPr>
        <w:pStyle w:val="02TEXTOPRINCIPAL"/>
      </w:pPr>
    </w:p>
    <w:p w:rsidR="00BF748F" w:rsidRDefault="00BF748F" w:rsidP="00DA30FA">
      <w:pPr>
        <w:pStyle w:val="02TEXTOPRINCIPAL"/>
      </w:pPr>
      <w:r w:rsidRPr="00131B29">
        <w:t xml:space="preserve">REAME, Eliane et al. </w:t>
      </w:r>
      <w:r w:rsidRPr="0094288F">
        <w:rPr>
          <w:i/>
        </w:rPr>
        <w:t>Matemática no dia a dia da Educação Infantil</w:t>
      </w:r>
      <w:r w:rsidRPr="00131B29">
        <w:t xml:space="preserve">: rodas, cantos, brincadeiras e histórias. </w:t>
      </w:r>
      <w:r w:rsidR="00DA30FA">
        <w:br/>
      </w:r>
      <w:r w:rsidRPr="00131B29">
        <w:t>2. ed. São Paulo: Saraiva, 2013.</w:t>
      </w:r>
    </w:p>
    <w:p w:rsidR="00BF748F" w:rsidRDefault="00BF748F" w:rsidP="00DA30FA">
      <w:pPr>
        <w:pStyle w:val="02TEXTOPRINCIPAL"/>
      </w:pPr>
    </w:p>
    <w:p w:rsidR="00BF748F" w:rsidRDefault="00BF748F" w:rsidP="00DA30FA">
      <w:pPr>
        <w:pStyle w:val="02TEXTOPRINCIPAL"/>
      </w:pPr>
      <w:r>
        <w:t xml:space="preserve">SELVA, Ana Coelho Vieira; BORBA, Rute Elizabete S. Rosa. </w:t>
      </w:r>
      <w:r>
        <w:rPr>
          <w:i/>
        </w:rPr>
        <w:t>O uso da calculadora nos anos iniciais do ensino fundamental</w:t>
      </w:r>
      <w:r>
        <w:t>. São Paulo: Autêntica, 2010. (Coleção Tendências em Educação Matemática).</w:t>
      </w:r>
    </w:p>
    <w:p w:rsidR="00BF748F" w:rsidRDefault="00BF748F" w:rsidP="00DA30FA">
      <w:pPr>
        <w:pStyle w:val="02TEXTOPRINCIPAL"/>
      </w:pPr>
    </w:p>
    <w:p w:rsidR="00BF748F" w:rsidRPr="00242DAE" w:rsidRDefault="00BF748F" w:rsidP="00DA30FA">
      <w:pPr>
        <w:pStyle w:val="02TEXTOPRINCIPAL"/>
      </w:pPr>
      <w:r>
        <w:t xml:space="preserve">SMOLE, Kátia </w:t>
      </w:r>
      <w:proofErr w:type="spellStart"/>
      <w:r>
        <w:t>Stocco</w:t>
      </w:r>
      <w:proofErr w:type="spellEnd"/>
      <w:r>
        <w:t xml:space="preserve">; DINIZ, Maria Ignez. </w:t>
      </w:r>
      <w:r>
        <w:rPr>
          <w:i/>
        </w:rPr>
        <w:t>Ler, escrever e resolver problemas</w:t>
      </w:r>
      <w:r w:rsidRPr="007B40F2">
        <w:t>: habilidades básicas para aprender matemática.</w:t>
      </w:r>
      <w:r>
        <w:t xml:space="preserve"> Porto Alegre: Artmed Editora, 2001.</w:t>
      </w:r>
    </w:p>
    <w:p w:rsidR="00BF748F" w:rsidRDefault="00BF748F" w:rsidP="00DA30FA">
      <w:pPr>
        <w:pStyle w:val="02TEXTOPRINCIPAL"/>
      </w:pPr>
    </w:p>
    <w:p w:rsidR="00BF748F" w:rsidRDefault="00BF748F" w:rsidP="00DA30FA">
      <w:pPr>
        <w:pStyle w:val="02TEXTOPRINCIPAL"/>
      </w:pPr>
      <w:r>
        <w:t xml:space="preserve">TOSI, Maria </w:t>
      </w:r>
      <w:proofErr w:type="spellStart"/>
      <w:r>
        <w:t>Raineldes</w:t>
      </w:r>
      <w:proofErr w:type="spellEnd"/>
      <w:r>
        <w:t xml:space="preserve">. </w:t>
      </w:r>
      <w:r w:rsidRPr="00AA0626">
        <w:rPr>
          <w:i/>
        </w:rPr>
        <w:t>Planejamento, programas e projetos</w:t>
      </w:r>
      <w:r>
        <w:t>. 3. ed. São Paulo: Editora Alínea, 2008.</w:t>
      </w:r>
    </w:p>
    <w:sectPr w:rsidR="00BF748F" w:rsidSect="00C67490">
      <w:headerReference w:type="default" r:id="rId21"/>
      <w:footerReference w:type="default" r:id="rId2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1362" w:rsidRDefault="00881362">
      <w:r>
        <w:separator/>
      </w:r>
    </w:p>
  </w:endnote>
  <w:endnote w:type="continuationSeparator" w:id="0">
    <w:p w:rsidR="00881362" w:rsidRDefault="00881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CF18B5B-7C23-4839-9848-21972747A80D}"/>
    <w:embedBold r:id="rId2" w:fontKey="{91C8A149-3ED3-4692-87A9-23096B10B221}"/>
    <w:embedItalic r:id="rId3" w:fontKey="{92112459-86AA-44A6-B7AA-E3F82D75365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549EEB53-33B5-4F1A-9681-125F7E4FC001}"/>
    <w:embedBold r:id="rId5" w:fontKey="{6479BEEA-EFEF-4643-B432-90BE6AA40DB5}"/>
  </w:font>
  <w:font w:name="Liberation Sans">
    <w:panose1 w:val="020B0604020202020204"/>
    <w:charset w:val="00"/>
    <w:family w:val="swiss"/>
    <w:pitch w:val="variable"/>
    <w:sig w:usb0="E0000AFF" w:usb1="500078FF" w:usb2="00000021" w:usb3="00000000" w:csb0="000001BF" w:csb1="00000000"/>
    <w:embedRegular r:id="rId6" w:fontKey="{BB6763F0-85A5-4A44-A720-4B93452F617F}"/>
    <w:embedBold r:id="rId7" w:fontKey="{8C84AF54-D1F2-4830-B0A2-FB8513E38DF2}"/>
    <w:embedBoldItalic r:id="rId8" w:fontKey="{C4145FBD-9862-40DE-A4C3-790F82AE2A7D}"/>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7378C72F-CC7E-4912-8A83-BC4363B07B65}"/>
    <w:embedBold r:id="rId10" w:fontKey="{A43863C4-2CAF-4396-AA8A-A165835AEEC6}"/>
  </w:font>
  <w:font w:name="Calibri">
    <w:panose1 w:val="020F0502020204030204"/>
    <w:charset w:val="00"/>
    <w:family w:val="swiss"/>
    <w:pitch w:val="variable"/>
    <w:sig w:usb0="E10002FF" w:usb1="4000ACFF" w:usb2="00000009" w:usb3="00000000" w:csb0="0000019F" w:csb1="00000000"/>
    <w:embedRegular r:id="rId11" w:fontKey="{D2DE3CD6-761A-40D8-A787-0C977BFF3A00}"/>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6B9C7D11-CA44-4086-A738-CEB95123B6C5}"/>
    <w:embedBold r:id="rId13" w:fontKey="{5287A446-D0A1-4FE7-8271-CA762DD07BD8}"/>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ItalicMT">
    <w:altName w:val="Arial Italic"/>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881362" w:rsidRPr="005A1C11" w:rsidTr="00F568F3">
      <w:tc>
        <w:tcPr>
          <w:tcW w:w="9606" w:type="dxa"/>
        </w:tcPr>
        <w:p w:rsidR="00881362" w:rsidRPr="005A1C11" w:rsidRDefault="00881362" w:rsidP="00F568F3">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rsidR="00881362" w:rsidRPr="005A1C11" w:rsidRDefault="00881362" w:rsidP="00F568F3">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AB2200">
            <w:rPr>
              <w:rStyle w:val="RodapChar"/>
              <w:noProof/>
            </w:rPr>
            <w:t>32</w:t>
          </w:r>
          <w:r w:rsidRPr="005A1C11">
            <w:rPr>
              <w:rStyle w:val="RodapChar"/>
            </w:rPr>
            <w:fldChar w:fldCharType="end"/>
          </w:r>
        </w:p>
      </w:tc>
    </w:tr>
  </w:tbl>
  <w:p w:rsidR="00881362" w:rsidRPr="00C67490" w:rsidRDefault="00881362"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1362" w:rsidRDefault="00881362">
      <w:r>
        <w:rPr>
          <w:color w:val="000000"/>
        </w:rPr>
        <w:separator/>
      </w:r>
    </w:p>
  </w:footnote>
  <w:footnote w:type="continuationSeparator" w:id="0">
    <w:p w:rsidR="00881362" w:rsidRDefault="008813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1362" w:rsidRDefault="00881362" w:rsidP="0064782A">
    <w:pPr>
      <w:pStyle w:val="06CREDITO"/>
      <w:jc w:val="right"/>
    </w:pPr>
    <w:r>
      <w:rPr>
        <w:noProof/>
        <w:lang w:eastAsia="pt-BR" w:bidi="ar-SA"/>
      </w:rPr>
      <w:drawing>
        <wp:inline distT="0" distB="0" distL="0" distR="0" wp14:anchorId="072E5149" wp14:editId="16F11DBC">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4"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5"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3"/>
  </w:num>
  <w:num w:numId="2">
    <w:abstractNumId w:val="4"/>
  </w:num>
  <w:num w:numId="3">
    <w:abstractNumId w:val="4"/>
  </w:num>
  <w:num w:numId="4">
    <w:abstractNumId w:val="3"/>
  </w:num>
  <w:num w:numId="5">
    <w:abstractNumId w:val="4"/>
  </w:num>
  <w:num w:numId="6">
    <w:abstractNumId w:val="4"/>
  </w:num>
  <w:num w:numId="7">
    <w:abstractNumId w:val="3"/>
  </w:num>
  <w:num w:numId="8">
    <w:abstractNumId w:val="4"/>
  </w:num>
  <w:num w:numId="9">
    <w:abstractNumId w:val="4"/>
  </w:num>
  <w:num w:numId="10">
    <w:abstractNumId w:val="3"/>
  </w:num>
  <w:num w:numId="11">
    <w:abstractNumId w:val="4"/>
  </w:num>
  <w:num w:numId="12">
    <w:abstractNumId w:val="1"/>
  </w:num>
  <w:num w:numId="13">
    <w:abstractNumId w:val="2"/>
  </w:num>
  <w:num w:numId="14">
    <w:abstractNumId w:val="6"/>
  </w:num>
  <w:num w:numId="15">
    <w:abstractNumId w:val="0"/>
  </w:num>
  <w:num w:numId="16">
    <w:abstractNumId w:val="5"/>
  </w:num>
  <w:num w:numId="17">
    <w:abstractNumId w:val="4"/>
  </w:num>
  <w:num w:numId="18">
    <w:abstractNumId w:val="3"/>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enforcement="0"/>
  <w:defaultTabStop w:val="709"/>
  <w:autoHyphenation/>
  <w:hyphenationZone w:val="425"/>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10122"/>
    <w:rsid w:val="00015475"/>
    <w:rsid w:val="00032D96"/>
    <w:rsid w:val="00044A06"/>
    <w:rsid w:val="00044D85"/>
    <w:rsid w:val="000628EC"/>
    <w:rsid w:val="00076EF4"/>
    <w:rsid w:val="000800EF"/>
    <w:rsid w:val="000840E1"/>
    <w:rsid w:val="00087E8A"/>
    <w:rsid w:val="000A30A6"/>
    <w:rsid w:val="000A7F47"/>
    <w:rsid w:val="000B66DA"/>
    <w:rsid w:val="000C6EC8"/>
    <w:rsid w:val="000E7D75"/>
    <w:rsid w:val="00102965"/>
    <w:rsid w:val="00126F41"/>
    <w:rsid w:val="00127512"/>
    <w:rsid w:val="00133AA8"/>
    <w:rsid w:val="00140C37"/>
    <w:rsid w:val="00142B22"/>
    <w:rsid w:val="0014327E"/>
    <w:rsid w:val="0015105D"/>
    <w:rsid w:val="001562B4"/>
    <w:rsid w:val="00182B00"/>
    <w:rsid w:val="00187BE7"/>
    <w:rsid w:val="00192B4F"/>
    <w:rsid w:val="00196F35"/>
    <w:rsid w:val="001A4FD7"/>
    <w:rsid w:val="001B4098"/>
    <w:rsid w:val="001B7B5B"/>
    <w:rsid w:val="001C384B"/>
    <w:rsid w:val="001D76FB"/>
    <w:rsid w:val="001E08F1"/>
    <w:rsid w:val="001E0907"/>
    <w:rsid w:val="001E0B1A"/>
    <w:rsid w:val="001F62C3"/>
    <w:rsid w:val="002001AA"/>
    <w:rsid w:val="00203D09"/>
    <w:rsid w:val="0020549D"/>
    <w:rsid w:val="00210B7C"/>
    <w:rsid w:val="00225C42"/>
    <w:rsid w:val="00230630"/>
    <w:rsid w:val="00241178"/>
    <w:rsid w:val="002471EE"/>
    <w:rsid w:val="0025527F"/>
    <w:rsid w:val="00256076"/>
    <w:rsid w:val="0026445C"/>
    <w:rsid w:val="00276A59"/>
    <w:rsid w:val="0028664F"/>
    <w:rsid w:val="00287671"/>
    <w:rsid w:val="002B2CCC"/>
    <w:rsid w:val="002B4837"/>
    <w:rsid w:val="002B4C9C"/>
    <w:rsid w:val="002C26E8"/>
    <w:rsid w:val="002C49D0"/>
    <w:rsid w:val="002C5DBD"/>
    <w:rsid w:val="002C6E52"/>
    <w:rsid w:val="002C71CF"/>
    <w:rsid w:val="002D1906"/>
    <w:rsid w:val="002E2C47"/>
    <w:rsid w:val="002F294E"/>
    <w:rsid w:val="002F50F2"/>
    <w:rsid w:val="002F5356"/>
    <w:rsid w:val="002F61EB"/>
    <w:rsid w:val="0030748B"/>
    <w:rsid w:val="00325EB5"/>
    <w:rsid w:val="00333A8C"/>
    <w:rsid w:val="00340759"/>
    <w:rsid w:val="0034523A"/>
    <w:rsid w:val="00346556"/>
    <w:rsid w:val="003475BE"/>
    <w:rsid w:val="00350ED2"/>
    <w:rsid w:val="00353FC6"/>
    <w:rsid w:val="0036162E"/>
    <w:rsid w:val="00375BEF"/>
    <w:rsid w:val="00384640"/>
    <w:rsid w:val="00392A4D"/>
    <w:rsid w:val="003B2555"/>
    <w:rsid w:val="003B61F1"/>
    <w:rsid w:val="003B7B03"/>
    <w:rsid w:val="003C100A"/>
    <w:rsid w:val="003C3801"/>
    <w:rsid w:val="003C3F02"/>
    <w:rsid w:val="003C659A"/>
    <w:rsid w:val="003D24B1"/>
    <w:rsid w:val="003D2AAD"/>
    <w:rsid w:val="003D7EE1"/>
    <w:rsid w:val="003E366D"/>
    <w:rsid w:val="00410D99"/>
    <w:rsid w:val="00411447"/>
    <w:rsid w:val="004135E0"/>
    <w:rsid w:val="004244DD"/>
    <w:rsid w:val="00426FFF"/>
    <w:rsid w:val="004367F4"/>
    <w:rsid w:val="00445C03"/>
    <w:rsid w:val="00454B6A"/>
    <w:rsid w:val="00461AEA"/>
    <w:rsid w:val="0047174E"/>
    <w:rsid w:val="004741ED"/>
    <w:rsid w:val="00474C09"/>
    <w:rsid w:val="004A28EB"/>
    <w:rsid w:val="004B37EC"/>
    <w:rsid w:val="004C2C31"/>
    <w:rsid w:val="004C7F93"/>
    <w:rsid w:val="004F4063"/>
    <w:rsid w:val="004F4922"/>
    <w:rsid w:val="005063B2"/>
    <w:rsid w:val="00510598"/>
    <w:rsid w:val="00512EF1"/>
    <w:rsid w:val="0051580A"/>
    <w:rsid w:val="005236E5"/>
    <w:rsid w:val="00536BEB"/>
    <w:rsid w:val="00537207"/>
    <w:rsid w:val="005373E2"/>
    <w:rsid w:val="00542D17"/>
    <w:rsid w:val="0054351E"/>
    <w:rsid w:val="0056072C"/>
    <w:rsid w:val="00561B44"/>
    <w:rsid w:val="00571616"/>
    <w:rsid w:val="00581B2C"/>
    <w:rsid w:val="00585131"/>
    <w:rsid w:val="00590431"/>
    <w:rsid w:val="005B0B21"/>
    <w:rsid w:val="005C15D1"/>
    <w:rsid w:val="005C553F"/>
    <w:rsid w:val="005C7E93"/>
    <w:rsid w:val="005D03F2"/>
    <w:rsid w:val="005E071A"/>
    <w:rsid w:val="005E4FDB"/>
    <w:rsid w:val="005E513A"/>
    <w:rsid w:val="005E5E5D"/>
    <w:rsid w:val="005F60D3"/>
    <w:rsid w:val="00632378"/>
    <w:rsid w:val="0064420A"/>
    <w:rsid w:val="006446D4"/>
    <w:rsid w:val="00644D36"/>
    <w:rsid w:val="006467F4"/>
    <w:rsid w:val="0064747B"/>
    <w:rsid w:val="0064782A"/>
    <w:rsid w:val="00653008"/>
    <w:rsid w:val="00656C78"/>
    <w:rsid w:val="0067266B"/>
    <w:rsid w:val="00676297"/>
    <w:rsid w:val="00680C0F"/>
    <w:rsid w:val="00684FBF"/>
    <w:rsid w:val="00685791"/>
    <w:rsid w:val="00691C30"/>
    <w:rsid w:val="00693AC1"/>
    <w:rsid w:val="0069609F"/>
    <w:rsid w:val="006B3F3C"/>
    <w:rsid w:val="006C1749"/>
    <w:rsid w:val="006C5DD4"/>
    <w:rsid w:val="006C786B"/>
    <w:rsid w:val="006D5809"/>
    <w:rsid w:val="006D5FF7"/>
    <w:rsid w:val="006E07CF"/>
    <w:rsid w:val="006E7334"/>
    <w:rsid w:val="006E7754"/>
    <w:rsid w:val="006F5DD0"/>
    <w:rsid w:val="0070529E"/>
    <w:rsid w:val="00710979"/>
    <w:rsid w:val="0071660C"/>
    <w:rsid w:val="007168D8"/>
    <w:rsid w:val="00727086"/>
    <w:rsid w:val="007306E3"/>
    <w:rsid w:val="00741C7C"/>
    <w:rsid w:val="00742CC9"/>
    <w:rsid w:val="00742EBA"/>
    <w:rsid w:val="00745249"/>
    <w:rsid w:val="007547B5"/>
    <w:rsid w:val="00785956"/>
    <w:rsid w:val="00796BCC"/>
    <w:rsid w:val="007A6035"/>
    <w:rsid w:val="007B6AA5"/>
    <w:rsid w:val="007B74CB"/>
    <w:rsid w:val="007C4CD7"/>
    <w:rsid w:val="007C5138"/>
    <w:rsid w:val="007E74AD"/>
    <w:rsid w:val="007F337B"/>
    <w:rsid w:val="00800C8F"/>
    <w:rsid w:val="00802F95"/>
    <w:rsid w:val="00807681"/>
    <w:rsid w:val="00830222"/>
    <w:rsid w:val="0083290D"/>
    <w:rsid w:val="008417FE"/>
    <w:rsid w:val="00844C57"/>
    <w:rsid w:val="00847023"/>
    <w:rsid w:val="00852916"/>
    <w:rsid w:val="00862580"/>
    <w:rsid w:val="00863CF6"/>
    <w:rsid w:val="00864067"/>
    <w:rsid w:val="008700FB"/>
    <w:rsid w:val="00874E78"/>
    <w:rsid w:val="00880768"/>
    <w:rsid w:val="00881362"/>
    <w:rsid w:val="00883A3E"/>
    <w:rsid w:val="008867D4"/>
    <w:rsid w:val="00886F3E"/>
    <w:rsid w:val="008905A5"/>
    <w:rsid w:val="008B2A58"/>
    <w:rsid w:val="008B4EE9"/>
    <w:rsid w:val="008C18A3"/>
    <w:rsid w:val="008C2A24"/>
    <w:rsid w:val="008E09F8"/>
    <w:rsid w:val="008F7795"/>
    <w:rsid w:val="00903A74"/>
    <w:rsid w:val="00922579"/>
    <w:rsid w:val="00934377"/>
    <w:rsid w:val="00935D6C"/>
    <w:rsid w:val="00942F6E"/>
    <w:rsid w:val="009439BA"/>
    <w:rsid w:val="00946AF4"/>
    <w:rsid w:val="00952914"/>
    <w:rsid w:val="009561B6"/>
    <w:rsid w:val="009625B0"/>
    <w:rsid w:val="0097398D"/>
    <w:rsid w:val="00981234"/>
    <w:rsid w:val="00984A60"/>
    <w:rsid w:val="009917CD"/>
    <w:rsid w:val="00997622"/>
    <w:rsid w:val="009B411A"/>
    <w:rsid w:val="009D4BCB"/>
    <w:rsid w:val="009D5579"/>
    <w:rsid w:val="009F0356"/>
    <w:rsid w:val="009F07B8"/>
    <w:rsid w:val="00A103B2"/>
    <w:rsid w:val="00A23397"/>
    <w:rsid w:val="00A40D07"/>
    <w:rsid w:val="00A6644F"/>
    <w:rsid w:val="00A71B1F"/>
    <w:rsid w:val="00A74FAE"/>
    <w:rsid w:val="00A7518C"/>
    <w:rsid w:val="00A81836"/>
    <w:rsid w:val="00A85978"/>
    <w:rsid w:val="00A94C1A"/>
    <w:rsid w:val="00AA0424"/>
    <w:rsid w:val="00AA4278"/>
    <w:rsid w:val="00AB2200"/>
    <w:rsid w:val="00B01055"/>
    <w:rsid w:val="00B014A1"/>
    <w:rsid w:val="00B177B3"/>
    <w:rsid w:val="00B22083"/>
    <w:rsid w:val="00B22887"/>
    <w:rsid w:val="00B27DF2"/>
    <w:rsid w:val="00B30081"/>
    <w:rsid w:val="00B33B8A"/>
    <w:rsid w:val="00B348E4"/>
    <w:rsid w:val="00B36FBF"/>
    <w:rsid w:val="00B42651"/>
    <w:rsid w:val="00B52AA3"/>
    <w:rsid w:val="00B72924"/>
    <w:rsid w:val="00B75156"/>
    <w:rsid w:val="00BB4E24"/>
    <w:rsid w:val="00BD1183"/>
    <w:rsid w:val="00BE0E52"/>
    <w:rsid w:val="00BE346A"/>
    <w:rsid w:val="00BF748F"/>
    <w:rsid w:val="00C05565"/>
    <w:rsid w:val="00C1115D"/>
    <w:rsid w:val="00C172AD"/>
    <w:rsid w:val="00C23E87"/>
    <w:rsid w:val="00C31560"/>
    <w:rsid w:val="00C458FD"/>
    <w:rsid w:val="00C65D98"/>
    <w:rsid w:val="00C67490"/>
    <w:rsid w:val="00C84434"/>
    <w:rsid w:val="00C867EE"/>
    <w:rsid w:val="00C95601"/>
    <w:rsid w:val="00CA6630"/>
    <w:rsid w:val="00CB48E3"/>
    <w:rsid w:val="00CC5CBB"/>
    <w:rsid w:val="00CF42D1"/>
    <w:rsid w:val="00CF4965"/>
    <w:rsid w:val="00CF499B"/>
    <w:rsid w:val="00D01FA4"/>
    <w:rsid w:val="00D149CF"/>
    <w:rsid w:val="00D1516E"/>
    <w:rsid w:val="00D31E33"/>
    <w:rsid w:val="00D4095B"/>
    <w:rsid w:val="00D418A3"/>
    <w:rsid w:val="00D46784"/>
    <w:rsid w:val="00D537E4"/>
    <w:rsid w:val="00D62A11"/>
    <w:rsid w:val="00D643F1"/>
    <w:rsid w:val="00D65AC8"/>
    <w:rsid w:val="00D744AB"/>
    <w:rsid w:val="00D82FDE"/>
    <w:rsid w:val="00D84BCD"/>
    <w:rsid w:val="00D937C5"/>
    <w:rsid w:val="00D951A2"/>
    <w:rsid w:val="00D97FB9"/>
    <w:rsid w:val="00DA30FA"/>
    <w:rsid w:val="00DA344D"/>
    <w:rsid w:val="00DA5866"/>
    <w:rsid w:val="00DB196E"/>
    <w:rsid w:val="00DB2F4D"/>
    <w:rsid w:val="00DB5FC4"/>
    <w:rsid w:val="00DB72D2"/>
    <w:rsid w:val="00DC0AA2"/>
    <w:rsid w:val="00DC3192"/>
    <w:rsid w:val="00DD203C"/>
    <w:rsid w:val="00DE6834"/>
    <w:rsid w:val="00DE6D17"/>
    <w:rsid w:val="00DE6FAB"/>
    <w:rsid w:val="00E05B65"/>
    <w:rsid w:val="00E05E1E"/>
    <w:rsid w:val="00E12AF3"/>
    <w:rsid w:val="00E14CEA"/>
    <w:rsid w:val="00E20D5D"/>
    <w:rsid w:val="00E27094"/>
    <w:rsid w:val="00E32F59"/>
    <w:rsid w:val="00E3621D"/>
    <w:rsid w:val="00E449E3"/>
    <w:rsid w:val="00E44A1A"/>
    <w:rsid w:val="00E5637B"/>
    <w:rsid w:val="00E733BC"/>
    <w:rsid w:val="00E90F29"/>
    <w:rsid w:val="00E97485"/>
    <w:rsid w:val="00EA180E"/>
    <w:rsid w:val="00EB303E"/>
    <w:rsid w:val="00EB6D43"/>
    <w:rsid w:val="00EB7618"/>
    <w:rsid w:val="00EC56BB"/>
    <w:rsid w:val="00ED28EA"/>
    <w:rsid w:val="00EE20C4"/>
    <w:rsid w:val="00F237E3"/>
    <w:rsid w:val="00F2634D"/>
    <w:rsid w:val="00F26E5C"/>
    <w:rsid w:val="00F356F7"/>
    <w:rsid w:val="00F4192E"/>
    <w:rsid w:val="00F44AF6"/>
    <w:rsid w:val="00F45620"/>
    <w:rsid w:val="00F568F3"/>
    <w:rsid w:val="00F57831"/>
    <w:rsid w:val="00F72DBF"/>
    <w:rsid w:val="00F7562E"/>
    <w:rsid w:val="00F7750F"/>
    <w:rsid w:val="00FA0AC5"/>
    <w:rsid w:val="00FA209D"/>
    <w:rsid w:val="00FA351B"/>
    <w:rsid w:val="00FD1F85"/>
    <w:rsid w:val="00FD5852"/>
    <w:rsid w:val="00FE3501"/>
    <w:rsid w:val="00FE6AFC"/>
    <w:rsid w:val="00FF1D91"/>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0EF87F1D"/>
  <w15:docId w15:val="{008D2E70-4494-430D-AC31-E97D4447D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8664F"/>
  </w:style>
  <w:style w:type="paragraph" w:styleId="Ttulo1">
    <w:name w:val="heading 1"/>
    <w:basedOn w:val="Heading"/>
    <w:next w:val="Textbody"/>
    <w:link w:val="Ttulo1Char"/>
    <w:rsid w:val="0028664F"/>
    <w:pPr>
      <w:outlineLvl w:val="0"/>
    </w:pPr>
    <w:rPr>
      <w:rFonts w:ascii="Cambria" w:eastAsia="Cambria" w:hAnsi="Cambria" w:cs="Cambria"/>
      <w:b/>
      <w:bCs/>
    </w:rPr>
  </w:style>
  <w:style w:type="paragraph" w:styleId="Ttulo2">
    <w:name w:val="heading 2"/>
    <w:basedOn w:val="Heading"/>
    <w:next w:val="Textbody"/>
    <w:link w:val="Ttulo2Char"/>
    <w:rsid w:val="0028664F"/>
    <w:pPr>
      <w:spacing w:before="200" w:after="0"/>
      <w:outlineLvl w:val="1"/>
    </w:pPr>
    <w:rPr>
      <w:rFonts w:ascii="Cambria" w:eastAsia="Cambria" w:hAnsi="Cambria" w:cs="Cambria"/>
      <w:b/>
      <w:bCs/>
    </w:rPr>
  </w:style>
  <w:style w:type="paragraph" w:styleId="Ttulo3">
    <w:name w:val="heading 3"/>
    <w:basedOn w:val="Heading"/>
    <w:next w:val="Textbody"/>
    <w:link w:val="Ttulo3Char"/>
    <w:rsid w:val="0028664F"/>
    <w:pPr>
      <w:spacing w:before="140" w:after="0"/>
      <w:outlineLvl w:val="2"/>
    </w:pPr>
    <w:rPr>
      <w:b/>
      <w:bCs/>
    </w:rPr>
  </w:style>
  <w:style w:type="paragraph" w:styleId="Ttulo4">
    <w:name w:val="heading 4"/>
    <w:basedOn w:val="Heading"/>
    <w:next w:val="Textbody"/>
    <w:link w:val="Ttulo4Char"/>
    <w:rsid w:val="0028664F"/>
    <w:pPr>
      <w:spacing w:before="120" w:after="0"/>
      <w:outlineLvl w:val="3"/>
    </w:pPr>
    <w:rPr>
      <w:b/>
      <w:bCs/>
      <w:i/>
      <w:iCs/>
    </w:rPr>
  </w:style>
  <w:style w:type="paragraph" w:styleId="Ttulo5">
    <w:name w:val="heading 5"/>
    <w:basedOn w:val="Heading"/>
    <w:next w:val="Textbody"/>
    <w:link w:val="Ttulo5Char"/>
    <w:rsid w:val="0028664F"/>
    <w:pPr>
      <w:spacing w:before="120" w:after="60"/>
      <w:outlineLvl w:val="4"/>
    </w:pPr>
    <w:rPr>
      <w:b/>
      <w:bCs/>
    </w:rPr>
  </w:style>
  <w:style w:type="paragraph" w:styleId="Ttulo6">
    <w:name w:val="heading 6"/>
    <w:basedOn w:val="Heading"/>
    <w:next w:val="Textbody"/>
    <w:link w:val="Ttulo6Char"/>
    <w:rsid w:val="0028664F"/>
    <w:pPr>
      <w:spacing w:before="60" w:after="60"/>
      <w:outlineLvl w:val="5"/>
    </w:pPr>
    <w:rPr>
      <w:b/>
      <w:bCs/>
      <w:i/>
      <w:iCs/>
    </w:rPr>
  </w:style>
  <w:style w:type="paragraph" w:styleId="Ttulo7">
    <w:name w:val="heading 7"/>
    <w:basedOn w:val="Heading"/>
    <w:next w:val="Textbody"/>
    <w:link w:val="Ttulo7Char"/>
    <w:rsid w:val="0028664F"/>
    <w:pPr>
      <w:spacing w:before="60" w:after="60"/>
      <w:outlineLvl w:val="6"/>
    </w:pPr>
    <w:rPr>
      <w:b/>
      <w:bCs/>
    </w:rPr>
  </w:style>
  <w:style w:type="paragraph" w:styleId="Ttulo8">
    <w:name w:val="heading 8"/>
    <w:basedOn w:val="Heading"/>
    <w:next w:val="Textbody"/>
    <w:link w:val="Ttulo8Char"/>
    <w:rsid w:val="0028664F"/>
    <w:pPr>
      <w:spacing w:before="60" w:after="60"/>
      <w:outlineLvl w:val="7"/>
    </w:pPr>
    <w:rPr>
      <w:b/>
      <w:bCs/>
      <w:i/>
      <w:iCs/>
    </w:rPr>
  </w:style>
  <w:style w:type="paragraph" w:styleId="Ttulo9">
    <w:name w:val="heading 9"/>
    <w:basedOn w:val="Heading"/>
    <w:next w:val="Textbody"/>
    <w:link w:val="Ttulo9Char"/>
    <w:rsid w:val="0028664F"/>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28664F"/>
  </w:style>
  <w:style w:type="paragraph" w:customStyle="1" w:styleId="Heading">
    <w:name w:val="Heading"/>
    <w:next w:val="Textbody"/>
    <w:rsid w:val="0028664F"/>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28664F"/>
    <w:pPr>
      <w:suppressAutoHyphens/>
      <w:spacing w:after="140" w:line="288" w:lineRule="auto"/>
    </w:pPr>
    <w:rPr>
      <w:rFonts w:eastAsia="Tahoma"/>
    </w:rPr>
  </w:style>
  <w:style w:type="paragraph" w:styleId="Lista">
    <w:name w:val="List"/>
    <w:basedOn w:val="Textbody"/>
    <w:rsid w:val="0028664F"/>
    <w:rPr>
      <w:rFonts w:cs="Mangal"/>
      <w:sz w:val="24"/>
    </w:rPr>
  </w:style>
  <w:style w:type="paragraph" w:styleId="Legenda">
    <w:name w:val="caption"/>
    <w:rsid w:val="0028664F"/>
    <w:pPr>
      <w:suppressLineNumbers/>
      <w:suppressAutoHyphens/>
      <w:spacing w:before="120" w:after="120"/>
    </w:pPr>
    <w:rPr>
      <w:i/>
      <w:iCs/>
    </w:rPr>
  </w:style>
  <w:style w:type="paragraph" w:customStyle="1" w:styleId="Index">
    <w:name w:val="Index"/>
    <w:rsid w:val="0028664F"/>
    <w:pPr>
      <w:suppressLineNumbers/>
      <w:suppressAutoHyphens/>
    </w:pPr>
  </w:style>
  <w:style w:type="paragraph" w:customStyle="1" w:styleId="02TEXTOPRINCIPAL">
    <w:name w:val="02_TEXTO_PRINCIPAL"/>
    <w:basedOn w:val="Textbody"/>
    <w:rsid w:val="0028664F"/>
    <w:pPr>
      <w:spacing w:before="57" w:after="57" w:line="240" w:lineRule="atLeast"/>
    </w:pPr>
  </w:style>
  <w:style w:type="paragraph" w:customStyle="1" w:styleId="03TITULOTABELAS1">
    <w:name w:val="03_TITULO_TABELAS_1"/>
    <w:basedOn w:val="02TEXTOPRINCIPAL"/>
    <w:rsid w:val="0028664F"/>
    <w:pPr>
      <w:spacing w:before="0" w:after="0"/>
      <w:jc w:val="center"/>
    </w:pPr>
    <w:rPr>
      <w:b/>
      <w:sz w:val="23"/>
    </w:rPr>
  </w:style>
  <w:style w:type="paragraph" w:customStyle="1" w:styleId="01TITULO1">
    <w:name w:val="01_TITULO_1"/>
    <w:basedOn w:val="02TEXTOPRINCIPAL"/>
    <w:rsid w:val="0028664F"/>
    <w:pPr>
      <w:spacing w:before="160" w:after="0"/>
    </w:pPr>
    <w:rPr>
      <w:rFonts w:ascii="Cambria" w:eastAsia="Cambria" w:hAnsi="Cambria" w:cs="Cambria"/>
      <w:b/>
      <w:sz w:val="40"/>
    </w:rPr>
  </w:style>
  <w:style w:type="paragraph" w:customStyle="1" w:styleId="01TITULO2">
    <w:name w:val="01_TITULO_2"/>
    <w:basedOn w:val="Ttulo2"/>
    <w:rsid w:val="0028664F"/>
    <w:pPr>
      <w:spacing w:before="57" w:line="240" w:lineRule="atLeast"/>
    </w:pPr>
    <w:rPr>
      <w:sz w:val="36"/>
    </w:rPr>
  </w:style>
  <w:style w:type="paragraph" w:customStyle="1" w:styleId="01TITULO3">
    <w:name w:val="01_TITULO_3"/>
    <w:basedOn w:val="01TITULO2"/>
    <w:rsid w:val="0028664F"/>
    <w:rPr>
      <w:sz w:val="32"/>
    </w:rPr>
  </w:style>
  <w:style w:type="paragraph" w:customStyle="1" w:styleId="01TITULO4">
    <w:name w:val="01_TITULO_4"/>
    <w:basedOn w:val="01TITULO3"/>
    <w:rsid w:val="0028664F"/>
    <w:rPr>
      <w:sz w:val="28"/>
    </w:rPr>
  </w:style>
  <w:style w:type="paragraph" w:customStyle="1" w:styleId="03TITULOTABELAS2">
    <w:name w:val="03_TITULO_TABELAS_2"/>
    <w:basedOn w:val="03TITULOTABELAS1"/>
    <w:rsid w:val="0028664F"/>
    <w:rPr>
      <w:sz w:val="21"/>
    </w:rPr>
  </w:style>
  <w:style w:type="paragraph" w:customStyle="1" w:styleId="04TEXTOTABELAS">
    <w:name w:val="04_TEXTO_TABELAS"/>
    <w:basedOn w:val="02TEXTOPRINCIPAL"/>
    <w:rsid w:val="0028664F"/>
    <w:pPr>
      <w:spacing w:before="0" w:after="0"/>
    </w:pPr>
  </w:style>
  <w:style w:type="paragraph" w:customStyle="1" w:styleId="02TEXTOITEM">
    <w:name w:val="02_TEXTO_ITEM"/>
    <w:basedOn w:val="02TEXTOPRINCIPAL"/>
    <w:rsid w:val="0028664F"/>
    <w:pPr>
      <w:spacing w:before="28" w:after="28"/>
      <w:ind w:left="284" w:hanging="284"/>
    </w:pPr>
  </w:style>
  <w:style w:type="paragraph" w:customStyle="1" w:styleId="05ATIVIDADES">
    <w:name w:val="05_ATIVIDADES"/>
    <w:basedOn w:val="02TEXTOITEM"/>
    <w:rsid w:val="0028664F"/>
    <w:pPr>
      <w:tabs>
        <w:tab w:val="right" w:pos="279"/>
      </w:tabs>
      <w:spacing w:before="57" w:after="57"/>
      <w:ind w:left="340" w:hanging="340"/>
    </w:pPr>
  </w:style>
  <w:style w:type="paragraph" w:customStyle="1" w:styleId="TableContents">
    <w:name w:val="Table Contents"/>
    <w:basedOn w:val="Standard"/>
    <w:rsid w:val="0028664F"/>
    <w:pPr>
      <w:suppressLineNumbers/>
    </w:pPr>
  </w:style>
  <w:style w:type="paragraph" w:customStyle="1" w:styleId="Textbodyindent">
    <w:name w:val="Text body indent"/>
    <w:basedOn w:val="Textbody"/>
    <w:rsid w:val="0028664F"/>
    <w:pPr>
      <w:ind w:left="283"/>
    </w:pPr>
  </w:style>
  <w:style w:type="paragraph" w:customStyle="1" w:styleId="ListIndent">
    <w:name w:val="List Indent"/>
    <w:basedOn w:val="Textbody"/>
    <w:rsid w:val="0028664F"/>
    <w:pPr>
      <w:tabs>
        <w:tab w:val="left" w:pos="2835"/>
      </w:tabs>
      <w:ind w:left="2835" w:hanging="2551"/>
    </w:pPr>
  </w:style>
  <w:style w:type="paragraph" w:customStyle="1" w:styleId="Marginalia">
    <w:name w:val="Marginalia"/>
    <w:basedOn w:val="Textbody"/>
    <w:rsid w:val="0028664F"/>
    <w:pPr>
      <w:ind w:left="2268"/>
    </w:pPr>
  </w:style>
  <w:style w:type="paragraph" w:customStyle="1" w:styleId="Firstlineindent">
    <w:name w:val="First line indent"/>
    <w:basedOn w:val="Textbody"/>
    <w:rsid w:val="0028664F"/>
    <w:pPr>
      <w:ind w:firstLine="283"/>
    </w:pPr>
  </w:style>
  <w:style w:type="paragraph" w:styleId="Saudao">
    <w:name w:val="Salutation"/>
    <w:basedOn w:val="Standard"/>
    <w:link w:val="SaudaoChar"/>
    <w:rsid w:val="0028664F"/>
    <w:pPr>
      <w:suppressLineNumbers/>
    </w:pPr>
  </w:style>
  <w:style w:type="paragraph" w:customStyle="1" w:styleId="Hangingindent">
    <w:name w:val="Hanging indent"/>
    <w:basedOn w:val="Textbody"/>
    <w:rsid w:val="0028664F"/>
    <w:pPr>
      <w:tabs>
        <w:tab w:val="left" w:pos="567"/>
      </w:tabs>
      <w:ind w:left="567" w:hanging="283"/>
    </w:pPr>
  </w:style>
  <w:style w:type="paragraph" w:customStyle="1" w:styleId="Heading10">
    <w:name w:val="Heading 10"/>
    <w:basedOn w:val="Heading"/>
    <w:next w:val="Textbody"/>
    <w:rsid w:val="0028664F"/>
    <w:pPr>
      <w:spacing w:before="60" w:after="60"/>
    </w:pPr>
    <w:rPr>
      <w:b/>
      <w:bCs/>
    </w:rPr>
  </w:style>
  <w:style w:type="paragraph" w:customStyle="1" w:styleId="05ATIVIDADEMARQUE">
    <w:name w:val="05_ATIVIDADE_MARQUE"/>
    <w:basedOn w:val="05ATIVIDADES"/>
    <w:rsid w:val="0028664F"/>
    <w:pPr>
      <w:tabs>
        <w:tab w:val="clear" w:pos="279"/>
      </w:tabs>
      <w:ind w:left="567" w:hanging="567"/>
    </w:pPr>
  </w:style>
  <w:style w:type="paragraph" w:customStyle="1" w:styleId="05LINHASRESPOSTA">
    <w:name w:val="05_LINHAS RESPOSTA"/>
    <w:basedOn w:val="05ATIVIDADES"/>
    <w:rsid w:val="0028664F"/>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28664F"/>
    <w:rPr>
      <w:sz w:val="16"/>
    </w:rPr>
  </w:style>
  <w:style w:type="paragraph" w:customStyle="1" w:styleId="01TITULOVINHETA2">
    <w:name w:val="01_TITULO_VINHETA_2"/>
    <w:basedOn w:val="03TITULOTABELAS1"/>
    <w:rsid w:val="0028664F"/>
    <w:pPr>
      <w:spacing w:before="57" w:after="57"/>
      <w:jc w:val="left"/>
    </w:pPr>
    <w:rPr>
      <w:sz w:val="24"/>
    </w:rPr>
  </w:style>
  <w:style w:type="paragraph" w:customStyle="1" w:styleId="01TITULOVINHETA1">
    <w:name w:val="01_TITULO_VINHETA_1"/>
    <w:basedOn w:val="01TITULOVINHETA2"/>
    <w:rsid w:val="0028664F"/>
    <w:pPr>
      <w:spacing w:before="170" w:after="80"/>
    </w:pPr>
    <w:rPr>
      <w:sz w:val="28"/>
    </w:rPr>
  </w:style>
  <w:style w:type="paragraph" w:customStyle="1" w:styleId="02TEXTOPRINCIPALBULLET">
    <w:name w:val="02_TEXTO_PRINCIPAL_BULLET"/>
    <w:basedOn w:val="02TEXTOITEM"/>
    <w:rsid w:val="0028664F"/>
    <w:pPr>
      <w:numPr>
        <w:numId w:val="19"/>
      </w:numPr>
      <w:suppressLineNumbers/>
      <w:tabs>
        <w:tab w:val="left" w:pos="227"/>
      </w:tabs>
      <w:spacing w:before="0" w:after="20" w:line="280" w:lineRule="exact"/>
    </w:pPr>
  </w:style>
  <w:style w:type="paragraph" w:styleId="Rodap">
    <w:name w:val="footer"/>
    <w:basedOn w:val="Normal"/>
    <w:rsid w:val="0028664F"/>
    <w:pPr>
      <w:tabs>
        <w:tab w:val="center" w:pos="4252"/>
        <w:tab w:val="right" w:pos="8504"/>
      </w:tabs>
    </w:pPr>
  </w:style>
  <w:style w:type="character" w:customStyle="1" w:styleId="CabealhoChar">
    <w:name w:val="Cabeçalho Char"/>
    <w:basedOn w:val="Fontepargpadro"/>
    <w:rsid w:val="0028664F"/>
    <w:rPr>
      <w:szCs w:val="21"/>
    </w:rPr>
  </w:style>
  <w:style w:type="character" w:customStyle="1" w:styleId="RodapChar">
    <w:name w:val="Rodapé Char"/>
    <w:basedOn w:val="Fontepargpadro"/>
    <w:rsid w:val="0028664F"/>
    <w:rPr>
      <w:szCs w:val="21"/>
    </w:rPr>
  </w:style>
  <w:style w:type="numbering" w:customStyle="1" w:styleId="LFO1">
    <w:name w:val="LFO1"/>
    <w:basedOn w:val="Semlista"/>
    <w:rsid w:val="0028664F"/>
    <w:pPr>
      <w:numPr>
        <w:numId w:val="1"/>
      </w:numPr>
    </w:pPr>
  </w:style>
  <w:style w:type="numbering" w:customStyle="1" w:styleId="LFO3">
    <w:name w:val="LFO3"/>
    <w:basedOn w:val="Semlista"/>
    <w:rsid w:val="0028664F"/>
    <w:pPr>
      <w:numPr>
        <w:numId w:val="2"/>
      </w:numPr>
    </w:pPr>
  </w:style>
  <w:style w:type="paragraph" w:customStyle="1" w:styleId="06LEGENDA">
    <w:name w:val="06_LEGENDA"/>
    <w:basedOn w:val="06CREDITO"/>
    <w:rsid w:val="0028664F"/>
    <w:pPr>
      <w:spacing w:before="60" w:after="60"/>
    </w:pPr>
    <w:rPr>
      <w:sz w:val="20"/>
    </w:rPr>
  </w:style>
  <w:style w:type="paragraph" w:styleId="Cabealho">
    <w:name w:val="header"/>
    <w:basedOn w:val="Normal"/>
    <w:link w:val="CabealhoChar1"/>
    <w:uiPriority w:val="99"/>
    <w:unhideWhenUsed/>
    <w:rsid w:val="0028664F"/>
    <w:pPr>
      <w:tabs>
        <w:tab w:val="center" w:pos="4252"/>
        <w:tab w:val="right" w:pos="8504"/>
      </w:tabs>
    </w:pPr>
  </w:style>
  <w:style w:type="character" w:customStyle="1" w:styleId="CabealhoChar1">
    <w:name w:val="Cabeçalho Char1"/>
    <w:basedOn w:val="Fontepargpadro"/>
    <w:link w:val="Cabealho"/>
    <w:uiPriority w:val="99"/>
    <w:rsid w:val="0028664F"/>
  </w:style>
  <w:style w:type="paragraph" w:styleId="Textodebalo">
    <w:name w:val="Balloon Text"/>
    <w:basedOn w:val="Normal"/>
    <w:link w:val="TextodebaloChar"/>
    <w:uiPriority w:val="99"/>
    <w:semiHidden/>
    <w:unhideWhenUsed/>
    <w:rsid w:val="0028664F"/>
    <w:rPr>
      <w:sz w:val="16"/>
      <w:szCs w:val="14"/>
    </w:rPr>
  </w:style>
  <w:style w:type="character" w:customStyle="1" w:styleId="TextodebaloChar">
    <w:name w:val="Texto de balão Char"/>
    <w:basedOn w:val="Fontepargpadro"/>
    <w:link w:val="Textodebalo"/>
    <w:uiPriority w:val="99"/>
    <w:semiHidden/>
    <w:rsid w:val="0028664F"/>
    <w:rPr>
      <w:sz w:val="16"/>
      <w:szCs w:val="14"/>
    </w:rPr>
  </w:style>
  <w:style w:type="paragraph" w:customStyle="1" w:styleId="02TEXTOPRINCIPALBULLETITEM">
    <w:name w:val="02_TEXTO_PRINCIPAL_BULLET_ITEM"/>
    <w:basedOn w:val="02TEXTOPRINCIPALBULLET"/>
    <w:rsid w:val="0028664F"/>
    <w:pPr>
      <w:numPr>
        <w:numId w:val="0"/>
      </w:numPr>
      <w:ind w:left="454" w:hanging="170"/>
    </w:pPr>
  </w:style>
  <w:style w:type="table" w:styleId="Tabelacomgrade">
    <w:name w:val="Table Grid"/>
    <w:basedOn w:val="Tabelanormal"/>
    <w:uiPriority w:val="59"/>
    <w:rsid w:val="002866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28664F"/>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28664F"/>
    <w:rPr>
      <w:color w:val="0563C1" w:themeColor="hyperlink"/>
      <w:u w:val="single"/>
    </w:rPr>
  </w:style>
  <w:style w:type="character" w:customStyle="1" w:styleId="A1">
    <w:name w:val="A1"/>
    <w:uiPriority w:val="99"/>
    <w:rsid w:val="0028664F"/>
    <w:rPr>
      <w:rFonts w:cs="HelveticaNeueLT Std"/>
      <w:color w:val="000000"/>
      <w:sz w:val="16"/>
      <w:szCs w:val="16"/>
    </w:rPr>
  </w:style>
  <w:style w:type="character" w:customStyle="1" w:styleId="A2">
    <w:name w:val="A2"/>
    <w:uiPriority w:val="99"/>
    <w:rsid w:val="0028664F"/>
    <w:rPr>
      <w:rFonts w:cs="HelveticaNeueLT Std"/>
      <w:color w:val="000000"/>
      <w:sz w:val="16"/>
      <w:szCs w:val="16"/>
    </w:rPr>
  </w:style>
  <w:style w:type="character" w:styleId="Forte">
    <w:name w:val="Strong"/>
    <w:basedOn w:val="Fontepargpadro"/>
    <w:uiPriority w:val="22"/>
    <w:qFormat/>
    <w:rsid w:val="0028664F"/>
    <w:rPr>
      <w:b/>
      <w:bCs/>
    </w:rPr>
  </w:style>
  <w:style w:type="character" w:styleId="Refdecomentrio">
    <w:name w:val="annotation reference"/>
    <w:basedOn w:val="Fontepargpadro"/>
    <w:uiPriority w:val="99"/>
    <w:semiHidden/>
    <w:unhideWhenUsed/>
    <w:rsid w:val="0028664F"/>
    <w:rPr>
      <w:sz w:val="16"/>
      <w:szCs w:val="16"/>
    </w:rPr>
  </w:style>
  <w:style w:type="paragraph" w:styleId="Textodecomentrio">
    <w:name w:val="annotation text"/>
    <w:basedOn w:val="Normal"/>
    <w:link w:val="TextodecomentrioChar"/>
    <w:uiPriority w:val="99"/>
    <w:unhideWhenUsed/>
    <w:rsid w:val="0028664F"/>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28664F"/>
    <w:rPr>
      <w:rFonts w:asciiTheme="majorHAnsi" w:hAnsiTheme="majorHAnsi"/>
      <w:sz w:val="20"/>
      <w:szCs w:val="18"/>
    </w:rPr>
  </w:style>
  <w:style w:type="paragraph" w:customStyle="1" w:styleId="02TEXTOPRINCIPALBULLET2">
    <w:name w:val="02_TEXTO_PRINCIPAL_BULLET_2"/>
    <w:basedOn w:val="02TEXTOPRINCIPALBULLET"/>
    <w:rsid w:val="0028664F"/>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28664F"/>
    <w:rPr>
      <w:rFonts w:cs="Mangal"/>
      <w:b/>
      <w:bCs/>
    </w:rPr>
  </w:style>
  <w:style w:type="character" w:customStyle="1" w:styleId="AssuntodocomentrioChar">
    <w:name w:val="Assunto do comentário Char"/>
    <w:basedOn w:val="TextodecomentrioChar"/>
    <w:link w:val="Assuntodocomentrio"/>
    <w:uiPriority w:val="99"/>
    <w:semiHidden/>
    <w:rsid w:val="0028664F"/>
    <w:rPr>
      <w:rFonts w:asciiTheme="majorHAnsi" w:hAnsiTheme="majorHAnsi" w:cs="Mangal"/>
      <w:b/>
      <w:bCs/>
      <w:sz w:val="20"/>
      <w:szCs w:val="18"/>
    </w:rPr>
  </w:style>
  <w:style w:type="paragraph" w:styleId="NormalWeb">
    <w:name w:val="Normal (Web)"/>
    <w:basedOn w:val="Normal"/>
    <w:uiPriority w:val="99"/>
    <w:semiHidden/>
    <w:unhideWhenUsed/>
    <w:rsid w:val="0028664F"/>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character" w:customStyle="1" w:styleId="Ttulo1Char">
    <w:name w:val="Título 1 Char"/>
    <w:basedOn w:val="Fontepargpadro"/>
    <w:link w:val="Ttulo1"/>
    <w:rsid w:val="00BF748F"/>
    <w:rPr>
      <w:rFonts w:ascii="Cambria" w:eastAsia="Cambria" w:hAnsi="Cambria" w:cs="Cambria"/>
      <w:b/>
      <w:bCs/>
      <w:sz w:val="28"/>
      <w:szCs w:val="28"/>
    </w:rPr>
  </w:style>
  <w:style w:type="character" w:customStyle="1" w:styleId="Ttulo2Char">
    <w:name w:val="Título 2 Char"/>
    <w:basedOn w:val="Fontepargpadro"/>
    <w:link w:val="Ttulo2"/>
    <w:rsid w:val="00BF748F"/>
    <w:rPr>
      <w:rFonts w:ascii="Cambria" w:eastAsia="Cambria" w:hAnsi="Cambria" w:cs="Cambria"/>
      <w:b/>
      <w:bCs/>
      <w:sz w:val="28"/>
      <w:szCs w:val="28"/>
    </w:rPr>
  </w:style>
  <w:style w:type="character" w:customStyle="1" w:styleId="Ttulo3Char">
    <w:name w:val="Título 3 Char"/>
    <w:basedOn w:val="Fontepargpadro"/>
    <w:link w:val="Ttulo3"/>
    <w:rsid w:val="00BF748F"/>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BF748F"/>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BF748F"/>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BF748F"/>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BF748F"/>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BF748F"/>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BF748F"/>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BF748F"/>
  </w:style>
  <w:style w:type="paragraph" w:customStyle="1" w:styleId="02LYTEXTOPRINCIPALITEM">
    <w:name w:val="02_LY_TEXTO_PRINCIPAL_ITEM"/>
    <w:basedOn w:val="Normal"/>
    <w:uiPriority w:val="99"/>
    <w:qFormat/>
    <w:rsid w:val="00BF748F"/>
    <w:pPr>
      <w:widowControl w:val="0"/>
      <w:numPr>
        <w:numId w:val="14"/>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BF748F"/>
    <w:rPr>
      <w:rFonts w:ascii="Arial-BoldMT" w:hAnsi="Arial-BoldMT" w:cs="Arial-BoldMT"/>
      <w:b/>
      <w:bCs/>
      <w:u w:val="none"/>
      <w:lang w:val="pt-BR"/>
    </w:rPr>
  </w:style>
  <w:style w:type="character" w:styleId="HiperlinkVisitado">
    <w:name w:val="FollowedHyperlink"/>
    <w:basedOn w:val="Fontepargpadro"/>
    <w:uiPriority w:val="99"/>
    <w:semiHidden/>
    <w:unhideWhenUsed/>
    <w:rsid w:val="00BF748F"/>
    <w:rPr>
      <w:color w:val="954F72" w:themeColor="followedHyperlink"/>
      <w:u w:val="single"/>
    </w:rPr>
  </w:style>
  <w:style w:type="character" w:customStyle="1" w:styleId="MenoPendente1">
    <w:name w:val="Menção Pendente1"/>
    <w:basedOn w:val="Fontepargpadro"/>
    <w:uiPriority w:val="99"/>
    <w:semiHidden/>
    <w:unhideWhenUsed/>
    <w:rsid w:val="00BF748F"/>
    <w:rPr>
      <w:color w:val="808080"/>
      <w:shd w:val="clear" w:color="auto" w:fill="E6E6E6"/>
    </w:rPr>
  </w:style>
  <w:style w:type="character" w:customStyle="1" w:styleId="LYITALICOLIGHT">
    <w:name w:val="LY_ITALICO_LIGHT"/>
    <w:uiPriority w:val="99"/>
    <w:rsid w:val="00010122"/>
    <w:rPr>
      <w:rFonts w:ascii="Arial-ItalicMT" w:hAnsi="Arial-ItalicMT" w:cs="Arial-ItalicMT"/>
      <w:i/>
      <w:iCs/>
      <w:u w:val="none"/>
      <w:lang w:val="pt-BR"/>
    </w:rPr>
  </w:style>
  <w:style w:type="paragraph" w:styleId="Reviso">
    <w:name w:val="Revision"/>
    <w:hidden/>
    <w:uiPriority w:val="99"/>
    <w:semiHidden/>
    <w:rsid w:val="003475BE"/>
    <w:pPr>
      <w:autoSpaceDN/>
      <w:textAlignment w:val="auto"/>
    </w:pPr>
    <w:rPr>
      <w:rFonts w:cs="Mangal"/>
      <w:szCs w:val="19"/>
    </w:rPr>
  </w:style>
  <w:style w:type="character" w:styleId="MenoPendente">
    <w:name w:val="Unresolved Mention"/>
    <w:basedOn w:val="Fontepargpadro"/>
    <w:uiPriority w:val="99"/>
    <w:semiHidden/>
    <w:unhideWhenUsed/>
    <w:rsid w:val="003D7E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61258">
      <w:bodyDiv w:val="1"/>
      <w:marLeft w:val="0"/>
      <w:marRight w:val="0"/>
      <w:marTop w:val="0"/>
      <w:marBottom w:val="0"/>
      <w:divBdr>
        <w:top w:val="none" w:sz="0" w:space="0" w:color="auto"/>
        <w:left w:val="none" w:sz="0" w:space="0" w:color="auto"/>
        <w:bottom w:val="none" w:sz="0" w:space="0" w:color="auto"/>
        <w:right w:val="none" w:sz="0" w:space="0" w:color="auto"/>
      </w:divBdr>
    </w:div>
    <w:div w:id="231044976">
      <w:bodyDiv w:val="1"/>
      <w:marLeft w:val="0"/>
      <w:marRight w:val="0"/>
      <w:marTop w:val="0"/>
      <w:marBottom w:val="0"/>
      <w:divBdr>
        <w:top w:val="none" w:sz="0" w:space="0" w:color="auto"/>
        <w:left w:val="none" w:sz="0" w:space="0" w:color="auto"/>
        <w:bottom w:val="none" w:sz="0" w:space="0" w:color="auto"/>
        <w:right w:val="none" w:sz="0" w:space="0" w:color="auto"/>
      </w:divBdr>
    </w:div>
    <w:div w:id="8483760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portaldoprofessor.mec.gov.br/buscarAulas.html" TargetMode="External"/><Relationship Id="rId13" Type="http://schemas.openxmlformats.org/officeDocument/2006/relationships/hyperlink" Target="http://portaldoprofessor.mec.gov.br/fichaTecnicaAula.html?aula=25185" TargetMode="External"/><Relationship Id="rId18" Type="http://schemas.openxmlformats.org/officeDocument/2006/relationships/hyperlink" Target="http://multirio.rio.rj.gov.br/index.php/busca?mult=&amp;cat=&amp;tip=&amp;proj=2689&amp;tx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portaldoprofessor.mec.gov.br/fichaTecnicaAula.html?aula=57732" TargetMode="External"/><Relationship Id="rId17" Type="http://schemas.openxmlformats.org/officeDocument/2006/relationships/hyperlink" Target="http://portaldoprofessor.mec.gov.br/fichaTecnicaAula.html?aula=6772" TargetMode="External"/><Relationship Id="rId2" Type="http://schemas.openxmlformats.org/officeDocument/2006/relationships/numbering" Target="numbering.xml"/><Relationship Id="rId16" Type="http://schemas.openxmlformats.org/officeDocument/2006/relationships/hyperlink" Target="http://portaldoprofessor.mec.gov.br/fichaTecnicaAula.html?aula=21087" TargetMode="External"/><Relationship Id="rId20" Type="http://schemas.openxmlformats.org/officeDocument/2006/relationships/hyperlink" Target="http://basenacionalcomum.mec.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doprofessor.mec.gov.br/fichaTecnicaAula.html?aula=19041"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ortaldoprofessor.mec.gov.br/fichaTecnicaAula.html?aula=21067" TargetMode="External"/><Relationship Id="rId23" Type="http://schemas.openxmlformats.org/officeDocument/2006/relationships/fontTable" Target="fontTable.xml"/><Relationship Id="rId10" Type="http://schemas.openxmlformats.org/officeDocument/2006/relationships/hyperlink" Target="http://portaldoprofessor.mec.gov.br/fichaTecnicaAula.html?aula=50404" TargetMode="External"/><Relationship Id="rId19" Type="http://schemas.openxmlformats.org/officeDocument/2006/relationships/hyperlink" Target="http://multirio.rio.rj.gov.br/index.php/busca?mult=&amp;cat=&amp;tip=&amp;proj=2569&amp;txt" TargetMode="External"/><Relationship Id="rId4" Type="http://schemas.openxmlformats.org/officeDocument/2006/relationships/settings" Target="settings.xml"/><Relationship Id="rId9" Type="http://schemas.openxmlformats.org/officeDocument/2006/relationships/hyperlink" Target="http://portaldoprofessor.mec.gov.br/fichaTecnicaAula.html?aula=27090" TargetMode="External"/><Relationship Id="rId14" Type="http://schemas.openxmlformats.org/officeDocument/2006/relationships/hyperlink" Target="http://portaldoprofessor.mec.gov.br/fichaTecnicaAula.html?aula=25703"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4DAF4-BF14-4335-8817-9DDFACCD7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856</TotalTime>
  <Pages>32</Pages>
  <Words>12012</Words>
  <Characters>64866</Characters>
  <Application>Microsoft Office Word</Application>
  <DocSecurity>0</DocSecurity>
  <Lines>540</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Junior F. Dias</cp:lastModifiedBy>
  <cp:revision>287</cp:revision>
  <cp:lastPrinted>2018-01-18T17:38:00Z</cp:lastPrinted>
  <dcterms:created xsi:type="dcterms:W3CDTF">2018-01-17T19:43:00Z</dcterms:created>
  <dcterms:modified xsi:type="dcterms:W3CDTF">2018-02-02T19:10:00Z</dcterms:modified>
</cp:coreProperties>
</file>