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F5A" w:rsidRDefault="005C5F5A" w:rsidP="005C5F5A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  <w:r w:rsidRPr="00E75A70">
        <w:t xml:space="preserve">  </w:t>
      </w:r>
    </w:p>
    <w:p w:rsidR="005C5F5A" w:rsidRPr="00892E1F" w:rsidRDefault="005C5F5A" w:rsidP="005C5F5A">
      <w:pPr>
        <w:pStyle w:val="01TITULO1"/>
        <w:rPr>
          <w:sz w:val="36"/>
          <w:szCs w:val="36"/>
        </w:rPr>
      </w:pPr>
    </w:p>
    <w:p w:rsidR="005C5F5A" w:rsidRDefault="005C5F5A" w:rsidP="005C5F5A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>
        <w:rPr>
          <w:b w:val="0"/>
        </w:rPr>
        <w:t>: 3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5C5F5A" w:rsidRPr="00892E1F" w:rsidRDefault="005C5F5A" w:rsidP="005C5F5A">
      <w:pPr>
        <w:pStyle w:val="01TITULO2"/>
        <w:rPr>
          <w:sz w:val="21"/>
          <w:szCs w:val="21"/>
        </w:rPr>
      </w:pPr>
    </w:p>
    <w:p w:rsidR="005C5F5A" w:rsidRDefault="005C5F5A" w:rsidP="005C5F5A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A44CC9">
        <w:t>Espelho, espelho meu</w:t>
      </w:r>
    </w:p>
    <w:p w:rsidR="005C5F5A" w:rsidRPr="00892E1F" w:rsidRDefault="005C5F5A" w:rsidP="005C5F5A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5C5F5A" w:rsidRDefault="005C5F5A" w:rsidP="005C5F5A">
      <w:pPr>
        <w:pStyle w:val="01TITULO2"/>
      </w:pPr>
      <w:r w:rsidRPr="00E75A70">
        <w:t>Objetivos de aprendizagem</w:t>
      </w:r>
    </w:p>
    <w:p w:rsidR="005C5F5A" w:rsidRPr="00892E1F" w:rsidRDefault="005C5F5A" w:rsidP="005C5F5A">
      <w:pPr>
        <w:pStyle w:val="01TITULO2"/>
        <w:rPr>
          <w:sz w:val="21"/>
          <w:szCs w:val="21"/>
        </w:rPr>
      </w:pPr>
    </w:p>
    <w:p w:rsidR="005C5F5A" w:rsidRDefault="005C5F5A" w:rsidP="005C5F5A">
      <w:pPr>
        <w:pStyle w:val="02TEXTOPRINCIPALBULLET"/>
      </w:pPr>
      <w:r>
        <w:t>Reconhecer a propagação retilínea da luz.</w:t>
      </w:r>
    </w:p>
    <w:p w:rsidR="005C5F5A" w:rsidRPr="00A44CC9" w:rsidRDefault="005C5F5A" w:rsidP="005C5F5A">
      <w:pPr>
        <w:pStyle w:val="02TEXTOPRINCIPALBULLET"/>
        <w:numPr>
          <w:ilvl w:val="0"/>
          <w:numId w:val="0"/>
        </w:numPr>
        <w:ind w:left="227"/>
      </w:pPr>
      <w:r w:rsidRPr="00A44CC9">
        <w:rPr>
          <w:b/>
        </w:rPr>
        <w:t>Objeto de conhecimento:</w:t>
      </w:r>
      <w:r w:rsidRPr="00A44CC9">
        <w:t xml:space="preserve"> Efeitos da luz nos materiais</w:t>
      </w:r>
      <w:r>
        <w:t>.</w:t>
      </w:r>
    </w:p>
    <w:p w:rsidR="005C5F5A" w:rsidRPr="00A44CC9" w:rsidRDefault="005C5F5A" w:rsidP="005C5F5A">
      <w:pPr>
        <w:pStyle w:val="02TEXTOPRINCIPALBULLET"/>
        <w:numPr>
          <w:ilvl w:val="0"/>
          <w:numId w:val="0"/>
        </w:numPr>
        <w:ind w:left="227"/>
      </w:pPr>
      <w:r w:rsidRPr="00A44CC9">
        <w:rPr>
          <w:b/>
        </w:rPr>
        <w:t>Habilidade</w:t>
      </w:r>
      <w:r>
        <w:rPr>
          <w:b/>
        </w:rPr>
        <w:t xml:space="preserve"> trabalhada:</w:t>
      </w:r>
      <w:r w:rsidRPr="00A44CC9">
        <w:t xml:space="preserve"> </w:t>
      </w:r>
      <w:r w:rsidRPr="004965F0">
        <w:rPr>
          <w:b/>
        </w:rPr>
        <w:t>(EF03CI02)</w:t>
      </w:r>
      <w:r>
        <w:rPr>
          <w:b/>
        </w:rPr>
        <w:t xml:space="preserve"> </w:t>
      </w:r>
      <w:r w:rsidRPr="00A44CC9">
        <w:t>Experimentar e relatar o que ocorre com a passagem da luz através de objetos transparentes (copos, janelas de vidro, lentes, prismas, água etc.), no contato com superfícies polidas (espelhos) e na intersecção com objetos opacos (paredes, pratos, pessoas e outros objetos de uso cotidiano).</w:t>
      </w:r>
    </w:p>
    <w:p w:rsidR="005C5F5A" w:rsidRPr="00E75A70" w:rsidRDefault="005C5F5A" w:rsidP="005C5F5A">
      <w:pPr>
        <w:pStyle w:val="02TEXTOPRINCIPALBULLET"/>
        <w:numPr>
          <w:ilvl w:val="0"/>
          <w:numId w:val="0"/>
        </w:numPr>
      </w:pPr>
    </w:p>
    <w:p w:rsidR="005C5F5A" w:rsidRDefault="005C5F5A" w:rsidP="005C5F5A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5C5F5A" w:rsidRPr="00E75A70" w:rsidRDefault="005C5F5A" w:rsidP="005C5F5A">
      <w:pPr>
        <w:pStyle w:val="02TEXTOPRINCIPAL"/>
      </w:pPr>
    </w:p>
    <w:p w:rsidR="005C5F5A" w:rsidRDefault="005C5F5A" w:rsidP="005C5F5A">
      <w:pPr>
        <w:pStyle w:val="01TITULO2"/>
      </w:pPr>
      <w:r w:rsidRPr="00E75A70">
        <w:t>Materiais necessários</w:t>
      </w:r>
    </w:p>
    <w:p w:rsidR="005C5F5A" w:rsidRPr="00892E1F" w:rsidRDefault="005C5F5A" w:rsidP="005C5F5A">
      <w:pPr>
        <w:pStyle w:val="01TITULO2"/>
        <w:rPr>
          <w:sz w:val="21"/>
          <w:szCs w:val="21"/>
        </w:rPr>
      </w:pPr>
    </w:p>
    <w:p w:rsidR="005C5F5A" w:rsidRDefault="005C5F5A" w:rsidP="005C5F5A">
      <w:pPr>
        <w:pStyle w:val="02TEXTOPRINCIPALBULLET"/>
      </w:pPr>
      <w:r>
        <w:t>Computador e projetor multimídia, espelhos, lanternas, objetos opacos (como livros, mesas, cadeiras, porta de madeira), objetos translúcidos (como papel vegetal, objetos de acrílico fosco e de plástico fosco, balão de ar cheio), objetos transparentes (como copo de vidro com água, vidro da janela, garrafa de vidro), réguas, cartolina preta, fita adesiva, miçangas e lantejoulas.</w:t>
      </w:r>
    </w:p>
    <w:p w:rsidR="005C5F5A" w:rsidRPr="00076444" w:rsidRDefault="005C5F5A" w:rsidP="005C5F5A">
      <w:pPr>
        <w:rPr>
          <w:rFonts w:ascii="Arial" w:hAnsi="Arial" w:cs="Arial"/>
        </w:rPr>
      </w:pPr>
    </w:p>
    <w:p w:rsidR="005C5F5A" w:rsidRDefault="005C5F5A" w:rsidP="005C5F5A">
      <w:pPr>
        <w:pStyle w:val="01TITULO2"/>
      </w:pPr>
      <w:r w:rsidRPr="00E75A70">
        <w:t>Desenvolvimento da sequência didática</w:t>
      </w:r>
    </w:p>
    <w:p w:rsidR="005C5F5A" w:rsidRPr="003E2B4A" w:rsidRDefault="005C5F5A" w:rsidP="005C5F5A">
      <w:pPr>
        <w:rPr>
          <w:b/>
          <w:color w:val="FF0000"/>
        </w:rPr>
      </w:pPr>
    </w:p>
    <w:p w:rsidR="005C5F5A" w:rsidRPr="00E75A70" w:rsidRDefault="005C5F5A" w:rsidP="005C5F5A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5C5F5A" w:rsidRDefault="005C5F5A" w:rsidP="005C5F5A">
      <w:pPr>
        <w:pStyle w:val="02TEXTOPRINCIPAL"/>
      </w:pPr>
      <w:r>
        <w:t>Nessa etapa, será trabalhada a importância da luz para enxergarmos os objetos. Para isso, a sugestão é que seja exibido um vídeo e realizada uma atividade de comparação entre sombras.</w:t>
      </w:r>
    </w:p>
    <w:p w:rsidR="005C5F5A" w:rsidRDefault="005C5F5A" w:rsidP="005C5F5A">
      <w:pPr>
        <w:pStyle w:val="02TEXTOPRINCIPAL"/>
      </w:pPr>
      <w:r>
        <w:t xml:space="preserve">Inicie a aula exibindo o vídeo </w:t>
      </w:r>
      <w:r w:rsidRPr="00691E47">
        <w:rPr>
          <w:i/>
        </w:rPr>
        <w:t>Por que vemos colorido?</w:t>
      </w:r>
      <w:r>
        <w:t xml:space="preserve"> Disponível em: &lt;</w:t>
      </w:r>
      <w:hyperlink r:id="rId7" w:history="1">
        <w:r w:rsidRPr="00691E47">
          <w:rPr>
            <w:rStyle w:val="Hyperlink"/>
          </w:rPr>
          <w:t>http://www.ebc.com.br/infantil/voce-sabia/2015/09/por-que-vemos-colorido</w:t>
        </w:r>
      </w:hyperlink>
      <w:r>
        <w:t>&gt;. Acesso em: 22 dez. 2017.</w:t>
      </w:r>
    </w:p>
    <w:p w:rsidR="005C5F5A" w:rsidRDefault="005C5F5A" w:rsidP="005C5F5A">
      <w:pPr>
        <w:pStyle w:val="02TEXTOPRINCIPAL"/>
      </w:pPr>
      <w:r>
        <w:t>Após a exibição, faça os seguintes questionamentos:</w:t>
      </w:r>
    </w:p>
    <w:p w:rsidR="005C5F5A" w:rsidRDefault="005C5F5A" w:rsidP="005C5F5A">
      <w:pPr>
        <w:pStyle w:val="02TEXTOPRINCIPALBULLET"/>
      </w:pPr>
      <w:r>
        <w:t xml:space="preserve">Como nós conseguimos enxergar os objetos? </w:t>
      </w:r>
    </w:p>
    <w:p w:rsidR="005C5F5A" w:rsidRDefault="005C5F5A" w:rsidP="005C5F5A">
      <w:pPr>
        <w:pStyle w:val="02TEXTOPRINCIPALBULLET"/>
      </w:pPr>
      <w:r>
        <w:t>Se não houver luz elétrica, como em um quarto escuro, por exemplo, mesmo com os olhos abertos, conseguimos enxergar?</w:t>
      </w:r>
    </w:p>
    <w:p w:rsidR="005C5F5A" w:rsidRDefault="005C5F5A" w:rsidP="005C5F5A">
      <w:pPr>
        <w:pStyle w:val="02TEXTOPRINCIPALBULLET"/>
      </w:pPr>
      <w:r>
        <w:t>Então, além dos olhos, o que mais é necessário para que possamos enxergar?</w:t>
      </w:r>
    </w:p>
    <w:p w:rsidR="005C5F5A" w:rsidRDefault="005C5F5A" w:rsidP="005C5F5A">
      <w:pPr>
        <w:pStyle w:val="02TEXTOPRINCIPALBULLET"/>
      </w:pPr>
      <w:r>
        <w:t>Por que enxergamos as cores?</w:t>
      </w:r>
    </w:p>
    <w:p w:rsidR="005C5F5A" w:rsidRDefault="005C5F5A" w:rsidP="005C5F5A">
      <w:pPr>
        <w:rPr>
          <w:rFonts w:ascii="Tahoma" w:eastAsia="Tahoma" w:hAnsi="Tahoma" w:cs="Tahoma"/>
          <w:sz w:val="21"/>
        </w:rPr>
      </w:pPr>
      <w:r>
        <w:br w:type="page"/>
      </w:r>
    </w:p>
    <w:p w:rsidR="005C5F5A" w:rsidRDefault="005C5F5A" w:rsidP="005C5F5A">
      <w:pPr>
        <w:pStyle w:val="02TEXTOPRINCIPAL"/>
      </w:pPr>
      <w:r>
        <w:lastRenderedPageBreak/>
        <w:t>Espera-se que os alunos respondam que enxergamos por meio do sentido da visão e que a luz é fundamental nesse processo. Promova uma conversa sobre o tema, explique os conceitos do vídeo: que enxergamos quando há presença de luz; que a luz branca é feita da mistura de várias cores; que a cor que enxergamos está relacionada à reflexão da luz; quando a luz chega aos nossos olhos, as células dos olhos são sensíveis a ela e transmitem essa informação para o encéfalo, que interpreta a informação.</w:t>
      </w:r>
    </w:p>
    <w:p w:rsidR="005C5F5A" w:rsidRDefault="005C5F5A" w:rsidP="005C5F5A">
      <w:pPr>
        <w:pStyle w:val="02TEXTOPRINCIPAL"/>
      </w:pPr>
      <w:r>
        <w:t xml:space="preserve">Leve os alunos para o pátio, quadra ou em um ambiente da escola que receba incidência direta de luz solar. Peça aos alunos que observem suas sombras e as dos objetos, árvores e prédios ao redor. </w:t>
      </w:r>
    </w:p>
    <w:p w:rsidR="005C5F5A" w:rsidRDefault="005C5F5A" w:rsidP="005C5F5A">
      <w:pPr>
        <w:pStyle w:val="02TEXTOPRINCIPAL"/>
      </w:pPr>
      <w:r>
        <w:t>Ao final da observação, os alunos devem responder no caderno:</w:t>
      </w:r>
    </w:p>
    <w:p w:rsidR="005C5F5A" w:rsidRDefault="005C5F5A" w:rsidP="005C5F5A">
      <w:pPr>
        <w:pStyle w:val="02TEXTOPRINCIPAL"/>
      </w:pPr>
      <w:r>
        <w:t>Como são formadas as sombras?</w:t>
      </w:r>
    </w:p>
    <w:p w:rsidR="005C5F5A" w:rsidRDefault="005C5F5A" w:rsidP="005C5F5A">
      <w:pPr>
        <w:pStyle w:val="02TEXTOPRINCIPAL"/>
      </w:pPr>
      <w:r>
        <w:rPr>
          <w:color w:val="FF0000"/>
        </w:rPr>
        <w:t>Resposta esperada: quando a luz incide no corpo ela não o atravessa, então, onde isso acontece forma-se sombra.</w:t>
      </w:r>
    </w:p>
    <w:p w:rsidR="005C5F5A" w:rsidRDefault="005C5F5A" w:rsidP="005C5F5A">
      <w:pPr>
        <w:pStyle w:val="02TEXTOPRINCIPAL"/>
      </w:pPr>
      <w:r>
        <w:t>Por que parece que as sombras nos acompanham?</w:t>
      </w:r>
    </w:p>
    <w:p w:rsidR="005C5F5A" w:rsidRDefault="005C5F5A" w:rsidP="005C5F5A">
      <w:pPr>
        <w:pStyle w:val="02TEXTOPRINCIPAL"/>
        <w:rPr>
          <w:color w:val="FF0000"/>
        </w:rPr>
      </w:pPr>
      <w:r>
        <w:rPr>
          <w:color w:val="FF0000"/>
        </w:rPr>
        <w:t>Resposta esperada: p</w:t>
      </w:r>
      <w:r w:rsidRPr="006571A9">
        <w:rPr>
          <w:color w:val="FF0000"/>
        </w:rPr>
        <w:t>orque</w:t>
      </w:r>
      <w:r>
        <w:rPr>
          <w:color w:val="FF0000"/>
        </w:rPr>
        <w:t>,</w:t>
      </w:r>
      <w:r w:rsidRPr="006571A9">
        <w:rPr>
          <w:color w:val="FF0000"/>
        </w:rPr>
        <w:t xml:space="preserve"> conforme ca</w:t>
      </w:r>
      <w:r>
        <w:rPr>
          <w:color w:val="FF0000"/>
        </w:rPr>
        <w:t>minhamos, a luz não atravessa o corpo, fazendo parecer que a sombra caminha junto.</w:t>
      </w:r>
    </w:p>
    <w:p w:rsidR="005C5F5A" w:rsidRPr="00A44CC9" w:rsidRDefault="005C5F5A" w:rsidP="005C5F5A">
      <w:pPr>
        <w:pStyle w:val="02TEXTOPRINCIPAL"/>
        <w:rPr>
          <w:color w:val="FF0000"/>
        </w:rPr>
      </w:pPr>
    </w:p>
    <w:p w:rsidR="005C5F5A" w:rsidRPr="00A44CC9" w:rsidRDefault="005C5F5A" w:rsidP="005C5F5A">
      <w:pPr>
        <w:pStyle w:val="01TITULO3"/>
      </w:pPr>
      <w:r>
        <w:t>Etapa 2 (Aproximadamente 50 minutos/ 1 aula)</w:t>
      </w:r>
    </w:p>
    <w:p w:rsidR="005C5F5A" w:rsidRDefault="005C5F5A" w:rsidP="005C5F5A">
      <w:pPr>
        <w:pStyle w:val="02TEXTOPRINCIPAL"/>
      </w:pPr>
      <w:r>
        <w:t>Nessa etapa, será estudada a propagação da luz em linha reta. Divida a turma em grupo de quatro alunos. Distribua uma lanterna e um espelho para cada grupo. Apague as lâmpadas elétricas da sala e peça que os grupos projetem a luz da lanterna na parede e observem. Em seguida, peça que utilizem o espelho para refletir a luz da lanterna e projetá-la em outra parede.</w:t>
      </w:r>
    </w:p>
    <w:p w:rsidR="005C5F5A" w:rsidRDefault="005C5F5A" w:rsidP="005C5F5A">
      <w:pPr>
        <w:pStyle w:val="02TEXTOPRINCIPAL"/>
      </w:pPr>
      <w:r>
        <w:t>Questione os alunos sobre a reflexão da luz: a luz da lanterna chega à parede em linha reta ou faz alguma curva? O que acontece com a luz da lanterna quando incide no espelho? Qual o caminho que a luz refletida percorre? Espera-se que os alunos concluam que a luz se propaga em linha reta e, ao utilizar o espelho, ela sofre um desvio, também em linha reta.</w:t>
      </w:r>
    </w:p>
    <w:p w:rsidR="005C5F5A" w:rsidRDefault="005C5F5A" w:rsidP="005C5F5A">
      <w:pPr>
        <w:rPr>
          <w:rFonts w:ascii="Tahoma" w:hAnsi="Tahoma" w:cs="Tahoma"/>
          <w:sz w:val="21"/>
          <w:szCs w:val="21"/>
        </w:rPr>
      </w:pPr>
    </w:p>
    <w:p w:rsidR="005C5F5A" w:rsidRPr="00A44CC9" w:rsidRDefault="005C5F5A" w:rsidP="005C5F5A">
      <w:pPr>
        <w:pStyle w:val="01TITULO3"/>
      </w:pPr>
      <w:r>
        <w:t>Etapa 3 (Aproximadamente 50 minutos / 1 aula)</w:t>
      </w:r>
    </w:p>
    <w:p w:rsidR="005C5F5A" w:rsidRDefault="005C5F5A" w:rsidP="005C5F5A">
      <w:pPr>
        <w:pStyle w:val="02TEXTOPRINCIPAL"/>
      </w:pPr>
      <w:r>
        <w:t xml:space="preserve">Nessa etapa, será estudada a </w:t>
      </w:r>
      <w:r w:rsidRPr="00E139C2">
        <w:t>passagem da luz através dos corpos</w:t>
      </w:r>
      <w:r>
        <w:t>. Para isso, providencie uma lanterna, um caderno, papel vegetal e um copo de vidro.</w:t>
      </w:r>
    </w:p>
    <w:p w:rsidR="005C5F5A" w:rsidRDefault="005C5F5A" w:rsidP="005C5F5A">
      <w:pPr>
        <w:pStyle w:val="02TEXTOPRINCIPAL"/>
      </w:pPr>
      <w:r>
        <w:rPr>
          <w:szCs w:val="21"/>
        </w:rPr>
        <w:t>Questione os alunos sobre o comportamento da luz em três situações distintas em um dia</w:t>
      </w:r>
      <w:r>
        <w:t xml:space="preserve"> ensolarado em uma sala: com muitas janelas; com janelas cobertas por cortinas; sem janelas. Verifique se os alunos acreditam que a luz consegue atravessar o vidro da janela, a cortina ou as paredes.</w:t>
      </w:r>
    </w:p>
    <w:p w:rsidR="005C5F5A" w:rsidRDefault="005C5F5A" w:rsidP="005C5F5A">
      <w:pPr>
        <w:pStyle w:val="02TEXTOPRINCIPAL"/>
      </w:pPr>
      <w:r>
        <w:t>A partir disso, pergunte aos alunos o que acontece se acender uma lanterna e direcionar a luz para a parede, colocando o caderno, o papel vegetal ou um copo de vidro na frente dela. Demonstre cada uma das situações. Verifique se os alunos percebem que a luz não atravessa o caderno, formando uma sombra na parede; que a luz passa parcialmente pelo papel vegetal, e que a luz atravessa o copo de vidro. Explique que o caderno é um objeto opaco (não permite a passagem de luz), o papel vegetal um objeto translúcido (permite a passagem parcial de luz), e copo de vidro um objeto transparente (permite a passagem total da luz).</w:t>
      </w:r>
    </w:p>
    <w:p w:rsidR="005C5F5A" w:rsidRDefault="005C5F5A" w:rsidP="005C5F5A">
      <w:pPr>
        <w:rPr>
          <w:rFonts w:ascii="Tahoma" w:eastAsia="Tahoma" w:hAnsi="Tahoma" w:cs="Tahoma"/>
          <w:sz w:val="21"/>
        </w:rPr>
      </w:pPr>
      <w:r>
        <w:br w:type="page"/>
      </w:r>
    </w:p>
    <w:p w:rsidR="005C5F5A" w:rsidRDefault="005C5F5A" w:rsidP="005C5F5A">
      <w:pPr>
        <w:pStyle w:val="02TEXTOPRINCIPAL"/>
      </w:pPr>
      <w:r>
        <w:lastRenderedPageBreak/>
        <w:t>Apresente outros objetos que podem estar presentes na sala de aula, opacos (como livros, mesas, cadeiras, porta de madeira), translúcidos (objetos de acrílico fosco e de plástico fosco, balão de ar cheio) e transparentes (vidro da janela, água pura, garrafa de vidro). Peça aos alunos que classifiquem cada objeto e registrem no caderno. Diga-lhes que construam um quadro, como o modelo a seguir:</w:t>
      </w:r>
    </w:p>
    <w:p w:rsidR="005C5F5A" w:rsidRPr="00937449" w:rsidRDefault="005C5F5A" w:rsidP="005C5F5A">
      <w:pPr>
        <w:rPr>
          <w:rFonts w:ascii="Tahoma" w:eastAsia="Tahoma" w:hAnsi="Tahoma" w:cs="Tahoma"/>
          <w:sz w:val="2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89"/>
        <w:gridCol w:w="3400"/>
        <w:gridCol w:w="3405"/>
      </w:tblGrid>
      <w:tr w:rsidR="005C5F5A" w:rsidRPr="00B84E9F" w:rsidTr="009C745A">
        <w:tc>
          <w:tcPr>
            <w:tcW w:w="3448" w:type="dxa"/>
          </w:tcPr>
          <w:p w:rsidR="005C5F5A" w:rsidRPr="00B84E9F" w:rsidRDefault="005C5F5A" w:rsidP="009C745A">
            <w:pPr>
              <w:pStyle w:val="03TITULOTABELAS2"/>
            </w:pPr>
            <w:r>
              <w:t>Objetos opacos</w:t>
            </w:r>
          </w:p>
        </w:tc>
        <w:tc>
          <w:tcPr>
            <w:tcW w:w="3448" w:type="dxa"/>
          </w:tcPr>
          <w:p w:rsidR="005C5F5A" w:rsidRPr="00B84E9F" w:rsidRDefault="005C5F5A" w:rsidP="009C745A">
            <w:pPr>
              <w:pStyle w:val="03TITULOTABELAS2"/>
            </w:pPr>
            <w:r>
              <w:t>Objetos translúcidos</w:t>
            </w:r>
          </w:p>
        </w:tc>
        <w:tc>
          <w:tcPr>
            <w:tcW w:w="3448" w:type="dxa"/>
          </w:tcPr>
          <w:p w:rsidR="005C5F5A" w:rsidRPr="00B84E9F" w:rsidRDefault="005C5F5A" w:rsidP="009C745A">
            <w:pPr>
              <w:pStyle w:val="03TITULOTABELAS2"/>
            </w:pPr>
            <w:r>
              <w:t>Objetos transparentes</w:t>
            </w:r>
          </w:p>
        </w:tc>
      </w:tr>
      <w:tr w:rsidR="005C5F5A" w:rsidRPr="00B84E9F" w:rsidTr="009C745A">
        <w:tc>
          <w:tcPr>
            <w:tcW w:w="3448" w:type="dxa"/>
          </w:tcPr>
          <w:p w:rsidR="005C5F5A" w:rsidRPr="00B84E9F" w:rsidRDefault="005C5F5A" w:rsidP="009C745A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Livro</w:t>
            </w:r>
          </w:p>
        </w:tc>
        <w:tc>
          <w:tcPr>
            <w:tcW w:w="3448" w:type="dxa"/>
          </w:tcPr>
          <w:p w:rsidR="005C5F5A" w:rsidRPr="00B84E9F" w:rsidRDefault="005C5F5A" w:rsidP="009C745A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Copo de plástico fosco</w:t>
            </w:r>
          </w:p>
        </w:tc>
        <w:tc>
          <w:tcPr>
            <w:tcW w:w="3448" w:type="dxa"/>
          </w:tcPr>
          <w:p w:rsidR="005C5F5A" w:rsidRPr="00B84E9F" w:rsidRDefault="005C5F5A" w:rsidP="009C745A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Vidro de janela</w:t>
            </w:r>
          </w:p>
        </w:tc>
      </w:tr>
      <w:tr w:rsidR="005C5F5A" w:rsidRPr="00B84E9F" w:rsidTr="009C745A">
        <w:tc>
          <w:tcPr>
            <w:tcW w:w="3448" w:type="dxa"/>
          </w:tcPr>
          <w:p w:rsidR="005C5F5A" w:rsidRPr="00B84E9F" w:rsidRDefault="005C5F5A" w:rsidP="009C745A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Mesa</w:t>
            </w:r>
          </w:p>
        </w:tc>
        <w:tc>
          <w:tcPr>
            <w:tcW w:w="3448" w:type="dxa"/>
          </w:tcPr>
          <w:p w:rsidR="005C5F5A" w:rsidRPr="00B84E9F" w:rsidRDefault="005C5F5A" w:rsidP="009C745A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Recipiente de acrílico fosco</w:t>
            </w:r>
          </w:p>
        </w:tc>
        <w:tc>
          <w:tcPr>
            <w:tcW w:w="3448" w:type="dxa"/>
          </w:tcPr>
          <w:p w:rsidR="005C5F5A" w:rsidRPr="00B84E9F" w:rsidRDefault="005C5F5A" w:rsidP="009C745A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Água pura</w:t>
            </w:r>
          </w:p>
        </w:tc>
      </w:tr>
      <w:tr w:rsidR="005C5F5A" w:rsidRPr="00B84E9F" w:rsidTr="009C745A">
        <w:tc>
          <w:tcPr>
            <w:tcW w:w="3448" w:type="dxa"/>
          </w:tcPr>
          <w:p w:rsidR="005C5F5A" w:rsidRPr="00B84E9F" w:rsidRDefault="005C5F5A" w:rsidP="009C745A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Cadeira</w:t>
            </w:r>
          </w:p>
        </w:tc>
        <w:tc>
          <w:tcPr>
            <w:tcW w:w="3448" w:type="dxa"/>
          </w:tcPr>
          <w:p w:rsidR="005C5F5A" w:rsidRPr="00B84E9F" w:rsidRDefault="005C5F5A" w:rsidP="009C745A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Balão de ar cheio</w:t>
            </w:r>
          </w:p>
        </w:tc>
        <w:tc>
          <w:tcPr>
            <w:tcW w:w="3448" w:type="dxa"/>
          </w:tcPr>
          <w:p w:rsidR="005C5F5A" w:rsidRPr="00B84E9F" w:rsidRDefault="005C5F5A" w:rsidP="009C745A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Garrafa de vidro</w:t>
            </w:r>
          </w:p>
        </w:tc>
      </w:tr>
    </w:tbl>
    <w:p w:rsidR="005C5F5A" w:rsidRDefault="005C5F5A" w:rsidP="005C5F5A">
      <w:pPr>
        <w:pStyle w:val="02TEXTOPRINCIPAL"/>
      </w:pPr>
    </w:p>
    <w:p w:rsidR="005C5F5A" w:rsidRPr="00E75A70" w:rsidRDefault="005C5F5A" w:rsidP="005C5F5A">
      <w:pPr>
        <w:pStyle w:val="01TITULO3"/>
      </w:pPr>
      <w:r>
        <w:t>Etapa 4 (Aproximadamente 50 minutos/ 1 aula)</w:t>
      </w:r>
    </w:p>
    <w:p w:rsidR="005C5F5A" w:rsidRDefault="005C5F5A" w:rsidP="005C5F5A">
      <w:pPr>
        <w:pStyle w:val="02TEXTOPRINCIPAL"/>
      </w:pPr>
      <w:r w:rsidRPr="00A82984">
        <w:t xml:space="preserve">Nessa etapa, </w:t>
      </w:r>
      <w:r>
        <w:t>os alunos construirão um caleidoscópio. Providencie três réguas transparentes e de igual tamanho, fita adesiva, cartolina preta, lantejoulas e miçangas.</w:t>
      </w:r>
    </w:p>
    <w:p w:rsidR="005C5F5A" w:rsidRDefault="005C5F5A" w:rsidP="005C5F5A">
      <w:pPr>
        <w:pStyle w:val="02TEXTOPRINCIPAL"/>
      </w:pPr>
      <w:r>
        <w:t>Organize a turma em grupos de quatro alunos. Com as réguas, faça um prisma triangular, fixando-as com fita adesiva. Tampe uma das extremidades com fita adesiva transparente. Cubra o prisma com cartolina preta e fita adesiva, deixando cerca de 2 cm de cartolina na extremidade tampada, formando um compartimento, e coloque dentro dele as lantejoulas e miçangas. Tampe o compartimento com papel vegetal e cubra a outra extremidade com cartolina preta, fazendo um pequeno orifício para observação.</w:t>
      </w:r>
    </w:p>
    <w:p w:rsidR="005C5F5A" w:rsidRDefault="005C5F5A" w:rsidP="005C5F5A">
      <w:pPr>
        <w:pStyle w:val="02TEXTOPRINCIPAL"/>
      </w:pPr>
      <w:r>
        <w:t xml:space="preserve">Peça aos alunos que descrevam o que veem no caleidoscópio. Questione-os: por que vemos imagens tão diferentes no caleidoscópio? </w:t>
      </w:r>
    </w:p>
    <w:p w:rsidR="005C5F5A" w:rsidRDefault="005C5F5A" w:rsidP="005C5F5A">
      <w:pPr>
        <w:pStyle w:val="02TEXTOPRINCIPAL"/>
      </w:pPr>
      <w:r>
        <w:t>Espera-se que os alunos concluam que as imagens formadas são refletidas pelas réguas.</w:t>
      </w:r>
    </w:p>
    <w:p w:rsidR="005C5F5A" w:rsidRDefault="005C5F5A" w:rsidP="005C5F5A">
      <w:pPr>
        <w:rPr>
          <w:rFonts w:ascii="Tahoma" w:hAnsi="Tahoma" w:cs="Tahoma"/>
          <w:sz w:val="21"/>
          <w:szCs w:val="21"/>
        </w:rPr>
      </w:pPr>
    </w:p>
    <w:p w:rsidR="005C5F5A" w:rsidRPr="0058495A" w:rsidRDefault="005C5F5A" w:rsidP="005C5F5A">
      <w:pPr>
        <w:pStyle w:val="01TITULO3"/>
      </w:pPr>
      <w:r w:rsidRPr="00E75A70">
        <w:t>Avaliação</w:t>
      </w:r>
    </w:p>
    <w:p w:rsidR="005C5F5A" w:rsidRPr="00D96DBE" w:rsidRDefault="005C5F5A" w:rsidP="005C5F5A">
      <w:pPr>
        <w:pStyle w:val="02TEXTOPRINCIPAL"/>
        <w:rPr>
          <w:rFonts w:eastAsia="Times New Roman"/>
          <w:lang w:eastAsia="pt-BR"/>
        </w:rPr>
      </w:pPr>
      <w:r w:rsidRPr="002877FB">
        <w:t>A avaliação deverá ser contínua</w:t>
      </w:r>
      <w:r>
        <w:t>,</w:t>
      </w:r>
      <w:r w:rsidRPr="002877FB">
        <w:t xml:space="preserve"> ocorrendo em todas as etapas d</w:t>
      </w:r>
      <w:r>
        <w:t>e</w:t>
      </w:r>
      <w:r w:rsidRPr="002877FB">
        <w:t xml:space="preserve"> desenvolvimento da</w:t>
      </w:r>
      <w:r>
        <w:t>s</w:t>
      </w:r>
      <w:r w:rsidRPr="002877FB">
        <w:t xml:space="preserve"> atividade</w:t>
      </w:r>
      <w:r>
        <w:t>s</w:t>
      </w:r>
      <w:r w:rsidRPr="002877FB">
        <w:t xml:space="preserve">. </w:t>
      </w:r>
      <w:r>
        <w:t>Ao final das aulas, conduza os alunos a</w:t>
      </w:r>
      <w:r w:rsidRPr="00201F35">
        <w:rPr>
          <w:rFonts w:eastAsia="Times New Roman"/>
          <w:color w:val="000000"/>
          <w:lang w:eastAsia="pt-BR"/>
        </w:rPr>
        <w:t xml:space="preserve"> relacion</w:t>
      </w:r>
      <w:r>
        <w:rPr>
          <w:rFonts w:eastAsia="Times New Roman"/>
          <w:color w:val="000000"/>
          <w:lang w:eastAsia="pt-BR"/>
        </w:rPr>
        <w:t>ar</w:t>
      </w:r>
      <w:r w:rsidRPr="00201F35">
        <w:rPr>
          <w:rFonts w:eastAsia="Times New Roman"/>
          <w:color w:val="000000"/>
          <w:lang w:eastAsia="pt-BR"/>
        </w:rPr>
        <w:t xml:space="preserve">em </w:t>
      </w:r>
      <w:r>
        <w:rPr>
          <w:rFonts w:eastAsia="Times New Roman"/>
          <w:color w:val="000000"/>
          <w:lang w:eastAsia="pt-BR"/>
        </w:rPr>
        <w:t xml:space="preserve">seus conhecimentos </w:t>
      </w:r>
      <w:r w:rsidRPr="00201F35">
        <w:rPr>
          <w:rFonts w:eastAsia="Times New Roman"/>
          <w:color w:val="000000"/>
          <w:lang w:eastAsia="pt-BR"/>
        </w:rPr>
        <w:t xml:space="preserve">antes </w:t>
      </w:r>
      <w:r>
        <w:rPr>
          <w:rFonts w:eastAsia="Times New Roman"/>
          <w:color w:val="000000"/>
          <w:lang w:eastAsia="pt-BR"/>
        </w:rPr>
        <w:t>da primeira aula e o que aprenderam. É possível avaliar também</w:t>
      </w:r>
      <w:r w:rsidRPr="002877FB">
        <w:t xml:space="preserve"> a participaç</w:t>
      </w:r>
      <w:r>
        <w:t>ão e o envolvimento dos alunos durante a realizaçã</w:t>
      </w:r>
      <w:r w:rsidRPr="002877FB">
        <w:t>o</w:t>
      </w:r>
      <w:r>
        <w:t xml:space="preserve"> de todas as atividades.</w:t>
      </w:r>
    </w:p>
    <w:p w:rsidR="005C5F5A" w:rsidRDefault="005C5F5A" w:rsidP="005C5F5A">
      <w:pPr>
        <w:pStyle w:val="02TEXTOPRINCIPAL"/>
      </w:pPr>
      <w:r>
        <w:t>Durante o desenvolvimento, observe:</w:t>
      </w:r>
    </w:p>
    <w:p w:rsidR="005C5F5A" w:rsidRDefault="005C5F5A" w:rsidP="005C5F5A">
      <w:pPr>
        <w:pStyle w:val="02TEXTOPRINCIPALBULLET"/>
      </w:pPr>
      <w:r>
        <w:t>o aluno reconheceu a propagação da luz em linha reta?</w:t>
      </w:r>
    </w:p>
    <w:p w:rsidR="005C5F5A" w:rsidRDefault="005C5F5A" w:rsidP="005C5F5A">
      <w:pPr>
        <w:pStyle w:val="02TEXTOPRINCIPALBULLET"/>
      </w:pPr>
      <w:r>
        <w:t>o aluno identificou os objetos opacos, translúcidos e transparentes?</w:t>
      </w:r>
    </w:p>
    <w:p w:rsidR="005C5F5A" w:rsidRDefault="005C5F5A" w:rsidP="005C5F5A">
      <w:pPr>
        <w:pStyle w:val="02TEXTOPRINCIPAL"/>
      </w:pPr>
      <w:r>
        <w:t>Além das observações, seguem algumas questões relativas às habilidades desenvolvidas nesta sequência didática.</w:t>
      </w:r>
    </w:p>
    <w:p w:rsidR="005C5F5A" w:rsidRDefault="005C5F5A" w:rsidP="005C5F5A">
      <w:pPr>
        <w:pStyle w:val="02TEXTOPRINCIPAL"/>
      </w:pPr>
      <w:r>
        <w:t xml:space="preserve">1. De que forma ocorre a propagação da luz? </w:t>
      </w:r>
    </w:p>
    <w:p w:rsidR="005C5F5A" w:rsidRDefault="005C5F5A" w:rsidP="005C5F5A">
      <w:pPr>
        <w:pStyle w:val="02TEXTOPRINCIPAL"/>
      </w:pPr>
      <w:r>
        <w:rPr>
          <w:color w:val="FF0000"/>
        </w:rPr>
        <w:t>Resposta esperada: e</w:t>
      </w:r>
      <w:r w:rsidRPr="00CF2ED8">
        <w:rPr>
          <w:color w:val="FF0000"/>
        </w:rPr>
        <w:t>m linha reta.</w:t>
      </w:r>
    </w:p>
    <w:p w:rsidR="005C5F5A" w:rsidRDefault="005C5F5A" w:rsidP="005C5F5A">
      <w:pPr>
        <w:rPr>
          <w:rFonts w:ascii="Tahoma" w:eastAsia="Tahoma" w:hAnsi="Tahoma" w:cs="Tahoma"/>
          <w:sz w:val="21"/>
        </w:rPr>
      </w:pPr>
      <w:r>
        <w:br w:type="page"/>
      </w:r>
    </w:p>
    <w:p w:rsidR="005C5F5A" w:rsidRDefault="005C5F5A" w:rsidP="005C5F5A">
      <w:pPr>
        <w:pStyle w:val="02TEXTOPRINCIPAL"/>
      </w:pPr>
      <w:r>
        <w:lastRenderedPageBreak/>
        <w:t>2. Relacione a classificação dos corpos quanto à passagem da luz à sua definição:</w:t>
      </w:r>
    </w:p>
    <w:p w:rsidR="005C5F5A" w:rsidRDefault="005C5F5A" w:rsidP="005C5F5A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4866"/>
        <w:gridCol w:w="3663"/>
      </w:tblGrid>
      <w:tr w:rsidR="005C5F5A" w:rsidTr="009C745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  <w:r>
              <w:t>Opacos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  <w:r>
              <w:t>Permitem a passagem total da luz.</w:t>
            </w:r>
          </w:p>
        </w:tc>
      </w:tr>
      <w:tr w:rsidR="005C5F5A" w:rsidTr="009C745A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</w:p>
        </w:tc>
        <w:tc>
          <w:tcPr>
            <w:tcW w:w="4961" w:type="dxa"/>
          </w:tcPr>
          <w:p w:rsidR="005C5F5A" w:rsidRDefault="005C5F5A" w:rsidP="009C745A">
            <w:pPr>
              <w:pStyle w:val="02TEXTOPRINCIPAL"/>
            </w:pP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</w:p>
        </w:tc>
      </w:tr>
      <w:tr w:rsidR="005C5F5A" w:rsidTr="009C745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  <w:r>
              <w:t>Translúcidos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  <w:r>
              <w:t>Não permitem a passagem da luz.</w:t>
            </w:r>
          </w:p>
        </w:tc>
      </w:tr>
      <w:tr w:rsidR="005C5F5A" w:rsidTr="009C745A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</w:p>
        </w:tc>
        <w:tc>
          <w:tcPr>
            <w:tcW w:w="4961" w:type="dxa"/>
          </w:tcPr>
          <w:p w:rsidR="005C5F5A" w:rsidRDefault="005C5F5A" w:rsidP="009C745A">
            <w:pPr>
              <w:pStyle w:val="02TEXTOPRINCIPAL"/>
            </w:pPr>
          </w:p>
        </w:tc>
        <w:tc>
          <w:tcPr>
            <w:tcW w:w="3715" w:type="dxa"/>
            <w:tcBorders>
              <w:top w:val="single" w:sz="4" w:space="0" w:color="auto"/>
              <w:bottom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</w:p>
        </w:tc>
      </w:tr>
      <w:tr w:rsidR="005C5F5A" w:rsidTr="009C745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  <w:r>
              <w:t>Transparentes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F5A" w:rsidRDefault="005C5F5A" w:rsidP="009C745A">
            <w:pPr>
              <w:pStyle w:val="02TEXTOPRINCIPAL"/>
            </w:pPr>
            <w:r>
              <w:t>Permitem a passagem parcial da luz.</w:t>
            </w:r>
          </w:p>
        </w:tc>
      </w:tr>
    </w:tbl>
    <w:p w:rsidR="005C5F5A" w:rsidRDefault="005C5F5A" w:rsidP="005C5F5A">
      <w:pPr>
        <w:pStyle w:val="02TEXTOPRINCIPAL"/>
        <w:rPr>
          <w:color w:val="FF0000"/>
        </w:rPr>
      </w:pPr>
    </w:p>
    <w:p w:rsidR="005C5F5A" w:rsidRDefault="005C5F5A" w:rsidP="005C5F5A">
      <w:pPr>
        <w:pStyle w:val="02TEXTOPRINCIPAL"/>
      </w:pPr>
      <w:r>
        <w:rPr>
          <w:color w:val="FF0000"/>
        </w:rPr>
        <w:t xml:space="preserve">Resposta esperada: o aluno deve ligar “Opacos” </w:t>
      </w:r>
      <w:r w:rsidR="00667818">
        <w:rPr>
          <w:color w:val="FF0000"/>
        </w:rPr>
        <w:t>a</w:t>
      </w:r>
      <w:r>
        <w:rPr>
          <w:color w:val="FF0000"/>
        </w:rPr>
        <w:t xml:space="preserve"> “</w:t>
      </w:r>
      <w:r w:rsidRPr="00D34952">
        <w:rPr>
          <w:color w:val="FF0000"/>
        </w:rPr>
        <w:t>Não permitem a passagem da luz</w:t>
      </w:r>
      <w:r>
        <w:rPr>
          <w:color w:val="FF0000"/>
        </w:rPr>
        <w:t>”, “</w:t>
      </w:r>
      <w:r w:rsidRPr="00D34952">
        <w:rPr>
          <w:color w:val="FF0000"/>
        </w:rPr>
        <w:t>Translúcidos</w:t>
      </w:r>
      <w:r>
        <w:rPr>
          <w:color w:val="FF0000"/>
        </w:rPr>
        <w:t xml:space="preserve">” </w:t>
      </w:r>
      <w:r w:rsidR="008F31B2">
        <w:rPr>
          <w:color w:val="FF0000"/>
        </w:rPr>
        <w:t>a</w:t>
      </w:r>
      <w:r>
        <w:rPr>
          <w:color w:val="FF0000"/>
        </w:rPr>
        <w:t xml:space="preserve"> “</w:t>
      </w:r>
      <w:r w:rsidRPr="00D34952">
        <w:rPr>
          <w:color w:val="FF0000"/>
        </w:rPr>
        <w:t>Permitem a passagem parcial da luz</w:t>
      </w:r>
      <w:r>
        <w:rPr>
          <w:color w:val="FF0000"/>
        </w:rPr>
        <w:t>” e “</w:t>
      </w:r>
      <w:r w:rsidRPr="00D34952">
        <w:rPr>
          <w:color w:val="FF0000"/>
        </w:rPr>
        <w:t>Transparentes</w:t>
      </w:r>
      <w:r>
        <w:rPr>
          <w:color w:val="FF0000"/>
        </w:rPr>
        <w:t xml:space="preserve">” </w:t>
      </w:r>
      <w:r w:rsidR="00667818">
        <w:rPr>
          <w:color w:val="FF0000"/>
        </w:rPr>
        <w:t>a</w:t>
      </w:r>
      <w:r>
        <w:rPr>
          <w:color w:val="FF0000"/>
        </w:rPr>
        <w:t xml:space="preserve"> “</w:t>
      </w:r>
      <w:r w:rsidRPr="00D34952">
        <w:rPr>
          <w:color w:val="FF0000"/>
        </w:rPr>
        <w:t>Permitem a passagem total da luz</w:t>
      </w:r>
      <w:r>
        <w:rPr>
          <w:color w:val="FF0000"/>
        </w:rPr>
        <w:t>”.</w:t>
      </w:r>
      <w:bookmarkStart w:id="0" w:name="_GoBack"/>
      <w:bookmarkEnd w:id="0"/>
    </w:p>
    <w:p w:rsidR="005C5F5A" w:rsidRPr="00945451" w:rsidRDefault="005C5F5A" w:rsidP="005C5F5A">
      <w:pPr>
        <w:pStyle w:val="02TEXTOPRINCIPAL"/>
      </w:pPr>
      <w:r w:rsidRPr="00945451">
        <w:t xml:space="preserve">Após o trabalho com a sequência didática, trabalhe com os alunos a </w:t>
      </w:r>
      <w:proofErr w:type="spellStart"/>
      <w:r w:rsidRPr="00945451">
        <w:t>autoavaliação</w:t>
      </w:r>
      <w:proofErr w:type="spellEnd"/>
      <w:r w:rsidRPr="00945451">
        <w:t xml:space="preserve"> a seguir. Se preferir, reproduza as questões na lousa e peça aos alunos que as copiem e respondam.</w:t>
      </w:r>
    </w:p>
    <w:p w:rsidR="005C5F5A" w:rsidRDefault="005C5F5A" w:rsidP="005C5F5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25"/>
        <w:gridCol w:w="822"/>
      </w:tblGrid>
      <w:tr w:rsidR="005C5F5A" w:rsidRPr="00343B43" w:rsidTr="009C745A">
        <w:trPr>
          <w:jc w:val="center"/>
        </w:trPr>
        <w:tc>
          <w:tcPr>
            <w:tcW w:w="5670" w:type="dxa"/>
          </w:tcPr>
          <w:p w:rsidR="005C5F5A" w:rsidRPr="00343B43" w:rsidRDefault="005C5F5A" w:rsidP="009C745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25" w:type="dxa"/>
          </w:tcPr>
          <w:p w:rsidR="005C5F5A" w:rsidRPr="00343B43" w:rsidRDefault="005C5F5A" w:rsidP="009C745A">
            <w:pPr>
              <w:pStyle w:val="03TITULOTABELAS1"/>
            </w:pPr>
            <w:r w:rsidRPr="00343B43">
              <w:t>SIM</w:t>
            </w:r>
          </w:p>
        </w:tc>
        <w:tc>
          <w:tcPr>
            <w:tcW w:w="822" w:type="dxa"/>
          </w:tcPr>
          <w:p w:rsidR="005C5F5A" w:rsidRPr="00343B43" w:rsidRDefault="005C5F5A" w:rsidP="009C745A">
            <w:pPr>
              <w:pStyle w:val="03TITULOTABELAS1"/>
            </w:pPr>
            <w:r w:rsidRPr="00343B43">
              <w:t>NÃO</w:t>
            </w:r>
          </w:p>
        </w:tc>
      </w:tr>
      <w:tr w:rsidR="005C5F5A" w:rsidRPr="00343B43" w:rsidTr="009C745A">
        <w:trPr>
          <w:jc w:val="center"/>
        </w:trPr>
        <w:tc>
          <w:tcPr>
            <w:tcW w:w="5670" w:type="dxa"/>
          </w:tcPr>
          <w:p w:rsidR="005C5F5A" w:rsidRPr="00343B43" w:rsidRDefault="005C5F5A" w:rsidP="009C745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825" w:type="dxa"/>
          </w:tcPr>
          <w:p w:rsidR="005C5F5A" w:rsidRPr="00343B43" w:rsidRDefault="005C5F5A" w:rsidP="009C745A">
            <w:pPr>
              <w:rPr>
                <w:rFonts w:ascii="Arial" w:hAnsi="Arial" w:cs="Arial"/>
              </w:rPr>
            </w:pPr>
          </w:p>
        </w:tc>
        <w:tc>
          <w:tcPr>
            <w:tcW w:w="822" w:type="dxa"/>
          </w:tcPr>
          <w:p w:rsidR="005C5F5A" w:rsidRPr="00343B43" w:rsidRDefault="005C5F5A" w:rsidP="009C745A">
            <w:pPr>
              <w:rPr>
                <w:rFonts w:ascii="Arial" w:hAnsi="Arial" w:cs="Arial"/>
              </w:rPr>
            </w:pPr>
          </w:p>
        </w:tc>
      </w:tr>
      <w:tr w:rsidR="005C5F5A" w:rsidRPr="00343B43" w:rsidTr="009C745A">
        <w:trPr>
          <w:jc w:val="center"/>
        </w:trPr>
        <w:tc>
          <w:tcPr>
            <w:tcW w:w="5670" w:type="dxa"/>
          </w:tcPr>
          <w:p w:rsidR="005C5F5A" w:rsidRPr="00343B43" w:rsidRDefault="005C5F5A" w:rsidP="009C745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825" w:type="dxa"/>
          </w:tcPr>
          <w:p w:rsidR="005C5F5A" w:rsidRPr="00343B43" w:rsidRDefault="005C5F5A" w:rsidP="009C745A">
            <w:pPr>
              <w:rPr>
                <w:rFonts w:ascii="Arial" w:hAnsi="Arial" w:cs="Arial"/>
              </w:rPr>
            </w:pPr>
          </w:p>
        </w:tc>
        <w:tc>
          <w:tcPr>
            <w:tcW w:w="822" w:type="dxa"/>
          </w:tcPr>
          <w:p w:rsidR="005C5F5A" w:rsidRPr="00343B43" w:rsidRDefault="005C5F5A" w:rsidP="009C745A">
            <w:pPr>
              <w:rPr>
                <w:rFonts w:ascii="Arial" w:hAnsi="Arial" w:cs="Arial"/>
              </w:rPr>
            </w:pPr>
          </w:p>
        </w:tc>
      </w:tr>
      <w:tr w:rsidR="005C5F5A" w:rsidRPr="00343B43" w:rsidTr="009C745A">
        <w:trPr>
          <w:jc w:val="center"/>
        </w:trPr>
        <w:tc>
          <w:tcPr>
            <w:tcW w:w="5670" w:type="dxa"/>
          </w:tcPr>
          <w:p w:rsidR="005C5F5A" w:rsidRPr="00343B43" w:rsidRDefault="005C5F5A" w:rsidP="009C745A">
            <w:pPr>
              <w:pStyle w:val="04TEXTOTABELAS"/>
            </w:pPr>
            <w:r>
              <w:t>Constatei que a luz se propaga em linha reta</w:t>
            </w:r>
            <w:r w:rsidRPr="00343B43">
              <w:t>?</w:t>
            </w:r>
          </w:p>
        </w:tc>
        <w:tc>
          <w:tcPr>
            <w:tcW w:w="825" w:type="dxa"/>
          </w:tcPr>
          <w:p w:rsidR="005C5F5A" w:rsidRPr="00343B43" w:rsidRDefault="005C5F5A" w:rsidP="009C745A">
            <w:pPr>
              <w:rPr>
                <w:rFonts w:ascii="Arial" w:hAnsi="Arial" w:cs="Arial"/>
              </w:rPr>
            </w:pPr>
          </w:p>
        </w:tc>
        <w:tc>
          <w:tcPr>
            <w:tcW w:w="822" w:type="dxa"/>
          </w:tcPr>
          <w:p w:rsidR="005C5F5A" w:rsidRPr="00343B43" w:rsidRDefault="005C5F5A" w:rsidP="009C745A">
            <w:pPr>
              <w:rPr>
                <w:rFonts w:ascii="Arial" w:hAnsi="Arial" w:cs="Arial"/>
              </w:rPr>
            </w:pPr>
          </w:p>
        </w:tc>
      </w:tr>
      <w:tr w:rsidR="005C5F5A" w:rsidRPr="00343B43" w:rsidTr="009C745A">
        <w:trPr>
          <w:jc w:val="center"/>
        </w:trPr>
        <w:tc>
          <w:tcPr>
            <w:tcW w:w="5670" w:type="dxa"/>
          </w:tcPr>
          <w:p w:rsidR="005C5F5A" w:rsidRPr="00343B43" w:rsidRDefault="005C5F5A" w:rsidP="009C745A">
            <w:pPr>
              <w:pStyle w:val="04TEXTOTABELAS"/>
            </w:pPr>
            <w:r w:rsidRPr="00343B43">
              <w:t xml:space="preserve">Identifiquei </w:t>
            </w:r>
            <w:r>
              <w:t>corretamente os objetos opacos, translúcidos e transparentes</w:t>
            </w:r>
            <w:r w:rsidRPr="00343B43">
              <w:t>?</w:t>
            </w:r>
          </w:p>
        </w:tc>
        <w:tc>
          <w:tcPr>
            <w:tcW w:w="825" w:type="dxa"/>
          </w:tcPr>
          <w:p w:rsidR="005C5F5A" w:rsidRPr="00343B43" w:rsidRDefault="005C5F5A" w:rsidP="009C745A">
            <w:pPr>
              <w:rPr>
                <w:rFonts w:ascii="Arial" w:hAnsi="Arial" w:cs="Arial"/>
              </w:rPr>
            </w:pPr>
          </w:p>
        </w:tc>
        <w:tc>
          <w:tcPr>
            <w:tcW w:w="822" w:type="dxa"/>
          </w:tcPr>
          <w:p w:rsidR="005C5F5A" w:rsidRPr="00343B43" w:rsidRDefault="005C5F5A" w:rsidP="009C745A">
            <w:pPr>
              <w:rPr>
                <w:rFonts w:ascii="Arial" w:hAnsi="Arial" w:cs="Arial"/>
              </w:rPr>
            </w:pPr>
          </w:p>
        </w:tc>
      </w:tr>
    </w:tbl>
    <w:p w:rsidR="005C5F5A" w:rsidRPr="00343B43" w:rsidRDefault="005C5F5A" w:rsidP="005C5F5A">
      <w:pPr>
        <w:rPr>
          <w:rFonts w:ascii="Arial" w:hAnsi="Arial" w:cs="Arial"/>
        </w:rPr>
      </w:pPr>
    </w:p>
    <w:p w:rsidR="005C5F5A" w:rsidRPr="00A44CC9" w:rsidRDefault="005C5F5A" w:rsidP="005C5F5A">
      <w:pPr>
        <w:pStyle w:val="02TEXTOPRINCIPAL"/>
        <w:rPr>
          <w:b/>
        </w:rPr>
      </w:pPr>
      <w:r w:rsidRPr="00A44CC9">
        <w:rPr>
          <w:b/>
        </w:rPr>
        <w:t>Sugestão</w:t>
      </w:r>
    </w:p>
    <w:p w:rsidR="005C5F5A" w:rsidRPr="00AA09A3" w:rsidRDefault="005C5F5A" w:rsidP="005C5F5A">
      <w:pPr>
        <w:pStyle w:val="02TEXTOPRINCIPAL"/>
      </w:pPr>
      <w:r w:rsidRPr="00C85033">
        <w:t xml:space="preserve">Essa atividade propicia articulação com a disciplina </w:t>
      </w:r>
      <w:r>
        <w:t>d</w:t>
      </w:r>
      <w:r w:rsidRPr="00C85033">
        <w:t>e</w:t>
      </w:r>
      <w:r>
        <w:t xml:space="preserve"> Arte na construção do caleidoscópio.</w:t>
      </w:r>
    </w:p>
    <w:p w:rsidR="005C5F5A" w:rsidRPr="00AA09A3" w:rsidRDefault="005C5F5A" w:rsidP="005C5F5A">
      <w:pPr>
        <w:pStyle w:val="02TEXTOPRINCIPAL"/>
      </w:pPr>
    </w:p>
    <w:p w:rsidR="003D565D" w:rsidRPr="0068278A" w:rsidRDefault="003D565D" w:rsidP="0068278A"/>
    <w:sectPr w:rsidR="003D565D" w:rsidRPr="0068278A" w:rsidSect="00227046">
      <w:headerReference w:type="default" r:id="rId8"/>
      <w:footerReference w:type="default" r:id="rId9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CA1" w:rsidRDefault="00C46CA1">
      <w:r>
        <w:separator/>
      </w:r>
    </w:p>
  </w:endnote>
  <w:endnote w:type="continuationSeparator" w:id="0">
    <w:p w:rsidR="00C46CA1" w:rsidRDefault="00C4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6822068-628E-4FF6-B555-2AA1DF1180FD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CEB66EAA-4098-40C2-BBE8-9496FC138015}"/>
    <w:embedBold r:id="rId3" w:fontKey="{B06187C4-9BDD-4228-B595-D3F268B4F3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D16DCB35-6CA5-44C3-AB91-C8BADC7A74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80EABF-AC48-433F-8A71-7CC5BDD1861D}"/>
    <w:embedBold r:id="rId6" w:fontKey="{2C4D4D59-4828-41CC-AEBF-F359DBADC51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AD5F651-1ED1-4744-A078-539EFB41E944}"/>
    <w:embedBold r:id="rId8" w:fontKey="{B50CCA08-26BB-43F6-B715-C8F92A6AE6F8}"/>
    <w:embedBoldItalic r:id="rId9" w:fontKey="{B79D9D68-A3C8-4386-9236-BAC80F7740B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0CDE62C-46CD-4179-B64F-859FE241EF68}"/>
    <w:embedItalic r:id="rId11" w:fontKey="{5A4B02D2-2368-45CF-A9F0-7C5FF845BA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E39BFB1A-758C-4FB4-A82F-350A6AF929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F2B343B-F44D-456C-BF00-F5F98C06FBC9}"/>
    <w:embedBold r:id="rId14" w:fontKey="{EDCB0675-C907-449E-9612-C59241190BDC}"/>
    <w:embedItalic r:id="rId15" w:fontKey="{248D29E6-8180-4961-BDCC-D80E144D5E6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11964A1F-EE36-4D01-A16E-18233FECF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8F31B2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CA1" w:rsidRDefault="00C46CA1">
      <w:r>
        <w:separator/>
      </w:r>
    </w:p>
  </w:footnote>
  <w:footnote w:type="continuationSeparator" w:id="0">
    <w:p w:rsidR="00C46CA1" w:rsidRDefault="00C46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3"/>
  </w:num>
  <w:num w:numId="12">
    <w:abstractNumId w:val="7"/>
  </w:num>
  <w:num w:numId="13">
    <w:abstractNumId w:val="15"/>
  </w:num>
  <w:num w:numId="14">
    <w:abstractNumId w:val="11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15F68"/>
    <w:rsid w:val="00432BB8"/>
    <w:rsid w:val="0052522E"/>
    <w:rsid w:val="0055735E"/>
    <w:rsid w:val="005C5F5A"/>
    <w:rsid w:val="006659A9"/>
    <w:rsid w:val="00667818"/>
    <w:rsid w:val="0068278A"/>
    <w:rsid w:val="006E00C7"/>
    <w:rsid w:val="00762C4D"/>
    <w:rsid w:val="00771D60"/>
    <w:rsid w:val="007E68A9"/>
    <w:rsid w:val="008200B4"/>
    <w:rsid w:val="008E7463"/>
    <w:rsid w:val="008F31B2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C7E25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7">
    <w:name w:val="heading 7"/>
    <w:basedOn w:val="Heading"/>
    <w:next w:val="Textbody"/>
    <w:link w:val="Ttulo7Char"/>
    <w:rsid w:val="00F5374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F5374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F5374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F5374E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F5374E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F5374E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F5374E"/>
    <w:rPr>
      <w:rFonts w:cs="Mangal"/>
      <w:sz w:val="24"/>
    </w:rPr>
  </w:style>
  <w:style w:type="paragraph" w:styleId="Legenda">
    <w:name w:val="caption"/>
    <w:rsid w:val="00F5374E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F5374E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F5374E"/>
    <w:pPr>
      <w:suppressLineNumbers/>
    </w:pPr>
  </w:style>
  <w:style w:type="paragraph" w:customStyle="1" w:styleId="Textbodyindent">
    <w:name w:val="Text body indent"/>
    <w:basedOn w:val="Textbody"/>
    <w:rsid w:val="00F5374E"/>
    <w:pPr>
      <w:ind w:left="283"/>
    </w:pPr>
  </w:style>
  <w:style w:type="paragraph" w:customStyle="1" w:styleId="ListIndent">
    <w:name w:val="List Indent"/>
    <w:basedOn w:val="Textbody"/>
    <w:rsid w:val="00F5374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F5374E"/>
    <w:pPr>
      <w:ind w:left="2268"/>
    </w:pPr>
  </w:style>
  <w:style w:type="paragraph" w:customStyle="1" w:styleId="Firstlineindent">
    <w:name w:val="First line indent"/>
    <w:basedOn w:val="Textbody"/>
    <w:rsid w:val="00F5374E"/>
    <w:pPr>
      <w:ind w:firstLine="283"/>
    </w:pPr>
  </w:style>
  <w:style w:type="paragraph" w:styleId="Saudao">
    <w:name w:val="Salutation"/>
    <w:basedOn w:val="Standard"/>
    <w:link w:val="SaudaoChar"/>
    <w:rsid w:val="00F5374E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F5374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F5374E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F5374E"/>
    <w:pPr>
      <w:numPr>
        <w:numId w:val="14"/>
      </w:numPr>
    </w:pPr>
  </w:style>
  <w:style w:type="character" w:customStyle="1" w:styleId="CabealhoChar1">
    <w:name w:val="Cabeçalho Char1"/>
    <w:basedOn w:val="Fontepargpadro"/>
    <w:uiPriority w:val="99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F5374E"/>
    <w:rPr>
      <w:color w:val="0563C1" w:themeColor="hyperlink"/>
      <w:u w:val="single"/>
    </w:rPr>
  </w:style>
  <w:style w:type="character" w:customStyle="1" w:styleId="A1">
    <w:name w:val="A1"/>
    <w:uiPriority w:val="99"/>
    <w:rsid w:val="00F5374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F5374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F5374E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bc.com.br/infantil/voce-sabia/2015/09/por-que-vemos-colorid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1251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2017-12-28T19:53:00Z</dcterms:created>
  <dcterms:modified xsi:type="dcterms:W3CDTF">2018-01-03T16:05:00Z</dcterms:modified>
</cp:coreProperties>
</file>