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7F6E" w:rsidRPr="00B63041" w:rsidRDefault="00BA7F6E" w:rsidP="00B63041">
      <w:pPr>
        <w:pStyle w:val="01TITULO1"/>
      </w:pPr>
      <w:r w:rsidRPr="00B63041">
        <w:t xml:space="preserve">Sequência didática </w:t>
      </w:r>
      <w:r>
        <w:t>11</w:t>
      </w:r>
    </w:p>
    <w:p w:rsidR="00BA7F6E" w:rsidRPr="00B50076" w:rsidRDefault="00BA7F6E" w:rsidP="00526623"/>
    <w:p w:rsidR="00BA7F6E" w:rsidRPr="00B50076" w:rsidRDefault="00BA7F6E" w:rsidP="00B63041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 w:rsidRPr="00B50076">
        <w:rPr>
          <w:b w:val="0"/>
        </w:rPr>
        <w:t xml:space="preserve">Arte </w:t>
      </w:r>
      <w:r w:rsidRPr="00E75A70">
        <w:t xml:space="preserve">               </w:t>
      </w:r>
      <w:r>
        <w:t xml:space="preserve">  </w:t>
      </w:r>
      <w:r w:rsidRPr="00E75A70">
        <w:t>Ano</w:t>
      </w:r>
      <w:r w:rsidRPr="007D040B">
        <w:rPr>
          <w:b w:val="0"/>
        </w:rPr>
        <w:t xml:space="preserve">: </w:t>
      </w:r>
      <w:r w:rsidRPr="00B50076">
        <w:rPr>
          <w:b w:val="0"/>
        </w:rPr>
        <w:t xml:space="preserve">5º   </w:t>
      </w:r>
      <w:r w:rsidRPr="00E75A70">
        <w:t xml:space="preserve">                    Bimestre</w:t>
      </w:r>
      <w:r w:rsidRPr="007D040B">
        <w:rPr>
          <w:b w:val="0"/>
        </w:rPr>
        <w:t xml:space="preserve">: </w:t>
      </w:r>
      <w:r w:rsidRPr="00B50076">
        <w:rPr>
          <w:b w:val="0"/>
        </w:rPr>
        <w:t>4º</w:t>
      </w:r>
    </w:p>
    <w:p w:rsidR="00BA7F6E" w:rsidRPr="00892E1F" w:rsidRDefault="00BA7F6E" w:rsidP="00526623"/>
    <w:p w:rsidR="00BA7F6E" w:rsidRDefault="00BA7F6E" w:rsidP="00B63041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>
        <w:t>Aprendendo o contraste das cores complementares</w:t>
      </w:r>
      <w:r>
        <w:rPr>
          <w:b w:val="0"/>
        </w:rPr>
        <w:t xml:space="preserve"> </w:t>
      </w:r>
    </w:p>
    <w:p w:rsidR="00BA7F6E" w:rsidRPr="00892E1F" w:rsidRDefault="00BA7F6E" w:rsidP="00526623"/>
    <w:p w:rsidR="00BA7F6E" w:rsidRDefault="00BA7F6E" w:rsidP="00B63041">
      <w:pPr>
        <w:pStyle w:val="01TITULO2"/>
      </w:pPr>
      <w:r w:rsidRPr="00E75A70">
        <w:t>Objetivos de aprendizagem</w:t>
      </w:r>
    </w:p>
    <w:p w:rsidR="00166639" w:rsidRPr="00257C65" w:rsidRDefault="00166639" w:rsidP="00166639"/>
    <w:p w:rsidR="00BA7F6E" w:rsidRPr="00DD766E" w:rsidRDefault="00BA7F6E" w:rsidP="00BA7F6E">
      <w:pPr>
        <w:pStyle w:val="02TEXTOPRINCIPALBULLET"/>
        <w:numPr>
          <w:ilvl w:val="0"/>
          <w:numId w:val="2"/>
        </w:numPr>
      </w:pPr>
      <w:r w:rsidRPr="00DD766E">
        <w:t>Compreender as mudanças formais da pintura a partir da descoberta do fenômeno físico da visão, a óptica.</w:t>
      </w:r>
    </w:p>
    <w:p w:rsidR="00BA7F6E" w:rsidRPr="00DD766E" w:rsidRDefault="00BA7F6E" w:rsidP="00526623">
      <w:pPr>
        <w:pStyle w:val="02TEXTOPRINCIPALBULLET2"/>
      </w:pPr>
      <w:r w:rsidRPr="00DD766E">
        <w:rPr>
          <w:b/>
        </w:rPr>
        <w:t>Objeto de conhecimento</w:t>
      </w:r>
      <w:r w:rsidRPr="00DD766E">
        <w:t>: Contextos e práticas (Artes visuais).</w:t>
      </w:r>
    </w:p>
    <w:p w:rsidR="00BA7F6E" w:rsidRPr="00DD766E" w:rsidRDefault="00BA7F6E" w:rsidP="00526623">
      <w:pPr>
        <w:pStyle w:val="02TEXTOPRINCIPALBULLET2"/>
      </w:pPr>
      <w:r w:rsidRPr="00DD766E">
        <w:rPr>
          <w:b/>
        </w:rPr>
        <w:t>Habilidade trabalhada</w:t>
      </w:r>
      <w:r w:rsidRPr="00DD766E">
        <w:t xml:space="preserve">: </w:t>
      </w:r>
      <w:r w:rsidRPr="00DD766E">
        <w:rPr>
          <w:b/>
        </w:rPr>
        <w:t>(EF15AR01)</w:t>
      </w:r>
      <w:r w:rsidRPr="00DD766E">
        <w:t xml:space="preserve"> Identificar e apreciar formas distintas das artes visuais tradicionais e contemporâneas, cultivando a percepção, o imaginário, a capacidade de simbolizar e o repertório imagético.</w:t>
      </w:r>
    </w:p>
    <w:p w:rsidR="00BA7F6E" w:rsidRPr="00526623" w:rsidRDefault="00BA7F6E" w:rsidP="00BA7F6E">
      <w:pPr>
        <w:pStyle w:val="02TEXTOPRINCIPALBULLET"/>
        <w:numPr>
          <w:ilvl w:val="0"/>
          <w:numId w:val="2"/>
        </w:numPr>
      </w:pPr>
      <w:r w:rsidRPr="00526623">
        <w:t xml:space="preserve">Experimentar a mistura das cores por meio do ponto de vista impressionista, do contraste das cores complementares. </w:t>
      </w:r>
    </w:p>
    <w:p w:rsidR="00BA7F6E" w:rsidRPr="00DD766E" w:rsidRDefault="00BA7F6E" w:rsidP="00DD766E">
      <w:pPr>
        <w:pStyle w:val="02TEXTOPRINCIPALBULLET"/>
        <w:numPr>
          <w:ilvl w:val="0"/>
          <w:numId w:val="0"/>
        </w:numPr>
        <w:ind w:left="227"/>
      </w:pPr>
      <w:r w:rsidRPr="00DD766E">
        <w:rPr>
          <w:b/>
        </w:rPr>
        <w:t>Objeto de conhecimento</w:t>
      </w:r>
      <w:r w:rsidRPr="00DD766E">
        <w:t xml:space="preserve">: Elementos da </w:t>
      </w:r>
      <w:r>
        <w:t>l</w:t>
      </w:r>
      <w:r w:rsidRPr="00DD766E">
        <w:t>inguagem</w:t>
      </w:r>
      <w:r>
        <w:t xml:space="preserve"> (Artes visuais)</w:t>
      </w:r>
      <w:r w:rsidRPr="00DD766E">
        <w:t>.</w:t>
      </w:r>
    </w:p>
    <w:p w:rsidR="00BA7F6E" w:rsidRPr="00DD766E" w:rsidRDefault="00BA7F6E" w:rsidP="00DD766E">
      <w:pPr>
        <w:pStyle w:val="02TEXTOPRINCIPALBULLET"/>
        <w:numPr>
          <w:ilvl w:val="0"/>
          <w:numId w:val="0"/>
        </w:numPr>
        <w:ind w:left="227"/>
      </w:pPr>
      <w:r w:rsidRPr="00DD766E">
        <w:rPr>
          <w:b/>
        </w:rPr>
        <w:t>Habilidade trabalhada</w:t>
      </w:r>
      <w:r w:rsidRPr="00DD766E">
        <w:t>:</w:t>
      </w:r>
      <w:r w:rsidRPr="00DD766E">
        <w:rPr>
          <w:b/>
        </w:rPr>
        <w:t xml:space="preserve"> (EF15AR02)</w:t>
      </w:r>
      <w:r w:rsidRPr="00DD766E">
        <w:t xml:space="preserve"> Explorar e reconhecer elementos constitutivos das artes visuais (ponto, linha, forma, cor, espaço, movimento etc.).</w:t>
      </w:r>
    </w:p>
    <w:p w:rsidR="00BA7F6E" w:rsidRPr="00E75A70" w:rsidRDefault="00BA7F6E" w:rsidP="00526623"/>
    <w:p w:rsidR="00BA7F6E" w:rsidRDefault="00BA7F6E" w:rsidP="00B63041">
      <w:pPr>
        <w:pStyle w:val="01TITULO2"/>
      </w:pPr>
      <w:r w:rsidRPr="00E75A70">
        <w:t xml:space="preserve">Tempo previsto: </w:t>
      </w:r>
      <w:r w:rsidRPr="00DD766E">
        <w:rPr>
          <w:b w:val="0"/>
        </w:rPr>
        <w:t xml:space="preserve">150 minutos (3 aulas </w:t>
      </w:r>
      <w:r w:rsidR="009A6E05">
        <w:rPr>
          <w:b w:val="0"/>
        </w:rPr>
        <w:t>de</w:t>
      </w:r>
      <w:bookmarkStart w:id="0" w:name="_GoBack"/>
      <w:bookmarkEnd w:id="0"/>
      <w:r w:rsidRPr="00DD766E">
        <w:rPr>
          <w:b w:val="0"/>
        </w:rPr>
        <w:t xml:space="preserve"> aproximadamente 50 minutos cada)</w:t>
      </w:r>
    </w:p>
    <w:p w:rsidR="00BA7F6E" w:rsidRPr="00E75A70" w:rsidRDefault="00BA7F6E" w:rsidP="00B63041">
      <w:pPr>
        <w:pStyle w:val="02TEXTOPRINCIPAL"/>
      </w:pPr>
    </w:p>
    <w:p w:rsidR="00BA7F6E" w:rsidRDefault="00BA7F6E" w:rsidP="00B63041">
      <w:pPr>
        <w:pStyle w:val="01TITULO2"/>
      </w:pPr>
      <w:r w:rsidRPr="00E75A70">
        <w:t>Materiais necessários</w:t>
      </w:r>
    </w:p>
    <w:p w:rsidR="00166639" w:rsidRDefault="00166639" w:rsidP="00166639"/>
    <w:p w:rsidR="00B825F6" w:rsidRDefault="00BA7F6E" w:rsidP="00BA7F6E">
      <w:pPr>
        <w:pStyle w:val="02TEXTOPRINCIPALBULLET"/>
        <w:numPr>
          <w:ilvl w:val="0"/>
          <w:numId w:val="2"/>
        </w:numPr>
      </w:pPr>
      <w:r w:rsidRPr="00526623">
        <w:t>Papel grosso A4 (quatro folhas por aluno, de 180</w:t>
      </w:r>
      <w:r w:rsidR="00166639">
        <w:t xml:space="preserve"> </w:t>
      </w:r>
      <w:r w:rsidRPr="00526623">
        <w:t>g ou 200</w:t>
      </w:r>
      <w:r w:rsidR="00166639">
        <w:t xml:space="preserve"> </w:t>
      </w:r>
      <w:r w:rsidRPr="00526623">
        <w:t>g de gramatura cada), tinta guache nas cores amarelo, magenta e azul ciano, pincéis (de vários tipos e tamanhos), potes para água, placas de isopor ou pratos descartáveis para misturar as tintas, projetor multimídia e mídia com as imagens indicadas ou livros com ilustrações.</w:t>
      </w:r>
    </w:p>
    <w:p w:rsidR="00BA7F6E" w:rsidRPr="00526623" w:rsidRDefault="00B825F6" w:rsidP="00BA7F6E">
      <w:pPr>
        <w:pStyle w:val="02TEXTOPRINCIPALBULLET"/>
        <w:numPr>
          <w:ilvl w:val="0"/>
          <w:numId w:val="2"/>
        </w:numPr>
      </w:pPr>
      <w:r w:rsidRPr="00B825F6">
        <w:rPr>
          <w:b/>
        </w:rPr>
        <w:t>OBSERVAÇÃO</w:t>
      </w:r>
      <w:r>
        <w:t xml:space="preserve">: </w:t>
      </w:r>
      <w:r w:rsidRPr="00576D7D">
        <w:t xml:space="preserve">se trabalharmos com tinta vermelha, em vez da cor magenta, não conseguiremos obter o violeta na mistura com o azul. Se não for possível conseguir guache de cor magenta e azul ciano </w:t>
      </w:r>
      <w:r w:rsidR="000F52D6">
        <w:br/>
      </w:r>
      <w:r w:rsidRPr="00576D7D">
        <w:t xml:space="preserve">(azul primário, sem adição de branco), prefira as tintas acrílicas (seja para artesanato ou para tecido). </w:t>
      </w:r>
      <w:r w:rsidR="000F52D6">
        <w:br/>
      </w:r>
      <w:r w:rsidRPr="00576D7D">
        <w:t>Se houver possibilidade, peça uma pequena tela de pintura para que os alunos realizem a última atividade sobre ela, em vez das duas folhas de papel grosso.</w:t>
      </w:r>
      <w:r w:rsidR="00BA7F6E" w:rsidRPr="00526623">
        <w:t xml:space="preserve"> </w:t>
      </w:r>
    </w:p>
    <w:p w:rsidR="00BA7F6E" w:rsidRPr="00076444" w:rsidRDefault="00BA7F6E" w:rsidP="00B825F6"/>
    <w:p w:rsidR="00BA7F6E" w:rsidRDefault="00BA7F6E" w:rsidP="00B63041">
      <w:pPr>
        <w:pStyle w:val="01TITULO2"/>
      </w:pPr>
      <w:r w:rsidRPr="00E75A70">
        <w:t>Desenvolvimento da sequência didática</w:t>
      </w:r>
    </w:p>
    <w:p w:rsidR="00BA7F6E" w:rsidRPr="003E2B4A" w:rsidRDefault="00BA7F6E" w:rsidP="00526623"/>
    <w:p w:rsidR="00BA7F6E" w:rsidRPr="00E75A70" w:rsidRDefault="00BA7F6E" w:rsidP="00B63041">
      <w:pPr>
        <w:pStyle w:val="01TITULO3"/>
      </w:pPr>
      <w:r w:rsidRPr="00E75A70">
        <w:t>Etapa 1 (</w:t>
      </w:r>
      <w:r>
        <w:t>Aproximadamente 50 minutos/ 1 aula</w:t>
      </w:r>
      <w:r w:rsidRPr="00E75A70">
        <w:t>)</w:t>
      </w:r>
    </w:p>
    <w:p w:rsidR="00BA7F6E" w:rsidRPr="00526623" w:rsidRDefault="00BA7F6E" w:rsidP="00526623">
      <w:pPr>
        <w:pStyle w:val="02TEXTOPRINCIPAL"/>
      </w:pPr>
      <w:r w:rsidRPr="00526623">
        <w:t xml:space="preserve">Para que possamos fornecer elementos que contribuam para a formação de leitores e produtores de imagens, nessa etapa iremos focalizar um dos elementos morfológicos mais importantes dos que compõem a sintaxe visual, a cor. Para tanto, antecipadamente, procure informações sobre a mudança do entendimento da cor na Arte, que ocorre a partir da invenção da fotografia. </w:t>
      </w:r>
    </w:p>
    <w:p w:rsidR="00BA7F6E" w:rsidRDefault="00BA7F6E">
      <w:pPr>
        <w:rPr>
          <w:rFonts w:eastAsia="Tahoma"/>
        </w:rPr>
      </w:pPr>
      <w:r>
        <w:br w:type="page"/>
      </w:r>
    </w:p>
    <w:p w:rsidR="00BA7F6E" w:rsidRPr="00526623" w:rsidRDefault="00BA7F6E" w:rsidP="00526623">
      <w:pPr>
        <w:pStyle w:val="02TEXTOPRINCIPAL"/>
      </w:pPr>
      <w:r w:rsidRPr="00F1730A">
        <w:lastRenderedPageBreak/>
        <w:t xml:space="preserve">Selecione imagens de obras impressionistas (como as de Claude Monet, </w:t>
      </w:r>
      <w:proofErr w:type="spellStart"/>
      <w:r w:rsidRPr="00F1730A">
        <w:t>Édouard</w:t>
      </w:r>
      <w:proofErr w:type="spellEnd"/>
      <w:r w:rsidRPr="00F1730A">
        <w:t xml:space="preserve"> Manet, Pierre-Auguste </w:t>
      </w:r>
      <w:r w:rsidRPr="00526623">
        <w:t>Renoir, Paul Cézanne, etc</w:t>
      </w:r>
      <w:r w:rsidR="00A904CD">
        <w:t>.</w:t>
      </w:r>
      <w:r w:rsidRPr="00526623">
        <w:t xml:space="preserve">) e acadêmicas (como as de Almeida Júnior, William-Adolphe </w:t>
      </w:r>
      <w:proofErr w:type="spellStart"/>
      <w:r w:rsidRPr="00526623">
        <w:t>Bouguereau</w:t>
      </w:r>
      <w:proofErr w:type="spellEnd"/>
      <w:r w:rsidRPr="00526623">
        <w:t xml:space="preserve">, Alexandre </w:t>
      </w:r>
      <w:proofErr w:type="spellStart"/>
      <w:r w:rsidRPr="00526623">
        <w:t>Cabanel</w:t>
      </w:r>
      <w:proofErr w:type="spellEnd"/>
      <w:r w:rsidRPr="00526623">
        <w:t xml:space="preserve">, </w:t>
      </w:r>
      <w:proofErr w:type="spellStart"/>
      <w:r w:rsidRPr="00526623">
        <w:t>Émile</w:t>
      </w:r>
      <w:proofErr w:type="spellEnd"/>
      <w:r w:rsidRPr="00526623">
        <w:t xml:space="preserve"> </w:t>
      </w:r>
      <w:proofErr w:type="spellStart"/>
      <w:r w:rsidRPr="00526623">
        <w:t>Munier</w:t>
      </w:r>
      <w:proofErr w:type="spellEnd"/>
      <w:r w:rsidRPr="00526623">
        <w:t>, etc</w:t>
      </w:r>
      <w:r w:rsidR="00A904CD">
        <w:t>.</w:t>
      </w:r>
      <w:r w:rsidRPr="00526623">
        <w:t>) de diferentes artistas, dando destaque para as que mostrem características de oposição entre os estilos moderno e acadêmico, para posterior apreciação dos alunos.</w:t>
      </w:r>
    </w:p>
    <w:p w:rsidR="00BA7F6E" w:rsidRPr="00526623" w:rsidRDefault="00BA7F6E" w:rsidP="00526623">
      <w:pPr>
        <w:pStyle w:val="02TEXTOPRINCIPAL"/>
      </w:pPr>
      <w:r w:rsidRPr="00526623">
        <w:t>Os alunos deverão perceber a importância da invenção da fotografia e como ela altera o modo de ver e de produzir imagens, de como a arte se transformará, causando insegurança entre os artistas e o público.</w:t>
      </w:r>
    </w:p>
    <w:p w:rsidR="00BA7F6E" w:rsidRPr="00526623" w:rsidRDefault="00BA7F6E" w:rsidP="00526623">
      <w:pPr>
        <w:pStyle w:val="02TEXTOPRINCIPAL"/>
      </w:pPr>
      <w:r w:rsidRPr="00526623">
        <w:t xml:space="preserve">Um marco importante na história da visualidade humana, e, consequentemente, da Arte, foi a passagem do século XIX para o XX. Época marcada por grandes pesquisas e descobertas científicas, a maior compreensão do funcionamento da visão revolucionou a visão de mundo da época. A óptica revelou a importância da luz no modo de enxergar e como uma mesma cena ou objeto teriam suas cores e formas alteradas, dependendo da incidência da luz sobre elas. Nenhum paradigma ou ensinamento teórico sobre a cor seria mais importante do que a própria observação dela sob a incidência da luz. </w:t>
      </w:r>
    </w:p>
    <w:p w:rsidR="00BA7F6E" w:rsidRPr="00526623" w:rsidRDefault="00BA7F6E" w:rsidP="00526623">
      <w:pPr>
        <w:pStyle w:val="02TEXTOPRINCIPAL"/>
      </w:pPr>
      <w:r w:rsidRPr="00526623">
        <w:t xml:space="preserve">Um grupo de jovens pintores, chamados, inicial e pejorativamente, de “impressionistas”, deixaria seus ateliês para trabalhar ao ar livre em busca da luz variante, a luz que afetaria a forma e a cor registradas a cada hora do dia; e foi essa novidade que os fez inaugurar o período da Arte Moderna na Europa. </w:t>
      </w:r>
    </w:p>
    <w:p w:rsidR="00BA7F6E" w:rsidRPr="00526623" w:rsidRDefault="00BA7F6E" w:rsidP="00526623">
      <w:pPr>
        <w:pStyle w:val="02TEXTOPRINCIPAL"/>
      </w:pPr>
      <w:r w:rsidRPr="00526623">
        <w:t>Aos pintores impressionistas, não interessava razão e emoção, apenas os pontos de luz, lidos pela visão e que se juntariam na construção da forma. O pintor impressionista não emitia discurso sobre um objeto, não reproduzia a cópia fiel do que observava; isso, agora, era função da fotografia. A pintura passou a falar sobre ela mesma, a mostrar ao observador sua nudez, de suas relações com a cor e a forma observadas. Os olhos do observador completam a imagem, agrupando os pontos de luz em pinceladas justapostas (os artistas não misturavam cores para pintar, colocavam-nas lado a lado) que dependiam de sua leitura para se formar como imagem.</w:t>
      </w:r>
    </w:p>
    <w:p w:rsidR="00BA7F6E" w:rsidRPr="00526623" w:rsidRDefault="00BA7F6E" w:rsidP="00526623">
      <w:pPr>
        <w:pStyle w:val="02TEXTOPRINCIPAL"/>
      </w:pPr>
      <w:r w:rsidRPr="00526623">
        <w:t>Mostre aos alunos imagens de pinturas acadêmicas e impressionistas para que consigam, na prática da observação, diferenciar umas das outras. Procure, durante a projeção dessas imagens, levantar questões, como: há contorno nas figuras? As cores imitam a realidade? Que imagem se assemelha a uma fotografia? Em quais imagens enxergamos manchas? Quais os temas dessas pinturas?</w:t>
      </w:r>
    </w:p>
    <w:p w:rsidR="00BA7F6E" w:rsidRPr="00526623" w:rsidRDefault="00BA7F6E" w:rsidP="00526623">
      <w:pPr>
        <w:pStyle w:val="02TEXTOPRINCIPAL"/>
      </w:pPr>
      <w:r w:rsidRPr="00526623">
        <w:t xml:space="preserve">Na sua seleção prévia, procure </w:t>
      </w:r>
      <w:bookmarkStart w:id="1" w:name="_Hlk502950184"/>
      <w:r w:rsidRPr="00526623">
        <w:t>imagens que mostrem claramente as características de oposições dos estilos acadêmico</w:t>
      </w:r>
      <w:bookmarkEnd w:id="1"/>
      <w:r w:rsidRPr="00526623">
        <w:t xml:space="preserve"> e moderno. A atividade proposta mostrará como os impressionistas trabalhavam áreas sem luz; portanto, essa observação é importante. São características opositoras entre os estilos, respectivamente:</w:t>
      </w:r>
    </w:p>
    <w:p w:rsidR="00BA7F6E" w:rsidRDefault="00BA7F6E" w:rsidP="00BA7F6E">
      <w:pPr>
        <w:pStyle w:val="02TEXTOPRINCIPALBULLET"/>
        <w:numPr>
          <w:ilvl w:val="0"/>
          <w:numId w:val="2"/>
        </w:numPr>
      </w:pPr>
      <w:r>
        <w:t xml:space="preserve">referência imediata à realidade × indefinição da imagem; </w:t>
      </w:r>
    </w:p>
    <w:p w:rsidR="00BA7F6E" w:rsidRDefault="00BA7F6E" w:rsidP="00BA7F6E">
      <w:pPr>
        <w:pStyle w:val="02TEXTOPRINCIPALBULLET"/>
        <w:numPr>
          <w:ilvl w:val="0"/>
          <w:numId w:val="2"/>
        </w:numPr>
      </w:pPr>
      <w:r>
        <w:t xml:space="preserve">cores demarcadas que definem objetos (imitação de texturas de tecidos, aparência de pele, etc.) × cores esfumaçadas, manchas; </w:t>
      </w:r>
    </w:p>
    <w:p w:rsidR="00BA7F6E" w:rsidRDefault="00BA7F6E" w:rsidP="00BA7F6E">
      <w:pPr>
        <w:pStyle w:val="02TEXTOPRINCIPALBULLET"/>
        <w:numPr>
          <w:ilvl w:val="0"/>
          <w:numId w:val="2"/>
        </w:numPr>
      </w:pPr>
      <w:r>
        <w:t xml:space="preserve">contornos definidos × fluidez das imagens; </w:t>
      </w:r>
    </w:p>
    <w:p w:rsidR="00BA7F6E" w:rsidRDefault="00BA7F6E" w:rsidP="00BA7F6E">
      <w:pPr>
        <w:pStyle w:val="02TEXTOPRINCIPALBULLET"/>
        <w:numPr>
          <w:ilvl w:val="0"/>
          <w:numId w:val="2"/>
        </w:numPr>
      </w:pPr>
      <w:r>
        <w:t>temas líricos, idealizados × espontaneidade nas paisagens e nas cenas do dia a dia.</w:t>
      </w:r>
    </w:p>
    <w:p w:rsidR="00BA7F6E" w:rsidRPr="00F1730A" w:rsidRDefault="00BA7F6E" w:rsidP="00F1730A">
      <w:pPr>
        <w:pStyle w:val="02TEXTOPRINCIPAL"/>
      </w:pPr>
      <w:r w:rsidRPr="00F1730A">
        <w:t>Deixe que todos emitam suas opiniões, comentando as imagens selecionadas para a aula. Quanto mais detalhes apontarem e observações fizerem, mais rico será o aprendizado. As discordâncias geram dúvidas e a você caberá formular novas questões, direcionadas à assimilação do conteúdo. O mais importante aqui é que os alunos percebam que, a partir do Impressionismo, inaugura-se um novo modo de olhar e esse fato gerará mudanças substanciais na produção e na compreensão das artes visuais.</w:t>
      </w:r>
    </w:p>
    <w:p w:rsidR="00BA7F6E" w:rsidRDefault="00BA7F6E" w:rsidP="00526623"/>
    <w:p w:rsidR="00BA7F6E" w:rsidRDefault="00BA7F6E" w:rsidP="000C2C4A">
      <w:pPr>
        <w:rPr>
          <w:rFonts w:ascii="Cambria" w:eastAsia="Cambria" w:hAnsi="Cambria" w:cs="Cambria"/>
          <w:b/>
          <w:bCs/>
          <w:sz w:val="32"/>
          <w:szCs w:val="28"/>
        </w:rPr>
      </w:pPr>
      <w:r w:rsidRPr="000C2C4A">
        <w:rPr>
          <w:rFonts w:ascii="Cambria" w:eastAsia="Cambria" w:hAnsi="Cambria" w:cs="Cambria"/>
          <w:b/>
          <w:bCs/>
          <w:sz w:val="32"/>
          <w:szCs w:val="28"/>
        </w:rPr>
        <w:t>Etapa 2 (</w:t>
      </w:r>
      <w:r>
        <w:rPr>
          <w:rFonts w:ascii="Cambria" w:eastAsia="Cambria" w:hAnsi="Cambria" w:cs="Cambria"/>
          <w:b/>
          <w:bCs/>
          <w:sz w:val="32"/>
          <w:szCs w:val="28"/>
        </w:rPr>
        <w:t xml:space="preserve">Aproximadamente </w:t>
      </w:r>
      <w:r w:rsidRPr="000C2C4A">
        <w:rPr>
          <w:rFonts w:ascii="Cambria" w:eastAsia="Cambria" w:hAnsi="Cambria" w:cs="Cambria"/>
          <w:b/>
          <w:bCs/>
          <w:sz w:val="32"/>
          <w:szCs w:val="28"/>
        </w:rPr>
        <w:t>50 min</w:t>
      </w:r>
      <w:r>
        <w:rPr>
          <w:rFonts w:ascii="Cambria" w:eastAsia="Cambria" w:hAnsi="Cambria" w:cs="Cambria"/>
          <w:b/>
          <w:bCs/>
          <w:sz w:val="32"/>
          <w:szCs w:val="28"/>
        </w:rPr>
        <w:t>utos/ 1 aula</w:t>
      </w:r>
      <w:r w:rsidRPr="000C2C4A">
        <w:rPr>
          <w:rFonts w:ascii="Cambria" w:eastAsia="Cambria" w:hAnsi="Cambria" w:cs="Cambria"/>
          <w:b/>
          <w:bCs/>
          <w:sz w:val="32"/>
          <w:szCs w:val="28"/>
        </w:rPr>
        <w:t>)</w:t>
      </w:r>
    </w:p>
    <w:p w:rsidR="00BA7F6E" w:rsidRPr="00F1730A" w:rsidRDefault="00BA7F6E" w:rsidP="00F1730A">
      <w:pPr>
        <w:pStyle w:val="02TEXTOPRINCIPAL"/>
      </w:pPr>
      <w:r w:rsidRPr="00F1730A">
        <w:t>Forneça aos alunos os materiais necessários e inicie as explicações sobre a atividade, informando que, a princípio, irão aprender sobre as cores complementares e fazê-las.</w:t>
      </w:r>
    </w:p>
    <w:p w:rsidR="00BA7F6E" w:rsidRPr="00F1730A" w:rsidRDefault="00BA7F6E" w:rsidP="00F1730A">
      <w:pPr>
        <w:pStyle w:val="02TEXTOPRINCIPAL"/>
      </w:pPr>
      <w:r w:rsidRPr="00F1730A">
        <w:t>As cores complementares são aquelas que, dentro do círculo cromático, estão posicionadas em extremidades opostas. Quando comparadas, elas apresentam maior contraste entre si; por exemplo, o amarelo e o violeta (roxo).</w:t>
      </w:r>
    </w:p>
    <w:p w:rsidR="00BA7F6E" w:rsidRPr="00F1730A" w:rsidRDefault="00BA7F6E" w:rsidP="00F1730A">
      <w:pPr>
        <w:pStyle w:val="02TEXTOPRINCIPAL"/>
      </w:pPr>
      <w:r w:rsidRPr="00F1730A">
        <w:t>É interessante notar que, se misturarmos duas cores complementares, elas resultarão numa cor neutra de tonalidade acinzentada. Trabalharemos com esses “cinzas”, como faziam os impressionistas que não usavam o preto e o branco na sua paleta; suas sombras eram luminosas e coloridas!</w:t>
      </w:r>
    </w:p>
    <w:p w:rsidR="00BA7F6E" w:rsidRDefault="00BA7F6E">
      <w:pPr>
        <w:rPr>
          <w:rFonts w:eastAsia="Tahoma"/>
        </w:rPr>
      </w:pPr>
      <w:r>
        <w:br w:type="page"/>
      </w:r>
    </w:p>
    <w:p w:rsidR="00BA7F6E" w:rsidRDefault="00BA7F6E" w:rsidP="00F1730A">
      <w:pPr>
        <w:pStyle w:val="02TEXTOPRINCIPAL"/>
      </w:pPr>
      <w:r w:rsidRPr="00F1730A">
        <w:lastRenderedPageBreak/>
        <w:t>O contraste das cores complementares foi largamente utilizado pelos impressionistas. Quando justapostas ou aproximadas, as cores complementares tornam-se mais puras, intensas e vibrantes. Quando aplicadas em áreas pequenas, tendem a misturar-se visualmente, formando um novo tom.</w:t>
      </w:r>
    </w:p>
    <w:p w:rsidR="00BA7F6E" w:rsidRPr="00F1730A" w:rsidRDefault="00BA7F6E" w:rsidP="00F1730A">
      <w:pPr>
        <w:pStyle w:val="02TEXTOPRINCIPAL"/>
      </w:pPr>
      <w:r w:rsidRPr="00F1730A">
        <w:t>Os alunos deverão fazer as misturas das cores pigmento primárias, obtendo as secundárias</w:t>
      </w:r>
      <w:r w:rsidR="007C2213">
        <w:t>.</w:t>
      </w:r>
    </w:p>
    <w:p w:rsidR="00BA7F6E" w:rsidRDefault="00BA7F6E" w:rsidP="00526623">
      <w:pPr>
        <w:pStyle w:val="02TEXTOPRINCIPALBULLET2"/>
      </w:pPr>
      <w:r>
        <w:t>Amarelo + magenta = laranja</w:t>
      </w:r>
    </w:p>
    <w:p w:rsidR="00BA7F6E" w:rsidRDefault="00BA7F6E" w:rsidP="00526623">
      <w:pPr>
        <w:pStyle w:val="02TEXTOPRINCIPALBULLET2"/>
      </w:pPr>
      <w:r>
        <w:t>Amarelo + azul ciano = verde</w:t>
      </w:r>
    </w:p>
    <w:p w:rsidR="00BA7F6E" w:rsidRDefault="00BA7F6E" w:rsidP="00526623">
      <w:pPr>
        <w:pStyle w:val="02TEXTOPRINCIPALBULLET2"/>
      </w:pPr>
      <w:r>
        <w:t>Magenta + azul ciano = violeta (roxo)</w:t>
      </w:r>
    </w:p>
    <w:p w:rsidR="00BA7F6E" w:rsidRDefault="00BA7F6E" w:rsidP="00F1730A">
      <w:pPr>
        <w:pStyle w:val="02TEXTOPRINCIPAL"/>
      </w:pPr>
      <w:r>
        <w:t>E, em seguida, preparar as complementares</w:t>
      </w:r>
      <w:r w:rsidR="007C2213">
        <w:t>.</w:t>
      </w:r>
    </w:p>
    <w:p w:rsidR="00BA7F6E" w:rsidRDefault="00BA7F6E" w:rsidP="00526623">
      <w:pPr>
        <w:pStyle w:val="02TEXTOPRINCIPALBULLETITEM"/>
      </w:pPr>
      <w:r>
        <w:t>Amarelo + violeta</w:t>
      </w:r>
    </w:p>
    <w:p w:rsidR="00BA7F6E" w:rsidRDefault="00BA7F6E" w:rsidP="00526623">
      <w:pPr>
        <w:pStyle w:val="02TEXTOPRINCIPALBULLETITEM"/>
      </w:pPr>
      <w:r>
        <w:t>Vermelho + verde</w:t>
      </w:r>
    </w:p>
    <w:p w:rsidR="00BA7F6E" w:rsidRDefault="00BA7F6E" w:rsidP="00526623">
      <w:pPr>
        <w:pStyle w:val="02TEXTOPRINCIPALBULLETITEM"/>
      </w:pPr>
      <w:r>
        <w:t>Azul + laranja</w:t>
      </w:r>
    </w:p>
    <w:p w:rsidR="00BA7F6E" w:rsidRPr="00F1730A" w:rsidRDefault="00BA7F6E" w:rsidP="00F1730A">
      <w:pPr>
        <w:pStyle w:val="02TEXTOPRINCIPAL"/>
      </w:pPr>
      <w:r w:rsidRPr="00F1730A">
        <w:t>Tome sempre uma mesma unidade de medida para colocar as tintas (palito, colher pequena, etc</w:t>
      </w:r>
      <w:r w:rsidR="00166639">
        <w:t>.</w:t>
      </w:r>
      <w:r w:rsidRPr="00F1730A">
        <w:t xml:space="preserve">). </w:t>
      </w:r>
      <w:r w:rsidR="00B80E20">
        <w:br/>
      </w:r>
      <w:r w:rsidRPr="00F1730A">
        <w:t xml:space="preserve">A quantidade de cada cor deve ser igual (50% de cada uma resulta exatamente no matiz desejado). </w:t>
      </w:r>
    </w:p>
    <w:p w:rsidR="00BA7F6E" w:rsidRPr="00F1730A" w:rsidRDefault="00BA7F6E" w:rsidP="00F1730A">
      <w:pPr>
        <w:pStyle w:val="02TEXTOPRINCIPAL"/>
      </w:pPr>
      <w:r w:rsidRPr="00F1730A">
        <w:t>Depois de prontas as cores, peça aos alunos que as experimentem numa folha de papel grosso. É importante que identifiquem com clareza os matizes obtidos. Cada um deverá fazer o seu trabalho; a experiência é pessoal.</w:t>
      </w:r>
    </w:p>
    <w:p w:rsidR="00BA7F6E" w:rsidRPr="00F1730A" w:rsidRDefault="00BA7F6E" w:rsidP="00F1730A">
      <w:pPr>
        <w:pStyle w:val="02TEXTOPRINCIPAL"/>
      </w:pPr>
      <w:r w:rsidRPr="00F1730A">
        <w:t>Numa segunda folha, peça que coloquem, pincelando, os pares de cores complementares, um por vez, lado a lado.</w:t>
      </w:r>
    </w:p>
    <w:p w:rsidR="00BA7F6E" w:rsidRPr="00F1730A" w:rsidRDefault="00BA7F6E" w:rsidP="00F1730A">
      <w:pPr>
        <w:pStyle w:val="02TEXTOPRINCIPAL"/>
      </w:pPr>
      <w:r w:rsidRPr="00F1730A">
        <w:t>Em seguida, sugira um exercício com os pares: peça que comecem pintando dois quadrados, cada um de uma cor do par de complementares. No centro de cada quadrado, peça que pintem um pequeno círculo de cor oposta à do quadrado (exemplo: quadrado amarelo com círculo violeta; quadrado violeta com círculo amarelo). Se houver tempo, faça com os outros dois pares.</w:t>
      </w:r>
    </w:p>
    <w:p w:rsidR="00BA7F6E" w:rsidRPr="00F1730A" w:rsidRDefault="00BA7F6E" w:rsidP="00F1730A">
      <w:pPr>
        <w:pStyle w:val="02TEXTOPRINCIPAL"/>
      </w:pPr>
      <w:r w:rsidRPr="00F1730A">
        <w:t>Como uma forma de ir preparando o olhar, peça aos alunos que observem, no retorno para suas casas, as cores das árvores, carros, objetos, etc. Lembre-os que as cores sempre se relacionam; por isso, será um bom exercício “caçar” cores complementares nas paisagens pelos caminhos!</w:t>
      </w:r>
    </w:p>
    <w:p w:rsidR="00BA7F6E" w:rsidRPr="009D25DE" w:rsidRDefault="00BA7F6E" w:rsidP="00526623"/>
    <w:p w:rsidR="00BA7F6E" w:rsidRPr="00257C65" w:rsidRDefault="00BA7F6E" w:rsidP="00257C65">
      <w:pPr>
        <w:pStyle w:val="01TITULO3"/>
      </w:pPr>
      <w:r w:rsidRPr="00257C65">
        <w:t xml:space="preserve">Etapa </w:t>
      </w:r>
      <w:r>
        <w:t>3</w:t>
      </w:r>
      <w:r w:rsidRPr="00257C65">
        <w:t xml:space="preserve"> (</w:t>
      </w:r>
      <w:r>
        <w:t xml:space="preserve">Aproximadamente </w:t>
      </w:r>
      <w:r w:rsidRPr="00257C65">
        <w:t>50 min</w:t>
      </w:r>
      <w:r>
        <w:t>utos/ 1 aula</w:t>
      </w:r>
      <w:r w:rsidRPr="00257C65">
        <w:t>)</w:t>
      </w:r>
    </w:p>
    <w:p w:rsidR="00BA7F6E" w:rsidRDefault="00BA7F6E" w:rsidP="00DE10C3">
      <w:pPr>
        <w:pStyle w:val="02TEXTOPRINCIPAL"/>
        <w:rPr>
          <w:b/>
        </w:rPr>
      </w:pPr>
      <w:r>
        <w:t xml:space="preserve">Converse </w:t>
      </w:r>
      <w:r w:rsidRPr="00DE10C3">
        <w:t>com a turma</w:t>
      </w:r>
      <w:r>
        <w:t>, perguntando sobre a experiência da “caça” às cores no caminho de volta para casa.</w:t>
      </w:r>
    </w:p>
    <w:p w:rsidR="00BA7F6E" w:rsidRDefault="00BA7F6E" w:rsidP="00DE10C3">
      <w:pPr>
        <w:pStyle w:val="02TEXTOPRINCIPAL"/>
        <w:rPr>
          <w:b/>
        </w:rPr>
      </w:pPr>
      <w:r>
        <w:t xml:space="preserve">Comente os resultados dos exercícios da aula passada e pergunte sobre como se sentiram </w:t>
      </w:r>
      <w:r w:rsidRPr="00DE10C3">
        <w:t>ao observar as cores justapostas. Falar sobre sensações ópticas é importante, pois estaremos colocando intuitivamente</w:t>
      </w:r>
      <w:r>
        <w:t xml:space="preserve"> conceitos como as propriedades da cor, conforme indicado a seguir.</w:t>
      </w:r>
    </w:p>
    <w:p w:rsidR="00BA7F6E" w:rsidRDefault="00BA7F6E" w:rsidP="00BA7F6E">
      <w:pPr>
        <w:pStyle w:val="02TEXTOPRINCIPALBULLET"/>
        <w:numPr>
          <w:ilvl w:val="0"/>
          <w:numId w:val="2"/>
        </w:numPr>
        <w:rPr>
          <w:b/>
        </w:rPr>
      </w:pPr>
      <w:r w:rsidRPr="00F1730A">
        <w:rPr>
          <w:b/>
        </w:rPr>
        <w:t>Tom</w:t>
      </w:r>
      <w:r w:rsidRPr="004D7661">
        <w:t xml:space="preserve"> ou </w:t>
      </w:r>
      <w:r w:rsidRPr="00F1730A">
        <w:rPr>
          <w:b/>
        </w:rPr>
        <w:t>Matiz</w:t>
      </w:r>
      <w:r w:rsidRPr="004D7661">
        <w:t>: é o nome da</w:t>
      </w:r>
      <w:r>
        <w:t xml:space="preserve"> </w:t>
      </w:r>
      <w:r w:rsidRPr="004D7661">
        <w:t xml:space="preserve">cor. </w:t>
      </w:r>
    </w:p>
    <w:p w:rsidR="00BA7F6E" w:rsidRDefault="00BA7F6E" w:rsidP="00BA7F6E">
      <w:pPr>
        <w:pStyle w:val="02TEXTOPRINCIPALBULLET"/>
        <w:numPr>
          <w:ilvl w:val="0"/>
          <w:numId w:val="2"/>
        </w:numPr>
        <w:rPr>
          <w:b/>
        </w:rPr>
      </w:pPr>
      <w:r w:rsidRPr="00F1730A">
        <w:rPr>
          <w:b/>
        </w:rPr>
        <w:t>Saturação</w:t>
      </w:r>
      <w:r>
        <w:t xml:space="preserve"> ou </w:t>
      </w:r>
      <w:r w:rsidRPr="00F1730A">
        <w:rPr>
          <w:b/>
        </w:rPr>
        <w:t>Intensidade</w:t>
      </w:r>
      <w:r w:rsidRPr="004D7661">
        <w:t>: é a característica de pureza ou de mistura de uma</w:t>
      </w:r>
      <w:r>
        <w:t xml:space="preserve"> </w:t>
      </w:r>
      <w:r w:rsidRPr="004D7661">
        <w:t>cor. Tanto a gradação suave de intensidade quanto a gradação suave de valor de um tom ou matiz nos dão a sensação de luz, de iluminação.</w:t>
      </w:r>
      <w:r>
        <w:t xml:space="preserve"> </w:t>
      </w:r>
    </w:p>
    <w:p w:rsidR="00BA7F6E" w:rsidRPr="009D25DE" w:rsidRDefault="00BA7F6E" w:rsidP="00BA7F6E">
      <w:pPr>
        <w:pStyle w:val="02TEXTOPRINCIPALBULLET"/>
        <w:numPr>
          <w:ilvl w:val="0"/>
          <w:numId w:val="2"/>
        </w:numPr>
        <w:rPr>
          <w:b/>
        </w:rPr>
      </w:pPr>
      <w:r w:rsidRPr="00F1730A">
        <w:rPr>
          <w:b/>
        </w:rPr>
        <w:t>Valor</w:t>
      </w:r>
      <w:r w:rsidRPr="004D7661">
        <w:t xml:space="preserve"> ou </w:t>
      </w:r>
      <w:r w:rsidRPr="00F1730A">
        <w:rPr>
          <w:b/>
        </w:rPr>
        <w:t>Brilho</w:t>
      </w:r>
      <w:r w:rsidRPr="004D7661">
        <w:t>:</w:t>
      </w:r>
      <w:r w:rsidRPr="004D7661">
        <w:rPr>
          <w:rFonts w:ascii="Verdana" w:eastAsia="SimSun" w:hAnsi="Verdana"/>
          <w:color w:val="000000"/>
          <w:sz w:val="20"/>
          <w:szCs w:val="20"/>
          <w:shd w:val="clear" w:color="auto" w:fill="FFFFFF"/>
        </w:rPr>
        <w:t xml:space="preserve"> </w:t>
      </w:r>
      <w:r w:rsidRPr="004D7661">
        <w:t>é um termo que se usa para descrever qu</w:t>
      </w:r>
      <w:r>
        <w:t>ão</w:t>
      </w:r>
      <w:r w:rsidRPr="004D7661">
        <w:t xml:space="preserve"> clar</w:t>
      </w:r>
      <w:r>
        <w:t>a</w:t>
      </w:r>
      <w:r w:rsidRPr="004D7661">
        <w:t xml:space="preserve"> ou escur</w:t>
      </w:r>
      <w:r>
        <w:t>a</w:t>
      </w:r>
      <w:r w:rsidRPr="004D7661">
        <w:t xml:space="preserve"> parece uma cor, e se refere à quantidade de luz percebida.</w:t>
      </w:r>
    </w:p>
    <w:p w:rsidR="00BA7F6E" w:rsidRPr="00526623" w:rsidRDefault="00BA7F6E" w:rsidP="00526623">
      <w:pPr>
        <w:pStyle w:val="02TEXTOPRINCIPAL"/>
      </w:pPr>
      <w:r w:rsidRPr="00526623">
        <w:t>A partir daqui, proponha um passeio pelo espaço externo da sala de aula, de preferência onde haja plantas, um jardim ou praça, e acompanhe os alunos na experiência de pintar ao ar livre. Aqui, os alunos não deverão usar lápis grafite para esboçar antes da tinta; assim como os pintores impressionistas, os alunos registrarão sobre o papel suas impressões luminosas usando as cores.</w:t>
      </w:r>
    </w:p>
    <w:p w:rsidR="00BA7F6E" w:rsidRPr="00526623" w:rsidRDefault="00BA7F6E" w:rsidP="00526623">
      <w:pPr>
        <w:pStyle w:val="02TEXTOPRINCIPAL"/>
      </w:pPr>
      <w:r w:rsidRPr="00526623">
        <w:t>Diretamente com o pincel, pintarão a paisagem, observando a luminosidade das cores e utilizando o contraste das complementares no caso das sombras, assim como os pintores impressionistas faziam.</w:t>
      </w:r>
    </w:p>
    <w:p w:rsidR="00BA7F6E" w:rsidRPr="00526623" w:rsidRDefault="00BA7F6E" w:rsidP="00526623">
      <w:pPr>
        <w:pStyle w:val="02TEXTOPRINCIPAL"/>
      </w:pPr>
      <w:r w:rsidRPr="00526623">
        <w:t>Após o final do trabalho, faça um comentário geral sobre o resultado e deixe que os alunos falem sobre como sentiram o processo. É possível que essa experiência seja a primeira de muitos alunos e fundamental para influenciar na qualidade do olhar da criança.</w:t>
      </w:r>
    </w:p>
    <w:p w:rsidR="00880E2E" w:rsidRDefault="00880E2E">
      <w:r>
        <w:br w:type="page"/>
      </w:r>
    </w:p>
    <w:p w:rsidR="00BA7F6E" w:rsidRDefault="00BA7F6E" w:rsidP="000B2454">
      <w:pPr>
        <w:spacing w:line="276" w:lineRule="auto"/>
        <w:jc w:val="both"/>
      </w:pPr>
    </w:p>
    <w:p w:rsidR="00BA7F6E" w:rsidRPr="0058495A" w:rsidRDefault="00BA7F6E" w:rsidP="00B63041">
      <w:pPr>
        <w:pStyle w:val="01TITULO3"/>
      </w:pPr>
      <w:r w:rsidRPr="00E75A70">
        <w:t>Avaliação</w:t>
      </w:r>
    </w:p>
    <w:p w:rsidR="00BA7F6E" w:rsidRDefault="00BA7F6E" w:rsidP="00F1730A">
      <w:pPr>
        <w:pStyle w:val="02TEXTOPRINCIPAL"/>
      </w:pPr>
      <w:r w:rsidRPr="00F1730A">
        <w:t>A avaliação deverá ser contínua, ocorrendo em todas as etapas do desenvolvimento da atividade. Poderão ser avaliados a participação e o envolvimento dos alunos pelo tema, e seu trabalho prático, dentro e fora da sala de aula.</w:t>
      </w:r>
    </w:p>
    <w:p w:rsidR="00BA7F6E" w:rsidRPr="00F1730A" w:rsidRDefault="00BA7F6E" w:rsidP="00F1730A">
      <w:pPr>
        <w:pStyle w:val="02TEXTOPRINCIPAL"/>
      </w:pPr>
      <w:r w:rsidRPr="00F1730A">
        <w:t>Durante o desenvolvimento, observe:</w:t>
      </w:r>
    </w:p>
    <w:p w:rsidR="00BA7F6E" w:rsidRPr="00526623" w:rsidRDefault="00BA7F6E" w:rsidP="00BA7F6E">
      <w:pPr>
        <w:pStyle w:val="02TEXTOPRINCIPALBULLET"/>
        <w:numPr>
          <w:ilvl w:val="0"/>
          <w:numId w:val="2"/>
        </w:numPr>
      </w:pPr>
      <w:r w:rsidRPr="00526623">
        <w:t>o aluno compar</w:t>
      </w:r>
      <w:r w:rsidR="00392E14">
        <w:t>ou</w:t>
      </w:r>
      <w:r w:rsidRPr="00526623">
        <w:t xml:space="preserve"> imagens e observ</w:t>
      </w:r>
      <w:r w:rsidR="00392E14">
        <w:t>ou</w:t>
      </w:r>
      <w:r w:rsidRPr="00526623">
        <w:t xml:space="preserve"> a quebra das regras da academia para o surgimento da primeira vanguarda clássica europeia, o Impressionismo?</w:t>
      </w:r>
    </w:p>
    <w:p w:rsidR="00BA7F6E" w:rsidRPr="00526623" w:rsidRDefault="00BA7F6E" w:rsidP="00BA7F6E">
      <w:pPr>
        <w:pStyle w:val="02TEXTOPRINCIPALBULLET"/>
        <w:numPr>
          <w:ilvl w:val="0"/>
          <w:numId w:val="2"/>
        </w:numPr>
      </w:pPr>
      <w:r w:rsidRPr="00526623">
        <w:t>o aluno fo</w:t>
      </w:r>
      <w:r w:rsidR="00635513">
        <w:t>i</w:t>
      </w:r>
      <w:r w:rsidRPr="00526623">
        <w:t xml:space="preserve"> capaz de realizar experimentos cromáticos sem se preocupar com a fidelidade da cópia, da verossimilhança?</w:t>
      </w:r>
    </w:p>
    <w:p w:rsidR="00BA7F6E" w:rsidRDefault="00BA7F6E">
      <w:pPr>
        <w:rPr>
          <w:rFonts w:eastAsia="Tahoma"/>
        </w:rPr>
      </w:pPr>
    </w:p>
    <w:p w:rsidR="00BA7F6E" w:rsidRDefault="00BA7F6E" w:rsidP="009D25DE">
      <w:pPr>
        <w:pStyle w:val="02TEXTOPRINCIPAL"/>
        <w:spacing w:line="276" w:lineRule="auto"/>
        <w:jc w:val="both"/>
      </w:pPr>
      <w:r>
        <w:t xml:space="preserve">Após o trabalho com a sequência didática, trabalhe com os alunos a </w:t>
      </w:r>
      <w:proofErr w:type="spellStart"/>
      <w:r>
        <w:t>autoavaliação</w:t>
      </w:r>
      <w:proofErr w:type="spellEnd"/>
      <w:r>
        <w:t xml:space="preserve"> a seguir. Se preferir, reproduza as questões na lousa para que os alunos as copiem e respondam.</w:t>
      </w:r>
    </w:p>
    <w:p w:rsidR="00BA7F6E" w:rsidRPr="00343B43" w:rsidRDefault="00BA7F6E" w:rsidP="009D25DE">
      <w:pPr>
        <w:pStyle w:val="02TEXTOPRINCIPAL"/>
        <w:spacing w:line="276" w:lineRule="auto"/>
        <w:jc w:val="both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193"/>
        <w:gridCol w:w="925"/>
        <w:gridCol w:w="850"/>
      </w:tblGrid>
      <w:tr w:rsidR="00BA7F6E" w:rsidRPr="00343B43" w:rsidTr="00526623">
        <w:trPr>
          <w:trHeight w:val="352"/>
          <w:jc w:val="center"/>
        </w:trPr>
        <w:tc>
          <w:tcPr>
            <w:tcW w:w="5193" w:type="dxa"/>
          </w:tcPr>
          <w:p w:rsidR="00BA7F6E" w:rsidRPr="00526623" w:rsidRDefault="00BA7F6E" w:rsidP="00526623">
            <w:pPr>
              <w:pStyle w:val="03TITULOTABELAS1"/>
            </w:pPr>
            <w:r w:rsidRPr="00526623">
              <w:t>AUTOAVALIAÇÃO</w:t>
            </w:r>
          </w:p>
        </w:tc>
        <w:tc>
          <w:tcPr>
            <w:tcW w:w="925" w:type="dxa"/>
          </w:tcPr>
          <w:p w:rsidR="00BA7F6E" w:rsidRPr="00526623" w:rsidRDefault="00BA7F6E" w:rsidP="00526623">
            <w:pPr>
              <w:pStyle w:val="03TITULOTABELAS1"/>
            </w:pPr>
            <w:r w:rsidRPr="00526623">
              <w:t>SIM</w:t>
            </w:r>
          </w:p>
        </w:tc>
        <w:tc>
          <w:tcPr>
            <w:tcW w:w="850" w:type="dxa"/>
          </w:tcPr>
          <w:p w:rsidR="00BA7F6E" w:rsidRPr="00526623" w:rsidRDefault="00BA7F6E" w:rsidP="00526623">
            <w:pPr>
              <w:pStyle w:val="03TITULOTABELAS1"/>
            </w:pPr>
            <w:r w:rsidRPr="00526623">
              <w:t>NÃO</w:t>
            </w:r>
          </w:p>
        </w:tc>
      </w:tr>
      <w:tr w:rsidR="00BA7F6E" w:rsidRPr="00343B43" w:rsidTr="00526623">
        <w:trPr>
          <w:trHeight w:val="315"/>
          <w:jc w:val="center"/>
        </w:trPr>
        <w:tc>
          <w:tcPr>
            <w:tcW w:w="5193" w:type="dxa"/>
          </w:tcPr>
          <w:p w:rsidR="00BA7F6E" w:rsidRPr="00526623" w:rsidRDefault="00BA7F6E" w:rsidP="00526623">
            <w:pPr>
              <w:pStyle w:val="04TEXTOTABELAS"/>
            </w:pPr>
            <w:r w:rsidRPr="00526623">
              <w:t>Participei das atividades em sala de aula?</w:t>
            </w:r>
          </w:p>
        </w:tc>
        <w:tc>
          <w:tcPr>
            <w:tcW w:w="925" w:type="dxa"/>
          </w:tcPr>
          <w:p w:rsidR="00BA7F6E" w:rsidRPr="00343B43" w:rsidRDefault="00BA7F6E" w:rsidP="008863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BA7F6E" w:rsidRPr="00343B43" w:rsidRDefault="00BA7F6E" w:rsidP="008863E8">
            <w:pPr>
              <w:rPr>
                <w:rFonts w:ascii="Arial" w:hAnsi="Arial" w:cs="Arial"/>
              </w:rPr>
            </w:pPr>
          </w:p>
        </w:tc>
      </w:tr>
      <w:tr w:rsidR="00BA7F6E" w:rsidRPr="00343B43" w:rsidTr="00526623">
        <w:trPr>
          <w:trHeight w:val="315"/>
          <w:jc w:val="center"/>
        </w:trPr>
        <w:tc>
          <w:tcPr>
            <w:tcW w:w="5193" w:type="dxa"/>
          </w:tcPr>
          <w:p w:rsidR="00BA7F6E" w:rsidRPr="00526623" w:rsidRDefault="00BA7F6E" w:rsidP="00526623">
            <w:pPr>
              <w:pStyle w:val="04TEXTOTABELAS"/>
            </w:pPr>
            <w:r w:rsidRPr="00526623">
              <w:t xml:space="preserve">Concentrei-me nos exercícios práticos? </w:t>
            </w:r>
          </w:p>
        </w:tc>
        <w:tc>
          <w:tcPr>
            <w:tcW w:w="925" w:type="dxa"/>
          </w:tcPr>
          <w:p w:rsidR="00BA7F6E" w:rsidRPr="00343B43" w:rsidRDefault="00BA7F6E" w:rsidP="008863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BA7F6E" w:rsidRPr="00343B43" w:rsidRDefault="00BA7F6E" w:rsidP="008863E8">
            <w:pPr>
              <w:rPr>
                <w:rFonts w:ascii="Arial" w:hAnsi="Arial" w:cs="Arial"/>
              </w:rPr>
            </w:pPr>
          </w:p>
        </w:tc>
      </w:tr>
      <w:tr w:rsidR="00BA7F6E" w:rsidRPr="00343B43" w:rsidTr="00526623">
        <w:trPr>
          <w:trHeight w:val="328"/>
          <w:jc w:val="center"/>
        </w:trPr>
        <w:tc>
          <w:tcPr>
            <w:tcW w:w="5193" w:type="dxa"/>
          </w:tcPr>
          <w:p w:rsidR="00BA7F6E" w:rsidRPr="00526623" w:rsidRDefault="00BA7F6E" w:rsidP="00526623">
            <w:pPr>
              <w:pStyle w:val="04TEXTOTABELAS"/>
            </w:pPr>
            <w:r w:rsidRPr="00526623">
              <w:t>Fiz exercícios de leitura de cores fora da escola?</w:t>
            </w:r>
          </w:p>
        </w:tc>
        <w:tc>
          <w:tcPr>
            <w:tcW w:w="925" w:type="dxa"/>
          </w:tcPr>
          <w:p w:rsidR="00BA7F6E" w:rsidRPr="00343B43" w:rsidRDefault="00BA7F6E" w:rsidP="008863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BA7F6E" w:rsidRPr="00343B43" w:rsidRDefault="00BA7F6E" w:rsidP="008863E8">
            <w:pPr>
              <w:rPr>
                <w:rFonts w:ascii="Arial" w:hAnsi="Arial" w:cs="Arial"/>
              </w:rPr>
            </w:pPr>
          </w:p>
        </w:tc>
      </w:tr>
      <w:tr w:rsidR="00BA7F6E" w:rsidRPr="00343B43" w:rsidTr="00526623">
        <w:trPr>
          <w:trHeight w:val="632"/>
          <w:jc w:val="center"/>
        </w:trPr>
        <w:tc>
          <w:tcPr>
            <w:tcW w:w="5193" w:type="dxa"/>
          </w:tcPr>
          <w:p w:rsidR="00BA7F6E" w:rsidRPr="00526623" w:rsidRDefault="00BA7F6E" w:rsidP="00526623">
            <w:pPr>
              <w:pStyle w:val="04TEXTOTABELAS"/>
            </w:pPr>
            <w:r w:rsidRPr="00526623">
              <w:t>Fiquei satisfeito com as pinturas que fiz fora da sala de aula?</w:t>
            </w:r>
          </w:p>
        </w:tc>
        <w:tc>
          <w:tcPr>
            <w:tcW w:w="925" w:type="dxa"/>
          </w:tcPr>
          <w:p w:rsidR="00BA7F6E" w:rsidRPr="00343B43" w:rsidRDefault="00BA7F6E" w:rsidP="008863E8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</w:tcPr>
          <w:p w:rsidR="00BA7F6E" w:rsidRPr="00343B43" w:rsidRDefault="00BA7F6E" w:rsidP="008863E8">
            <w:pPr>
              <w:rPr>
                <w:rFonts w:ascii="Arial" w:hAnsi="Arial" w:cs="Arial"/>
              </w:rPr>
            </w:pPr>
          </w:p>
        </w:tc>
      </w:tr>
    </w:tbl>
    <w:p w:rsidR="00BA7F6E" w:rsidRPr="00343B43" w:rsidRDefault="00BA7F6E" w:rsidP="00B63041">
      <w:pPr>
        <w:rPr>
          <w:rFonts w:ascii="Arial" w:hAnsi="Arial" w:cs="Arial"/>
        </w:rPr>
      </w:pPr>
    </w:p>
    <w:p w:rsidR="00BA7F6E" w:rsidRPr="00BE346A" w:rsidRDefault="00BA7F6E" w:rsidP="00BE346A"/>
    <w:p w:rsidR="002C49D0" w:rsidRPr="00E97485" w:rsidRDefault="002C49D0" w:rsidP="00E97485"/>
    <w:sectPr w:rsidR="002C49D0" w:rsidRPr="00E97485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51A2" w:rsidRDefault="00D951A2">
      <w:r>
        <w:separator/>
      </w:r>
    </w:p>
  </w:endnote>
  <w:endnote w:type="continuationSeparator" w:id="0">
    <w:p w:rsidR="00D951A2" w:rsidRDefault="00D95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E0DB09F-9BB9-4E1A-A265-C6932522D231}"/>
    <w:embedBold r:id="rId2" w:fontKey="{D3820483-5F0C-4BDD-B498-29D7D96F584C}"/>
    <w:embedItalic r:id="rId3" w:fontKey="{F5CF2E92-7A3E-43BD-8E92-DD408CD9279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67B1A91-81AD-423C-85E0-F4DF5904CF98}"/>
    <w:embedBold r:id="rId5" w:fontKey="{A6426F08-1CD0-4C8A-9847-02175EAE121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4FDE0BB4-DAA9-4FBE-8E1C-548A674F44C1}"/>
    <w:embedBold r:id="rId7" w:fontKey="{039D0A4F-AF9C-4D30-A45D-3CB8CD138C52}"/>
    <w:embedBoldItalic r:id="rId8" w:fontKey="{FD0AE6DF-FB8D-4F02-A27F-B8AD12A79D18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F062FA8C-A36F-4308-A684-0B84C33F398E}"/>
    <w:embedBold r:id="rId10" w:fontKey="{C79FBB9B-C623-4F41-BA06-6A10341EF6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1" w:fontKey="{26DDCF44-AB6E-44B9-B122-1C6996BAE26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2" w:fontKey="{E772CC77-03CA-461A-BC96-105D5C945747}"/>
    <w:embedBold r:id="rId13" w:fontKey="{BF7B1C44-5908-4E09-ABD7-EAB1A2E87B1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4BCF02A2-C1C3-459C-A6AC-A237FD7A0C7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:rsidTr="00474E59">
      <w:tc>
        <w:tcPr>
          <w:tcW w:w="9606" w:type="dxa"/>
        </w:tcPr>
        <w:p w:rsidR="00C67490" w:rsidRPr="005A1C11" w:rsidRDefault="00C67490" w:rsidP="00474E59">
          <w:pPr>
            <w:pStyle w:val="Rodap"/>
            <w:rPr>
              <w:sz w:val="14"/>
              <w:szCs w:val="14"/>
            </w:rPr>
          </w:pPr>
          <w:r w:rsidRPr="005A1C11">
            <w:rPr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 w:rsidRPr="005A1C11">
            <w:rPr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A6E05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51A2" w:rsidRDefault="00D951A2">
      <w:r>
        <w:rPr>
          <w:color w:val="000000"/>
        </w:rPr>
        <w:separator/>
      </w:r>
    </w:p>
  </w:footnote>
  <w:footnote w:type="continuationSeparator" w:id="0">
    <w:p w:rsidR="00D951A2" w:rsidRDefault="00D95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3861" w:rsidRDefault="00C867EE">
    <w:r>
      <w:rPr>
        <w:noProof/>
        <w:lang w:eastAsia="pt-BR" w:bidi="ar-SA"/>
      </w:rPr>
      <w:drawing>
        <wp:inline distT="0" distB="0" distL="0" distR="0" wp14:anchorId="2FC42EFD" wp14:editId="144B7D0D">
          <wp:extent cx="6248400" cy="463296"/>
          <wp:effectExtent l="0" t="0" r="0" b="0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628EC"/>
    <w:rsid w:val="00076EF4"/>
    <w:rsid w:val="000A7F47"/>
    <w:rsid w:val="000C6EC8"/>
    <w:rsid w:val="000F52D6"/>
    <w:rsid w:val="00126F41"/>
    <w:rsid w:val="00133AA8"/>
    <w:rsid w:val="00166639"/>
    <w:rsid w:val="00182B00"/>
    <w:rsid w:val="001B4098"/>
    <w:rsid w:val="001C384B"/>
    <w:rsid w:val="0020549D"/>
    <w:rsid w:val="00210B7C"/>
    <w:rsid w:val="0026445C"/>
    <w:rsid w:val="002B4837"/>
    <w:rsid w:val="002C49D0"/>
    <w:rsid w:val="002C6E52"/>
    <w:rsid w:val="002F294E"/>
    <w:rsid w:val="00392E14"/>
    <w:rsid w:val="003C3801"/>
    <w:rsid w:val="00426FFF"/>
    <w:rsid w:val="004C2C31"/>
    <w:rsid w:val="00512EF1"/>
    <w:rsid w:val="005D03F2"/>
    <w:rsid w:val="00635513"/>
    <w:rsid w:val="00644D36"/>
    <w:rsid w:val="00676297"/>
    <w:rsid w:val="006D5809"/>
    <w:rsid w:val="007C2213"/>
    <w:rsid w:val="00802F95"/>
    <w:rsid w:val="00852916"/>
    <w:rsid w:val="00880E2E"/>
    <w:rsid w:val="008C2A24"/>
    <w:rsid w:val="008E09F8"/>
    <w:rsid w:val="008F7795"/>
    <w:rsid w:val="00935D6C"/>
    <w:rsid w:val="009A6E05"/>
    <w:rsid w:val="00A74FAE"/>
    <w:rsid w:val="00A904CD"/>
    <w:rsid w:val="00B22083"/>
    <w:rsid w:val="00B36FBF"/>
    <w:rsid w:val="00B80E20"/>
    <w:rsid w:val="00B825F6"/>
    <w:rsid w:val="00BA7F6E"/>
    <w:rsid w:val="00BE0E52"/>
    <w:rsid w:val="00BE346A"/>
    <w:rsid w:val="00C65D98"/>
    <w:rsid w:val="00C67490"/>
    <w:rsid w:val="00C867EE"/>
    <w:rsid w:val="00CC5CBB"/>
    <w:rsid w:val="00CF42D1"/>
    <w:rsid w:val="00D418A3"/>
    <w:rsid w:val="00D537E4"/>
    <w:rsid w:val="00D951A2"/>
    <w:rsid w:val="00DB196E"/>
    <w:rsid w:val="00E05E1E"/>
    <w:rsid w:val="00E14CEA"/>
    <w:rsid w:val="00E27094"/>
    <w:rsid w:val="00E449E3"/>
    <w:rsid w:val="00E90F29"/>
    <w:rsid w:val="00E97485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BCD10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1702</Words>
  <Characters>9191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Junior F. Dias</cp:lastModifiedBy>
  <cp:revision>12</cp:revision>
  <dcterms:created xsi:type="dcterms:W3CDTF">2018-01-25T17:53:00Z</dcterms:created>
  <dcterms:modified xsi:type="dcterms:W3CDTF">2018-01-31T18:30:00Z</dcterms:modified>
</cp:coreProperties>
</file>