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E722C7" w14:textId="77777777" w:rsidR="00B0098A" w:rsidRPr="00507DDB" w:rsidRDefault="00B0098A" w:rsidP="00A90A79">
      <w:pPr>
        <w:pStyle w:val="00P1"/>
        <w:rPr>
          <w:rFonts w:ascii="Tahoma" w:hAnsi="Tahoma" w:cs="Tahoma"/>
          <w:color w:val="009276"/>
        </w:rPr>
      </w:pPr>
      <w:bookmarkStart w:id="0" w:name="_Toc493148439"/>
      <w:bookmarkStart w:id="1" w:name="_Toc493148614"/>
      <w:bookmarkStart w:id="2" w:name="_Toc493148931"/>
      <w:bookmarkStart w:id="3" w:name="_GoBack"/>
      <w:bookmarkEnd w:id="3"/>
      <w:r w:rsidRPr="00507DDB">
        <w:rPr>
          <w:rFonts w:ascii="Tahoma" w:hAnsi="Tahoma" w:cs="Tahoma"/>
          <w:color w:val="009276"/>
        </w:rPr>
        <w:t>ACOMPANHAMENTO DE APRENDIZAGEM</w:t>
      </w:r>
    </w:p>
    <w:p w14:paraId="118D6ADE" w14:textId="41F5EFFA" w:rsidR="00B0098A" w:rsidRDefault="00B0098A" w:rsidP="00A90A79">
      <w:pPr>
        <w:pStyle w:val="00P1"/>
      </w:pPr>
      <w:r>
        <w:rPr>
          <w:rFonts w:ascii="Tahoma" w:hAnsi="Tahoma" w:cs="Tahoma"/>
          <w:sz w:val="20"/>
          <w:szCs w:val="20"/>
        </w:rPr>
        <w:t>DETALHAMENTO DAS HABILIDADES AVALIADAS</w:t>
      </w:r>
    </w:p>
    <w:bookmarkEnd w:id="0"/>
    <w:bookmarkEnd w:id="1"/>
    <w:bookmarkEnd w:id="2"/>
    <w:p w14:paraId="26479DC4" w14:textId="336C3D37" w:rsidR="00A90A79" w:rsidRPr="007B2C19" w:rsidRDefault="00A90A79" w:rsidP="00A90A79">
      <w:pPr>
        <w:pStyle w:val="00P1"/>
      </w:pPr>
    </w:p>
    <w:tbl>
      <w:tblPr>
        <w:tblStyle w:val="tabelaavaliacao"/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6238"/>
      </w:tblGrid>
      <w:tr w:rsidR="00507DDB" w:rsidRPr="007B2C19" w14:paraId="0B55F7C4" w14:textId="77777777" w:rsidTr="00507D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51980F22" w14:textId="77777777" w:rsidR="00507DDB" w:rsidRPr="00507DDB" w:rsidRDefault="00507DDB" w:rsidP="007A480C">
            <w:pPr>
              <w:jc w:val="left"/>
              <w:rPr>
                <w:rFonts w:cs="Tahoma"/>
                <w:b w:val="0"/>
                <w:color w:val="009276"/>
                <w:sz w:val="20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 w:val="20"/>
                <w:szCs w:val="20"/>
                <w:lang w:val="pt-BR"/>
              </w:rPr>
              <w:t>Questão</w:t>
            </w:r>
          </w:p>
        </w:tc>
        <w:tc>
          <w:tcPr>
            <w:tcW w:w="6238" w:type="dxa"/>
          </w:tcPr>
          <w:p w14:paraId="518976B9" w14:textId="29E64379" w:rsidR="00507DDB" w:rsidRPr="00507DDB" w:rsidRDefault="00507DDB" w:rsidP="00507DD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b w:val="0"/>
                <w:color w:val="009276"/>
                <w:szCs w:val="20"/>
                <w:lang w:val="pt-BR"/>
              </w:rPr>
            </w:pPr>
            <w:r w:rsidRPr="00507DDB">
              <w:rPr>
                <w:rFonts w:cs="Tahoma"/>
                <w:color w:val="009276"/>
                <w:szCs w:val="20"/>
                <w:lang w:val="pt-BR"/>
              </w:rPr>
              <w:t>Habilidade</w:t>
            </w:r>
            <w:r w:rsidR="00011E34">
              <w:rPr>
                <w:rFonts w:cs="Tahoma"/>
                <w:color w:val="009276"/>
                <w:szCs w:val="20"/>
                <w:lang w:val="pt-BR"/>
              </w:rPr>
              <w:t>s</w:t>
            </w:r>
            <w:r w:rsidRPr="00507DDB">
              <w:rPr>
                <w:rFonts w:cs="Tahoma"/>
                <w:color w:val="009276"/>
                <w:szCs w:val="20"/>
                <w:lang w:val="pt-BR"/>
              </w:rPr>
              <w:t xml:space="preserve"> avaliada</w:t>
            </w:r>
            <w:r w:rsidR="00011E34">
              <w:rPr>
                <w:rFonts w:cs="Tahoma"/>
                <w:color w:val="009276"/>
                <w:szCs w:val="20"/>
                <w:lang w:val="pt-BR"/>
              </w:rPr>
              <w:t>s</w:t>
            </w:r>
          </w:p>
        </w:tc>
      </w:tr>
      <w:tr w:rsidR="00255CD8" w:rsidRPr="00255CD8" w14:paraId="63E53E0B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C0ECD00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</w:t>
            </w:r>
          </w:p>
        </w:tc>
        <w:tc>
          <w:tcPr>
            <w:tcW w:w="6238" w:type="dxa"/>
          </w:tcPr>
          <w:p w14:paraId="5EDB7F0C" w14:textId="1D011BD6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(EF03LP11)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Identificar funções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sociocomunicativas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 de diferentes gêneros textuais.</w:t>
            </w:r>
          </w:p>
        </w:tc>
      </w:tr>
      <w:tr w:rsidR="00255CD8" w:rsidRPr="00255CD8" w14:paraId="727EAD04" w14:textId="77777777" w:rsidTr="00507DDB">
        <w:trPr>
          <w:trHeight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C8A1352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2</w:t>
            </w:r>
          </w:p>
        </w:tc>
        <w:tc>
          <w:tcPr>
            <w:tcW w:w="6238" w:type="dxa"/>
          </w:tcPr>
          <w:p w14:paraId="08141D24" w14:textId="5B867876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(EF03LP08)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Localizar informações explícitas em textos. </w:t>
            </w:r>
          </w:p>
        </w:tc>
      </w:tr>
      <w:tr w:rsidR="00255CD8" w:rsidRPr="00255CD8" w14:paraId="5028435C" w14:textId="77777777" w:rsidTr="00C31877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00C06E9D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3</w:t>
            </w:r>
          </w:p>
        </w:tc>
        <w:tc>
          <w:tcPr>
            <w:tcW w:w="6238" w:type="dxa"/>
          </w:tcPr>
          <w:p w14:paraId="71602FC2" w14:textId="6F7BED7E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(EF03LP12)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Inferir o tema e o assunto, com base na compreensão do texto.</w:t>
            </w:r>
          </w:p>
        </w:tc>
      </w:tr>
      <w:tr w:rsidR="00255CD8" w:rsidRPr="00255CD8" w14:paraId="2BA34252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3AD1037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4</w:t>
            </w:r>
          </w:p>
        </w:tc>
        <w:tc>
          <w:tcPr>
            <w:tcW w:w="6238" w:type="dxa"/>
          </w:tcPr>
          <w:p w14:paraId="1153E81F" w14:textId="518A6FBA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(EF03LP13)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Inferir o sentido de palavras ou expressões desconhecidas em textos, com base no contexto da frase ou do texto. </w:t>
            </w:r>
          </w:p>
        </w:tc>
      </w:tr>
      <w:tr w:rsidR="00255CD8" w:rsidRPr="00255CD8" w14:paraId="3DCC4C5F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1341384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5</w:t>
            </w:r>
          </w:p>
        </w:tc>
        <w:tc>
          <w:tcPr>
            <w:tcW w:w="6238" w:type="dxa"/>
          </w:tcPr>
          <w:p w14:paraId="35DD6C9F" w14:textId="0DAEB915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(EF35LP02)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Identificar fatores determinantes de registro linguístico (formal, informal), como: contexto, ambiente, tema, estado emocional do falante, grau de intimidade entre os falantes.</w:t>
            </w:r>
          </w:p>
        </w:tc>
      </w:tr>
      <w:tr w:rsidR="00255CD8" w:rsidRPr="00255CD8" w14:paraId="7C9719FE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619AB353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6</w:t>
            </w:r>
          </w:p>
        </w:tc>
        <w:tc>
          <w:tcPr>
            <w:tcW w:w="6238" w:type="dxa"/>
          </w:tcPr>
          <w:p w14:paraId="06DE56B1" w14:textId="0BDE89BA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(EF03LP15)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Recuperar substituições, ao longo do texto, de palavra por sinônimos (coesão lexical) ou por pronomes pessoais, possessivos, demonstrativos (anáforas). </w:t>
            </w:r>
          </w:p>
        </w:tc>
      </w:tr>
      <w:tr w:rsidR="00255CD8" w:rsidRPr="00255CD8" w14:paraId="7F765CC9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4BCD0FF9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7</w:t>
            </w:r>
          </w:p>
        </w:tc>
        <w:tc>
          <w:tcPr>
            <w:tcW w:w="6238" w:type="dxa"/>
          </w:tcPr>
          <w:p w14:paraId="14EA901D" w14:textId="5528CE3F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(EF03LP35)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Identificar, em textos versificados, efeitos de sentido decorrentes do uso de recursos rítmicos e sonoros e de metáforas. </w:t>
            </w:r>
          </w:p>
        </w:tc>
      </w:tr>
      <w:tr w:rsidR="00255CD8" w:rsidRPr="00255CD8" w14:paraId="00C4E96F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AD28A65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8</w:t>
            </w:r>
          </w:p>
        </w:tc>
        <w:tc>
          <w:tcPr>
            <w:tcW w:w="6238" w:type="dxa"/>
          </w:tcPr>
          <w:p w14:paraId="7A143CCC" w14:textId="6F26DF35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(EF03LP31)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Identificar, em textos, adjetivos e sua função de atribuição de propriedades aos substantivos. </w:t>
            </w:r>
          </w:p>
        </w:tc>
      </w:tr>
      <w:tr w:rsidR="00255CD8" w:rsidRPr="00255CD8" w14:paraId="3E0C688E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D3BF003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9</w:t>
            </w:r>
          </w:p>
        </w:tc>
        <w:tc>
          <w:tcPr>
            <w:tcW w:w="6238" w:type="dxa"/>
          </w:tcPr>
          <w:p w14:paraId="1F736EC5" w14:textId="625BEF69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</w:t>
            </w:r>
            <w:r w:rsidR="009F515E" w:rsidRPr="009F515E">
              <w:rPr>
                <w:rFonts w:eastAsia="Times New Roman" w:cs="Times New Roman"/>
                <w:b/>
                <w:lang w:val="pt-BR" w:eastAsia="pt-BR"/>
              </w:rPr>
              <w:t>10</w:t>
            </w:r>
            <w:r w:rsidRPr="009F515E">
              <w:rPr>
                <w:rFonts w:eastAsia="Times New Roman" w:cs="Times New Roman"/>
                <w:b/>
                <w:lang w:val="pt-BR" w:eastAsia="pt-BR"/>
              </w:rPr>
              <w:t>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</w:t>
            </w:r>
            <w:r w:rsidR="009F515E" w:rsidRPr="009F515E">
              <w:rPr>
                <w:rFonts w:eastAsia="Times New Roman" w:cs="Times New Roman"/>
                <w:lang w:val="pt-BR" w:eastAsia="pt-BR"/>
              </w:rPr>
              <w:t>Inferi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r informações </w:t>
            </w:r>
            <w:r w:rsidR="009F515E" w:rsidRPr="009F515E">
              <w:rPr>
                <w:rFonts w:eastAsia="Times New Roman" w:cs="Times New Roman"/>
                <w:lang w:val="pt-BR" w:eastAsia="pt-BR"/>
              </w:rPr>
              <w:t>im</w:t>
            </w:r>
            <w:r w:rsidRPr="009F515E">
              <w:rPr>
                <w:rFonts w:eastAsia="Times New Roman" w:cs="Times New Roman"/>
                <w:lang w:val="pt-BR" w:eastAsia="pt-BR"/>
              </w:rPr>
              <w:t>plícitas</w:t>
            </w:r>
            <w:r w:rsidR="009F515E" w:rsidRPr="009F515E">
              <w:rPr>
                <w:rFonts w:eastAsia="Times New Roman" w:cs="Times New Roman"/>
                <w:lang w:val="pt-BR" w:eastAsia="pt-BR"/>
              </w:rPr>
              <w:t xml:space="preserve"> de fácil identificação,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em textos. </w:t>
            </w:r>
          </w:p>
        </w:tc>
      </w:tr>
      <w:tr w:rsidR="00255CD8" w:rsidRPr="00255CD8" w14:paraId="6569D132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7D13E424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10</w:t>
            </w:r>
          </w:p>
        </w:tc>
        <w:tc>
          <w:tcPr>
            <w:tcW w:w="6238" w:type="dxa"/>
          </w:tcPr>
          <w:p w14:paraId="7F24256C" w14:textId="35CA0932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(EF03LP23)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Ler e escrever palavras com correspondências regulares contextuais entre grafemas e fonemas: c/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qu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g/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gu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r/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rr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s/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ss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; o e não u, e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e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 não i em sílaba átona em final de palavra, e com marcas de nasalidade (til, m, n) e com os dígrafos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lh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,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nh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, ch.</w:t>
            </w:r>
          </w:p>
        </w:tc>
      </w:tr>
      <w:tr w:rsidR="00255CD8" w:rsidRPr="00255CD8" w14:paraId="56419487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78B47ED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11</w:t>
            </w:r>
          </w:p>
        </w:tc>
        <w:tc>
          <w:tcPr>
            <w:tcW w:w="6238" w:type="dxa"/>
          </w:tcPr>
          <w:p w14:paraId="255323FE" w14:textId="11512657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(EF03LP23)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Ler e escrever palavras com correspondências regulares contextuais entre grafemas e fonemas: c/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qu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g/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gu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r/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rr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s/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ss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; o e não u, e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e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 não i em sílaba átona em final de palavra, e com marcas de nasalidade (til, m, n) e com os dígrafos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lh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,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nh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, ch.</w:t>
            </w:r>
          </w:p>
        </w:tc>
      </w:tr>
      <w:tr w:rsidR="00255CD8" w:rsidRPr="00255CD8" w14:paraId="13A0C6D7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CEBDAE8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12</w:t>
            </w:r>
          </w:p>
        </w:tc>
        <w:tc>
          <w:tcPr>
            <w:tcW w:w="6238" w:type="dxa"/>
          </w:tcPr>
          <w:p w14:paraId="6F39CFBE" w14:textId="237E3C4F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(EF03LP23)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Ler e escrever palavras com correspondências regulares contextuais entre grafemas e fonemas: c/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qu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g/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gu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r/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rr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s/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ss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; o e não u, e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e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 não i em sílaba átona em final de palavra, e com marcas de nasalidade (til, m, n) e com os dígrafos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lh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,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nh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, ch.</w:t>
            </w:r>
          </w:p>
        </w:tc>
      </w:tr>
      <w:tr w:rsidR="00255CD8" w:rsidRPr="00255CD8" w14:paraId="74E5A204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19F8D311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13</w:t>
            </w:r>
          </w:p>
        </w:tc>
        <w:tc>
          <w:tcPr>
            <w:tcW w:w="6238" w:type="dxa"/>
          </w:tcPr>
          <w:p w14:paraId="79C5E60D" w14:textId="6E2D33A2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(EF03LP23)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Ler e escrever palavras com correspondências regulares contextuais entre grafemas e fonemas: c/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qu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g/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gu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r/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rr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; s/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ss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; o e não u, e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e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 não i em sílaba átona em final de palavra, e com marcas de nasalidade (til, m, n) e com os dígrafos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lh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,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nh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>, ch.</w:t>
            </w:r>
          </w:p>
        </w:tc>
      </w:tr>
      <w:tr w:rsidR="00255CD8" w:rsidRPr="00255CD8" w14:paraId="5579BFD6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288572FC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14</w:t>
            </w:r>
          </w:p>
        </w:tc>
        <w:tc>
          <w:tcPr>
            <w:tcW w:w="6238" w:type="dxa"/>
          </w:tcPr>
          <w:p w14:paraId="2298E705" w14:textId="6DB4FBEA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(EF03LP10)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Inferir informações implícitas de fácil identificação, em textos. </w:t>
            </w:r>
          </w:p>
        </w:tc>
      </w:tr>
      <w:tr w:rsidR="00255CD8" w:rsidRPr="00255CD8" w14:paraId="6A2FEE30" w14:textId="77777777" w:rsidTr="00507DDB">
        <w:trPr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8" w:type="dxa"/>
          </w:tcPr>
          <w:p w14:paraId="3AC160F0" w14:textId="77777777" w:rsidR="00255CD8" w:rsidRPr="007B2C19" w:rsidRDefault="00255CD8" w:rsidP="00255CD8">
            <w:pPr>
              <w:rPr>
                <w:rFonts w:cs="Tahoma"/>
                <w:sz w:val="20"/>
                <w:szCs w:val="20"/>
                <w:lang w:val="pt-BR"/>
              </w:rPr>
            </w:pPr>
            <w:r w:rsidRPr="007B2C19">
              <w:rPr>
                <w:rFonts w:cs="Tahoma"/>
                <w:sz w:val="20"/>
                <w:szCs w:val="20"/>
                <w:lang w:val="pt-BR"/>
              </w:rPr>
              <w:t>15</w:t>
            </w:r>
          </w:p>
        </w:tc>
        <w:tc>
          <w:tcPr>
            <w:tcW w:w="6238" w:type="dxa"/>
          </w:tcPr>
          <w:p w14:paraId="27B0BC1E" w14:textId="23FA8379" w:rsidR="00255CD8" w:rsidRPr="009F515E" w:rsidRDefault="00255CD8" w:rsidP="00255C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ahoma"/>
                <w:szCs w:val="20"/>
                <w:lang w:val="pt-BR"/>
              </w:rPr>
            </w:pPr>
            <w:r w:rsidRPr="009F515E">
              <w:rPr>
                <w:rFonts w:eastAsia="Times New Roman" w:cs="Times New Roman"/>
                <w:b/>
                <w:lang w:val="pt-BR" w:eastAsia="pt-BR"/>
              </w:rPr>
              <w:t>(EF03LP11)</w:t>
            </w:r>
            <w:r w:rsidRPr="009F515E">
              <w:rPr>
                <w:rFonts w:eastAsia="Times New Roman" w:cs="Times New Roman"/>
                <w:lang w:val="pt-BR" w:eastAsia="pt-BR"/>
              </w:rPr>
              <w:t xml:space="preserve"> Identificar funções </w:t>
            </w:r>
            <w:proofErr w:type="spellStart"/>
            <w:r w:rsidRPr="009F515E">
              <w:rPr>
                <w:rFonts w:eastAsia="Times New Roman" w:cs="Times New Roman"/>
                <w:lang w:val="pt-BR" w:eastAsia="pt-BR"/>
              </w:rPr>
              <w:t>sociocomunicativas</w:t>
            </w:r>
            <w:proofErr w:type="spellEnd"/>
            <w:r w:rsidRPr="009F515E">
              <w:rPr>
                <w:rFonts w:eastAsia="Times New Roman" w:cs="Times New Roman"/>
                <w:lang w:val="pt-BR" w:eastAsia="pt-BR"/>
              </w:rPr>
              <w:t xml:space="preserve"> de diferentes gêneros textuais.</w:t>
            </w:r>
          </w:p>
        </w:tc>
      </w:tr>
    </w:tbl>
    <w:p w14:paraId="347F1F59" w14:textId="77777777" w:rsidR="00356879" w:rsidRPr="00255CD8" w:rsidRDefault="00356879" w:rsidP="00356879">
      <w:pPr>
        <w:rPr>
          <w:rFonts w:ascii="Tahoma" w:hAnsi="Tahoma" w:cs="Cambria-Bold"/>
          <w:sz w:val="20"/>
          <w:szCs w:val="32"/>
          <w:lang w:val="pt-BR"/>
        </w:rPr>
      </w:pPr>
    </w:p>
    <w:sectPr w:rsidR="00356879" w:rsidRPr="00255CD8" w:rsidSect="00920A21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ED1EB2" w14:textId="77777777" w:rsidR="00064E09" w:rsidRDefault="00064E09" w:rsidP="00B256BD">
      <w:r>
        <w:separator/>
      </w:r>
    </w:p>
    <w:p w14:paraId="2DBF4278" w14:textId="77777777" w:rsidR="00064E09" w:rsidRDefault="00064E09"/>
  </w:endnote>
  <w:endnote w:type="continuationSeparator" w:id="0">
    <w:p w14:paraId="652CEE7F" w14:textId="77777777" w:rsidR="00064E09" w:rsidRDefault="00064E09" w:rsidP="00B256BD">
      <w:r>
        <w:continuationSeparator/>
      </w:r>
    </w:p>
    <w:p w14:paraId="07C6605F" w14:textId="77777777" w:rsidR="00064E09" w:rsidRDefault="00064E0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F6ED73D-7618-4D6F-B5EE-748359988D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4566E5E-3BE2-48D8-8026-B4FC71FFE02A}"/>
    <w:embedBold r:id="rId3" w:fontKey="{E144682C-F7FF-423E-817C-5E870E567857}"/>
    <w:embedBoldItalic r:id="rId4" w:fontKey="{854915B1-5A51-43F1-86CC-D451F65EAFD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760789B-29E2-4A8B-8459-F6105675674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109A748-32F5-49DD-8F85-BD310D030EF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fontKey="{67B084AD-78C9-4D09-B45A-9CAA8BEF40B6}"/>
    <w:embedBold r:id="rId8" w:fontKey="{CF9F9AAF-E6D7-4965-A31D-E53C97B5A4A0}"/>
  </w:font>
  <w:font w:name="Arial Bold"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3448D33E-1767-4792-8E02-BB20E5BA4103}"/>
    <w:embedBold r:id="rId10" w:fontKey="{49427656-35BA-475F-A913-BF30271D406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4C1AB42-BC0F-40E6-9F2C-48E7179EE2F3}"/>
    <w:embedBold r:id="rId12" w:fontKey="{24592DAC-E7F7-4EF7-8CFC-028AD32ADF7F}"/>
    <w:embedItalic r:id="rId13" w:fontKey="{199DE0C7-FF77-402F-B915-87849D618530}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4" w:fontKey="{2DFBF6A6-CE9F-469A-8C89-9CC8CCE20A26}"/>
  </w:font>
  <w:font w:name="Cambria-BoldItalic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64B42A49-66FB-491A-98A4-6DF87E3272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B9741" w14:textId="747B00D5" w:rsidR="00153568" w:rsidRDefault="00153568" w:rsidP="0015356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B1EB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118C71D" w14:textId="2D73F7EF" w:rsidR="0085120D" w:rsidRPr="00255CD8" w:rsidRDefault="00153568" w:rsidP="0015356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255CD8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954247" w14:textId="77777777" w:rsidR="00064E09" w:rsidRDefault="00064E09" w:rsidP="00B256BD">
      <w:r>
        <w:separator/>
      </w:r>
    </w:p>
    <w:p w14:paraId="4D1C8CB0" w14:textId="77777777" w:rsidR="00064E09" w:rsidRDefault="00064E09"/>
  </w:footnote>
  <w:footnote w:type="continuationSeparator" w:id="0">
    <w:p w14:paraId="5CA95058" w14:textId="77777777" w:rsidR="00064E09" w:rsidRDefault="00064E09" w:rsidP="00B256BD">
      <w:r>
        <w:continuationSeparator/>
      </w:r>
    </w:p>
    <w:p w14:paraId="667C2ABD" w14:textId="77777777" w:rsidR="00064E09" w:rsidRDefault="00064E0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6C81AD02" w:rsidR="00110AD9" w:rsidRDefault="00B7347D" w:rsidP="00BA5D7C">
    <w:pPr>
      <w:ind w:right="360"/>
    </w:pPr>
    <w:r>
      <w:rPr>
        <w:noProof/>
      </w:rPr>
      <w:drawing>
        <wp:inline distT="0" distB="0" distL="0" distR="0" wp14:anchorId="45D710F3" wp14:editId="66B2116B">
          <wp:extent cx="5940000" cy="296013"/>
          <wp:effectExtent l="0" t="0" r="3810" b="889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P3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60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5A46B0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6561F28"/>
    <w:lvl w:ilvl="0">
      <w:start w:val="1"/>
      <w:numFmt w:val="decimal"/>
      <w:lvlText w:val="%1."/>
      <w:lvlJc w:val="left"/>
      <w:pPr>
        <w:tabs>
          <w:tab w:val="num" w:pos="412"/>
        </w:tabs>
        <w:ind w:left="412" w:hanging="360"/>
      </w:pPr>
    </w:lvl>
  </w:abstractNum>
  <w:abstractNum w:abstractNumId="2" w15:restartNumberingAfterBreak="0">
    <w:nsid w:val="FFFFFF7D"/>
    <w:multiLevelType w:val="singleLevel"/>
    <w:tmpl w:val="96AE03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E5CC53D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A8AA26B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8449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33C9F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9D74F5C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2E247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BD4A8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1D0B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2" w15:restartNumberingAfterBreak="0">
    <w:nsid w:val="0A5061EE"/>
    <w:multiLevelType w:val="hybridMultilevel"/>
    <w:tmpl w:val="037C11B6"/>
    <w:lvl w:ilvl="0" w:tplc="DCE023F6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86A5A91"/>
    <w:multiLevelType w:val="multilevel"/>
    <w:tmpl w:val="684457D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7D3BC4"/>
    <w:multiLevelType w:val="multilevel"/>
    <w:tmpl w:val="36B673C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2A233CA2"/>
    <w:multiLevelType w:val="multilevel"/>
    <w:tmpl w:val="99B2C9E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7" w15:restartNumberingAfterBreak="0">
    <w:nsid w:val="2D3468BF"/>
    <w:multiLevelType w:val="hybridMultilevel"/>
    <w:tmpl w:val="790AF462"/>
    <w:lvl w:ilvl="0" w:tplc="DC7E8D64">
      <w:start w:val="1"/>
      <w:numFmt w:val="upperRoman"/>
      <w:lvlText w:val="%1."/>
      <w:lvlJc w:val="right"/>
      <w:pPr>
        <w:ind w:left="567" w:hanging="113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A04FEC"/>
    <w:multiLevelType w:val="hybridMultilevel"/>
    <w:tmpl w:val="87C401C8"/>
    <w:lvl w:ilvl="0" w:tplc="A5AADD8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AF56C1"/>
    <w:multiLevelType w:val="hybridMultilevel"/>
    <w:tmpl w:val="5C2A2D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E13C7F"/>
    <w:multiLevelType w:val="multilevel"/>
    <w:tmpl w:val="36282EC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3" w15:restartNumberingAfterBreak="0">
    <w:nsid w:val="411E5687"/>
    <w:multiLevelType w:val="hybridMultilevel"/>
    <w:tmpl w:val="7B143512"/>
    <w:lvl w:ilvl="0" w:tplc="0416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4" w15:restartNumberingAfterBreak="0">
    <w:nsid w:val="49D35BCC"/>
    <w:multiLevelType w:val="hybridMultilevel"/>
    <w:tmpl w:val="04209C3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E42058B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15C"/>
    <w:multiLevelType w:val="multilevel"/>
    <w:tmpl w:val="8A16D0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6633726F"/>
    <w:multiLevelType w:val="hybridMultilevel"/>
    <w:tmpl w:val="03A2C450"/>
    <w:lvl w:ilvl="0" w:tplc="EE1664C6">
      <w:start w:val="1"/>
      <w:numFmt w:val="upperLetter"/>
      <w:lvlText w:val="%1)"/>
      <w:lvlJc w:val="left"/>
      <w:pPr>
        <w:ind w:left="720" w:hanging="360"/>
      </w:pPr>
      <w:rPr>
        <w:rFonts w:ascii="Arial Bold" w:hAnsi="Arial Bold" w:hint="default"/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3C3F9E"/>
    <w:multiLevelType w:val="hybridMultilevel"/>
    <w:tmpl w:val="29E0FFA6"/>
    <w:lvl w:ilvl="0" w:tplc="DB2A5668">
      <w:start w:val="1"/>
      <w:numFmt w:val="decimal"/>
      <w:lvlText w:val="%1."/>
      <w:lvlJc w:val="left"/>
      <w:pPr>
        <w:ind w:left="720" w:hanging="360"/>
      </w:pPr>
      <w:rPr>
        <w:rFonts w:eastAsia="Arial"/>
        <w:b/>
        <w:sz w:val="22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A42F2F"/>
    <w:multiLevelType w:val="hybridMultilevel"/>
    <w:tmpl w:val="D8F4B9DA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5"/>
  </w:num>
  <w:num w:numId="3">
    <w:abstractNumId w:val="28"/>
  </w:num>
  <w:num w:numId="4">
    <w:abstractNumId w:val="20"/>
  </w:num>
  <w:num w:numId="5">
    <w:abstractNumId w:val="32"/>
  </w:num>
  <w:num w:numId="6">
    <w:abstractNumId w:val="9"/>
  </w:num>
  <w:num w:numId="7">
    <w:abstractNumId w:val="12"/>
  </w:num>
  <w:num w:numId="8">
    <w:abstractNumId w:val="17"/>
  </w:num>
  <w:num w:numId="9">
    <w:abstractNumId w:val="1"/>
  </w:num>
  <w:num w:numId="10">
    <w:abstractNumId w:val="14"/>
  </w:num>
  <w:num w:numId="11">
    <w:abstractNumId w:val="13"/>
  </w:num>
  <w:num w:numId="12">
    <w:abstractNumId w:val="22"/>
  </w:num>
  <w:num w:numId="13">
    <w:abstractNumId w:val="26"/>
  </w:num>
  <w:num w:numId="14">
    <w:abstractNumId w:val="16"/>
  </w:num>
  <w:num w:numId="15">
    <w:abstractNumId w:val="23"/>
  </w:num>
  <w:num w:numId="16">
    <w:abstractNumId w:val="31"/>
  </w:num>
  <w:num w:numId="17">
    <w:abstractNumId w:val="30"/>
  </w:num>
  <w:num w:numId="18">
    <w:abstractNumId w:val="18"/>
  </w:num>
  <w:num w:numId="19">
    <w:abstractNumId w:val="24"/>
  </w:num>
  <w:num w:numId="20">
    <w:abstractNumId w:val="15"/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7"/>
  </w:num>
  <w:num w:numId="23">
    <w:abstractNumId w:val="4"/>
  </w:num>
  <w:num w:numId="24">
    <w:abstractNumId w:val="11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5">
    <w:abstractNumId w:val="0"/>
  </w:num>
  <w:num w:numId="26">
    <w:abstractNumId w:val="2"/>
  </w:num>
  <w:num w:numId="27">
    <w:abstractNumId w:val="3"/>
  </w:num>
  <w:num w:numId="28">
    <w:abstractNumId w:val="5"/>
  </w:num>
  <w:num w:numId="29">
    <w:abstractNumId w:val="6"/>
  </w:num>
  <w:num w:numId="30">
    <w:abstractNumId w:val="7"/>
  </w:num>
  <w:num w:numId="31">
    <w:abstractNumId w:val="8"/>
  </w:num>
  <w:num w:numId="32">
    <w:abstractNumId w:val="10"/>
  </w:num>
  <w:num w:numId="33">
    <w:abstractNumId w:val="19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065F8"/>
    <w:rsid w:val="00011E34"/>
    <w:rsid w:val="00012E2C"/>
    <w:rsid w:val="00027491"/>
    <w:rsid w:val="0003701F"/>
    <w:rsid w:val="000453D9"/>
    <w:rsid w:val="00051EC1"/>
    <w:rsid w:val="000525BC"/>
    <w:rsid w:val="00055BCC"/>
    <w:rsid w:val="0006185B"/>
    <w:rsid w:val="00064E05"/>
    <w:rsid w:val="00064E09"/>
    <w:rsid w:val="00065810"/>
    <w:rsid w:val="0007756E"/>
    <w:rsid w:val="00091985"/>
    <w:rsid w:val="00095B8A"/>
    <w:rsid w:val="000A1017"/>
    <w:rsid w:val="000A23BE"/>
    <w:rsid w:val="000A63D0"/>
    <w:rsid w:val="000B09FA"/>
    <w:rsid w:val="000D10D6"/>
    <w:rsid w:val="000E5715"/>
    <w:rsid w:val="000F1BAB"/>
    <w:rsid w:val="000F4E1F"/>
    <w:rsid w:val="000F7E65"/>
    <w:rsid w:val="00110AD9"/>
    <w:rsid w:val="001125C2"/>
    <w:rsid w:val="001131F7"/>
    <w:rsid w:val="00120276"/>
    <w:rsid w:val="001227D3"/>
    <w:rsid w:val="00142EB0"/>
    <w:rsid w:val="00153568"/>
    <w:rsid w:val="00160D2B"/>
    <w:rsid w:val="00164805"/>
    <w:rsid w:val="00165BB3"/>
    <w:rsid w:val="00181CAF"/>
    <w:rsid w:val="00187B8B"/>
    <w:rsid w:val="00192937"/>
    <w:rsid w:val="001A5D7A"/>
    <w:rsid w:val="001B09CA"/>
    <w:rsid w:val="001B2485"/>
    <w:rsid w:val="001B40F3"/>
    <w:rsid w:val="001C2FAD"/>
    <w:rsid w:val="001C5E8F"/>
    <w:rsid w:val="001D746A"/>
    <w:rsid w:val="001E62B2"/>
    <w:rsid w:val="001F6DC3"/>
    <w:rsid w:val="001F79EC"/>
    <w:rsid w:val="002041E5"/>
    <w:rsid w:val="00210621"/>
    <w:rsid w:val="0021156E"/>
    <w:rsid w:val="00214DBA"/>
    <w:rsid w:val="00217F85"/>
    <w:rsid w:val="00221F0E"/>
    <w:rsid w:val="0022330B"/>
    <w:rsid w:val="00246282"/>
    <w:rsid w:val="0025431D"/>
    <w:rsid w:val="00255CD8"/>
    <w:rsid w:val="00256565"/>
    <w:rsid w:val="0025747D"/>
    <w:rsid w:val="00261A1E"/>
    <w:rsid w:val="00272ED4"/>
    <w:rsid w:val="002807D8"/>
    <w:rsid w:val="002874CC"/>
    <w:rsid w:val="002970D2"/>
    <w:rsid w:val="002B0BB4"/>
    <w:rsid w:val="002B1B8D"/>
    <w:rsid w:val="002B7999"/>
    <w:rsid w:val="002C7E44"/>
    <w:rsid w:val="002D42F5"/>
    <w:rsid w:val="002D5AFE"/>
    <w:rsid w:val="002E18D1"/>
    <w:rsid w:val="002E5565"/>
    <w:rsid w:val="002E6324"/>
    <w:rsid w:val="002F248A"/>
    <w:rsid w:val="0030480C"/>
    <w:rsid w:val="00313090"/>
    <w:rsid w:val="003246FF"/>
    <w:rsid w:val="00333EDA"/>
    <w:rsid w:val="00340E11"/>
    <w:rsid w:val="00343CB1"/>
    <w:rsid w:val="00353D10"/>
    <w:rsid w:val="00353E4B"/>
    <w:rsid w:val="00356879"/>
    <w:rsid w:val="00360833"/>
    <w:rsid w:val="003625A5"/>
    <w:rsid w:val="00374972"/>
    <w:rsid w:val="00382DCC"/>
    <w:rsid w:val="00387770"/>
    <w:rsid w:val="00391999"/>
    <w:rsid w:val="00393DF4"/>
    <w:rsid w:val="00395473"/>
    <w:rsid w:val="003A43AF"/>
    <w:rsid w:val="003A7080"/>
    <w:rsid w:val="003B1CFA"/>
    <w:rsid w:val="003B2634"/>
    <w:rsid w:val="003D39CD"/>
    <w:rsid w:val="003D6550"/>
    <w:rsid w:val="003E1323"/>
    <w:rsid w:val="003E1396"/>
    <w:rsid w:val="003F2233"/>
    <w:rsid w:val="00404108"/>
    <w:rsid w:val="00406969"/>
    <w:rsid w:val="00410623"/>
    <w:rsid w:val="00410CF3"/>
    <w:rsid w:val="0042079E"/>
    <w:rsid w:val="00424629"/>
    <w:rsid w:val="00426B46"/>
    <w:rsid w:val="00443A1B"/>
    <w:rsid w:val="004458C9"/>
    <w:rsid w:val="0045079F"/>
    <w:rsid w:val="0045355A"/>
    <w:rsid w:val="00463AAA"/>
    <w:rsid w:val="004641FA"/>
    <w:rsid w:val="00464B12"/>
    <w:rsid w:val="004656C7"/>
    <w:rsid w:val="004675DF"/>
    <w:rsid w:val="00486496"/>
    <w:rsid w:val="00491AD3"/>
    <w:rsid w:val="00492AD3"/>
    <w:rsid w:val="004A2B12"/>
    <w:rsid w:val="004A2DF5"/>
    <w:rsid w:val="004A3F8C"/>
    <w:rsid w:val="004A5E99"/>
    <w:rsid w:val="004B0502"/>
    <w:rsid w:val="004B2786"/>
    <w:rsid w:val="004D0362"/>
    <w:rsid w:val="004D798C"/>
    <w:rsid w:val="004E40E3"/>
    <w:rsid w:val="004E4924"/>
    <w:rsid w:val="004E7996"/>
    <w:rsid w:val="004F007D"/>
    <w:rsid w:val="005042ED"/>
    <w:rsid w:val="00505B14"/>
    <w:rsid w:val="00507DDB"/>
    <w:rsid w:val="00510FBE"/>
    <w:rsid w:val="00516E8C"/>
    <w:rsid w:val="0052129D"/>
    <w:rsid w:val="00524A67"/>
    <w:rsid w:val="0052516E"/>
    <w:rsid w:val="00526021"/>
    <w:rsid w:val="0053234B"/>
    <w:rsid w:val="005336EA"/>
    <w:rsid w:val="005351DA"/>
    <w:rsid w:val="00535DC6"/>
    <w:rsid w:val="00546212"/>
    <w:rsid w:val="00564E1E"/>
    <w:rsid w:val="005656F7"/>
    <w:rsid w:val="005725E7"/>
    <w:rsid w:val="00577517"/>
    <w:rsid w:val="0058178D"/>
    <w:rsid w:val="00583E19"/>
    <w:rsid w:val="00584E62"/>
    <w:rsid w:val="00590883"/>
    <w:rsid w:val="00590CEA"/>
    <w:rsid w:val="00591289"/>
    <w:rsid w:val="0059402F"/>
    <w:rsid w:val="00595DDF"/>
    <w:rsid w:val="00597843"/>
    <w:rsid w:val="005A060C"/>
    <w:rsid w:val="005A288A"/>
    <w:rsid w:val="005A35F2"/>
    <w:rsid w:val="005C2855"/>
    <w:rsid w:val="005C66A0"/>
    <w:rsid w:val="005D5E95"/>
    <w:rsid w:val="005E0B8D"/>
    <w:rsid w:val="005F33F5"/>
    <w:rsid w:val="006045C9"/>
    <w:rsid w:val="00604D12"/>
    <w:rsid w:val="00606B04"/>
    <w:rsid w:val="00623A19"/>
    <w:rsid w:val="00631CB8"/>
    <w:rsid w:val="00647FD3"/>
    <w:rsid w:val="00653E45"/>
    <w:rsid w:val="006540CB"/>
    <w:rsid w:val="006567D0"/>
    <w:rsid w:val="006622AE"/>
    <w:rsid w:val="00663A04"/>
    <w:rsid w:val="00663D84"/>
    <w:rsid w:val="00665D45"/>
    <w:rsid w:val="00672EC9"/>
    <w:rsid w:val="00691332"/>
    <w:rsid w:val="00693C70"/>
    <w:rsid w:val="00696864"/>
    <w:rsid w:val="006A0E2C"/>
    <w:rsid w:val="006B297B"/>
    <w:rsid w:val="006C466B"/>
    <w:rsid w:val="006C6CB2"/>
    <w:rsid w:val="006E6CD2"/>
    <w:rsid w:val="006E7A3B"/>
    <w:rsid w:val="006E7C8D"/>
    <w:rsid w:val="006F24B3"/>
    <w:rsid w:val="006F3F44"/>
    <w:rsid w:val="006F6FC9"/>
    <w:rsid w:val="00700C5D"/>
    <w:rsid w:val="00703B0F"/>
    <w:rsid w:val="007040D3"/>
    <w:rsid w:val="00715ADA"/>
    <w:rsid w:val="00720F34"/>
    <w:rsid w:val="007234B0"/>
    <w:rsid w:val="007262A5"/>
    <w:rsid w:val="00734F82"/>
    <w:rsid w:val="00746C25"/>
    <w:rsid w:val="00755774"/>
    <w:rsid w:val="00760E4E"/>
    <w:rsid w:val="007621BA"/>
    <w:rsid w:val="00765FBD"/>
    <w:rsid w:val="007725F7"/>
    <w:rsid w:val="00792481"/>
    <w:rsid w:val="007B1DAB"/>
    <w:rsid w:val="007B30B9"/>
    <w:rsid w:val="007B3B79"/>
    <w:rsid w:val="007B5D3A"/>
    <w:rsid w:val="007C2C8A"/>
    <w:rsid w:val="007C4ACD"/>
    <w:rsid w:val="007C6BE3"/>
    <w:rsid w:val="007E3D20"/>
    <w:rsid w:val="007F0774"/>
    <w:rsid w:val="007F1412"/>
    <w:rsid w:val="00800AA5"/>
    <w:rsid w:val="00802755"/>
    <w:rsid w:val="0081634A"/>
    <w:rsid w:val="00820EFE"/>
    <w:rsid w:val="00824691"/>
    <w:rsid w:val="00833E51"/>
    <w:rsid w:val="00836E01"/>
    <w:rsid w:val="00841BD6"/>
    <w:rsid w:val="00845E8B"/>
    <w:rsid w:val="00847457"/>
    <w:rsid w:val="00847F3B"/>
    <w:rsid w:val="0085120D"/>
    <w:rsid w:val="00854CA6"/>
    <w:rsid w:val="00860C97"/>
    <w:rsid w:val="00870A65"/>
    <w:rsid w:val="00885C5A"/>
    <w:rsid w:val="00885F24"/>
    <w:rsid w:val="008B1D6C"/>
    <w:rsid w:val="008B2687"/>
    <w:rsid w:val="008B62B5"/>
    <w:rsid w:val="008C31C7"/>
    <w:rsid w:val="008D02DA"/>
    <w:rsid w:val="008D25D9"/>
    <w:rsid w:val="008D6B2B"/>
    <w:rsid w:val="008D788A"/>
    <w:rsid w:val="008F2DF4"/>
    <w:rsid w:val="008F428E"/>
    <w:rsid w:val="008F4D50"/>
    <w:rsid w:val="008F5816"/>
    <w:rsid w:val="008F5B91"/>
    <w:rsid w:val="008F7BDF"/>
    <w:rsid w:val="0090597E"/>
    <w:rsid w:val="00906AA4"/>
    <w:rsid w:val="0091249E"/>
    <w:rsid w:val="00920A21"/>
    <w:rsid w:val="00921264"/>
    <w:rsid w:val="009251CB"/>
    <w:rsid w:val="00927E71"/>
    <w:rsid w:val="00951C50"/>
    <w:rsid w:val="00951E47"/>
    <w:rsid w:val="00954260"/>
    <w:rsid w:val="0095636E"/>
    <w:rsid w:val="00963848"/>
    <w:rsid w:val="009706E4"/>
    <w:rsid w:val="00974F27"/>
    <w:rsid w:val="00982C0A"/>
    <w:rsid w:val="00987BF5"/>
    <w:rsid w:val="009964BF"/>
    <w:rsid w:val="009B1EBA"/>
    <w:rsid w:val="009C5954"/>
    <w:rsid w:val="009D52F7"/>
    <w:rsid w:val="009E58C8"/>
    <w:rsid w:val="009F515E"/>
    <w:rsid w:val="00A116C5"/>
    <w:rsid w:val="00A14A8C"/>
    <w:rsid w:val="00A222AD"/>
    <w:rsid w:val="00A26332"/>
    <w:rsid w:val="00A26B84"/>
    <w:rsid w:val="00A27A11"/>
    <w:rsid w:val="00A33785"/>
    <w:rsid w:val="00A34B4D"/>
    <w:rsid w:val="00A404E0"/>
    <w:rsid w:val="00A5255E"/>
    <w:rsid w:val="00A53CCC"/>
    <w:rsid w:val="00A6328B"/>
    <w:rsid w:val="00A6691D"/>
    <w:rsid w:val="00A70BC5"/>
    <w:rsid w:val="00A764C2"/>
    <w:rsid w:val="00A83569"/>
    <w:rsid w:val="00A871C0"/>
    <w:rsid w:val="00A87D16"/>
    <w:rsid w:val="00A90975"/>
    <w:rsid w:val="00A90A79"/>
    <w:rsid w:val="00A953EF"/>
    <w:rsid w:val="00AA3488"/>
    <w:rsid w:val="00AA39B7"/>
    <w:rsid w:val="00AA5998"/>
    <w:rsid w:val="00AB1343"/>
    <w:rsid w:val="00AB2094"/>
    <w:rsid w:val="00AB46A5"/>
    <w:rsid w:val="00AB7112"/>
    <w:rsid w:val="00AB7DF9"/>
    <w:rsid w:val="00AD47E8"/>
    <w:rsid w:val="00AD6EDD"/>
    <w:rsid w:val="00AE1BBB"/>
    <w:rsid w:val="00AF03FB"/>
    <w:rsid w:val="00AF5D8D"/>
    <w:rsid w:val="00B0098A"/>
    <w:rsid w:val="00B12F21"/>
    <w:rsid w:val="00B16F2C"/>
    <w:rsid w:val="00B204B6"/>
    <w:rsid w:val="00B20D9A"/>
    <w:rsid w:val="00B2185B"/>
    <w:rsid w:val="00B23AFE"/>
    <w:rsid w:val="00B255D2"/>
    <w:rsid w:val="00B256BD"/>
    <w:rsid w:val="00B35A58"/>
    <w:rsid w:val="00B40680"/>
    <w:rsid w:val="00B51F95"/>
    <w:rsid w:val="00B733D4"/>
    <w:rsid w:val="00B7347D"/>
    <w:rsid w:val="00B90232"/>
    <w:rsid w:val="00BA1134"/>
    <w:rsid w:val="00BA43FE"/>
    <w:rsid w:val="00BA5D7C"/>
    <w:rsid w:val="00BA7783"/>
    <w:rsid w:val="00BB32DC"/>
    <w:rsid w:val="00BB5E5C"/>
    <w:rsid w:val="00BB6A73"/>
    <w:rsid w:val="00BC0171"/>
    <w:rsid w:val="00BC2027"/>
    <w:rsid w:val="00BD5C7B"/>
    <w:rsid w:val="00BD77AB"/>
    <w:rsid w:val="00BE42CF"/>
    <w:rsid w:val="00BF2AC4"/>
    <w:rsid w:val="00C05D6C"/>
    <w:rsid w:val="00C10510"/>
    <w:rsid w:val="00C120D5"/>
    <w:rsid w:val="00C12830"/>
    <w:rsid w:val="00C24475"/>
    <w:rsid w:val="00C31877"/>
    <w:rsid w:val="00C4568F"/>
    <w:rsid w:val="00C47A64"/>
    <w:rsid w:val="00C5155E"/>
    <w:rsid w:val="00C53394"/>
    <w:rsid w:val="00C57D82"/>
    <w:rsid w:val="00C62592"/>
    <w:rsid w:val="00C652B0"/>
    <w:rsid w:val="00C87BCA"/>
    <w:rsid w:val="00C91A5D"/>
    <w:rsid w:val="00CB673F"/>
    <w:rsid w:val="00CE3AB7"/>
    <w:rsid w:val="00CE6747"/>
    <w:rsid w:val="00CF1DDF"/>
    <w:rsid w:val="00CF3A90"/>
    <w:rsid w:val="00D02E09"/>
    <w:rsid w:val="00D045BC"/>
    <w:rsid w:val="00D06073"/>
    <w:rsid w:val="00D061DC"/>
    <w:rsid w:val="00D069D2"/>
    <w:rsid w:val="00D10D06"/>
    <w:rsid w:val="00D206DE"/>
    <w:rsid w:val="00D2115B"/>
    <w:rsid w:val="00D22FD4"/>
    <w:rsid w:val="00D23AA7"/>
    <w:rsid w:val="00D2573D"/>
    <w:rsid w:val="00D30ABD"/>
    <w:rsid w:val="00D35809"/>
    <w:rsid w:val="00D43811"/>
    <w:rsid w:val="00D46598"/>
    <w:rsid w:val="00D61095"/>
    <w:rsid w:val="00D7172C"/>
    <w:rsid w:val="00D71CD3"/>
    <w:rsid w:val="00D722C6"/>
    <w:rsid w:val="00D77077"/>
    <w:rsid w:val="00D77DD0"/>
    <w:rsid w:val="00D818EF"/>
    <w:rsid w:val="00D857A9"/>
    <w:rsid w:val="00D96BB8"/>
    <w:rsid w:val="00DA01AC"/>
    <w:rsid w:val="00DA56BB"/>
    <w:rsid w:val="00DB0809"/>
    <w:rsid w:val="00DB5A3A"/>
    <w:rsid w:val="00DC158A"/>
    <w:rsid w:val="00DC30C0"/>
    <w:rsid w:val="00DD7A09"/>
    <w:rsid w:val="00DE0935"/>
    <w:rsid w:val="00DF40BB"/>
    <w:rsid w:val="00E02BBD"/>
    <w:rsid w:val="00E0650F"/>
    <w:rsid w:val="00E11165"/>
    <w:rsid w:val="00E146FC"/>
    <w:rsid w:val="00E14AED"/>
    <w:rsid w:val="00E268A2"/>
    <w:rsid w:val="00E3752B"/>
    <w:rsid w:val="00E504D7"/>
    <w:rsid w:val="00E52A36"/>
    <w:rsid w:val="00E53B60"/>
    <w:rsid w:val="00E63D4E"/>
    <w:rsid w:val="00E7102D"/>
    <w:rsid w:val="00E84729"/>
    <w:rsid w:val="00E855E6"/>
    <w:rsid w:val="00EA1575"/>
    <w:rsid w:val="00EA1CAE"/>
    <w:rsid w:val="00EA3AE1"/>
    <w:rsid w:val="00EA68DD"/>
    <w:rsid w:val="00EB27EB"/>
    <w:rsid w:val="00EB7EB6"/>
    <w:rsid w:val="00EB7F06"/>
    <w:rsid w:val="00EC2539"/>
    <w:rsid w:val="00EC5A63"/>
    <w:rsid w:val="00EC6B75"/>
    <w:rsid w:val="00ED0ED6"/>
    <w:rsid w:val="00ED1055"/>
    <w:rsid w:val="00EE087C"/>
    <w:rsid w:val="00EE22FF"/>
    <w:rsid w:val="00EF2AFD"/>
    <w:rsid w:val="00EF5305"/>
    <w:rsid w:val="00F00103"/>
    <w:rsid w:val="00F0313F"/>
    <w:rsid w:val="00F1202A"/>
    <w:rsid w:val="00F46E63"/>
    <w:rsid w:val="00F70C24"/>
    <w:rsid w:val="00F76257"/>
    <w:rsid w:val="00F8054F"/>
    <w:rsid w:val="00F833F1"/>
    <w:rsid w:val="00F83A29"/>
    <w:rsid w:val="00F87472"/>
    <w:rsid w:val="00F937B5"/>
    <w:rsid w:val="00F97191"/>
    <w:rsid w:val="00FA3FFD"/>
    <w:rsid w:val="00FA418B"/>
    <w:rsid w:val="00FA498F"/>
    <w:rsid w:val="00FB0625"/>
    <w:rsid w:val="00FB58E9"/>
    <w:rsid w:val="00FB6A68"/>
    <w:rsid w:val="00FD081D"/>
    <w:rsid w:val="00FD418A"/>
    <w:rsid w:val="00FD4AE2"/>
    <w:rsid w:val="00FD63F5"/>
    <w:rsid w:val="00FD6EDE"/>
    <w:rsid w:val="00FE26E2"/>
    <w:rsid w:val="00FE78FC"/>
    <w:rsid w:val="00FF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0AED2"/>
  <w14:defaultImageDpi w14:val="32767"/>
  <w15:docId w15:val="{C88562C7-EE66-435C-AA38-BF6DC0023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C0171"/>
    <w:rPr>
      <w:rFonts w:eastAsiaTheme="minorEastAsia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atencao">
    <w:name w:val="atencao"/>
    <w:basedOn w:val="Tabelanormal"/>
    <w:uiPriority w:val="99"/>
    <w:rsid w:val="00F83A29"/>
    <w:rPr>
      <w:rFonts w:eastAsiaTheme="minorEastAsi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B256BD"/>
    <w:pPr>
      <w:widowControl w:val="0"/>
      <w:numPr>
        <w:numId w:val="7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table" w:customStyle="1" w:styleId="TabelaAtividade">
    <w:name w:val="Tabela Atividade"/>
    <w:basedOn w:val="Tabelanormal"/>
    <w:uiPriority w:val="99"/>
    <w:rsid w:val="00E268A2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FB062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706E4"/>
    <w:pPr>
      <w:outlineLvl w:val="0"/>
    </w:pPr>
    <w:rPr>
      <w:rFonts w:ascii="Cambria Bold" w:eastAsiaTheme="minorEastAsia" w:hAnsi="Cambria Bold" w:cs="Cambria"/>
      <w:b/>
      <w:caps/>
      <w:color w:val="009276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table" w:customStyle="1" w:styleId="tabelacarinha">
    <w:name w:val="tabela _carinha"/>
    <w:basedOn w:val="Tabelanormal"/>
    <w:uiPriority w:val="99"/>
    <w:rsid w:val="00A26332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table" w:customStyle="1" w:styleId="tabelagrade">
    <w:name w:val="tabela_grade"/>
    <w:basedOn w:val="Tabelanormal"/>
    <w:uiPriority w:val="99"/>
    <w:rsid w:val="00E504D7"/>
    <w:rPr>
      <w:rFonts w:ascii="Tahoma" w:eastAsiaTheme="minorEastAsia" w:hAnsi="Tahoma"/>
      <w:sz w:val="20"/>
      <w:lang w:eastAsia="es-ES"/>
    </w:rPr>
    <w:tblPr>
      <w:tblBorders>
        <w:top w:val="single" w:sz="4" w:space="0" w:color="009276"/>
        <w:left w:val="single" w:sz="4" w:space="0" w:color="009276"/>
        <w:bottom w:val="single" w:sz="4" w:space="0" w:color="009276"/>
        <w:right w:val="single" w:sz="4" w:space="0" w:color="009276"/>
        <w:insideH w:val="single" w:sz="4" w:space="0" w:color="009276"/>
        <w:insideV w:val="single" w:sz="4" w:space="0" w:color="009276"/>
      </w:tblBorders>
    </w:tblPr>
    <w:tcPr>
      <w:vAlign w:val="center"/>
    </w:tcPr>
    <w:tblStylePr w:type="firstRow">
      <w:pPr>
        <w:wordWrap/>
        <w:spacing w:line="480" w:lineRule="auto"/>
        <w:jc w:val="left"/>
      </w:pPr>
      <w:rPr>
        <w:rFonts w:ascii="Tahoma" w:hAnsi="Tahoma"/>
        <w:b/>
        <w:i w:val="0"/>
        <w:sz w:val="20"/>
      </w:rPr>
      <w:tblPr/>
      <w:tcPr>
        <w:tcMar>
          <w:top w:w="57" w:type="dxa"/>
          <w:left w:w="57" w:type="dxa"/>
          <w:bottom w:w="57" w:type="dxa"/>
          <w:right w:w="57" w:type="dxa"/>
        </w:tcMar>
      </w:tc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A34B4D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4B4D"/>
    <w:rPr>
      <w:rFonts w:eastAsiaTheme="minorEastAsia"/>
      <w:lang w:eastAsia="es-ES"/>
    </w:r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customStyle="1" w:styleId="00fonte">
    <w:name w:val="00_fonte"/>
    <w:basedOn w:val="Normal"/>
    <w:rsid w:val="00091985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jc w:val="right"/>
      <w:textAlignment w:val="center"/>
    </w:pPr>
    <w:rPr>
      <w:rFonts w:ascii="Cambria" w:hAnsi="Cambria" w:cs="Cambria"/>
      <w:color w:val="000000"/>
      <w:sz w:val="18"/>
      <w:szCs w:val="18"/>
      <w:lang w:val="pt-BR"/>
    </w:rPr>
  </w:style>
  <w:style w:type="paragraph" w:customStyle="1" w:styleId="00titulobox">
    <w:name w:val="00_titulo_box"/>
    <w:basedOn w:val="Normal"/>
    <w:rsid w:val="00BA1134"/>
    <w:pPr>
      <w:widowControl w:val="0"/>
      <w:autoSpaceDE w:val="0"/>
      <w:autoSpaceDN w:val="0"/>
      <w:adjustRightInd w:val="0"/>
    </w:pPr>
    <w:rPr>
      <w:rFonts w:ascii="Tahoma" w:eastAsia="Times New Roman" w:hAnsi="Tahoma" w:cs="Tahoma"/>
      <w:b/>
      <w:bCs/>
      <w:color w:val="000000" w:themeColor="text1"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box">
    <w:name w:val="box"/>
    <w:basedOn w:val="Tabelanormal"/>
    <w:uiPriority w:val="99"/>
    <w:rsid w:val="00800AA5"/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9AD3C0"/>
    </w:tcPr>
    <w:tblStylePr w:type="firstRow">
      <w:pPr>
        <w:wordWrap/>
        <w:jc w:val="center"/>
      </w:pPr>
      <w:rPr>
        <w:rFonts w:ascii="Tahoma" w:hAnsi="Tahoma"/>
        <w:b/>
        <w:i w:val="0"/>
        <w:sz w:val="20"/>
      </w:rPr>
    </w:tblStylePr>
  </w:style>
  <w:style w:type="paragraph" w:styleId="PargrafodaLista">
    <w:name w:val="List Paragraph"/>
    <w:basedOn w:val="Normal"/>
    <w:uiPriority w:val="34"/>
    <w:qFormat/>
    <w:rsid w:val="00E14AED"/>
    <w:pPr>
      <w:ind w:left="720"/>
      <w:contextualSpacing/>
    </w:pPr>
  </w:style>
  <w:style w:type="paragraph" w:customStyle="1" w:styleId="00Peso1">
    <w:name w:val="00_Peso_1"/>
    <w:basedOn w:val="Normal"/>
    <w:uiPriority w:val="99"/>
    <w:rsid w:val="009964BF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6"/>
      <w:lang w:val="pt-BR"/>
    </w:rPr>
  </w:style>
  <w:style w:type="table" w:customStyle="1" w:styleId="tabelaverde">
    <w:name w:val="tabela verde"/>
    <w:basedOn w:val="Tabelanormal"/>
    <w:uiPriority w:val="99"/>
    <w:rsid w:val="00A90A7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avaliacao">
    <w:name w:val="tabela_avaliacao"/>
    <w:basedOn w:val="Tabelanormal"/>
    <w:uiPriority w:val="99"/>
    <w:rsid w:val="00A90A79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avaliao">
    <w:name w:val="tabela_avaliação"/>
    <w:basedOn w:val="Tabelanormal"/>
    <w:uiPriority w:val="99"/>
    <w:rsid w:val="00A90A79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1ATIVIDADE">
    <w:name w:val="1ATIVIDADE"/>
    <w:basedOn w:val="Normal"/>
    <w:qFormat/>
    <w:rsid w:val="00A90A79"/>
    <w:pPr>
      <w:spacing w:after="120" w:line="360" w:lineRule="auto"/>
      <w:jc w:val="both"/>
    </w:pPr>
    <w:rPr>
      <w:rFonts w:ascii="Arial" w:eastAsiaTheme="minorHAnsi" w:hAnsi="Arial" w:cs="Arial"/>
      <w:sz w:val="22"/>
      <w:lang w:val="pt-BR" w:eastAsia="en-US"/>
    </w:rPr>
  </w:style>
  <w:style w:type="paragraph" w:customStyle="1" w:styleId="2TEXTOSTERCEIROS">
    <w:name w:val="2TEXTOS_TERCEIROS"/>
    <w:basedOn w:val="Normal"/>
    <w:qFormat/>
    <w:rsid w:val="00A90A79"/>
    <w:pPr>
      <w:spacing w:line="360" w:lineRule="auto"/>
      <w:jc w:val="both"/>
    </w:pPr>
    <w:rPr>
      <w:rFonts w:ascii="Cambria" w:eastAsiaTheme="minorHAnsi" w:hAnsi="Cambria" w:cs="Arial"/>
      <w:sz w:val="22"/>
      <w:lang w:val="pt-BR" w:eastAsia="en-US"/>
    </w:rPr>
  </w:style>
  <w:style w:type="paragraph" w:customStyle="1" w:styleId="3FONTE">
    <w:name w:val="3FONTE"/>
    <w:basedOn w:val="Normal"/>
    <w:qFormat/>
    <w:rsid w:val="00A90A79"/>
    <w:pPr>
      <w:spacing w:after="120" w:line="360" w:lineRule="auto"/>
      <w:jc w:val="right"/>
    </w:pPr>
    <w:rPr>
      <w:rFonts w:ascii="Cambria" w:eastAsiaTheme="minorHAnsi" w:hAnsi="Cambria" w:cs="Arial"/>
      <w:sz w:val="18"/>
      <w:szCs w:val="18"/>
      <w:lang w:val="pt-BR" w:eastAsia="en-US"/>
    </w:rPr>
  </w:style>
  <w:style w:type="paragraph" w:customStyle="1" w:styleId="9GABARITORESPOSTA">
    <w:name w:val="9GABARITO_RESPOSTA"/>
    <w:basedOn w:val="Normal"/>
    <w:qFormat/>
    <w:rsid w:val="00A90A79"/>
    <w:pPr>
      <w:spacing w:after="120" w:line="360" w:lineRule="auto"/>
      <w:jc w:val="both"/>
    </w:pPr>
    <w:rPr>
      <w:rFonts w:ascii="Tahoma" w:eastAsiaTheme="minorHAnsi" w:hAnsi="Tahoma"/>
      <w:b/>
      <w:sz w:val="22"/>
      <w:szCs w:val="22"/>
      <w:lang w:val="pt-BR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0650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0650F"/>
    <w:rPr>
      <w:rFonts w:ascii="Tahoma" w:eastAsiaTheme="minorEastAsia" w:hAnsi="Tahoma" w:cs="Tahoma"/>
      <w:sz w:val="16"/>
      <w:szCs w:val="16"/>
      <w:lang w:eastAsia="es-ES"/>
    </w:rPr>
  </w:style>
  <w:style w:type="character" w:styleId="Refdecomentrio">
    <w:name w:val="annotation reference"/>
    <w:basedOn w:val="Fontepargpadro"/>
    <w:uiPriority w:val="99"/>
    <w:semiHidden/>
    <w:unhideWhenUsed/>
    <w:rsid w:val="00E065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065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0650F"/>
    <w:rPr>
      <w:rFonts w:eastAsiaTheme="minorEastAsia"/>
      <w:sz w:val="20"/>
      <w:szCs w:val="20"/>
      <w:lang w:eastAsia="es-E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065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0650F"/>
    <w:rPr>
      <w:rFonts w:eastAsiaTheme="minorEastAsia"/>
      <w:b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4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DD2E62-B413-4057-A976-B1FEE7573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365</Words>
  <Characters>1975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2336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Herbert Tsuji</cp:lastModifiedBy>
  <cp:revision>13</cp:revision>
  <cp:lastPrinted>2017-10-10T17:08:00Z</cp:lastPrinted>
  <dcterms:created xsi:type="dcterms:W3CDTF">2017-11-29T10:22:00Z</dcterms:created>
  <dcterms:modified xsi:type="dcterms:W3CDTF">2018-01-08T16:17:00Z</dcterms:modified>
  <cp:category/>
</cp:coreProperties>
</file>