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0243E4" w14:textId="6333FADA" w:rsidR="009B13F2" w:rsidRPr="0048719D" w:rsidRDefault="00D556E7">
      <w:pPr>
        <w:pStyle w:val="00cabeos"/>
        <w:rPr>
          <w:u w:val="single"/>
        </w:rPr>
      </w:pPr>
      <w:r>
        <w:t>Grade de correção – avaliação – 3</w:t>
      </w:r>
      <w:r w:rsidR="009E09B1" w:rsidRPr="009E09B1">
        <w:rPr>
          <w:caps w:val="0"/>
          <w:u w:val="single"/>
          <w:vertAlign w:val="superscript"/>
        </w:rPr>
        <w:t>o</w:t>
      </w:r>
      <w:r w:rsidR="009E09B1">
        <w:t xml:space="preserve"> </w:t>
      </w:r>
      <w:r>
        <w:t>Bimestre</w:t>
      </w:r>
    </w:p>
    <w:p w14:paraId="5BF37DDF" w14:textId="77777777" w:rsidR="009B13F2" w:rsidRDefault="009B13F2">
      <w:pPr>
        <w:pStyle w:val="SemEspaamento"/>
        <w:rPr>
          <w:lang w:val="pt-BR"/>
        </w:rPr>
      </w:pPr>
    </w:p>
    <w:tbl>
      <w:tblPr>
        <w:tblStyle w:val="tabelaautoavaliacao"/>
        <w:tblW w:w="9072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124"/>
        <w:gridCol w:w="3129"/>
        <w:gridCol w:w="3544"/>
        <w:gridCol w:w="1275"/>
      </w:tblGrid>
      <w:tr w:rsidR="009B13F2" w14:paraId="639CB3E8" w14:textId="77777777" w:rsidTr="00B217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2" w:type="dxa"/>
            <w:gridSpan w:val="4"/>
            <w:shd w:val="clear" w:color="auto" w:fill="auto"/>
            <w:tcMar>
              <w:left w:w="98" w:type="dxa"/>
            </w:tcMar>
          </w:tcPr>
          <w:p w14:paraId="2730B5CC" w14:textId="77777777" w:rsidR="009B13F2" w:rsidRDefault="009B13F2">
            <w:pPr>
              <w:pStyle w:val="00textosemparagrafo"/>
              <w:jc w:val="left"/>
              <w:rPr>
                <w:rFonts w:ascii="Tahoma" w:hAnsi="Tahoma"/>
                <w:sz w:val="20"/>
              </w:rPr>
            </w:pPr>
          </w:p>
          <w:p w14:paraId="12BB0829" w14:textId="77777777" w:rsidR="009B13F2" w:rsidRDefault="00D556E7">
            <w:pPr>
              <w:pStyle w:val="00textosemparagrafo"/>
              <w:jc w:val="left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ALUNO: _____________________________________________________________</w:t>
            </w:r>
          </w:p>
          <w:p w14:paraId="2C34D773" w14:textId="77777777" w:rsidR="009B13F2" w:rsidRDefault="009B13F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23A265B" w14:textId="77777777" w:rsidR="009B13F2" w:rsidRDefault="00D556E7">
            <w:pPr>
              <w:rPr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TURMA: ______________________________________ DATA: _________________</w:t>
            </w:r>
          </w:p>
          <w:p w14:paraId="0BDE20CB" w14:textId="77777777" w:rsidR="009B13F2" w:rsidRDefault="009B13F2">
            <w:pPr>
              <w:rPr>
                <w:rFonts w:ascii="Tahoma" w:hAnsi="Tahoma"/>
                <w:sz w:val="20"/>
              </w:rPr>
            </w:pPr>
          </w:p>
        </w:tc>
      </w:tr>
      <w:tr w:rsidR="009B13F2" w14:paraId="1024EF30" w14:textId="77777777" w:rsidTr="00B21712">
        <w:tc>
          <w:tcPr>
            <w:tcW w:w="1124" w:type="dxa"/>
            <w:shd w:val="clear" w:color="auto" w:fill="auto"/>
            <w:tcMar>
              <w:left w:w="98" w:type="dxa"/>
            </w:tcMar>
          </w:tcPr>
          <w:p w14:paraId="0DAEC9E7" w14:textId="77777777" w:rsidR="009B13F2" w:rsidRDefault="00D556E7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  <w:sz w:val="20"/>
              </w:rPr>
              <w:t>Questão</w:t>
            </w:r>
            <w:proofErr w:type="spellEnd"/>
          </w:p>
        </w:tc>
        <w:tc>
          <w:tcPr>
            <w:tcW w:w="3129" w:type="dxa"/>
            <w:shd w:val="clear" w:color="auto" w:fill="auto"/>
            <w:tcMar>
              <w:left w:w="98" w:type="dxa"/>
            </w:tcMar>
          </w:tcPr>
          <w:p w14:paraId="05846C6D" w14:textId="77777777" w:rsidR="009B13F2" w:rsidRDefault="00D556E7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  <w:sz w:val="20"/>
              </w:rPr>
              <w:t>Habilidade</w:t>
            </w:r>
            <w:proofErr w:type="spellEnd"/>
            <w:r>
              <w:rPr>
                <w:rFonts w:ascii="Tahoma" w:hAnsi="Tahoma"/>
                <w:b/>
                <w:caps w:val="0"/>
                <w:sz w:val="20"/>
              </w:rPr>
              <w:t xml:space="preserve"> da </w:t>
            </w:r>
            <w:proofErr w:type="spellStart"/>
            <w:r>
              <w:rPr>
                <w:rFonts w:ascii="Tahoma" w:hAnsi="Tahoma"/>
                <w:b/>
                <w:caps w:val="0"/>
                <w:sz w:val="20"/>
              </w:rPr>
              <w:t>questão</w:t>
            </w:r>
            <w:proofErr w:type="spellEnd"/>
          </w:p>
        </w:tc>
        <w:tc>
          <w:tcPr>
            <w:tcW w:w="3544" w:type="dxa"/>
            <w:shd w:val="clear" w:color="auto" w:fill="auto"/>
            <w:tcMar>
              <w:left w:w="98" w:type="dxa"/>
            </w:tcMar>
          </w:tcPr>
          <w:p w14:paraId="44404C57" w14:textId="77777777" w:rsidR="009B13F2" w:rsidRDefault="00D556E7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  <w:sz w:val="20"/>
              </w:rPr>
              <w:t>Habilidade</w:t>
            </w:r>
            <w:proofErr w:type="spellEnd"/>
            <w:r>
              <w:rPr>
                <w:rFonts w:ascii="Tahoma" w:hAnsi="Tahoma"/>
                <w:b/>
                <w:caps w:val="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caps w:val="0"/>
                <w:sz w:val="20"/>
              </w:rPr>
              <w:t>relativa</w:t>
            </w:r>
            <w:proofErr w:type="spellEnd"/>
            <w:r>
              <w:rPr>
                <w:rFonts w:ascii="Tahoma" w:hAnsi="Tahoma"/>
                <w:b/>
                <w:caps w:val="0"/>
                <w:sz w:val="20"/>
              </w:rPr>
              <w:t xml:space="preserve"> à BNCC</w:t>
            </w:r>
          </w:p>
        </w:tc>
        <w:tc>
          <w:tcPr>
            <w:tcW w:w="1275" w:type="dxa"/>
            <w:shd w:val="clear" w:color="auto" w:fill="auto"/>
            <w:tcMar>
              <w:left w:w="98" w:type="dxa"/>
            </w:tcMar>
          </w:tcPr>
          <w:p w14:paraId="71BD8F07" w14:textId="77777777" w:rsidR="009B13F2" w:rsidRDefault="00D556E7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caps w:val="0"/>
                <w:sz w:val="20"/>
              </w:rPr>
              <w:t>Nota</w:t>
            </w:r>
          </w:p>
        </w:tc>
      </w:tr>
      <w:tr w:rsidR="009B13F2" w:rsidRPr="00273515" w14:paraId="37C5BD07" w14:textId="77777777" w:rsidTr="003B323B">
        <w:tc>
          <w:tcPr>
            <w:tcW w:w="1124" w:type="dxa"/>
            <w:shd w:val="clear" w:color="auto" w:fill="auto"/>
            <w:tcMar>
              <w:left w:w="98" w:type="dxa"/>
            </w:tcMar>
          </w:tcPr>
          <w:p w14:paraId="73F8D0C9" w14:textId="77777777" w:rsidR="009B13F2" w:rsidRDefault="00D556E7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z w:val="20"/>
              </w:rPr>
              <w:t>1</w:t>
            </w:r>
          </w:p>
        </w:tc>
        <w:tc>
          <w:tcPr>
            <w:tcW w:w="3129" w:type="dxa"/>
            <w:shd w:val="clear" w:color="auto" w:fill="auto"/>
            <w:tcMar>
              <w:left w:w="98" w:type="dxa"/>
            </w:tcMar>
          </w:tcPr>
          <w:p w14:paraId="2B6EB2BF" w14:textId="427ACE5B" w:rsidR="009B13F2" w:rsidRDefault="00F02CDB" w:rsidP="003B323B">
            <w:pPr>
              <w:rPr>
                <w:caps w:val="0"/>
                <w:lang w:val="pt-BR"/>
              </w:rPr>
            </w:pPr>
            <w:r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Reconhecer</w:t>
            </w:r>
            <w:r w:rsidR="00B21712" w:rsidRPr="00B21712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 xml:space="preserve"> o papel do Tratado de Tordesilhas na configuração territorial brasileira.</w:t>
            </w:r>
          </w:p>
        </w:tc>
        <w:tc>
          <w:tcPr>
            <w:tcW w:w="3544" w:type="dxa"/>
            <w:shd w:val="clear" w:color="auto" w:fill="auto"/>
            <w:tcMar>
              <w:left w:w="98" w:type="dxa"/>
            </w:tcMar>
          </w:tcPr>
          <w:p w14:paraId="50CC0973" w14:textId="6F3A00CE" w:rsidR="009B13F2" w:rsidRPr="00F02CDB" w:rsidRDefault="00F02CDB" w:rsidP="003B323B">
            <w:pPr>
              <w:rPr>
                <w:rFonts w:ascii="Tahoma" w:hAnsi="Tahoma" w:cs="Tahoma"/>
                <w:caps w:val="0"/>
                <w:sz w:val="20"/>
                <w:szCs w:val="20"/>
                <w:lang w:val="pt-BR"/>
              </w:rPr>
            </w:pPr>
            <w:r w:rsidRPr="00B21712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EF04</w:t>
            </w:r>
            <w:r w:rsidRPr="00F02CDB">
              <w:rPr>
                <w:rFonts w:ascii="Tahoma" w:hAnsi="Tahoma" w:cs="Tahoma"/>
                <w:caps w:val="0"/>
                <w:sz w:val="20"/>
                <w:szCs w:val="20"/>
                <w:lang w:val="pt-BR"/>
              </w:rPr>
              <w:t>H</w:t>
            </w:r>
            <w:r>
              <w:rPr>
                <w:rFonts w:ascii="Tahoma" w:hAnsi="Tahoma" w:cs="Tahoma"/>
                <w:caps w:val="0"/>
                <w:sz w:val="20"/>
                <w:szCs w:val="20"/>
                <w:lang w:val="pt-BR"/>
              </w:rPr>
              <w:t>I</w:t>
            </w:r>
            <w:r w:rsidRPr="00F02CDB">
              <w:rPr>
                <w:rFonts w:ascii="Tahoma" w:hAnsi="Tahoma" w:cs="Tahoma"/>
                <w:caps w:val="0"/>
                <w:sz w:val="20"/>
                <w:szCs w:val="20"/>
                <w:lang w:val="pt-BR"/>
              </w:rPr>
              <w:t>07: Identificar e descrever a importância dos caminhos terrestres, fluviais e marítimos para a dinâmica da vida comercial.</w:t>
            </w:r>
          </w:p>
        </w:tc>
        <w:tc>
          <w:tcPr>
            <w:tcW w:w="1275" w:type="dxa"/>
            <w:shd w:val="clear" w:color="auto" w:fill="auto"/>
            <w:tcMar>
              <w:left w:w="98" w:type="dxa"/>
            </w:tcMar>
          </w:tcPr>
          <w:p w14:paraId="3E93663B" w14:textId="77777777" w:rsidR="009B13F2" w:rsidRDefault="009B13F2" w:rsidP="003B323B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B13F2" w:rsidRPr="00273515" w14:paraId="037D99B2" w14:textId="77777777" w:rsidTr="003B323B">
        <w:tc>
          <w:tcPr>
            <w:tcW w:w="1124" w:type="dxa"/>
            <w:shd w:val="clear" w:color="auto" w:fill="auto"/>
            <w:tcMar>
              <w:left w:w="98" w:type="dxa"/>
            </w:tcMar>
          </w:tcPr>
          <w:p w14:paraId="37F175FB" w14:textId="77777777" w:rsidR="009B13F2" w:rsidRDefault="00D556E7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z w:val="20"/>
              </w:rPr>
              <w:t>2</w:t>
            </w:r>
          </w:p>
        </w:tc>
        <w:tc>
          <w:tcPr>
            <w:tcW w:w="3129" w:type="dxa"/>
            <w:shd w:val="clear" w:color="auto" w:fill="auto"/>
            <w:tcMar>
              <w:left w:w="98" w:type="dxa"/>
            </w:tcMar>
          </w:tcPr>
          <w:p w14:paraId="4548001D" w14:textId="3433A6EE" w:rsidR="009B13F2" w:rsidRDefault="00B21712" w:rsidP="003B323B">
            <w:pPr>
              <w:rPr>
                <w:caps w:val="0"/>
                <w:lang w:val="pt-BR"/>
              </w:rPr>
            </w:pPr>
            <w:r w:rsidRPr="00B21712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 xml:space="preserve">Identificar as características do início da colonização </w:t>
            </w:r>
            <w:r w:rsidR="00F02CDB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do Brasil</w:t>
            </w:r>
            <w:r w:rsidRPr="00B21712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.</w:t>
            </w:r>
          </w:p>
        </w:tc>
        <w:tc>
          <w:tcPr>
            <w:tcW w:w="3544" w:type="dxa"/>
            <w:shd w:val="clear" w:color="auto" w:fill="auto"/>
            <w:tcMar>
              <w:left w:w="98" w:type="dxa"/>
            </w:tcMar>
          </w:tcPr>
          <w:p w14:paraId="763941E2" w14:textId="06F6E9FC" w:rsidR="009B13F2" w:rsidRPr="009E09B1" w:rsidRDefault="00F02CDB" w:rsidP="003B323B">
            <w:pPr>
              <w:rPr>
                <w:lang w:val="pt-BR"/>
              </w:rPr>
            </w:pPr>
            <w:r w:rsidRPr="00B21712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EF04</w:t>
            </w:r>
            <w:r w:rsidRPr="00F02CDB">
              <w:rPr>
                <w:rFonts w:ascii="Tahoma" w:hAnsi="Tahoma" w:cs="Tahoma"/>
                <w:caps w:val="0"/>
                <w:sz w:val="20"/>
                <w:szCs w:val="20"/>
                <w:lang w:val="pt-BR"/>
              </w:rPr>
              <w:t>H</w:t>
            </w:r>
            <w:r>
              <w:rPr>
                <w:rFonts w:ascii="Tahoma" w:hAnsi="Tahoma" w:cs="Tahoma"/>
                <w:caps w:val="0"/>
                <w:sz w:val="20"/>
                <w:szCs w:val="20"/>
                <w:lang w:val="pt-BR"/>
              </w:rPr>
              <w:t>I</w:t>
            </w:r>
            <w:r w:rsidRPr="00F02CDB">
              <w:rPr>
                <w:rFonts w:ascii="Tahoma" w:hAnsi="Tahoma" w:cs="Tahoma"/>
                <w:caps w:val="0"/>
                <w:sz w:val="20"/>
                <w:szCs w:val="20"/>
                <w:lang w:val="pt-BR"/>
              </w:rPr>
              <w:t>07: Identificar e descrever a importância dos caminhos terrestres, fluviais e marítimos para a dinâmica da vida comercial.</w:t>
            </w:r>
          </w:p>
        </w:tc>
        <w:tc>
          <w:tcPr>
            <w:tcW w:w="1275" w:type="dxa"/>
            <w:shd w:val="clear" w:color="auto" w:fill="auto"/>
            <w:tcMar>
              <w:left w:w="98" w:type="dxa"/>
            </w:tcMar>
          </w:tcPr>
          <w:p w14:paraId="0DA163C8" w14:textId="77777777" w:rsidR="009B13F2" w:rsidRDefault="009B13F2" w:rsidP="003B323B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B13F2" w:rsidRPr="00273515" w14:paraId="3D45C516" w14:textId="77777777" w:rsidTr="003B323B">
        <w:tc>
          <w:tcPr>
            <w:tcW w:w="1124" w:type="dxa"/>
            <w:shd w:val="clear" w:color="auto" w:fill="auto"/>
            <w:tcMar>
              <w:left w:w="98" w:type="dxa"/>
            </w:tcMar>
          </w:tcPr>
          <w:p w14:paraId="047DF153" w14:textId="77777777" w:rsidR="009B13F2" w:rsidRDefault="00D556E7">
            <w:pPr>
              <w:jc w:val="center"/>
              <w:rPr>
                <w:b/>
                <w:lang w:val="pt-BR"/>
              </w:rPr>
            </w:pPr>
            <w:r>
              <w:rPr>
                <w:rFonts w:ascii="Tahoma" w:hAnsi="Tahoma"/>
                <w:b/>
                <w:sz w:val="20"/>
              </w:rPr>
              <w:t>3</w:t>
            </w:r>
          </w:p>
        </w:tc>
        <w:tc>
          <w:tcPr>
            <w:tcW w:w="3129" w:type="dxa"/>
            <w:shd w:val="clear" w:color="auto" w:fill="auto"/>
            <w:tcMar>
              <w:left w:w="98" w:type="dxa"/>
            </w:tcMar>
          </w:tcPr>
          <w:p w14:paraId="6E9F9E58" w14:textId="4AD451CE" w:rsidR="009B13F2" w:rsidRDefault="00B21712" w:rsidP="003B323B">
            <w:pPr>
              <w:rPr>
                <w:caps w:val="0"/>
                <w:lang w:val="pt-BR"/>
              </w:rPr>
            </w:pPr>
            <w:r w:rsidRPr="00B21712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Compreender as principais características dos microrganismos.</w:t>
            </w:r>
          </w:p>
        </w:tc>
        <w:tc>
          <w:tcPr>
            <w:tcW w:w="3544" w:type="dxa"/>
            <w:shd w:val="clear" w:color="auto" w:fill="auto"/>
            <w:tcMar>
              <w:left w:w="98" w:type="dxa"/>
            </w:tcMar>
          </w:tcPr>
          <w:p w14:paraId="380BBE02" w14:textId="77777777" w:rsidR="009B13F2" w:rsidRDefault="00B21712" w:rsidP="003B323B">
            <w:pPr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</w:pPr>
            <w:bookmarkStart w:id="0" w:name="__DdeLink__18432_3572272207"/>
            <w:bookmarkEnd w:id="0"/>
            <w:r w:rsidRPr="00B21712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EF04CI07: Verificar a participação de microrganismos na produção de alimentos, combustíveis, medicamentos, entre outros.</w:t>
            </w:r>
          </w:p>
          <w:p w14:paraId="7C8A81B6" w14:textId="067228BD" w:rsidR="005A404F" w:rsidRPr="00F02CDB" w:rsidRDefault="00F02CDB" w:rsidP="003B323B">
            <w:pPr>
              <w:rPr>
                <w:rFonts w:ascii="Tahoma" w:hAnsi="Tahoma" w:cs="Tahoma"/>
                <w:caps w:val="0"/>
                <w:sz w:val="20"/>
                <w:szCs w:val="20"/>
                <w:lang w:val="pt-BR"/>
              </w:rPr>
            </w:pPr>
            <w:r w:rsidRPr="00F02CDB">
              <w:rPr>
                <w:rFonts w:ascii="Tahoma" w:hAnsi="Tahoma" w:cs="Tahoma"/>
                <w:bCs/>
                <w:caps w:val="0"/>
                <w:sz w:val="20"/>
                <w:szCs w:val="20"/>
                <w:lang w:val="pt-BR"/>
              </w:rPr>
              <w:t>EF04CI06:</w:t>
            </w:r>
            <w:r w:rsidRPr="00F02CDB">
              <w:rPr>
                <w:rFonts w:ascii="Tahoma" w:hAnsi="Tahoma" w:cs="Tahoma"/>
                <w:caps w:val="0"/>
                <w:sz w:val="20"/>
                <w:szCs w:val="20"/>
                <w:lang w:val="pt-BR"/>
              </w:rPr>
              <w:t xml:space="preserve"> Relacionar a participação de fungos e bactérias no processo de decomposição, reconhecendo a importância ambiental desse processo.</w:t>
            </w:r>
          </w:p>
        </w:tc>
        <w:tc>
          <w:tcPr>
            <w:tcW w:w="1275" w:type="dxa"/>
            <w:shd w:val="clear" w:color="auto" w:fill="auto"/>
            <w:tcMar>
              <w:left w:w="98" w:type="dxa"/>
            </w:tcMar>
          </w:tcPr>
          <w:p w14:paraId="689F2B1C" w14:textId="77777777" w:rsidR="009B13F2" w:rsidRDefault="009B13F2" w:rsidP="003B323B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B13F2" w:rsidRPr="00273515" w14:paraId="2A7E6E3A" w14:textId="77777777" w:rsidTr="003B323B">
        <w:tc>
          <w:tcPr>
            <w:tcW w:w="1124" w:type="dxa"/>
            <w:shd w:val="clear" w:color="auto" w:fill="auto"/>
            <w:tcMar>
              <w:left w:w="98" w:type="dxa"/>
            </w:tcMar>
          </w:tcPr>
          <w:p w14:paraId="38A6B6C2" w14:textId="77777777" w:rsidR="009B13F2" w:rsidRDefault="00D556E7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sz w:val="20"/>
                <w:lang w:val="pt-BR"/>
              </w:rPr>
              <w:t>4</w:t>
            </w:r>
          </w:p>
        </w:tc>
        <w:tc>
          <w:tcPr>
            <w:tcW w:w="3129" w:type="dxa"/>
            <w:shd w:val="clear" w:color="auto" w:fill="auto"/>
            <w:tcMar>
              <w:left w:w="98" w:type="dxa"/>
            </w:tcMar>
          </w:tcPr>
          <w:p w14:paraId="6EBDFB2D" w14:textId="78DCCA35" w:rsidR="009B13F2" w:rsidRPr="005A404F" w:rsidRDefault="00B21712" w:rsidP="003B323B">
            <w:pPr>
              <w:rPr>
                <w:caps w:val="0"/>
                <w:lang w:val="pt-BR"/>
              </w:rPr>
            </w:pPr>
            <w:r w:rsidRPr="005A404F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 xml:space="preserve">Compreender as principais </w:t>
            </w:r>
            <w:r w:rsidR="005A404F" w:rsidRPr="005A404F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formas de transmissão das doenças provocadas pelos microrganismos</w:t>
            </w:r>
            <w:r w:rsidRPr="005A404F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.</w:t>
            </w:r>
          </w:p>
        </w:tc>
        <w:tc>
          <w:tcPr>
            <w:tcW w:w="3544" w:type="dxa"/>
            <w:shd w:val="clear" w:color="auto" w:fill="auto"/>
            <w:tcMar>
              <w:left w:w="98" w:type="dxa"/>
            </w:tcMar>
          </w:tcPr>
          <w:p w14:paraId="0959F13A" w14:textId="73E1FCA7" w:rsidR="009B13F2" w:rsidRDefault="00B21712" w:rsidP="003B323B">
            <w:pPr>
              <w:rPr>
                <w:sz w:val="20"/>
                <w:lang w:val="pt-BR"/>
              </w:rPr>
            </w:pPr>
            <w:r w:rsidRPr="00B21712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EF04CI07: Verificar a participação de microrganismos na produção de alimentos, combustíveis, medicamentos, entre outros.</w:t>
            </w:r>
          </w:p>
        </w:tc>
        <w:tc>
          <w:tcPr>
            <w:tcW w:w="1275" w:type="dxa"/>
            <w:shd w:val="clear" w:color="auto" w:fill="auto"/>
            <w:tcMar>
              <w:left w:w="98" w:type="dxa"/>
            </w:tcMar>
          </w:tcPr>
          <w:p w14:paraId="5A87E58E" w14:textId="77777777" w:rsidR="009B13F2" w:rsidRDefault="009B13F2" w:rsidP="003B323B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B13F2" w:rsidRPr="00273515" w14:paraId="181F4635" w14:textId="77777777" w:rsidTr="003B323B">
        <w:tc>
          <w:tcPr>
            <w:tcW w:w="1124" w:type="dxa"/>
            <w:shd w:val="clear" w:color="auto" w:fill="auto"/>
            <w:tcMar>
              <w:left w:w="98" w:type="dxa"/>
            </w:tcMar>
          </w:tcPr>
          <w:p w14:paraId="4F57614A" w14:textId="77777777" w:rsidR="009B13F2" w:rsidRDefault="00D556E7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sz w:val="20"/>
                <w:lang w:val="pt-BR"/>
              </w:rPr>
              <w:t>5</w:t>
            </w:r>
          </w:p>
        </w:tc>
        <w:tc>
          <w:tcPr>
            <w:tcW w:w="3129" w:type="dxa"/>
            <w:shd w:val="clear" w:color="auto" w:fill="auto"/>
            <w:tcMar>
              <w:left w:w="98" w:type="dxa"/>
            </w:tcMar>
          </w:tcPr>
          <w:p w14:paraId="663C32E4" w14:textId="06ED3FE7" w:rsidR="009B13F2" w:rsidRDefault="00B21712" w:rsidP="003B323B">
            <w:pPr>
              <w:rPr>
                <w:caps w:val="0"/>
                <w:lang w:val="pt-BR"/>
              </w:rPr>
            </w:pPr>
            <w:r w:rsidRPr="00B21712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Conhecer e compreender a importância das campanhas de vacinação.</w:t>
            </w:r>
          </w:p>
        </w:tc>
        <w:tc>
          <w:tcPr>
            <w:tcW w:w="3544" w:type="dxa"/>
            <w:shd w:val="clear" w:color="auto" w:fill="auto"/>
            <w:tcMar>
              <w:left w:w="98" w:type="dxa"/>
            </w:tcMar>
          </w:tcPr>
          <w:p w14:paraId="5B17CCCD" w14:textId="73ECAFA5" w:rsidR="00B21712" w:rsidRPr="00B21712" w:rsidRDefault="00B21712" w:rsidP="003B323B">
            <w:pPr>
              <w:tabs>
                <w:tab w:val="left" w:pos="4962"/>
              </w:tabs>
              <w:rPr>
                <w:rFonts w:ascii="Tahoma" w:eastAsia="SimSun" w:hAnsi="Tahoma" w:cs="Tahoma"/>
                <w:color w:val="auto"/>
                <w:sz w:val="20"/>
                <w:szCs w:val="20"/>
                <w:lang w:val="pt-BR" w:eastAsia="zh-CN" w:bidi="hi-IN"/>
              </w:rPr>
            </w:pPr>
            <w:r w:rsidRPr="00B21712">
              <w:rPr>
                <w:rFonts w:ascii="Tahoma" w:eastAsia="SimSun" w:hAnsi="Tahoma" w:cs="Tahoma"/>
                <w:color w:val="auto"/>
                <w:sz w:val="20"/>
                <w:szCs w:val="20"/>
                <w:lang w:val="pt-BR" w:eastAsia="zh-CN" w:bidi="hi-IN"/>
              </w:rPr>
              <w:t xml:space="preserve">EF04CI07: </w:t>
            </w:r>
            <w:r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V</w:t>
            </w:r>
            <w:r w:rsidRPr="00B21712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erificar a participação de microrganismos na produção de alimentos, combustíveis, medicamentos, entre outros.</w:t>
            </w:r>
          </w:p>
          <w:p w14:paraId="2E793AF5" w14:textId="4A130091" w:rsidR="009B13F2" w:rsidRDefault="00B21712" w:rsidP="003B323B">
            <w:pPr>
              <w:rPr>
                <w:caps w:val="0"/>
                <w:lang w:val="pt-BR"/>
              </w:rPr>
            </w:pPr>
            <w:r w:rsidRPr="00B21712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EF04CI08: Propor, a partir do conhecimento das formas de transmissão de alguns microrganismos (vírus, bactérias e protozoários)</w:t>
            </w:r>
            <w:r w:rsidR="00D515E9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,</w:t>
            </w:r>
            <w:r w:rsidRPr="00B21712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 xml:space="preserve"> atitudes e medidas adequadas para prevenção de doenças a eles associadas.</w:t>
            </w:r>
          </w:p>
        </w:tc>
        <w:tc>
          <w:tcPr>
            <w:tcW w:w="1275" w:type="dxa"/>
            <w:shd w:val="clear" w:color="auto" w:fill="auto"/>
            <w:tcMar>
              <w:left w:w="98" w:type="dxa"/>
            </w:tcMar>
          </w:tcPr>
          <w:p w14:paraId="7BD79295" w14:textId="77777777" w:rsidR="009B13F2" w:rsidRDefault="009B13F2" w:rsidP="003B323B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B13F2" w:rsidRPr="00273515" w14:paraId="67E5DD7C" w14:textId="77777777" w:rsidTr="003B323B">
        <w:tc>
          <w:tcPr>
            <w:tcW w:w="1124" w:type="dxa"/>
            <w:shd w:val="clear" w:color="auto" w:fill="auto"/>
            <w:tcMar>
              <w:left w:w="98" w:type="dxa"/>
            </w:tcMar>
          </w:tcPr>
          <w:p w14:paraId="02D51E46" w14:textId="77777777" w:rsidR="009B13F2" w:rsidRDefault="00D556E7">
            <w:pPr>
              <w:jc w:val="center"/>
              <w:rPr>
                <w:rFonts w:ascii="Tahoma" w:hAnsi="Tahoma"/>
                <w:b/>
                <w:sz w:val="20"/>
                <w:lang w:val="pt-BR"/>
              </w:rPr>
            </w:pPr>
            <w:r>
              <w:rPr>
                <w:rFonts w:ascii="Tahoma" w:hAnsi="Tahoma"/>
                <w:b/>
                <w:sz w:val="20"/>
                <w:lang w:val="pt-BR"/>
              </w:rPr>
              <w:t>6</w:t>
            </w:r>
          </w:p>
        </w:tc>
        <w:tc>
          <w:tcPr>
            <w:tcW w:w="3129" w:type="dxa"/>
            <w:shd w:val="clear" w:color="auto" w:fill="auto"/>
            <w:tcMar>
              <w:left w:w="98" w:type="dxa"/>
            </w:tcMar>
          </w:tcPr>
          <w:p w14:paraId="44F70DB0" w14:textId="3E452346" w:rsidR="009B13F2" w:rsidRDefault="00B21712" w:rsidP="003B323B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B21712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Identificar características do trabalho no Brasil no período colonial.</w:t>
            </w:r>
          </w:p>
        </w:tc>
        <w:tc>
          <w:tcPr>
            <w:tcW w:w="3544" w:type="dxa"/>
            <w:shd w:val="clear" w:color="auto" w:fill="auto"/>
            <w:tcMar>
              <w:left w:w="98" w:type="dxa"/>
            </w:tcMar>
          </w:tcPr>
          <w:p w14:paraId="54D503DD" w14:textId="12393F59" w:rsidR="009B13F2" w:rsidRDefault="009B13F2" w:rsidP="003B323B">
            <w:pPr>
              <w:rPr>
                <w:rFonts w:ascii="Tahoma" w:hAnsi="Tahoma"/>
                <w:caps w:val="0"/>
                <w:sz w:val="20"/>
                <w:lang w:val="pt-BR"/>
              </w:rPr>
            </w:pPr>
          </w:p>
        </w:tc>
        <w:tc>
          <w:tcPr>
            <w:tcW w:w="1275" w:type="dxa"/>
            <w:shd w:val="clear" w:color="auto" w:fill="auto"/>
            <w:tcMar>
              <w:left w:w="98" w:type="dxa"/>
            </w:tcMar>
          </w:tcPr>
          <w:p w14:paraId="0B02077C" w14:textId="77777777" w:rsidR="009B13F2" w:rsidRDefault="009B13F2" w:rsidP="003B323B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32200548" w14:textId="4D01B284" w:rsidR="009B13F2" w:rsidRDefault="00D556E7" w:rsidP="007E08C8">
      <w:pPr>
        <w:pStyle w:val="SemEspaamento"/>
        <w:ind w:left="6480" w:right="-142" w:firstLine="720"/>
        <w:jc w:val="center"/>
      </w:pPr>
      <w:r>
        <w:rPr>
          <w:lang w:val="pt-BR"/>
        </w:rPr>
        <w:t xml:space="preserve"> (Continua)</w:t>
      </w:r>
    </w:p>
    <w:p w14:paraId="117766E9" w14:textId="77777777" w:rsidR="009B13F2" w:rsidRDefault="00D556E7">
      <w:r>
        <w:br w:type="page"/>
      </w:r>
    </w:p>
    <w:tbl>
      <w:tblPr>
        <w:tblStyle w:val="tabelaautoavaliacao"/>
        <w:tblW w:w="9068" w:type="dxa"/>
        <w:tblInd w:w="-15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125"/>
        <w:gridCol w:w="3127"/>
        <w:gridCol w:w="3542"/>
        <w:gridCol w:w="1274"/>
      </w:tblGrid>
      <w:tr w:rsidR="009B13F2" w14:paraId="5C1766BE" w14:textId="77777777" w:rsidTr="009E7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2CB3C4A0" w14:textId="77777777" w:rsidR="009B13F2" w:rsidRDefault="00D556E7">
            <w:pPr>
              <w:pageBreakBefore/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lastRenderedPageBreak/>
              <w:t>Questão</w:t>
            </w:r>
            <w:proofErr w:type="spellEnd"/>
          </w:p>
        </w:tc>
        <w:tc>
          <w:tcPr>
            <w:tcW w:w="3127" w:type="dxa"/>
            <w:shd w:val="clear" w:color="auto" w:fill="auto"/>
            <w:tcMar>
              <w:left w:w="98" w:type="dxa"/>
            </w:tcMar>
          </w:tcPr>
          <w:p w14:paraId="078AE8A6" w14:textId="77777777" w:rsidR="009B13F2" w:rsidRDefault="00D556E7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t>Habilidade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da </w:t>
            </w:r>
            <w:proofErr w:type="spellStart"/>
            <w:r>
              <w:rPr>
                <w:rFonts w:ascii="Tahoma" w:hAnsi="Tahoma"/>
                <w:caps w:val="0"/>
                <w:sz w:val="20"/>
              </w:rPr>
              <w:t>questão</w:t>
            </w:r>
            <w:proofErr w:type="spellEnd"/>
          </w:p>
        </w:tc>
        <w:tc>
          <w:tcPr>
            <w:tcW w:w="3542" w:type="dxa"/>
            <w:shd w:val="clear" w:color="auto" w:fill="auto"/>
            <w:tcMar>
              <w:left w:w="98" w:type="dxa"/>
            </w:tcMar>
          </w:tcPr>
          <w:p w14:paraId="770BD675" w14:textId="77777777" w:rsidR="009B13F2" w:rsidRDefault="00D556E7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t>Habilidade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  <w:sz w:val="20"/>
              </w:rPr>
              <w:t>relativa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à BNCC</w:t>
            </w:r>
          </w:p>
        </w:tc>
        <w:tc>
          <w:tcPr>
            <w:tcW w:w="1274" w:type="dxa"/>
            <w:shd w:val="clear" w:color="auto" w:fill="auto"/>
            <w:tcMar>
              <w:left w:w="98" w:type="dxa"/>
            </w:tcMar>
          </w:tcPr>
          <w:p w14:paraId="1C2F4283" w14:textId="77777777" w:rsidR="009B13F2" w:rsidRDefault="00D556E7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  <w:sz w:val="20"/>
              </w:rPr>
              <w:t>Nota</w:t>
            </w:r>
          </w:p>
        </w:tc>
      </w:tr>
      <w:tr w:rsidR="009B13F2" w:rsidRPr="00273515" w14:paraId="27C9C1B7" w14:textId="77777777" w:rsidTr="003B323B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08CD67FC" w14:textId="5ADA3A9B" w:rsidR="009B13F2" w:rsidRPr="005A404F" w:rsidRDefault="00B21712">
            <w:pPr>
              <w:jc w:val="center"/>
              <w:rPr>
                <w:b/>
                <w:caps w:val="0"/>
                <w:lang w:val="pt-BR"/>
              </w:rPr>
            </w:pPr>
            <w:r w:rsidRPr="005A404F">
              <w:rPr>
                <w:rFonts w:ascii="Tahoma" w:hAnsi="Tahoma"/>
                <w:b/>
                <w:caps w:val="0"/>
                <w:sz w:val="20"/>
                <w:lang w:val="pt-BR"/>
              </w:rPr>
              <w:t>7</w:t>
            </w:r>
          </w:p>
        </w:tc>
        <w:tc>
          <w:tcPr>
            <w:tcW w:w="3127" w:type="dxa"/>
            <w:shd w:val="clear" w:color="auto" w:fill="auto"/>
            <w:tcMar>
              <w:left w:w="98" w:type="dxa"/>
            </w:tcMar>
          </w:tcPr>
          <w:p w14:paraId="4B1AE3AC" w14:textId="0AB2FDA6" w:rsidR="009B13F2" w:rsidRPr="00273515" w:rsidRDefault="00B21712" w:rsidP="003B323B">
            <w:pPr>
              <w:rPr>
                <w:rFonts w:ascii="Tahoma" w:hAnsi="Tahoma" w:cs="Tahoma"/>
                <w:caps w:val="0"/>
                <w:sz w:val="20"/>
                <w:lang w:val="pt-BR"/>
              </w:rPr>
            </w:pP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 xml:space="preserve">Compreender as principais características </w:t>
            </w:r>
            <w:r w:rsidR="005A404F"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do cultivo de açúcar pelos colonizadores.</w:t>
            </w:r>
          </w:p>
        </w:tc>
        <w:tc>
          <w:tcPr>
            <w:tcW w:w="3542" w:type="dxa"/>
            <w:shd w:val="clear" w:color="auto" w:fill="auto"/>
            <w:tcMar>
              <w:left w:w="98" w:type="dxa"/>
            </w:tcMar>
          </w:tcPr>
          <w:p w14:paraId="61558B2D" w14:textId="085B918A" w:rsidR="00B21712" w:rsidRPr="00273515" w:rsidRDefault="00B21712" w:rsidP="003B323B">
            <w:pPr>
              <w:rPr>
                <w:rFonts w:ascii="Tahoma" w:hAnsi="Tahoma" w:cs="Tahoma"/>
                <w:caps w:val="0"/>
                <w:sz w:val="20"/>
                <w:lang w:val="pt-BR"/>
              </w:rPr>
            </w:pPr>
          </w:p>
        </w:tc>
        <w:tc>
          <w:tcPr>
            <w:tcW w:w="1274" w:type="dxa"/>
            <w:shd w:val="clear" w:color="auto" w:fill="auto"/>
            <w:tcMar>
              <w:left w:w="98" w:type="dxa"/>
            </w:tcMar>
          </w:tcPr>
          <w:p w14:paraId="29C93A2E" w14:textId="77777777" w:rsidR="009B13F2" w:rsidRDefault="009B13F2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B13F2" w:rsidRPr="00273515" w14:paraId="2CDBE45A" w14:textId="77777777" w:rsidTr="003B323B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49A053DE" w14:textId="5F7AA4EA" w:rsidR="009B13F2" w:rsidRDefault="005A404F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z w:val="20"/>
              </w:rPr>
              <w:t>8</w:t>
            </w:r>
          </w:p>
        </w:tc>
        <w:tc>
          <w:tcPr>
            <w:tcW w:w="3127" w:type="dxa"/>
            <w:shd w:val="clear" w:color="auto" w:fill="auto"/>
            <w:tcMar>
              <w:left w:w="98" w:type="dxa"/>
            </w:tcMar>
          </w:tcPr>
          <w:p w14:paraId="26BE3B99" w14:textId="5D5CF04C" w:rsidR="009B13F2" w:rsidRPr="00273515" w:rsidRDefault="009E7A41" w:rsidP="003B323B">
            <w:pPr>
              <w:rPr>
                <w:rFonts w:ascii="Tahoma" w:hAnsi="Tahoma" w:cs="Tahoma"/>
                <w:caps w:val="0"/>
                <w:sz w:val="20"/>
                <w:lang w:val="pt-BR"/>
              </w:rPr>
            </w:pP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Identificar características do processo de mistura de substâncias.</w:t>
            </w:r>
          </w:p>
        </w:tc>
        <w:tc>
          <w:tcPr>
            <w:tcW w:w="3542" w:type="dxa"/>
            <w:shd w:val="clear" w:color="auto" w:fill="auto"/>
            <w:tcMar>
              <w:left w:w="98" w:type="dxa"/>
            </w:tcMar>
          </w:tcPr>
          <w:p w14:paraId="6B012F27" w14:textId="39BCFEE1" w:rsidR="009B13F2" w:rsidRPr="00273515" w:rsidRDefault="009E7A41" w:rsidP="003B323B">
            <w:pPr>
              <w:rPr>
                <w:rFonts w:ascii="Tahoma" w:hAnsi="Tahoma" w:cs="Tahoma"/>
                <w:caps w:val="0"/>
                <w:sz w:val="20"/>
                <w:lang w:val="pt-BR"/>
              </w:rPr>
            </w:pP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EF04CI01: Identificar misturas na vida diária, com base em suas propriedades físicas observáveis reconhecendo sua composição.</w:t>
            </w:r>
          </w:p>
        </w:tc>
        <w:tc>
          <w:tcPr>
            <w:tcW w:w="1274" w:type="dxa"/>
            <w:shd w:val="clear" w:color="auto" w:fill="auto"/>
            <w:tcMar>
              <w:left w:w="98" w:type="dxa"/>
            </w:tcMar>
          </w:tcPr>
          <w:p w14:paraId="277ACB74" w14:textId="77777777" w:rsidR="009B13F2" w:rsidRDefault="009B13F2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B13F2" w:rsidRPr="00273515" w14:paraId="5A4AB5A1" w14:textId="77777777" w:rsidTr="003B323B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0AD427EA" w14:textId="778FE382" w:rsidR="009B13F2" w:rsidRDefault="005A404F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9</w:t>
            </w:r>
          </w:p>
        </w:tc>
        <w:tc>
          <w:tcPr>
            <w:tcW w:w="3127" w:type="dxa"/>
            <w:shd w:val="clear" w:color="auto" w:fill="auto"/>
            <w:tcMar>
              <w:left w:w="98" w:type="dxa"/>
            </w:tcMar>
          </w:tcPr>
          <w:p w14:paraId="080BFFF9" w14:textId="435F5D6F" w:rsidR="009B13F2" w:rsidRPr="00273515" w:rsidRDefault="009E7A41" w:rsidP="003B323B">
            <w:pPr>
              <w:rPr>
                <w:rFonts w:ascii="Tahoma" w:hAnsi="Tahoma" w:cs="Tahoma"/>
                <w:caps w:val="0"/>
                <w:lang w:val="pt-BR"/>
              </w:rPr>
            </w:pP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Compreender os processos de descoberta do ouro, ocupação do interior, participação do africano como mão de obra escravizada, mudanças e permanências históricas.</w:t>
            </w:r>
          </w:p>
        </w:tc>
        <w:tc>
          <w:tcPr>
            <w:tcW w:w="3542" w:type="dxa"/>
            <w:shd w:val="clear" w:color="auto" w:fill="auto"/>
            <w:tcMar>
              <w:left w:w="98" w:type="dxa"/>
            </w:tcMar>
          </w:tcPr>
          <w:p w14:paraId="06CCC020" w14:textId="26761646" w:rsidR="00F02CDB" w:rsidRPr="00273515" w:rsidRDefault="00F02CDB" w:rsidP="003B323B">
            <w:pPr>
              <w:tabs>
                <w:tab w:val="left" w:pos="4962"/>
              </w:tabs>
              <w:rPr>
                <w:rFonts w:ascii="Tahoma" w:hAnsi="Tahoma" w:cs="Tahoma"/>
                <w:caps w:val="0"/>
                <w:sz w:val="20"/>
                <w:szCs w:val="20"/>
                <w:lang w:val="pt-BR"/>
              </w:rPr>
            </w:pP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EF04</w:t>
            </w:r>
            <w:r w:rsidRPr="00273515">
              <w:rPr>
                <w:rFonts w:ascii="Tahoma" w:hAnsi="Tahoma" w:cs="Tahoma"/>
                <w:caps w:val="0"/>
                <w:sz w:val="20"/>
                <w:szCs w:val="20"/>
                <w:lang w:val="pt-BR"/>
              </w:rPr>
              <w:t xml:space="preserve">HI06: Identificar as transformações ocorridas nos processos de deslocamento das pessoas e mercadorias, analisando as formas de adaptação ou marginalização. </w:t>
            </w:r>
          </w:p>
          <w:p w14:paraId="4F679D44" w14:textId="7BF87C7D" w:rsidR="009E7A41" w:rsidRPr="00273515" w:rsidRDefault="00F02CDB" w:rsidP="003B323B">
            <w:pPr>
              <w:tabs>
                <w:tab w:val="left" w:pos="4962"/>
              </w:tabs>
              <w:rPr>
                <w:rFonts w:ascii="Tahoma" w:hAnsi="Tahoma" w:cs="Tahoma"/>
                <w:caps w:val="0"/>
                <w:sz w:val="20"/>
                <w:szCs w:val="20"/>
                <w:lang w:val="pt-BR"/>
              </w:rPr>
            </w:pP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EF04</w:t>
            </w:r>
            <w:r w:rsidRPr="00273515">
              <w:rPr>
                <w:rFonts w:ascii="Tahoma" w:hAnsi="Tahoma" w:cs="Tahoma"/>
                <w:caps w:val="0"/>
                <w:sz w:val="20"/>
                <w:szCs w:val="20"/>
                <w:lang w:val="pt-BR"/>
              </w:rPr>
              <w:t>HI07: Identificar e descrever a importância dos caminhos terrestres, fluviais e marítimos para a dinâmica da vida comercial.</w:t>
            </w:r>
          </w:p>
        </w:tc>
        <w:tc>
          <w:tcPr>
            <w:tcW w:w="1274" w:type="dxa"/>
            <w:shd w:val="clear" w:color="auto" w:fill="auto"/>
            <w:tcMar>
              <w:left w:w="98" w:type="dxa"/>
            </w:tcMar>
          </w:tcPr>
          <w:p w14:paraId="5509212E" w14:textId="77777777" w:rsidR="009B13F2" w:rsidRDefault="009B13F2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F02CDB" w:rsidRPr="00273515" w14:paraId="221B50B7" w14:textId="77777777" w:rsidTr="003B323B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7F26CC1C" w14:textId="7711577C" w:rsidR="00F02CDB" w:rsidRDefault="00F02CDB" w:rsidP="00F02CDB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10</w:t>
            </w:r>
          </w:p>
        </w:tc>
        <w:tc>
          <w:tcPr>
            <w:tcW w:w="3127" w:type="dxa"/>
            <w:shd w:val="clear" w:color="auto" w:fill="auto"/>
            <w:tcMar>
              <w:left w:w="98" w:type="dxa"/>
            </w:tcMar>
          </w:tcPr>
          <w:p w14:paraId="0E713A39" w14:textId="76F2AE2F" w:rsidR="00F02CDB" w:rsidRPr="00273515" w:rsidRDefault="00F02CDB" w:rsidP="00F02CDB">
            <w:pPr>
              <w:rPr>
                <w:rFonts w:ascii="Tahoma" w:hAnsi="Tahoma" w:cs="Tahoma"/>
                <w:caps w:val="0"/>
                <w:sz w:val="20"/>
                <w:lang w:val="pt-BR"/>
              </w:rPr>
            </w:pPr>
            <w:r w:rsidRPr="00273515">
              <w:rPr>
                <w:rFonts w:ascii="Tahoma" w:hAnsi="Tahoma" w:cs="Tahoma"/>
                <w:caps w:val="0"/>
                <w:sz w:val="20"/>
                <w:lang w:val="pt-BR"/>
              </w:rPr>
              <w:t>Reconhecer as expedições realizadas durante a colonização do Brasil.</w:t>
            </w:r>
          </w:p>
        </w:tc>
        <w:tc>
          <w:tcPr>
            <w:tcW w:w="3542" w:type="dxa"/>
            <w:shd w:val="clear" w:color="auto" w:fill="auto"/>
            <w:tcMar>
              <w:left w:w="98" w:type="dxa"/>
            </w:tcMar>
          </w:tcPr>
          <w:p w14:paraId="03AE472A" w14:textId="77777777" w:rsidR="00F02CDB" w:rsidRPr="00273515" w:rsidRDefault="00F02CDB" w:rsidP="00F02CDB">
            <w:pPr>
              <w:tabs>
                <w:tab w:val="left" w:pos="4962"/>
              </w:tabs>
              <w:rPr>
                <w:rFonts w:ascii="Tahoma" w:hAnsi="Tahoma" w:cs="Tahoma"/>
                <w:caps w:val="0"/>
                <w:sz w:val="20"/>
                <w:szCs w:val="20"/>
                <w:lang w:val="pt-BR"/>
              </w:rPr>
            </w:pP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EF04</w:t>
            </w:r>
            <w:r w:rsidRPr="00273515">
              <w:rPr>
                <w:rFonts w:ascii="Tahoma" w:hAnsi="Tahoma" w:cs="Tahoma"/>
                <w:caps w:val="0"/>
                <w:sz w:val="20"/>
                <w:szCs w:val="20"/>
                <w:lang w:val="pt-BR"/>
              </w:rPr>
              <w:t xml:space="preserve">HI06: Identificar as transformações ocorridas nos processos de deslocamento das pessoas e mercadorias, analisando as formas de adaptação ou marginalização. </w:t>
            </w:r>
          </w:p>
          <w:p w14:paraId="28D34D7D" w14:textId="4FECD75F" w:rsidR="00F02CDB" w:rsidRPr="00273515" w:rsidRDefault="00F02CDB" w:rsidP="00F02CDB">
            <w:pPr>
              <w:tabs>
                <w:tab w:val="left" w:pos="4962"/>
              </w:tabs>
              <w:rPr>
                <w:rFonts w:ascii="Tahoma" w:hAnsi="Tahoma" w:cs="Tahoma"/>
                <w:sz w:val="20"/>
                <w:lang w:val="pt-BR"/>
              </w:rPr>
            </w:pP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EF04</w:t>
            </w:r>
            <w:r w:rsidRPr="00273515">
              <w:rPr>
                <w:rFonts w:ascii="Tahoma" w:hAnsi="Tahoma" w:cs="Tahoma"/>
                <w:caps w:val="0"/>
                <w:sz w:val="20"/>
                <w:szCs w:val="20"/>
                <w:lang w:val="pt-BR"/>
              </w:rPr>
              <w:t>HI07: Identificar e descrever a importância dos caminhos terrestres, fluviais e marítimos para a dinâmica da vida comercial.</w:t>
            </w:r>
          </w:p>
        </w:tc>
        <w:tc>
          <w:tcPr>
            <w:tcW w:w="1274" w:type="dxa"/>
            <w:shd w:val="clear" w:color="auto" w:fill="auto"/>
            <w:tcMar>
              <w:left w:w="98" w:type="dxa"/>
            </w:tcMar>
          </w:tcPr>
          <w:p w14:paraId="4D507167" w14:textId="77777777" w:rsidR="00F02CDB" w:rsidRDefault="00F02CDB" w:rsidP="00F02CDB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F02CDB" w:rsidRPr="00273515" w14:paraId="794FF107" w14:textId="77777777" w:rsidTr="003B323B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0CF43D39" w14:textId="6A2BE753" w:rsidR="00F02CDB" w:rsidRDefault="00F02CDB" w:rsidP="00F02CDB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11</w:t>
            </w:r>
          </w:p>
        </w:tc>
        <w:tc>
          <w:tcPr>
            <w:tcW w:w="3127" w:type="dxa"/>
            <w:shd w:val="clear" w:color="auto" w:fill="auto"/>
            <w:tcMar>
              <w:left w:w="98" w:type="dxa"/>
            </w:tcMar>
          </w:tcPr>
          <w:p w14:paraId="10DD64CA" w14:textId="64C1C276" w:rsidR="00F02CDB" w:rsidRPr="00273515" w:rsidRDefault="00F02CDB" w:rsidP="00F02CDB">
            <w:pPr>
              <w:rPr>
                <w:rFonts w:ascii="Tahoma" w:hAnsi="Tahoma" w:cs="Tahoma"/>
                <w:caps w:val="0"/>
                <w:sz w:val="20"/>
                <w:lang w:val="pt-BR"/>
              </w:rPr>
            </w:pP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Compreender aspectos sobre as missões jesuíticas.</w:t>
            </w:r>
          </w:p>
        </w:tc>
        <w:tc>
          <w:tcPr>
            <w:tcW w:w="3542" w:type="dxa"/>
            <w:shd w:val="clear" w:color="auto" w:fill="auto"/>
            <w:tcMar>
              <w:left w:w="98" w:type="dxa"/>
            </w:tcMar>
          </w:tcPr>
          <w:p w14:paraId="18704BE3" w14:textId="458E6B5D" w:rsidR="00F02CDB" w:rsidRPr="00273515" w:rsidRDefault="00F02CDB" w:rsidP="00F02CDB">
            <w:pPr>
              <w:tabs>
                <w:tab w:val="left" w:pos="4962"/>
              </w:tabs>
              <w:rPr>
                <w:rFonts w:ascii="Tahoma" w:hAnsi="Tahoma" w:cs="Tahoma"/>
                <w:caps w:val="0"/>
                <w:sz w:val="20"/>
                <w:lang w:val="pt-BR"/>
              </w:rPr>
            </w:pPr>
          </w:p>
        </w:tc>
        <w:tc>
          <w:tcPr>
            <w:tcW w:w="1274" w:type="dxa"/>
            <w:shd w:val="clear" w:color="auto" w:fill="auto"/>
            <w:tcMar>
              <w:left w:w="98" w:type="dxa"/>
            </w:tcMar>
          </w:tcPr>
          <w:p w14:paraId="271C0747" w14:textId="77777777" w:rsidR="00F02CDB" w:rsidRDefault="00F02CDB" w:rsidP="00F02CDB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F02CDB" w:rsidRPr="00273515" w14:paraId="51CE75AD" w14:textId="77777777" w:rsidTr="003B323B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5F093DA1" w14:textId="197A6BCE" w:rsidR="00F02CDB" w:rsidRDefault="00F02CDB" w:rsidP="00F02CDB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12</w:t>
            </w:r>
          </w:p>
        </w:tc>
        <w:tc>
          <w:tcPr>
            <w:tcW w:w="3127" w:type="dxa"/>
            <w:shd w:val="clear" w:color="auto" w:fill="auto"/>
            <w:tcMar>
              <w:left w:w="98" w:type="dxa"/>
            </w:tcMar>
          </w:tcPr>
          <w:p w14:paraId="008E2295" w14:textId="276D5650" w:rsidR="00F02CDB" w:rsidRPr="00273515" w:rsidRDefault="00F02CDB" w:rsidP="00F02CDB">
            <w:pPr>
              <w:rPr>
                <w:rFonts w:ascii="Tahoma" w:eastAsia="SimSun" w:hAnsi="Tahoma" w:cs="Tahoma"/>
                <w:color w:val="auto"/>
                <w:sz w:val="20"/>
                <w:szCs w:val="20"/>
                <w:lang w:val="pt-BR" w:eastAsia="zh-CN" w:bidi="hi-IN"/>
              </w:rPr>
            </w:pP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Identificar a divisão regional do Brasil</w:t>
            </w:r>
            <w:r w:rsid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.</w:t>
            </w:r>
          </w:p>
        </w:tc>
        <w:tc>
          <w:tcPr>
            <w:tcW w:w="3542" w:type="dxa"/>
            <w:shd w:val="clear" w:color="auto" w:fill="auto"/>
            <w:tcMar>
              <w:left w:w="98" w:type="dxa"/>
            </w:tcMar>
          </w:tcPr>
          <w:p w14:paraId="6E1A2414" w14:textId="77777777" w:rsidR="00F02CDB" w:rsidRPr="00273515" w:rsidRDefault="00F02CDB" w:rsidP="00F02CDB">
            <w:pPr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</w:pP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EF04GE05: Distinguir unidades político-administrativas oficiais nacionais (Distrito, Município, Unidade da Federação e grande região), suas fronteiras e sua hierarquia, localizando seus lugares de vivência.</w:t>
            </w:r>
          </w:p>
          <w:p w14:paraId="67D1607B" w14:textId="7BE6F3D8" w:rsidR="00F02CDB" w:rsidRPr="00273515" w:rsidRDefault="00F02CDB" w:rsidP="00F02CDB">
            <w:pPr>
              <w:tabs>
                <w:tab w:val="left" w:pos="4962"/>
              </w:tabs>
              <w:rPr>
                <w:rFonts w:ascii="Tahoma" w:eastAsia="SimSun" w:hAnsi="Tahoma" w:cs="Tahoma"/>
                <w:color w:val="auto"/>
                <w:sz w:val="20"/>
                <w:szCs w:val="20"/>
                <w:lang w:val="pt-BR" w:eastAsia="zh-CN" w:bidi="hi-IN"/>
              </w:rPr>
            </w:pP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EF04GE10: Comparar tipos variados de mapas, identificando suas características, elaboradores, finalidades, diferenças e semelhanças.</w:t>
            </w:r>
          </w:p>
        </w:tc>
        <w:tc>
          <w:tcPr>
            <w:tcW w:w="1274" w:type="dxa"/>
            <w:shd w:val="clear" w:color="auto" w:fill="auto"/>
            <w:tcMar>
              <w:left w:w="98" w:type="dxa"/>
            </w:tcMar>
          </w:tcPr>
          <w:p w14:paraId="666F2AEB" w14:textId="77777777" w:rsidR="00F02CDB" w:rsidRDefault="00F02CDB" w:rsidP="00F02CDB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3965317C" w14:textId="6FCB55E9" w:rsidR="003B323B" w:rsidRDefault="003B323B" w:rsidP="007E08C8">
      <w:pPr>
        <w:pStyle w:val="SemEspaamento"/>
        <w:ind w:left="6480" w:right="-142" w:firstLine="720"/>
        <w:jc w:val="center"/>
      </w:pPr>
      <w:r>
        <w:rPr>
          <w:lang w:val="pt-BR"/>
        </w:rPr>
        <w:t xml:space="preserve"> (Continua)</w:t>
      </w:r>
    </w:p>
    <w:p w14:paraId="4AB59573" w14:textId="77777777" w:rsidR="009E7A41" w:rsidRDefault="009E7A41">
      <w:pPr>
        <w:rPr>
          <w:lang w:val="pt-BR"/>
        </w:rPr>
      </w:pPr>
    </w:p>
    <w:tbl>
      <w:tblPr>
        <w:tblStyle w:val="tabelaautoavaliacao"/>
        <w:tblW w:w="9068" w:type="dxa"/>
        <w:tblInd w:w="-15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125"/>
        <w:gridCol w:w="3127"/>
        <w:gridCol w:w="3542"/>
        <w:gridCol w:w="1274"/>
      </w:tblGrid>
      <w:tr w:rsidR="009E7A41" w14:paraId="6E4EDFC0" w14:textId="77777777" w:rsidTr="004E2E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451F644E" w14:textId="77777777" w:rsidR="009E7A41" w:rsidRDefault="009E7A41" w:rsidP="004E2E5B">
            <w:pPr>
              <w:pageBreakBefore/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lastRenderedPageBreak/>
              <w:t>Questão</w:t>
            </w:r>
            <w:proofErr w:type="spellEnd"/>
          </w:p>
        </w:tc>
        <w:tc>
          <w:tcPr>
            <w:tcW w:w="3127" w:type="dxa"/>
            <w:shd w:val="clear" w:color="auto" w:fill="auto"/>
            <w:tcMar>
              <w:left w:w="98" w:type="dxa"/>
            </w:tcMar>
          </w:tcPr>
          <w:p w14:paraId="6057E01F" w14:textId="77777777" w:rsidR="009E7A41" w:rsidRDefault="009E7A41" w:rsidP="004E2E5B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t>Habilidade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da </w:t>
            </w:r>
            <w:proofErr w:type="spellStart"/>
            <w:r>
              <w:rPr>
                <w:rFonts w:ascii="Tahoma" w:hAnsi="Tahoma"/>
                <w:caps w:val="0"/>
                <w:sz w:val="20"/>
              </w:rPr>
              <w:t>questão</w:t>
            </w:r>
            <w:proofErr w:type="spellEnd"/>
          </w:p>
        </w:tc>
        <w:tc>
          <w:tcPr>
            <w:tcW w:w="3542" w:type="dxa"/>
            <w:shd w:val="clear" w:color="auto" w:fill="auto"/>
            <w:tcMar>
              <w:left w:w="98" w:type="dxa"/>
            </w:tcMar>
          </w:tcPr>
          <w:p w14:paraId="263DF2A9" w14:textId="77777777" w:rsidR="009E7A41" w:rsidRDefault="009E7A41" w:rsidP="004E2E5B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t>Habilidade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  <w:sz w:val="20"/>
              </w:rPr>
              <w:t>relativa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à BNCC</w:t>
            </w:r>
          </w:p>
        </w:tc>
        <w:tc>
          <w:tcPr>
            <w:tcW w:w="1274" w:type="dxa"/>
            <w:shd w:val="clear" w:color="auto" w:fill="auto"/>
            <w:tcMar>
              <w:left w:w="98" w:type="dxa"/>
            </w:tcMar>
          </w:tcPr>
          <w:p w14:paraId="3192F85D" w14:textId="77777777" w:rsidR="009E7A41" w:rsidRDefault="009E7A41" w:rsidP="004E2E5B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  <w:sz w:val="20"/>
              </w:rPr>
              <w:t>Nota</w:t>
            </w:r>
          </w:p>
        </w:tc>
      </w:tr>
      <w:tr w:rsidR="009E7A41" w:rsidRPr="00273515" w14:paraId="42932461" w14:textId="77777777" w:rsidTr="003B323B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62EAAC07" w14:textId="7696D933" w:rsidR="009E7A41" w:rsidRDefault="009E7A41" w:rsidP="004E2E5B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sz w:val="20"/>
                <w:lang w:val="pt-BR"/>
              </w:rPr>
              <w:t>13</w:t>
            </w:r>
          </w:p>
        </w:tc>
        <w:tc>
          <w:tcPr>
            <w:tcW w:w="3127" w:type="dxa"/>
            <w:shd w:val="clear" w:color="auto" w:fill="auto"/>
            <w:tcMar>
              <w:left w:w="98" w:type="dxa"/>
            </w:tcMar>
          </w:tcPr>
          <w:p w14:paraId="5FD67C4E" w14:textId="6E762B61" w:rsidR="009E7A41" w:rsidRPr="00273515" w:rsidRDefault="00FA1356" w:rsidP="003B323B">
            <w:pPr>
              <w:rPr>
                <w:rFonts w:ascii="Tahoma" w:hAnsi="Tahoma" w:cs="Tahoma"/>
                <w:caps w:val="0"/>
                <w:sz w:val="20"/>
                <w:lang w:val="pt-BR"/>
              </w:rPr>
            </w:pP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R</w:t>
            </w:r>
            <w:r w:rsidR="009E7A41"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econhecer as unidades federativas</w:t>
            </w: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 xml:space="preserve"> que formas as regiões brasileiras, por meio das siglas.</w:t>
            </w:r>
            <w:r w:rsidR="009E7A41"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 xml:space="preserve"> </w:t>
            </w:r>
          </w:p>
        </w:tc>
        <w:tc>
          <w:tcPr>
            <w:tcW w:w="3542" w:type="dxa"/>
            <w:shd w:val="clear" w:color="auto" w:fill="auto"/>
            <w:tcMar>
              <w:left w:w="98" w:type="dxa"/>
            </w:tcMar>
          </w:tcPr>
          <w:p w14:paraId="4FC3B876" w14:textId="77777777" w:rsidR="009E7A41" w:rsidRPr="00273515" w:rsidRDefault="009E7A41" w:rsidP="003B323B">
            <w:pPr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</w:pP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EF04GE05: Distinguir unidades político-administrativas oficiais nacionais (Distrito, Município, Unidade da Federação e grande região), suas fronteiras e sua hierarquia, localizando seus lugares de vivência.</w:t>
            </w:r>
          </w:p>
          <w:p w14:paraId="381343FD" w14:textId="1E61152B" w:rsidR="009E7A41" w:rsidRPr="00273515" w:rsidRDefault="009E7A41" w:rsidP="003B323B">
            <w:pPr>
              <w:rPr>
                <w:rFonts w:ascii="Tahoma" w:hAnsi="Tahoma" w:cs="Tahoma"/>
                <w:caps w:val="0"/>
                <w:sz w:val="20"/>
                <w:lang w:val="pt-BR"/>
              </w:rPr>
            </w:pP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EF04GE10: Comparar tipos variados de mapas, identificando suas características, elaboradores, finalidades, diferenças e semelhanças.</w:t>
            </w:r>
          </w:p>
        </w:tc>
        <w:tc>
          <w:tcPr>
            <w:tcW w:w="1274" w:type="dxa"/>
            <w:shd w:val="clear" w:color="auto" w:fill="auto"/>
            <w:tcMar>
              <w:left w:w="98" w:type="dxa"/>
            </w:tcMar>
          </w:tcPr>
          <w:p w14:paraId="56241DAC" w14:textId="77777777" w:rsidR="009E7A41" w:rsidRDefault="009E7A41" w:rsidP="004E2E5B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E7A41" w:rsidRPr="00273515" w14:paraId="1E8AF729" w14:textId="77777777" w:rsidTr="003B323B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21E76F5D" w14:textId="1645648E" w:rsidR="009E7A41" w:rsidRDefault="009E7A41" w:rsidP="004E2E5B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sz w:val="20"/>
                <w:lang w:val="pt-BR"/>
              </w:rPr>
              <w:t>14</w:t>
            </w:r>
          </w:p>
        </w:tc>
        <w:tc>
          <w:tcPr>
            <w:tcW w:w="3127" w:type="dxa"/>
            <w:shd w:val="clear" w:color="auto" w:fill="auto"/>
            <w:tcMar>
              <w:left w:w="98" w:type="dxa"/>
            </w:tcMar>
          </w:tcPr>
          <w:p w14:paraId="46A7F942" w14:textId="6AA50315" w:rsidR="009E7A41" w:rsidRPr="00273515" w:rsidRDefault="009E7A41" w:rsidP="003B323B">
            <w:pPr>
              <w:rPr>
                <w:rFonts w:ascii="Tahoma" w:hAnsi="Tahoma" w:cs="Tahoma"/>
                <w:caps w:val="0"/>
                <w:sz w:val="20"/>
                <w:lang w:val="pt-BR"/>
              </w:rPr>
            </w:pP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 xml:space="preserve">Conhecer aspectos do município </w:t>
            </w:r>
            <w:r w:rsidR="00FA1356"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relacionados a</w:t>
            </w: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 xml:space="preserve"> administração p</w:t>
            </w:r>
            <w:r w:rsidR="00FA1356"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ública</w:t>
            </w: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.</w:t>
            </w:r>
          </w:p>
        </w:tc>
        <w:tc>
          <w:tcPr>
            <w:tcW w:w="3542" w:type="dxa"/>
            <w:shd w:val="clear" w:color="auto" w:fill="auto"/>
            <w:tcMar>
              <w:left w:w="98" w:type="dxa"/>
            </w:tcMar>
          </w:tcPr>
          <w:p w14:paraId="1681EA1C" w14:textId="208DEC95" w:rsidR="009E7A41" w:rsidRPr="00273515" w:rsidRDefault="009E7A41" w:rsidP="003B323B">
            <w:pPr>
              <w:tabs>
                <w:tab w:val="left" w:pos="4962"/>
              </w:tabs>
              <w:rPr>
                <w:rFonts w:ascii="Tahoma" w:eastAsia="SimSun" w:hAnsi="Tahoma" w:cs="Tahoma"/>
                <w:color w:val="auto"/>
                <w:sz w:val="20"/>
                <w:szCs w:val="20"/>
                <w:lang w:val="pt-BR" w:eastAsia="zh-CN" w:bidi="hi-IN"/>
              </w:rPr>
            </w:pP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 xml:space="preserve">EF04GE03: </w:t>
            </w:r>
            <w:r w:rsidR="00930D3E"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D</w:t>
            </w: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 xml:space="preserve">istinguir funções e papéis dos órgãos do poder público municipal e canais de participação social na gestão do município, incluindo a câmara de vereadores e conselhos </w:t>
            </w:r>
            <w:r w:rsidR="00FA1356"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m</w:t>
            </w: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unicipais.</w:t>
            </w:r>
            <w:bookmarkStart w:id="1" w:name="_GoBack"/>
            <w:bookmarkEnd w:id="1"/>
          </w:p>
        </w:tc>
        <w:tc>
          <w:tcPr>
            <w:tcW w:w="1274" w:type="dxa"/>
            <w:shd w:val="clear" w:color="auto" w:fill="auto"/>
            <w:tcMar>
              <w:left w:w="98" w:type="dxa"/>
            </w:tcMar>
          </w:tcPr>
          <w:p w14:paraId="10FEEB06" w14:textId="77777777" w:rsidR="009E7A41" w:rsidRDefault="009E7A41" w:rsidP="004E2E5B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E7A41" w:rsidRPr="00273515" w14:paraId="34D24E68" w14:textId="77777777" w:rsidTr="003B323B">
        <w:tc>
          <w:tcPr>
            <w:tcW w:w="1125" w:type="dxa"/>
            <w:shd w:val="clear" w:color="auto" w:fill="auto"/>
            <w:tcMar>
              <w:left w:w="98" w:type="dxa"/>
            </w:tcMar>
          </w:tcPr>
          <w:p w14:paraId="5438994A" w14:textId="15839B8A" w:rsidR="009E7A41" w:rsidRDefault="009E7A41" w:rsidP="004E2E5B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z w:val="20"/>
              </w:rPr>
              <w:t>15</w:t>
            </w:r>
          </w:p>
        </w:tc>
        <w:tc>
          <w:tcPr>
            <w:tcW w:w="3127" w:type="dxa"/>
            <w:shd w:val="clear" w:color="auto" w:fill="auto"/>
            <w:tcMar>
              <w:left w:w="98" w:type="dxa"/>
            </w:tcMar>
          </w:tcPr>
          <w:p w14:paraId="1A5D8AF8" w14:textId="3852580B" w:rsidR="009E7A41" w:rsidRPr="00273515" w:rsidRDefault="00DA2FA7" w:rsidP="003B323B">
            <w:pPr>
              <w:rPr>
                <w:rFonts w:ascii="Tahoma" w:hAnsi="Tahoma" w:cs="Tahoma"/>
                <w:caps w:val="0"/>
                <w:sz w:val="20"/>
                <w:lang w:val="pt-BR"/>
              </w:rPr>
            </w:pP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 xml:space="preserve">Reconhecer </w:t>
            </w:r>
            <w:r w:rsidR="00CD74C2"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a importância da preservação dos territórios indígenas e quilombolas</w:t>
            </w: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.</w:t>
            </w:r>
          </w:p>
        </w:tc>
        <w:tc>
          <w:tcPr>
            <w:tcW w:w="3542" w:type="dxa"/>
            <w:shd w:val="clear" w:color="auto" w:fill="auto"/>
            <w:tcMar>
              <w:left w:w="98" w:type="dxa"/>
            </w:tcMar>
          </w:tcPr>
          <w:p w14:paraId="11A912D4" w14:textId="589209E1" w:rsidR="009E7A41" w:rsidRPr="00273515" w:rsidRDefault="00DA2FA7" w:rsidP="003B323B">
            <w:pPr>
              <w:rPr>
                <w:rFonts w:ascii="Tahoma" w:hAnsi="Tahoma" w:cs="Tahoma"/>
                <w:caps w:val="0"/>
                <w:sz w:val="20"/>
                <w:lang w:val="pt-BR"/>
              </w:rPr>
            </w:pPr>
            <w:r w:rsidRPr="00273515">
              <w:rPr>
                <w:rFonts w:ascii="Tahoma" w:eastAsia="SimSun" w:hAnsi="Tahoma" w:cs="Tahoma"/>
                <w:caps w:val="0"/>
                <w:color w:val="auto"/>
                <w:sz w:val="20"/>
                <w:szCs w:val="20"/>
                <w:lang w:val="pt-BR" w:eastAsia="zh-CN" w:bidi="hi-IN"/>
              </w:rPr>
              <w:t>EF04GE06: Identificar e descrever territórios étnico-culturais existentes no Brasil, tais como terras indígenas e quilombolas.</w:t>
            </w:r>
          </w:p>
        </w:tc>
        <w:tc>
          <w:tcPr>
            <w:tcW w:w="1274" w:type="dxa"/>
            <w:shd w:val="clear" w:color="auto" w:fill="auto"/>
            <w:tcMar>
              <w:left w:w="98" w:type="dxa"/>
            </w:tcMar>
          </w:tcPr>
          <w:p w14:paraId="1E44147A" w14:textId="77777777" w:rsidR="009E7A41" w:rsidRDefault="009E7A41" w:rsidP="004E2E5B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58CBEC9F" w14:textId="77777777" w:rsidR="009E7A41" w:rsidRPr="009E09B1" w:rsidRDefault="009E7A41" w:rsidP="00DF0965">
      <w:pPr>
        <w:pStyle w:val="SemEspaamento"/>
        <w:ind w:left="7200" w:firstLine="720"/>
        <w:rPr>
          <w:lang w:val="pt-BR"/>
        </w:rPr>
      </w:pPr>
    </w:p>
    <w:sectPr w:rsidR="009E7A41" w:rsidRPr="009E09B1" w:rsidSect="007E08C8">
      <w:headerReference w:type="default" r:id="rId7"/>
      <w:footerReference w:type="default" r:id="rId8"/>
      <w:pgSz w:w="11906" w:h="16838"/>
      <w:pgMar w:top="2268" w:right="991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277A6B" w14:textId="77777777" w:rsidR="001D7B41" w:rsidRDefault="001D7B41">
      <w:r>
        <w:separator/>
      </w:r>
    </w:p>
  </w:endnote>
  <w:endnote w:type="continuationSeparator" w:id="0">
    <w:p w14:paraId="57CCF595" w14:textId="77777777" w:rsidR="001D7B41" w:rsidRDefault="001D7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09889C6-B9F0-4E5B-BD93-75B77EBA6C6E}"/>
    <w:embedBold r:id="rId2" w:fontKey="{A8F26B76-F5C8-49F8-BF73-839AF08237B5}"/>
    <w:embedItalic r:id="rId3" w:fontKey="{FA5D99F9-D08A-4405-A2CD-9EE073DD0895}"/>
    <w:embedBoldItalic r:id="rId4" w:fontKey="{0C842621-B0FF-492E-863E-87819F2CCAF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7B0FAEC-E250-4165-939C-44767E9B5324}"/>
    <w:embedBold r:id="rId6" w:fontKey="{AB4F092E-F8E6-4ACF-AD0C-E07A84DF216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761ACEFF-4743-475A-B25B-53BCB122BC3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10898BFD-1790-4B1F-A947-44064FDF6C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BC1099F-92BF-4196-BE4B-C086E3F01978}"/>
    <w:embedBold r:id="rId10" w:fontKey="{64E125FC-E017-4BDC-8E65-3C3BC7FDF02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E45D7086-1871-4CDB-B848-E3405A52752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66F74AD4-9D56-4753-8F25-156F350A9B3F}"/>
    <w:embedItalic r:id="rId13" w:fontKey="{99E01B57-71E0-4E1B-AC00-4CB2EB05DE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18A96CF3-9541-405E-8B3C-A87C802A3D32}"/>
    <w:embedBold r:id="rId15" w:fontKey="{1E95C884-74CF-45FC-B3F3-46BCD813CF4E}"/>
    <w:embedItalic r:id="rId16" w:fontKey="{38E0B3CC-267C-41E0-B64D-4F4F46BE49EA}"/>
  </w:font>
  <w:font w:name="Cambria-Bold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E7DA2136-6155-47FF-ADF6-351266515B76}"/>
    <w:embedBold r:id="rId18" w:fontKey="{B80AA0C2-B79D-40F0-9ECE-5D6FF53A6388}"/>
  </w:font>
  <w:font w:name="Cambria-BoldItalic">
    <w:altName w:val="Cambria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E20C2FC1-C79E-4E95-9D04-318C867065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24B9B" w14:textId="0806FEA2" w:rsidR="009B13F2" w:rsidRDefault="00D556E7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 w:rsidR="0048719D">
      <w:rPr>
        <w:rFonts w:ascii="ArialMT" w:hAnsi="ArialMT" w:cs="ArialMT"/>
        <w:sz w:val="22"/>
        <w:szCs w:val="22"/>
        <w:lang w:val="pt-BR"/>
      </w:rPr>
      <w:t>–</w:t>
    </w:r>
    <w:r w:rsidR="0048719D">
      <w:rPr>
        <w:rFonts w:ascii="Tahoma" w:hAnsi="Tahoma" w:cs="Tahoma"/>
        <w:iCs/>
        <w:sz w:val="14"/>
        <w:szCs w:val="14"/>
        <w:lang w:val="pt-BR"/>
      </w:rPr>
      <w:t xml:space="preserve"> </w:t>
    </w:r>
    <w:r>
      <w:rPr>
        <w:rFonts w:ascii="Tahoma" w:hAnsi="Tahoma" w:cs="Tahoma"/>
        <w:iCs/>
        <w:sz w:val="14"/>
        <w:szCs w:val="14"/>
        <w:lang w:val="pt-BR"/>
      </w:rPr>
      <w:t>CC BY NC (permite a edição ou a criação de obras derivadas sobre a obra com fins não comerciais, contanto que atribuam crédito e que licenciem as criações sob os mesmos parâmetros da Licença Aberta).</w:t>
    </w:r>
  </w:p>
  <w:p w14:paraId="07DB4B49" w14:textId="51E7B44E" w:rsidR="009B13F2" w:rsidRDefault="00D556E7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27351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5E98AA" w14:textId="77777777" w:rsidR="001D7B41" w:rsidRDefault="001D7B41">
      <w:r>
        <w:separator/>
      </w:r>
    </w:p>
  </w:footnote>
  <w:footnote w:type="continuationSeparator" w:id="0">
    <w:p w14:paraId="173D9775" w14:textId="77777777" w:rsidR="001D7B41" w:rsidRDefault="001D7B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F499C" w14:textId="74572FFE" w:rsidR="009B13F2" w:rsidRDefault="007E08C8">
    <w:pPr>
      <w:ind w:right="360"/>
    </w:pPr>
    <w:r>
      <w:rPr>
        <w:noProof/>
      </w:rPr>
      <w:drawing>
        <wp:inline distT="0" distB="0" distL="0" distR="0" wp14:anchorId="4FD907E7" wp14:editId="464C2D0F">
          <wp:extent cx="5940000" cy="288000"/>
          <wp:effectExtent l="0" t="0" r="0" b="0"/>
          <wp:docPr id="4" name="Image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4_MD_3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3F2"/>
    <w:rsid w:val="00053231"/>
    <w:rsid w:val="000B7BC7"/>
    <w:rsid w:val="0018098B"/>
    <w:rsid w:val="001D7B41"/>
    <w:rsid w:val="00273515"/>
    <w:rsid w:val="003B323B"/>
    <w:rsid w:val="004824C6"/>
    <w:rsid w:val="0048719D"/>
    <w:rsid w:val="00585D46"/>
    <w:rsid w:val="005A404F"/>
    <w:rsid w:val="005F5CEA"/>
    <w:rsid w:val="006251C1"/>
    <w:rsid w:val="00673CF5"/>
    <w:rsid w:val="007E08C8"/>
    <w:rsid w:val="007F1CCB"/>
    <w:rsid w:val="008817AE"/>
    <w:rsid w:val="00930D3E"/>
    <w:rsid w:val="009B13F2"/>
    <w:rsid w:val="009E09B1"/>
    <w:rsid w:val="009E58D0"/>
    <w:rsid w:val="009E7A41"/>
    <w:rsid w:val="00A5797D"/>
    <w:rsid w:val="00B21712"/>
    <w:rsid w:val="00B858B6"/>
    <w:rsid w:val="00CD74C2"/>
    <w:rsid w:val="00D515E9"/>
    <w:rsid w:val="00D556E7"/>
    <w:rsid w:val="00DA2FA7"/>
    <w:rsid w:val="00DF0965"/>
    <w:rsid w:val="00F02CDB"/>
    <w:rsid w:val="00F104DD"/>
    <w:rsid w:val="00FA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79332C"/>
  <w15:docId w15:val="{DDBEF983-B315-419E-928C-298361E1D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206545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06545"/>
    <w:rPr>
      <w:rFonts w:ascii="Calibri" w:eastAsiaTheme="minorEastAsia" w:hAnsi="Calibri"/>
      <w:b/>
      <w:bCs/>
      <w:sz w:val="20"/>
      <w:szCs w:val="20"/>
      <w:lang w:val="pt-BR" w:eastAsia="es-E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7E08C8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206545"/>
    <w:pPr>
      <w:spacing w:after="0"/>
    </w:pPr>
    <w:rPr>
      <w:rFonts w:eastAsiaTheme="minorEastAsia"/>
      <w:b/>
      <w:bCs/>
      <w:lang w:val="en-US" w:eastAsia="es-E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405AF62-41CA-4270-B96D-44E181894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671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Ed5-821</cp:lastModifiedBy>
  <cp:revision>11</cp:revision>
  <cp:lastPrinted>2017-10-23T20:25:00Z</cp:lastPrinted>
  <dcterms:created xsi:type="dcterms:W3CDTF">2017-12-18T21:13:00Z</dcterms:created>
  <dcterms:modified xsi:type="dcterms:W3CDTF">2018-01-22T12:43:00Z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