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7A6E3" w14:textId="77777777" w:rsidR="009E7008" w:rsidRDefault="00DD71E7">
      <w:pPr>
        <w:pStyle w:val="00cabeos"/>
      </w:pPr>
      <w:r>
        <w:t>Gabarito da avaliação – 1º Bimestre</w:t>
      </w:r>
    </w:p>
    <w:p w14:paraId="5E1A275B" w14:textId="77777777" w:rsidR="009E7008" w:rsidRDefault="009E7008">
      <w:pPr>
        <w:pStyle w:val="SemEspaamento"/>
        <w:rPr>
          <w:lang w:val="pt-BR"/>
        </w:rPr>
      </w:pPr>
    </w:p>
    <w:p w14:paraId="2C64C68B" w14:textId="77777777" w:rsidR="000A7E54" w:rsidRDefault="005B55DC" w:rsidP="005B55DC">
      <w:pPr>
        <w:pStyle w:val="00textosemparagrafo"/>
        <w:rPr>
          <w:b/>
        </w:rPr>
      </w:pPr>
      <w:r>
        <w:rPr>
          <w:b/>
        </w:rPr>
        <w:t>1.</w:t>
      </w:r>
    </w:p>
    <w:p w14:paraId="31219F55" w14:textId="77777777" w:rsidR="000A7E54" w:rsidRPr="000A7E54" w:rsidRDefault="000A7E54" w:rsidP="000A7E54">
      <w:pPr>
        <w:pStyle w:val="00textosemparagrafo"/>
        <w:rPr>
          <w:b/>
        </w:rPr>
      </w:pPr>
      <w:r w:rsidRPr="000A7E54">
        <w:rPr>
          <w:b/>
        </w:rPr>
        <w:t>a) Sim. A pegada de cachorro na terra e a teia de aranha na mata são vestígios da existência de seres vivos.</w:t>
      </w:r>
    </w:p>
    <w:p w14:paraId="71EA5BBD" w14:textId="4AF09485" w:rsidR="005B55DC" w:rsidRPr="000A7E54" w:rsidRDefault="000A7E54" w:rsidP="000A7E54">
      <w:pPr>
        <w:pStyle w:val="00textosemparagrafo"/>
        <w:rPr>
          <w:b/>
        </w:rPr>
      </w:pPr>
      <w:r w:rsidRPr="000A7E54">
        <w:rPr>
          <w:b/>
        </w:rPr>
        <w:t>b) Espera-se que os alunos relacionem os vestígios de seres vivos apresentados na atividade às próprias experiências e citem outros tipos de vestígio de seres vivos que já tenham observado, como a estrutura de um formigueiro ou cupinzeiro, ninhos de pássaros, restos de fezes de animais, entre outros.</w:t>
      </w:r>
    </w:p>
    <w:p w14:paraId="46CE5606" w14:textId="50FEF6F5" w:rsidR="005B55DC" w:rsidRDefault="000A7E54" w:rsidP="005B55DC">
      <w:pPr>
        <w:pStyle w:val="00textosemparagrafo"/>
        <w:ind w:firstLine="567"/>
      </w:pPr>
      <w:r w:rsidRPr="000A7E54">
        <w:t>Caso os alunos apresentem dificuldade em responder à atividade, retome o conteúdo das páginas 10 e 11 do Livro do Estudante, que trabalham os vestígios da existência dos seres vivos</w:t>
      </w:r>
      <w:r w:rsidR="005B55DC">
        <w:t>.</w:t>
      </w:r>
    </w:p>
    <w:p w14:paraId="74C70176" w14:textId="77777777" w:rsidR="005B55DC" w:rsidRDefault="005B55DC">
      <w:pPr>
        <w:pStyle w:val="SemEspaamento"/>
        <w:rPr>
          <w:lang w:val="pt-BR"/>
        </w:rPr>
      </w:pPr>
    </w:p>
    <w:p w14:paraId="1190118B" w14:textId="0135E7E4" w:rsidR="003425C1" w:rsidRDefault="004E088B" w:rsidP="000A7E54">
      <w:pPr>
        <w:pStyle w:val="00textosemparagrafo"/>
        <w:rPr>
          <w:b/>
        </w:rPr>
      </w:pPr>
      <w:r>
        <w:rPr>
          <w:b/>
        </w:rPr>
        <w:t>2</w:t>
      </w:r>
      <w:r w:rsidR="00DD71E7">
        <w:rPr>
          <w:b/>
        </w:rPr>
        <w:t>.</w:t>
      </w:r>
      <w:r w:rsidR="000A7E54">
        <w:rPr>
          <w:b/>
        </w:rPr>
        <w:t xml:space="preserve"> </w:t>
      </w:r>
      <w:r w:rsidR="00DD7854">
        <w:rPr>
          <w:b/>
        </w:rPr>
        <w:t>R</w:t>
      </w:r>
      <w:r w:rsidR="000A7E54" w:rsidRPr="000A7E54">
        <w:rPr>
          <w:b/>
        </w:rPr>
        <w:t>elevo; erosão; deposição; montanhas</w:t>
      </w:r>
      <w:r w:rsidR="00665D81">
        <w:rPr>
          <w:b/>
        </w:rPr>
        <w:t>.</w:t>
      </w:r>
      <w:r w:rsidR="000A7E54" w:rsidRPr="000A7E54">
        <w:rPr>
          <w:b/>
        </w:rPr>
        <w:t xml:space="preserve"> </w:t>
      </w:r>
    </w:p>
    <w:p w14:paraId="5EFDB6C5" w14:textId="3AF227ED" w:rsidR="009E7008" w:rsidRDefault="000A7E54">
      <w:pPr>
        <w:pStyle w:val="00textosemparagrafo"/>
        <w:ind w:firstLine="567"/>
      </w:pPr>
      <w:r w:rsidRPr="000A7E54">
        <w:t>Espera-se que os alunos sejam capazes de definir o conceito de relevo considerando alguns de seus processos de transformaç</w:t>
      </w:r>
      <w:r w:rsidR="00997680">
        <w:t>ão</w:t>
      </w:r>
      <w:r w:rsidRPr="000A7E54">
        <w:t xml:space="preserve"> e algumas de suas principais formas. Caso os alunos apresentem dificuldade para responder à atividade, retome o</w:t>
      </w:r>
      <w:r w:rsidR="00665D81">
        <w:t>s</w:t>
      </w:r>
      <w:r w:rsidRPr="000A7E54">
        <w:t xml:space="preserve"> conteúdos da</w:t>
      </w:r>
      <w:r w:rsidR="00665D81">
        <w:t>s</w:t>
      </w:r>
      <w:r w:rsidRPr="000A7E54">
        <w:t xml:space="preserve"> páginas 12 e 13 do Livro do Estudante, que </w:t>
      </w:r>
      <w:r w:rsidR="00997680">
        <w:t>apresentam</w:t>
      </w:r>
      <w:r w:rsidR="00997680" w:rsidRPr="000A7E54">
        <w:t xml:space="preserve"> </w:t>
      </w:r>
      <w:r w:rsidRPr="000A7E54">
        <w:t>o conceito de relevo, alguns de seus processos naturais de transformação e suas principais formas</w:t>
      </w:r>
      <w:r w:rsidR="00DD71E7">
        <w:t>.</w:t>
      </w:r>
    </w:p>
    <w:p w14:paraId="46598306" w14:textId="77777777" w:rsidR="009E7008" w:rsidRDefault="009E7008">
      <w:pPr>
        <w:pStyle w:val="00textosemparagrafo"/>
      </w:pPr>
    </w:p>
    <w:p w14:paraId="730466C0" w14:textId="77777777" w:rsidR="009E7008" w:rsidRPr="000A7E54" w:rsidRDefault="00DD71E7">
      <w:pPr>
        <w:pStyle w:val="00textosemparagrafo"/>
        <w:rPr>
          <w:b/>
        </w:rPr>
      </w:pPr>
      <w:r>
        <w:rPr>
          <w:b/>
        </w:rPr>
        <w:t xml:space="preserve">3. </w:t>
      </w:r>
      <w:r w:rsidR="000A7E54" w:rsidRPr="000A7E54">
        <w:rPr>
          <w:b/>
        </w:rPr>
        <w:t>Rios de planalto são aqueles que atravessam terrenos irregulares e, por isso, apresentam desníveis em seu curso. Os rios de planalto podem ser aproveitados para a construção de reservatórios e para a obtenção de energia elétrica. Rios de planície são aqueles que correm em terrenos mais planos e, por isso, não apresentam desníveis em seu curso. Os rios de planície podem ser aproveitados para a navegação, a pesca e o lazer</w:t>
      </w:r>
      <w:r w:rsidR="00997680">
        <w:rPr>
          <w:b/>
        </w:rPr>
        <w:t>.</w:t>
      </w:r>
    </w:p>
    <w:p w14:paraId="0AE6D155" w14:textId="316391FD" w:rsidR="009E7008" w:rsidRDefault="000A7E54">
      <w:pPr>
        <w:pStyle w:val="00textosemparagrafo"/>
        <w:ind w:firstLine="567"/>
      </w:pPr>
      <w:r w:rsidRPr="000A7E54">
        <w:t xml:space="preserve">Se julgar necessário, revise o conteúdo da página 15 do Livro do Estudante, que apresenta as definições e possibilidades de aproveitamento dos rios de planalto e </w:t>
      </w:r>
      <w:r w:rsidR="00665D81">
        <w:t xml:space="preserve">dos rios </w:t>
      </w:r>
      <w:r w:rsidRPr="000A7E54">
        <w:t>de planície</w:t>
      </w:r>
      <w:r w:rsidR="00DD71E7">
        <w:t xml:space="preserve">. </w:t>
      </w:r>
    </w:p>
    <w:p w14:paraId="53F96DD7" w14:textId="77777777" w:rsidR="009E7008" w:rsidRDefault="009E7008">
      <w:pPr>
        <w:pStyle w:val="00textosemparagrafo"/>
      </w:pPr>
    </w:p>
    <w:p w14:paraId="22F7A148" w14:textId="55681454" w:rsidR="009E7008" w:rsidRDefault="00DD71E7">
      <w:pPr>
        <w:pStyle w:val="00textosemparagrafo"/>
        <w:rPr>
          <w:b/>
        </w:rPr>
      </w:pPr>
      <w:r>
        <w:rPr>
          <w:b/>
        </w:rPr>
        <w:t xml:space="preserve">4. </w:t>
      </w:r>
      <w:r w:rsidR="000A7E54" w:rsidRPr="000A7E54">
        <w:rPr>
          <w:b/>
        </w:rPr>
        <w:t>A água poluída ou contaminada</w:t>
      </w:r>
      <w:r w:rsidR="0006546C">
        <w:rPr>
          <w:b/>
        </w:rPr>
        <w:t xml:space="preserve"> dos rios</w:t>
      </w:r>
      <w:r w:rsidR="000A7E54" w:rsidRPr="000A7E54">
        <w:rPr>
          <w:b/>
        </w:rPr>
        <w:t xml:space="preserve"> pode causar doenças e prejudicar animais, plantas e seres humanos. Além disso, a água poluída pode </w:t>
      </w:r>
      <w:r w:rsidR="00665D81">
        <w:rPr>
          <w:b/>
        </w:rPr>
        <w:t>provocar</w:t>
      </w:r>
      <w:r w:rsidR="000A7E54" w:rsidRPr="000A7E54">
        <w:rPr>
          <w:b/>
        </w:rPr>
        <w:t xml:space="preserve"> a contaminação do solo</w:t>
      </w:r>
      <w:r>
        <w:rPr>
          <w:b/>
        </w:rPr>
        <w:t>.</w:t>
      </w:r>
    </w:p>
    <w:p w14:paraId="10F30846" w14:textId="6DF96034" w:rsidR="009E7008" w:rsidRDefault="000A7E54">
      <w:pPr>
        <w:pStyle w:val="00textosemparagrafo"/>
        <w:ind w:firstLine="567"/>
      </w:pPr>
      <w:r w:rsidRPr="000A7E54">
        <w:t>Se os alunos apresentarem dificuldade para responder à atividade</w:t>
      </w:r>
      <w:r w:rsidR="00997680">
        <w:t>,</w:t>
      </w:r>
      <w:r w:rsidRPr="000A7E54">
        <w:t xml:space="preserve"> retome o conteúdo das páginas 16 e 17 do Livro do Estudante, que </w:t>
      </w:r>
      <w:r w:rsidR="00997680">
        <w:t>contêm</w:t>
      </w:r>
      <w:r w:rsidR="00997680" w:rsidRPr="000A7E54">
        <w:t xml:space="preserve"> </w:t>
      </w:r>
      <w:r w:rsidRPr="000A7E54">
        <w:t>atividades sobre a importância da preservação da água dos rios</w:t>
      </w:r>
      <w:r w:rsidR="00DD71E7">
        <w:t>.</w:t>
      </w:r>
    </w:p>
    <w:p w14:paraId="569112FC" w14:textId="77777777" w:rsidR="009E7008" w:rsidRDefault="009E7008">
      <w:pPr>
        <w:pStyle w:val="00textosemparagrafo"/>
        <w:rPr>
          <w:b/>
        </w:rPr>
      </w:pPr>
    </w:p>
    <w:p w14:paraId="1692382C" w14:textId="77777777" w:rsidR="009E7008" w:rsidRDefault="00DD71E7">
      <w:pPr>
        <w:pStyle w:val="00textosemparagrafo"/>
        <w:rPr>
          <w:b/>
        </w:rPr>
      </w:pPr>
      <w:r>
        <w:rPr>
          <w:b/>
        </w:rPr>
        <w:t>5.</w:t>
      </w:r>
    </w:p>
    <w:p w14:paraId="0281B5AC" w14:textId="38F91800" w:rsidR="000A7E54" w:rsidRPr="000A7E54" w:rsidRDefault="000A7E54" w:rsidP="000A7E54">
      <w:pPr>
        <w:pStyle w:val="00textosemparagrafo"/>
        <w:rPr>
          <w:b/>
        </w:rPr>
      </w:pPr>
      <w:r w:rsidRPr="000A7E54">
        <w:rPr>
          <w:b/>
        </w:rPr>
        <w:t xml:space="preserve">a) As formações vegetais brasileiras apresentadas no mapa são: floresta amazônica, mata atlântica, mata dos pinhais, cerrado, caatinga, campos, campinas do </w:t>
      </w:r>
      <w:r w:rsidR="00665D81">
        <w:rPr>
          <w:b/>
        </w:rPr>
        <w:t>R</w:t>
      </w:r>
      <w:r w:rsidRPr="000A7E54">
        <w:rPr>
          <w:b/>
        </w:rPr>
        <w:t xml:space="preserve">io Negro, vegetação do </w:t>
      </w:r>
      <w:r w:rsidR="00665D81">
        <w:rPr>
          <w:b/>
        </w:rPr>
        <w:t>p</w:t>
      </w:r>
      <w:r w:rsidRPr="000A7E54">
        <w:rPr>
          <w:b/>
        </w:rPr>
        <w:t>antanal, vegetação litorânea e contato entre tipos de vegetação.</w:t>
      </w:r>
    </w:p>
    <w:p w14:paraId="666A306F" w14:textId="77777777" w:rsidR="00665D81" w:rsidRDefault="000A7E54" w:rsidP="00665D81">
      <w:pPr>
        <w:pStyle w:val="00textosemparagrafo"/>
        <w:rPr>
          <w:b/>
        </w:rPr>
      </w:pPr>
      <w:r w:rsidRPr="000A7E54">
        <w:rPr>
          <w:b/>
        </w:rPr>
        <w:t xml:space="preserve">b) </w:t>
      </w:r>
      <w:r w:rsidR="00665D81">
        <w:rPr>
          <w:b/>
        </w:rPr>
        <w:t>R</w:t>
      </w:r>
      <w:r w:rsidRPr="000A7E54">
        <w:rPr>
          <w:b/>
        </w:rPr>
        <w:t>esposta pessoa</w:t>
      </w:r>
      <w:r w:rsidR="00665D81">
        <w:rPr>
          <w:b/>
        </w:rPr>
        <w:t>l</w:t>
      </w:r>
      <w:r w:rsidRPr="000A7E54">
        <w:rPr>
          <w:b/>
        </w:rPr>
        <w:t>.</w:t>
      </w:r>
      <w:r w:rsidR="00665D81">
        <w:rPr>
          <w:b/>
        </w:rPr>
        <w:t xml:space="preserve"> </w:t>
      </w:r>
    </w:p>
    <w:p w14:paraId="732C85F4" w14:textId="026E8ED5" w:rsidR="000A7E54" w:rsidRPr="00665D81" w:rsidRDefault="000A7E54" w:rsidP="00665D81">
      <w:pPr>
        <w:pStyle w:val="00textosemparagrafo"/>
        <w:ind w:firstLine="567"/>
        <w:rPr>
          <w:b/>
        </w:rPr>
      </w:pPr>
      <w:r w:rsidRPr="000A7E54">
        <w:t xml:space="preserve">Espera-se que os alunos identifiquem, </w:t>
      </w:r>
      <w:r w:rsidR="00997680">
        <w:t>com base na</w:t>
      </w:r>
      <w:r w:rsidRPr="000A7E54">
        <w:t xml:space="preserve"> leitura do mapa e da legenda, quais formações vegetais são predominantes no </w:t>
      </w:r>
      <w:r w:rsidR="00665D81">
        <w:t>lugar onde</w:t>
      </w:r>
      <w:r w:rsidRPr="000A7E54">
        <w:t xml:space="preserve"> vivem.</w:t>
      </w:r>
    </w:p>
    <w:p w14:paraId="0E1BD52F" w14:textId="25E2C001" w:rsidR="000A7E54" w:rsidRPr="000A7E54" w:rsidRDefault="000A7E54" w:rsidP="000A7E54">
      <w:pPr>
        <w:pStyle w:val="00textosemparagrafo"/>
        <w:rPr>
          <w:b/>
        </w:rPr>
      </w:pPr>
      <w:r w:rsidRPr="000A7E54">
        <w:rPr>
          <w:b/>
        </w:rPr>
        <w:t xml:space="preserve">c) </w:t>
      </w:r>
      <w:r w:rsidR="00665D81">
        <w:rPr>
          <w:b/>
        </w:rPr>
        <w:t>R</w:t>
      </w:r>
      <w:r w:rsidR="00665D81" w:rsidRPr="000A7E54">
        <w:rPr>
          <w:b/>
        </w:rPr>
        <w:t>esposta pessoa</w:t>
      </w:r>
      <w:r w:rsidR="00665D81">
        <w:rPr>
          <w:b/>
        </w:rPr>
        <w:t>l</w:t>
      </w:r>
      <w:r w:rsidR="00665D81" w:rsidRPr="000A7E54">
        <w:rPr>
          <w:b/>
        </w:rPr>
        <w:t>.</w:t>
      </w:r>
    </w:p>
    <w:p w14:paraId="5CCE2325" w14:textId="4E134A32" w:rsidR="000A7E54" w:rsidRPr="000A7E54" w:rsidRDefault="000A7E54" w:rsidP="000A7E54">
      <w:pPr>
        <w:pStyle w:val="00textosemparagrafo"/>
        <w:ind w:firstLine="567"/>
      </w:pPr>
      <w:r w:rsidRPr="000A7E54">
        <w:t xml:space="preserve">Espera-se que os alunos considerem que grande parte das formações vegetais brasileiras foi </w:t>
      </w:r>
      <w:r w:rsidR="00665D81">
        <w:t>degradada</w:t>
      </w:r>
      <w:r w:rsidRPr="000A7E54">
        <w:t xml:space="preserve"> para dar lugar </w:t>
      </w:r>
      <w:r w:rsidR="00997680">
        <w:t>a</w:t>
      </w:r>
      <w:r w:rsidR="00665D81">
        <w:t xml:space="preserve"> áreas de</w:t>
      </w:r>
      <w:r w:rsidRPr="000A7E54">
        <w:t xml:space="preserve"> pastagens, áreas agrícolas e cidades.</w:t>
      </w:r>
    </w:p>
    <w:p w14:paraId="6B272FAF" w14:textId="77777777" w:rsidR="009E7008" w:rsidRDefault="00DD71E7">
      <w:pPr>
        <w:pStyle w:val="00textosemparagrafo"/>
        <w:ind w:firstLine="567"/>
      </w:pPr>
      <w:r>
        <w:br w:type="page"/>
      </w:r>
    </w:p>
    <w:p w14:paraId="595D4655" w14:textId="54D664A5" w:rsidR="009E7008" w:rsidRDefault="00DD71E7">
      <w:pPr>
        <w:pStyle w:val="00textosemparagrafo"/>
        <w:rPr>
          <w:b/>
        </w:rPr>
      </w:pPr>
      <w:r>
        <w:rPr>
          <w:b/>
        </w:rPr>
        <w:lastRenderedPageBreak/>
        <w:t>6.</w:t>
      </w:r>
      <w:r w:rsidR="000A7E54">
        <w:rPr>
          <w:b/>
        </w:rPr>
        <w:t xml:space="preserve"> </w:t>
      </w:r>
      <w:r w:rsidR="00665D81">
        <w:rPr>
          <w:b/>
        </w:rPr>
        <w:t>A maioria dos f</w:t>
      </w:r>
      <w:r w:rsidR="000A7E54" w:rsidRPr="00A724E8">
        <w:rPr>
          <w:b/>
        </w:rPr>
        <w:t xml:space="preserve">ungos e </w:t>
      </w:r>
      <w:r w:rsidR="00665D81">
        <w:rPr>
          <w:b/>
        </w:rPr>
        <w:t xml:space="preserve">algumas </w:t>
      </w:r>
      <w:r w:rsidR="000A7E54" w:rsidRPr="00A724E8">
        <w:rPr>
          <w:b/>
        </w:rPr>
        <w:t xml:space="preserve">bactérias são seres vivos decompositores. Os seres vivos decompositores </w:t>
      </w:r>
      <w:r w:rsidR="000A7E54" w:rsidRPr="00C27B53">
        <w:rPr>
          <w:b/>
        </w:rPr>
        <w:t>desenvolvem o processo de decomposição</w:t>
      </w:r>
      <w:r w:rsidR="00997680" w:rsidRPr="00C27B53">
        <w:rPr>
          <w:b/>
        </w:rPr>
        <w:t>,</w:t>
      </w:r>
      <w:r w:rsidR="000A7E54" w:rsidRPr="00C27B53">
        <w:rPr>
          <w:b/>
        </w:rPr>
        <w:t xml:space="preserve"> que é muito importante porque libera nutrientes no solo.</w:t>
      </w:r>
    </w:p>
    <w:p w14:paraId="6A600B29" w14:textId="31532B9B" w:rsidR="009E7008" w:rsidRDefault="000A7E54">
      <w:pPr>
        <w:pStyle w:val="00textosemparagrafo"/>
        <w:ind w:firstLine="567"/>
      </w:pPr>
      <w:r w:rsidRPr="000A7E54">
        <w:t>Se julgar necessário, retome o conteúdo da página 20 do Livro do Estudante, que aborda o papel de alguns seres vivos no ambiente, incluindo os produtores, os consumidores e os decompositores</w:t>
      </w:r>
      <w:r w:rsidR="00DD71E7">
        <w:t>.</w:t>
      </w:r>
    </w:p>
    <w:p w14:paraId="01990D66" w14:textId="77777777" w:rsidR="009E7008" w:rsidRDefault="009E7008">
      <w:pPr>
        <w:pStyle w:val="00textosemparagrafo"/>
      </w:pPr>
    </w:p>
    <w:p w14:paraId="67A3ABF0" w14:textId="77777777" w:rsidR="009E7008" w:rsidRDefault="00DD71E7">
      <w:pPr>
        <w:pStyle w:val="00textosemparagrafo"/>
        <w:rPr>
          <w:b/>
        </w:rPr>
      </w:pPr>
      <w:r>
        <w:rPr>
          <w:b/>
        </w:rPr>
        <w:t xml:space="preserve">7. </w:t>
      </w:r>
    </w:p>
    <w:p w14:paraId="0D0804A3" w14:textId="77777777" w:rsidR="000A7E54" w:rsidRPr="000A7E54" w:rsidRDefault="000A7E54" w:rsidP="000A7E54">
      <w:pPr>
        <w:pStyle w:val="00textosemparagrafo"/>
        <w:rPr>
          <w:b/>
        </w:rPr>
      </w:pPr>
      <w:r w:rsidRPr="000A7E54">
        <w:rPr>
          <w:b/>
        </w:rPr>
        <w:t xml:space="preserve">a) O ser vivo produtor é a planta. </w:t>
      </w:r>
    </w:p>
    <w:p w14:paraId="07A6961E" w14:textId="416C2AE1" w:rsidR="000A7E54" w:rsidRPr="000A7E54" w:rsidRDefault="000A7E54" w:rsidP="000A7E54">
      <w:pPr>
        <w:pStyle w:val="00textosemparagrafo"/>
        <w:rPr>
          <w:b/>
        </w:rPr>
      </w:pPr>
      <w:r w:rsidRPr="000A7E54">
        <w:rPr>
          <w:b/>
        </w:rPr>
        <w:t>b) É a águia, pois ela é o último ser vivo dessa cadeia</w:t>
      </w:r>
      <w:r w:rsidR="00856E8C">
        <w:rPr>
          <w:b/>
        </w:rPr>
        <w:t>;</w:t>
      </w:r>
      <w:r w:rsidRPr="000A7E54">
        <w:rPr>
          <w:b/>
        </w:rPr>
        <w:t xml:space="preserve"> logo, receberá a menor quantidade de energia, pois </w:t>
      </w:r>
      <w:r w:rsidR="00FF5E20">
        <w:rPr>
          <w:b/>
        </w:rPr>
        <w:t>ela diminui</w:t>
      </w:r>
      <w:r w:rsidRPr="000A7E54">
        <w:rPr>
          <w:b/>
        </w:rPr>
        <w:t xml:space="preserve"> a </w:t>
      </w:r>
      <w:r w:rsidRPr="00F205C6">
        <w:rPr>
          <w:b/>
        </w:rPr>
        <w:t xml:space="preserve">cada nível </w:t>
      </w:r>
      <w:r w:rsidR="00FF5E20">
        <w:rPr>
          <w:b/>
        </w:rPr>
        <w:t>da cadeia alimentar</w:t>
      </w:r>
      <w:r w:rsidRPr="00F205C6">
        <w:rPr>
          <w:b/>
        </w:rPr>
        <w:t>.</w:t>
      </w:r>
    </w:p>
    <w:p w14:paraId="1CD9B985" w14:textId="6C026C3A" w:rsidR="009E7008" w:rsidRDefault="000A7E54">
      <w:pPr>
        <w:pStyle w:val="00textosemparagrafo"/>
        <w:ind w:firstLine="567"/>
        <w:rPr>
          <w:spacing w:val="-2"/>
        </w:rPr>
      </w:pPr>
      <w:r w:rsidRPr="000A7E54">
        <w:rPr>
          <w:spacing w:val="-2"/>
        </w:rPr>
        <w:t>Se julgar necessário, retome o</w:t>
      </w:r>
      <w:r w:rsidR="00FF5E20">
        <w:rPr>
          <w:spacing w:val="-2"/>
        </w:rPr>
        <w:t>s</w:t>
      </w:r>
      <w:r w:rsidRPr="000A7E54">
        <w:rPr>
          <w:spacing w:val="-2"/>
        </w:rPr>
        <w:t xml:space="preserve"> conteúdo</w:t>
      </w:r>
      <w:r w:rsidR="00FF5E20">
        <w:rPr>
          <w:spacing w:val="-2"/>
        </w:rPr>
        <w:t>s</w:t>
      </w:r>
      <w:r w:rsidRPr="000A7E54">
        <w:rPr>
          <w:spacing w:val="-2"/>
        </w:rPr>
        <w:t xml:space="preserve"> das páginas 20 e 21 do Livro do Estudante, que trabalha</w:t>
      </w:r>
      <w:r w:rsidR="00856E8C">
        <w:rPr>
          <w:spacing w:val="-2"/>
        </w:rPr>
        <w:t>m</w:t>
      </w:r>
      <w:r w:rsidRPr="000A7E54">
        <w:rPr>
          <w:spacing w:val="-2"/>
        </w:rPr>
        <w:t xml:space="preserve"> as relações entre os seres vivos, incluindo a cadeia alimentar</w:t>
      </w:r>
      <w:r w:rsidR="00A123B4">
        <w:rPr>
          <w:spacing w:val="-2"/>
        </w:rPr>
        <w:t>.</w:t>
      </w:r>
    </w:p>
    <w:p w14:paraId="67AED4C4" w14:textId="77777777" w:rsidR="009E7008" w:rsidRDefault="009E7008">
      <w:pPr>
        <w:pStyle w:val="00textosemparagrafo"/>
      </w:pPr>
    </w:p>
    <w:p w14:paraId="39255EE9" w14:textId="77777777" w:rsidR="009E7008" w:rsidRDefault="00DD71E7">
      <w:pPr>
        <w:pStyle w:val="00textosemparagrafo"/>
        <w:rPr>
          <w:b/>
        </w:rPr>
      </w:pPr>
      <w:r>
        <w:rPr>
          <w:b/>
        </w:rPr>
        <w:t xml:space="preserve">8. Alternativa </w:t>
      </w:r>
      <w:r w:rsidR="000A7E54">
        <w:rPr>
          <w:b/>
        </w:rPr>
        <w:t>B.</w:t>
      </w:r>
    </w:p>
    <w:p w14:paraId="69B6E636" w14:textId="5B1381A8" w:rsidR="009E7008" w:rsidRDefault="000A7E54">
      <w:pPr>
        <w:pStyle w:val="00textosemparagrafo"/>
        <w:ind w:firstLine="567"/>
      </w:pPr>
      <w:r w:rsidRPr="000A7E54">
        <w:t>Espera-se que os alunos compreendam a dinâmica da transferência de energia considerando que ela é proveniente do Sol e transformada pelos seres</w:t>
      </w:r>
      <w:r w:rsidR="00FF5E20">
        <w:t xml:space="preserve"> vivos</w:t>
      </w:r>
      <w:r w:rsidRPr="000A7E54">
        <w:t xml:space="preserve"> produtores </w:t>
      </w:r>
      <w:r w:rsidR="00856E8C">
        <w:t>por meio</w:t>
      </w:r>
      <w:r w:rsidRPr="000A7E54">
        <w:t xml:space="preserve"> da fotossíntese. Caso julgue necessário, retome o conteúdo da página 22 do Livro do Estudante, que trabalha a transferência de energia ao longo da cadeia alimentar</w:t>
      </w:r>
      <w:r w:rsidR="00DD71E7">
        <w:t xml:space="preserve">. </w:t>
      </w:r>
    </w:p>
    <w:p w14:paraId="28AA9018" w14:textId="77777777" w:rsidR="009E7008" w:rsidRDefault="009E7008">
      <w:pPr>
        <w:rPr>
          <w:rFonts w:ascii="Arial" w:hAnsi="Arial" w:cs="Arial"/>
          <w:b/>
          <w:sz w:val="22"/>
          <w:szCs w:val="22"/>
          <w:lang w:val="pt-BR"/>
        </w:rPr>
      </w:pPr>
    </w:p>
    <w:p w14:paraId="3266A077" w14:textId="65D2522A" w:rsidR="009E7008" w:rsidRDefault="00DD71E7" w:rsidP="000A7E54">
      <w:pPr>
        <w:pStyle w:val="00textosemparagrafo"/>
        <w:rPr>
          <w:b/>
        </w:rPr>
      </w:pPr>
      <w:r>
        <w:rPr>
          <w:b/>
        </w:rPr>
        <w:t>9.</w:t>
      </w:r>
      <w:r w:rsidR="000A7E54">
        <w:rPr>
          <w:b/>
        </w:rPr>
        <w:t xml:space="preserve"> Alternativa </w:t>
      </w:r>
      <w:r w:rsidR="00856E8C">
        <w:rPr>
          <w:b/>
        </w:rPr>
        <w:t>C</w:t>
      </w:r>
      <w:r w:rsidR="000A7E54">
        <w:rPr>
          <w:b/>
        </w:rPr>
        <w:t>.</w:t>
      </w:r>
    </w:p>
    <w:p w14:paraId="2626D477" w14:textId="3643E218" w:rsidR="009E7008" w:rsidRDefault="000A7E54">
      <w:pPr>
        <w:pStyle w:val="00textosemparagrafo"/>
        <w:ind w:firstLine="567"/>
      </w:pPr>
      <w:r w:rsidRPr="000A7E54">
        <w:t>Espera-se que os alunos</w:t>
      </w:r>
      <w:r w:rsidR="00FF5E20">
        <w:t xml:space="preserve"> reconheçam que</w:t>
      </w:r>
      <w:r w:rsidRPr="000A7E54">
        <w:t xml:space="preserve"> os vestígios produzidos e deixados pelos seres humanos que viveram há milhares de anos </w:t>
      </w:r>
      <w:r w:rsidR="00FF5E20">
        <w:t xml:space="preserve">são </w:t>
      </w:r>
      <w:r w:rsidRPr="000A7E54">
        <w:t>objetos de estudo que permitem acompanhar e descobrir a história da humanidade. Caso considere pertinente, retome o conteúdo da página 2</w:t>
      </w:r>
      <w:r w:rsidR="00FF5E20">
        <w:t>6</w:t>
      </w:r>
      <w:r w:rsidRPr="000A7E54">
        <w:t xml:space="preserve"> do Livro do Estudante, que trabalha a importância histórica dos vestígios das atividades humanas</w:t>
      </w:r>
      <w:r w:rsidR="00DD71E7">
        <w:t>.</w:t>
      </w:r>
    </w:p>
    <w:p w14:paraId="3AB1ADE6" w14:textId="77777777" w:rsidR="009E7008" w:rsidRDefault="009E7008">
      <w:pPr>
        <w:rPr>
          <w:lang w:val="pt-BR"/>
        </w:rPr>
      </w:pPr>
    </w:p>
    <w:p w14:paraId="4D693422" w14:textId="77777777" w:rsidR="009E7008" w:rsidRDefault="00DD71E7">
      <w:pPr>
        <w:rPr>
          <w:rFonts w:ascii="Arial" w:hAnsi="Arial" w:cs="Arial"/>
          <w:color w:val="000000"/>
          <w:sz w:val="22"/>
          <w:szCs w:val="22"/>
          <w:lang w:val="pt-BR"/>
        </w:rPr>
      </w:pPr>
      <w:r>
        <w:rPr>
          <w:rFonts w:ascii="Arial" w:hAnsi="Arial" w:cs="Arial"/>
          <w:b/>
          <w:sz w:val="22"/>
          <w:szCs w:val="22"/>
          <w:lang w:val="pt-BR"/>
        </w:rPr>
        <w:t>10. Alternativa A</w:t>
      </w:r>
      <w:r w:rsidR="000A7E54">
        <w:rPr>
          <w:rFonts w:ascii="Arial" w:hAnsi="Arial" w:cs="Arial"/>
          <w:b/>
          <w:sz w:val="22"/>
          <w:szCs w:val="22"/>
          <w:lang w:val="pt-BR"/>
        </w:rPr>
        <w:t>.</w:t>
      </w:r>
    </w:p>
    <w:p w14:paraId="5801E58D" w14:textId="77777777" w:rsidR="000A7E54" w:rsidRPr="000A7E54" w:rsidRDefault="000A7E54" w:rsidP="000A7E54">
      <w:pPr>
        <w:pStyle w:val="00textosemparagrafo"/>
        <w:ind w:firstLine="567"/>
        <w:rPr>
          <w:spacing w:val="-2"/>
        </w:rPr>
      </w:pPr>
      <w:r w:rsidRPr="000A7E54">
        <w:rPr>
          <w:spacing w:val="-2"/>
        </w:rPr>
        <w:t xml:space="preserve">Espera-se que os alunos sejam capazes de associar alguns vestígios das atividades humanas do passado com algumas práticas e </w:t>
      </w:r>
      <w:r w:rsidRPr="00F205C6">
        <w:rPr>
          <w:spacing w:val="-2"/>
        </w:rPr>
        <w:t>domínios técnicos desses grupos</w:t>
      </w:r>
      <w:r w:rsidRPr="000A7E54">
        <w:rPr>
          <w:spacing w:val="-2"/>
        </w:rPr>
        <w:t>, como a caça, a capacidade de construir instrumentos de pedra e barro e o domínio do fogo.</w:t>
      </w:r>
    </w:p>
    <w:p w14:paraId="5BD02CF6" w14:textId="0A29CABD" w:rsidR="009E7008" w:rsidRDefault="000A7E54" w:rsidP="000A7E54">
      <w:pPr>
        <w:pStyle w:val="00textosemparagrafo"/>
        <w:ind w:firstLine="567"/>
        <w:rPr>
          <w:spacing w:val="-2"/>
        </w:rPr>
      </w:pPr>
      <w:r w:rsidRPr="000A7E54">
        <w:rPr>
          <w:spacing w:val="-2"/>
        </w:rPr>
        <w:t xml:space="preserve">Se </w:t>
      </w:r>
      <w:r w:rsidR="00856E8C">
        <w:rPr>
          <w:spacing w:val="-2"/>
        </w:rPr>
        <w:t>julgar</w:t>
      </w:r>
      <w:r w:rsidR="00856E8C" w:rsidRPr="000A7E54">
        <w:rPr>
          <w:spacing w:val="-2"/>
        </w:rPr>
        <w:t xml:space="preserve"> </w:t>
      </w:r>
      <w:r w:rsidRPr="000A7E54">
        <w:rPr>
          <w:spacing w:val="-2"/>
        </w:rPr>
        <w:t>necessário, retome o conteúdo da página 27 do Livro do Estudante, que trabalha as possibilidades de interpretação de alguns vestígios arqueológicos</w:t>
      </w:r>
      <w:r w:rsidR="00DD71E7">
        <w:rPr>
          <w:spacing w:val="-2"/>
        </w:rPr>
        <w:t xml:space="preserve">. </w:t>
      </w:r>
    </w:p>
    <w:p w14:paraId="5C59B1EE" w14:textId="77777777" w:rsidR="009E7008" w:rsidRDefault="009E7008">
      <w:pPr>
        <w:rPr>
          <w:rFonts w:ascii="Arial" w:hAnsi="Arial" w:cs="Arial"/>
          <w:color w:val="000000"/>
          <w:sz w:val="22"/>
          <w:szCs w:val="22"/>
          <w:lang w:val="pt-BR"/>
        </w:rPr>
      </w:pPr>
    </w:p>
    <w:p w14:paraId="780BEC1F" w14:textId="77777777" w:rsidR="009E7008" w:rsidRDefault="00DD71E7">
      <w:pPr>
        <w:pStyle w:val="00textosemparagrafo"/>
        <w:rPr>
          <w:b/>
        </w:rPr>
      </w:pPr>
      <w:r>
        <w:rPr>
          <w:b/>
        </w:rPr>
        <w:t xml:space="preserve">11. Alternativa </w:t>
      </w:r>
      <w:r w:rsidR="000A7E54">
        <w:rPr>
          <w:b/>
        </w:rPr>
        <w:t>B.</w:t>
      </w:r>
    </w:p>
    <w:p w14:paraId="7C6E5A58" w14:textId="59AD2557" w:rsidR="009E7008" w:rsidRDefault="000A7E54">
      <w:pPr>
        <w:pStyle w:val="00textosemparagrafo"/>
        <w:ind w:firstLine="567"/>
      </w:pPr>
      <w:r w:rsidRPr="000A7E54">
        <w:t xml:space="preserve">Espera-se que os alunos compreendam que há diferentes tipos de fonte histórica e quais são </w:t>
      </w:r>
      <w:r w:rsidR="00856E8C">
        <w:t>eles</w:t>
      </w:r>
      <w:r w:rsidRPr="000A7E54">
        <w:t>. Caso os alunos apresentem dificuldade para resolver a atividade, retome o conteúdo da página 28 do Livro do Estudante, que desenvolve o estudo das fontes históricas e de seus tipos</w:t>
      </w:r>
      <w:r w:rsidR="00DD71E7">
        <w:t>.</w:t>
      </w:r>
    </w:p>
    <w:p w14:paraId="308CD031" w14:textId="77777777" w:rsidR="009E7008" w:rsidRDefault="009E7008">
      <w:pPr>
        <w:pStyle w:val="00textosemparagrafo"/>
      </w:pPr>
    </w:p>
    <w:p w14:paraId="251BA2C5" w14:textId="27C9553E" w:rsidR="009E7008" w:rsidRPr="000A7E54" w:rsidRDefault="00DD71E7">
      <w:pPr>
        <w:pStyle w:val="00textosemparagrafo"/>
        <w:rPr>
          <w:b/>
        </w:rPr>
      </w:pPr>
      <w:r>
        <w:rPr>
          <w:b/>
        </w:rPr>
        <w:t>12.</w:t>
      </w:r>
      <w:r w:rsidR="000A7E54">
        <w:rPr>
          <w:b/>
        </w:rPr>
        <w:t xml:space="preserve"> </w:t>
      </w:r>
      <w:r w:rsidR="000A7E54" w:rsidRPr="000A7E54">
        <w:rPr>
          <w:b/>
        </w:rPr>
        <w:t>Os primeiros hominídeos a povoar o atual continente americano</w:t>
      </w:r>
      <w:r w:rsidR="00FF5E20">
        <w:rPr>
          <w:b/>
        </w:rPr>
        <w:t xml:space="preserve"> possivelmente chegaram há cerca de </w:t>
      </w:r>
      <w:r w:rsidR="000A7E54" w:rsidRPr="000A7E54">
        <w:rPr>
          <w:b/>
        </w:rPr>
        <w:t>12 mil anos</w:t>
      </w:r>
      <w:r w:rsidR="00FF5E20">
        <w:rPr>
          <w:b/>
        </w:rPr>
        <w:t xml:space="preserve">, vindos </w:t>
      </w:r>
      <w:r w:rsidR="00856E8C">
        <w:rPr>
          <w:b/>
        </w:rPr>
        <w:t>da</w:t>
      </w:r>
      <w:r w:rsidR="000A7E54" w:rsidRPr="000A7E54">
        <w:rPr>
          <w:b/>
        </w:rPr>
        <w:t xml:space="preserve"> Ásia. Essa teoria</w:t>
      </w:r>
      <w:r w:rsidR="00FF5E20">
        <w:rPr>
          <w:b/>
        </w:rPr>
        <w:t xml:space="preserve"> foi baseada</w:t>
      </w:r>
      <w:r w:rsidR="000A7E54" w:rsidRPr="000A7E54">
        <w:rPr>
          <w:b/>
        </w:rPr>
        <w:t xml:space="preserve"> pela semelhança </w:t>
      </w:r>
      <w:r w:rsidR="00FF5E20">
        <w:rPr>
          <w:b/>
        </w:rPr>
        <w:t xml:space="preserve">entre as </w:t>
      </w:r>
      <w:r w:rsidR="000A7E54" w:rsidRPr="000A7E54">
        <w:rPr>
          <w:b/>
        </w:rPr>
        <w:t xml:space="preserve">características físicas </w:t>
      </w:r>
      <w:r w:rsidR="00FF5E20">
        <w:rPr>
          <w:b/>
        </w:rPr>
        <w:t xml:space="preserve">dos </w:t>
      </w:r>
      <w:r w:rsidR="000A7E54" w:rsidRPr="000A7E54">
        <w:rPr>
          <w:b/>
        </w:rPr>
        <w:t>povos indígenas que habitam o continente</w:t>
      </w:r>
      <w:r w:rsidR="00FF5E20">
        <w:rPr>
          <w:b/>
        </w:rPr>
        <w:t xml:space="preserve"> americano e as dos asiáticos</w:t>
      </w:r>
      <w:r w:rsidR="000A7E54" w:rsidRPr="000A7E54">
        <w:rPr>
          <w:b/>
        </w:rPr>
        <w:t xml:space="preserve"> e </w:t>
      </w:r>
      <w:r w:rsidR="005074B6">
        <w:rPr>
          <w:b/>
        </w:rPr>
        <w:t xml:space="preserve">nos </w:t>
      </w:r>
      <w:r w:rsidR="000A7E54" w:rsidRPr="000A7E54">
        <w:rPr>
          <w:b/>
        </w:rPr>
        <w:t>vestígios arqueológicos da chamada cultura Cl</w:t>
      </w:r>
      <w:r w:rsidR="005074B6">
        <w:rPr>
          <w:b/>
        </w:rPr>
        <w:t>o</w:t>
      </w:r>
      <w:r w:rsidR="000A7E54" w:rsidRPr="000A7E54">
        <w:rPr>
          <w:b/>
        </w:rPr>
        <w:t>vis</w:t>
      </w:r>
      <w:r w:rsidR="005074B6">
        <w:rPr>
          <w:b/>
        </w:rPr>
        <w:t>.</w:t>
      </w:r>
    </w:p>
    <w:p w14:paraId="30403789" w14:textId="037AC4BB" w:rsidR="009E7008" w:rsidRDefault="000A7E54">
      <w:pPr>
        <w:pStyle w:val="00textosemparagrafo"/>
        <w:ind w:firstLine="567"/>
      </w:pPr>
      <w:r w:rsidRPr="000A7E54">
        <w:t>Caso os alunos apresentem dificuldade para mobilizar os conhecimentos necessários para responder à questão, retome o conteúdo da página 34 do Livro do Estudante, que trabalha o povoamento do continente americano</w:t>
      </w:r>
      <w:r w:rsidR="00DD71E7">
        <w:t>.</w:t>
      </w:r>
    </w:p>
    <w:p w14:paraId="2A9F3FB0" w14:textId="77777777" w:rsidR="000A7E54" w:rsidRDefault="000A7E54">
      <w:pPr>
        <w:rPr>
          <w:rFonts w:ascii="Arial" w:hAnsi="Arial" w:cs="Arial"/>
          <w:color w:val="000000"/>
          <w:sz w:val="22"/>
          <w:szCs w:val="22"/>
          <w:lang w:val="pt-BR"/>
        </w:rPr>
      </w:pPr>
      <w:r w:rsidRPr="005074B6">
        <w:rPr>
          <w:lang w:val="pt-BR"/>
        </w:rPr>
        <w:br w:type="page"/>
      </w:r>
    </w:p>
    <w:p w14:paraId="528BC590" w14:textId="05399B07" w:rsidR="009E7008" w:rsidRPr="000A7E54" w:rsidRDefault="00DD71E7">
      <w:pPr>
        <w:pStyle w:val="00textosemparagrafo"/>
        <w:rPr>
          <w:b/>
        </w:rPr>
      </w:pPr>
      <w:r>
        <w:rPr>
          <w:b/>
        </w:rPr>
        <w:lastRenderedPageBreak/>
        <w:t xml:space="preserve">13. </w:t>
      </w:r>
      <w:r w:rsidR="000A7E54" w:rsidRPr="000A7E54">
        <w:rPr>
          <w:b/>
        </w:rPr>
        <w:t>Processo de transformação material por aquecimento: A queima da madeira muda suas características e a transforma em carvão ou cinzas. Ela ainda libera calor e produz gás carbônico, que se espalha pelo ar</w:t>
      </w:r>
      <w:r w:rsidR="00C27B53">
        <w:rPr>
          <w:b/>
        </w:rPr>
        <w:t>.</w:t>
      </w:r>
      <w:r w:rsidR="000A7E54" w:rsidRPr="000A7E54">
        <w:rPr>
          <w:b/>
        </w:rPr>
        <w:t xml:space="preserve"> Processo de transformação material por resfriamento: A água, quando resfriada a temperaturas abaixo de 0</w:t>
      </w:r>
      <w:r w:rsidR="00C27B53">
        <w:rPr>
          <w:b/>
        </w:rPr>
        <w:t xml:space="preserve"> </w:t>
      </w:r>
      <w:proofErr w:type="spellStart"/>
      <w:r w:rsidR="005A2146" w:rsidRPr="005A2146">
        <w:rPr>
          <w:b/>
          <w:vertAlign w:val="superscript"/>
        </w:rPr>
        <w:t>o</w:t>
      </w:r>
      <w:r w:rsidR="000A7E54" w:rsidRPr="000A7E54">
        <w:rPr>
          <w:b/>
        </w:rPr>
        <w:t>C</w:t>
      </w:r>
      <w:proofErr w:type="spellEnd"/>
      <w:r w:rsidR="000A7E54" w:rsidRPr="000A7E54">
        <w:rPr>
          <w:b/>
        </w:rPr>
        <w:t>, cong</w:t>
      </w:r>
      <w:bookmarkStart w:id="0" w:name="_GoBack"/>
      <w:bookmarkEnd w:id="0"/>
      <w:r w:rsidR="000A7E54" w:rsidRPr="000A7E54">
        <w:rPr>
          <w:b/>
        </w:rPr>
        <w:t>ela e se transforma em gelo.</w:t>
      </w:r>
    </w:p>
    <w:p w14:paraId="5726FC61" w14:textId="190910FD" w:rsidR="009E7008" w:rsidRDefault="000A7E54">
      <w:pPr>
        <w:pStyle w:val="00textosemparagrafo"/>
        <w:ind w:firstLine="567"/>
      </w:pPr>
      <w:r w:rsidRPr="000A7E54">
        <w:t>É possível que os alunos apresentem outros exemplos além dos trabalhados. Caso seja necessário, retome o conteúdo da página 39 do Livro do Estudante, que traz informações sobre algumas transformações dos materiais</w:t>
      </w:r>
      <w:r w:rsidR="00DD71E7">
        <w:t>.</w:t>
      </w:r>
    </w:p>
    <w:p w14:paraId="0DACF1A1" w14:textId="77777777" w:rsidR="009E7008" w:rsidRDefault="009E7008">
      <w:pPr>
        <w:rPr>
          <w:rFonts w:ascii="Arial" w:hAnsi="Arial" w:cs="Arial"/>
          <w:b/>
          <w:sz w:val="22"/>
          <w:szCs w:val="22"/>
          <w:lang w:val="pt-BR"/>
        </w:rPr>
      </w:pPr>
    </w:p>
    <w:p w14:paraId="3EBE5F8A" w14:textId="77777777" w:rsidR="009E7008" w:rsidRPr="000A7E54" w:rsidRDefault="00DD71E7">
      <w:pPr>
        <w:rPr>
          <w:lang w:val="pt-BR"/>
        </w:rPr>
      </w:pPr>
      <w:r>
        <w:rPr>
          <w:rFonts w:ascii="Arial" w:hAnsi="Arial" w:cs="Arial"/>
          <w:b/>
          <w:sz w:val="22"/>
          <w:szCs w:val="22"/>
          <w:lang w:val="pt-BR"/>
        </w:rPr>
        <w:t>1</w:t>
      </w:r>
      <w:r w:rsidR="0017666E">
        <w:rPr>
          <w:rFonts w:ascii="Arial" w:hAnsi="Arial" w:cs="Arial"/>
          <w:b/>
          <w:sz w:val="22"/>
          <w:szCs w:val="22"/>
          <w:lang w:val="pt-BR"/>
        </w:rPr>
        <w:t>4</w:t>
      </w:r>
      <w:r>
        <w:rPr>
          <w:rFonts w:ascii="Arial" w:hAnsi="Arial" w:cs="Arial"/>
          <w:b/>
          <w:sz w:val="22"/>
          <w:szCs w:val="22"/>
          <w:lang w:val="pt-BR"/>
        </w:rPr>
        <w:t>.</w:t>
      </w:r>
      <w:r w:rsidR="000A7E54">
        <w:rPr>
          <w:rFonts w:ascii="Arial" w:hAnsi="Arial" w:cs="Arial"/>
          <w:b/>
          <w:sz w:val="22"/>
          <w:szCs w:val="22"/>
          <w:lang w:val="pt-BR"/>
        </w:rPr>
        <w:t xml:space="preserve"> Alternativa A.</w:t>
      </w:r>
    </w:p>
    <w:p w14:paraId="286417DC" w14:textId="77777777" w:rsidR="000A7E54" w:rsidRPr="000A7E54" w:rsidRDefault="000A7E54" w:rsidP="000A7E54">
      <w:pPr>
        <w:pStyle w:val="00textosemparagrafo"/>
        <w:ind w:firstLine="567"/>
        <w:rPr>
          <w:spacing w:val="-2"/>
        </w:rPr>
      </w:pPr>
      <w:r w:rsidRPr="000A7E54">
        <w:rPr>
          <w:spacing w:val="-2"/>
        </w:rPr>
        <w:t>Espera-se que os alunos diferenciem as transformações reversíveis e as transformações irreversíveis dos materiais, associando exemplos a cada uma delas.</w:t>
      </w:r>
    </w:p>
    <w:p w14:paraId="22F42DE3" w14:textId="33AA248C" w:rsidR="009E7008" w:rsidRDefault="000A7E54" w:rsidP="000A7E54">
      <w:pPr>
        <w:pStyle w:val="00textosemparagrafo"/>
        <w:ind w:firstLine="567"/>
        <w:rPr>
          <w:spacing w:val="-2"/>
        </w:rPr>
      </w:pPr>
      <w:r w:rsidRPr="000A7E54">
        <w:rPr>
          <w:spacing w:val="-2"/>
        </w:rPr>
        <w:t>Caso seja necessário, retome o conteúdo da página 40 do Livro do Estudante, que trabalha a reversibilidade ou irreversibilidade das transformações</w:t>
      </w:r>
      <w:r w:rsidR="005074B6">
        <w:rPr>
          <w:spacing w:val="-2"/>
        </w:rPr>
        <w:t xml:space="preserve"> de </w:t>
      </w:r>
      <w:r w:rsidRPr="000A7E54">
        <w:rPr>
          <w:spacing w:val="-2"/>
        </w:rPr>
        <w:t>alguns tipos de materia</w:t>
      </w:r>
      <w:r w:rsidR="00C27B53">
        <w:rPr>
          <w:spacing w:val="-2"/>
        </w:rPr>
        <w:t>l</w:t>
      </w:r>
      <w:r w:rsidR="00DD71E7">
        <w:rPr>
          <w:spacing w:val="-2"/>
        </w:rPr>
        <w:t>.</w:t>
      </w:r>
    </w:p>
    <w:p w14:paraId="0C912493" w14:textId="77777777" w:rsidR="009E7008" w:rsidRDefault="009E7008">
      <w:pPr>
        <w:rPr>
          <w:lang w:val="pt-BR"/>
        </w:rPr>
      </w:pPr>
    </w:p>
    <w:p w14:paraId="3734DD57" w14:textId="77777777" w:rsidR="009E7008" w:rsidRDefault="00DD71E7">
      <w:pPr>
        <w:pStyle w:val="00textosemparagrafo"/>
        <w:rPr>
          <w:b/>
        </w:rPr>
      </w:pPr>
      <w:r>
        <w:rPr>
          <w:b/>
        </w:rPr>
        <w:t>15.</w:t>
      </w:r>
      <w:r w:rsidR="000A7E54">
        <w:rPr>
          <w:b/>
        </w:rPr>
        <w:t xml:space="preserve"> </w:t>
      </w:r>
      <w:r w:rsidR="000A7E54" w:rsidRPr="000A7E54">
        <w:rPr>
          <w:b/>
        </w:rPr>
        <w:t xml:space="preserve">Alternativa </w:t>
      </w:r>
      <w:r w:rsidR="000A7E54">
        <w:rPr>
          <w:b/>
        </w:rPr>
        <w:t>D</w:t>
      </w:r>
      <w:r w:rsidR="000A7E54" w:rsidRPr="000A7E54">
        <w:rPr>
          <w:b/>
        </w:rPr>
        <w:t>.</w:t>
      </w:r>
    </w:p>
    <w:p w14:paraId="021C2674" w14:textId="2978B344" w:rsidR="009E7008" w:rsidRDefault="000A7E54">
      <w:pPr>
        <w:pStyle w:val="00textosemparagrafo"/>
        <w:ind w:firstLine="567"/>
        <w:rPr>
          <w:spacing w:val="-2"/>
        </w:rPr>
      </w:pPr>
      <w:r w:rsidRPr="000A7E54">
        <w:rPr>
          <w:spacing w:val="-2"/>
        </w:rPr>
        <w:t xml:space="preserve">Espera-se que os alunos associem a presença de água e o domínio da agricultura ao desenvolvimento das primeiras civilizações e ao processo de </w:t>
      </w:r>
      <w:proofErr w:type="spellStart"/>
      <w:r w:rsidRPr="000A7E54">
        <w:rPr>
          <w:spacing w:val="-2"/>
        </w:rPr>
        <w:t>sedentarização</w:t>
      </w:r>
      <w:proofErr w:type="spellEnd"/>
      <w:r w:rsidRPr="000A7E54">
        <w:rPr>
          <w:spacing w:val="-2"/>
        </w:rPr>
        <w:t xml:space="preserve"> dos grupos humanos. Caso os alunos apresentem dificuldade com essa temática, retome todo o conteúdo relativo à </w:t>
      </w:r>
      <w:proofErr w:type="spellStart"/>
      <w:r w:rsidRPr="000A7E54">
        <w:rPr>
          <w:spacing w:val="-2"/>
        </w:rPr>
        <w:t>sedentarização</w:t>
      </w:r>
      <w:proofErr w:type="spellEnd"/>
      <w:r w:rsidRPr="000A7E54">
        <w:rPr>
          <w:spacing w:val="-2"/>
        </w:rPr>
        <w:t xml:space="preserve"> e às primeiras civilizações</w:t>
      </w:r>
      <w:r w:rsidR="00C27B53">
        <w:rPr>
          <w:spacing w:val="-2"/>
        </w:rPr>
        <w:t>,</w:t>
      </w:r>
      <w:r w:rsidRPr="000A7E54">
        <w:rPr>
          <w:spacing w:val="-2"/>
        </w:rPr>
        <w:t xml:space="preserve"> presente </w:t>
      </w:r>
      <w:r w:rsidR="00C27B53">
        <w:rPr>
          <w:spacing w:val="-2"/>
        </w:rPr>
        <w:t>nas</w:t>
      </w:r>
      <w:r w:rsidRPr="000A7E54">
        <w:rPr>
          <w:spacing w:val="-2"/>
        </w:rPr>
        <w:t xml:space="preserve"> páginas 41 </w:t>
      </w:r>
      <w:r w:rsidR="00C27B53">
        <w:rPr>
          <w:spacing w:val="-2"/>
        </w:rPr>
        <w:t>a</w:t>
      </w:r>
      <w:r w:rsidRPr="000A7E54">
        <w:rPr>
          <w:spacing w:val="-2"/>
        </w:rPr>
        <w:t xml:space="preserve"> 43 do Livro do Estudante</w:t>
      </w:r>
      <w:r w:rsidR="00DD71E7">
        <w:rPr>
          <w:spacing w:val="-2"/>
        </w:rPr>
        <w:t>.</w:t>
      </w:r>
    </w:p>
    <w:p w14:paraId="0CFBED6F" w14:textId="77777777" w:rsidR="009E7008" w:rsidRDefault="009E7008">
      <w:pPr>
        <w:pStyle w:val="00textosemparagrafo"/>
      </w:pPr>
    </w:p>
    <w:sectPr w:rsidR="009E7008">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5FDD4" w14:textId="77777777" w:rsidR="005F766A" w:rsidRDefault="005F766A">
      <w:r>
        <w:separator/>
      </w:r>
    </w:p>
  </w:endnote>
  <w:endnote w:type="continuationSeparator" w:id="0">
    <w:p w14:paraId="6C46521C" w14:textId="77777777" w:rsidR="005F766A" w:rsidRDefault="005F7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6CEC09F-534B-4EDA-9A6C-560EC2C6439E}"/>
    <w:embedBold r:id="rId2" w:fontKey="{B71603EB-9FD4-48E4-A39E-73798B7E08FF}"/>
  </w:font>
  <w:font w:name="Times New Roman">
    <w:panose1 w:val="02020603050405020304"/>
    <w:charset w:val="00"/>
    <w:family w:val="roman"/>
    <w:pitch w:val="variable"/>
    <w:sig w:usb0="E0002AFF" w:usb1="C0007841" w:usb2="00000009" w:usb3="00000000" w:csb0="000001FF" w:csb1="00000000"/>
    <w:embedRegular r:id="rId3" w:fontKey="{746D5182-8511-4604-ADEE-F5FCAF94DC43}"/>
    <w:embedBold r:id="rId4" w:fontKey="{2742D545-7EFC-48D3-8C13-535800F1872E}"/>
  </w:font>
  <w:font w:name="Courier New">
    <w:panose1 w:val="02070309020205020404"/>
    <w:charset w:val="00"/>
    <w:family w:val="modern"/>
    <w:pitch w:val="fixed"/>
    <w:sig w:usb0="E0002AFF" w:usb1="C0007843" w:usb2="00000009" w:usb3="00000000" w:csb0="000001FF" w:csb1="00000000"/>
    <w:embedRegular r:id="rId5" w:fontKey="{07EE06EB-51A6-4727-B116-998807878363}"/>
  </w:font>
  <w:font w:name="Wingdings">
    <w:panose1 w:val="05000000000000000000"/>
    <w:charset w:val="02"/>
    <w:family w:val="auto"/>
    <w:pitch w:val="variable"/>
    <w:sig w:usb0="00000000" w:usb1="10000000" w:usb2="00000000" w:usb3="00000000" w:csb0="80000000" w:csb1="00000000"/>
    <w:embedRegular r:id="rId6" w:fontKey="{9EA1D008-F5DE-4121-AEC5-FCD0049D80C9}"/>
  </w:font>
  <w:font w:name="Calibri">
    <w:panose1 w:val="020F0502020204030204"/>
    <w:charset w:val="00"/>
    <w:family w:val="swiss"/>
    <w:pitch w:val="variable"/>
    <w:sig w:usb0="E00002FF" w:usb1="4000ACFF" w:usb2="00000001" w:usb3="00000000" w:csb0="0000019F" w:csb1="00000000"/>
    <w:embedRegular r:id="rId7" w:fontKey="{BBAC1F2B-4F50-4859-AECF-57F1CE6C400D}"/>
    <w:embedBold r:id="rId8" w:fontKey="{22953171-4BF4-4B6E-9D92-DFD303DAF214}"/>
    <w:embedItalic r:id="rId9" w:fontKey="{3E9664BC-06DC-4357-873A-D3F1656424B6}"/>
    <w:embedBoldItalic r:id="rId10" w:fontKey="{9135A1B8-67AA-4F75-B325-F2A9C1CC6C74}"/>
  </w:font>
  <w:font w:name="Segoe UI">
    <w:panose1 w:val="020B0502040204020203"/>
    <w:charset w:val="00"/>
    <w:family w:val="swiss"/>
    <w:pitch w:val="variable"/>
    <w:sig w:usb0="E10022FF" w:usb1="C000E47F" w:usb2="00000029" w:usb3="00000000" w:csb0="000001DF" w:csb1="00000000"/>
    <w:embedRegular r:id="rId11" w:fontKey="{A192C7A2-9824-429D-A8D0-1146AAB6544C}"/>
  </w:font>
  <w:font w:name="Arial">
    <w:panose1 w:val="020B0604020202020204"/>
    <w:charset w:val="00"/>
    <w:family w:val="swiss"/>
    <w:pitch w:val="variable"/>
    <w:sig w:usb0="E0002AFF" w:usb1="C0007843" w:usb2="00000009" w:usb3="00000000" w:csb0="000001FF" w:csb1="00000000"/>
    <w:embedRegular r:id="rId12" w:fontKey="{8D7BFDED-1A7B-45EE-A4C3-58848237D7C4}"/>
    <w:embedBold r:id="rId13" w:fontKey="{6FA0DF28-8A2D-4487-977C-830FEFC21E06}"/>
  </w:font>
  <w:font w:name="Liberation Sans">
    <w:altName w:val="Arial"/>
    <w:panose1 w:val="020B0604020202020204"/>
    <w:charset w:val="00"/>
    <w:family w:val="swiss"/>
    <w:pitch w:val="variable"/>
    <w:sig w:usb0="E0000AFF" w:usb1="500078FF" w:usb2="00000021" w:usb3="00000000" w:csb0="000001BF" w:csb1="00000000"/>
    <w:embedRegular r:id="rId14" w:fontKey="{9093B921-228E-43D6-91E2-1168B6A5D3CF}"/>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5" w:fontKey="{AE36D9DB-DF92-4B3D-B45C-18ADC851D3ED}"/>
    <w:embedItalic r:id="rId16" w:fontKey="{C4A83C34-F5F5-426F-8600-F3D59E2F3C93}"/>
  </w:font>
  <w:font w:name="Tahoma">
    <w:panose1 w:val="020B0604030504040204"/>
    <w:charset w:val="00"/>
    <w:family w:val="swiss"/>
    <w:pitch w:val="variable"/>
    <w:sig w:usb0="E1002EFF" w:usb1="C000605B" w:usb2="00000029" w:usb3="00000000" w:csb0="000101FF" w:csb1="00000000"/>
    <w:embedRegular r:id="rId17" w:fontKey="{35440CC6-5770-4D36-B343-195CDE114F37}"/>
    <w:embedBold r:id="rId18" w:fontKey="{684A9803-3401-4204-8615-C0FD036068D1}"/>
    <w:embedItalic r:id="rId19" w:fontKey="{3CFDF6E4-D2D6-4BC5-937D-7B1915686CEE}"/>
  </w:font>
  <w:font w:name="Cambria-Bold">
    <w:altName w:val="Cambria"/>
    <w:charset w:val="00"/>
    <w:family w:val="roman"/>
    <w:pitch w:val="variable"/>
  </w:font>
  <w:font w:name="Cambria">
    <w:panose1 w:val="02040503050406030204"/>
    <w:charset w:val="00"/>
    <w:family w:val="roman"/>
    <w:pitch w:val="variable"/>
    <w:sig w:usb0="E00002FF" w:usb1="400004FF" w:usb2="00000000" w:usb3="00000000" w:csb0="0000019F" w:csb1="00000000"/>
    <w:embedRegular r:id="rId20" w:fontKey="{35C4C163-3838-4129-9875-9E2734776567}"/>
    <w:embedBold r:id="rId21" w:fontKey="{8E169C3F-B4E9-4D44-B505-5F2BC35D32DA}"/>
  </w:font>
  <w:font w:name="Cambria-BoldItalic">
    <w:altName w:val="Cambria"/>
    <w:charset w:val="00"/>
    <w:family w:val="roman"/>
    <w:pitch w:val="variable"/>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2" w:fontKey="{C68C65D9-48EB-4404-B716-76EDAC258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FBB6F" w14:textId="77777777" w:rsidR="009E7008" w:rsidRDefault="00DD71E7">
    <w:pPr>
      <w:spacing w:after="160" w:line="252" w:lineRule="auto"/>
      <w:contextualSpacing/>
      <w:rPr>
        <w:rFonts w:ascii="Tahoma" w:eastAsiaTheme="minorHAnsi" w:hAnsi="Tahoma" w:cs="Tahoma"/>
        <w:sz w:val="14"/>
        <w:szCs w:val="14"/>
        <w:lang w:val="pt-BR" w:eastAsia="en-US"/>
      </w:rPr>
    </w:pPr>
    <w:r>
      <w:rPr>
        <w:rFonts w:ascii="Tahoma" w:hAnsi="Tahoma" w:cs="Tahoma"/>
        <w:iCs/>
        <w:sz w:val="14"/>
        <w:szCs w:val="14"/>
        <w:lang w:val="pt-BR"/>
      </w:rPr>
      <w:t xml:space="preserve">Este material está em Licença Aberta </w:t>
    </w:r>
    <w:r w:rsidR="008E0167">
      <w:rPr>
        <w:rFonts w:ascii="ArialMT" w:eastAsiaTheme="minorHAnsi" w:hAnsi="ArialMT" w:cs="ArialMT"/>
        <w:sz w:val="22"/>
        <w:szCs w:val="22"/>
        <w:lang w:val="pt-BR" w:eastAsia="en-US"/>
      </w:rPr>
      <w:t>–</w:t>
    </w:r>
    <w:r w:rsidR="008E0167">
      <w:rPr>
        <w:rFonts w:ascii="Tahoma" w:hAnsi="Tahoma" w:cs="Tahoma"/>
        <w:iCs/>
        <w:sz w:val="14"/>
        <w:szCs w:val="14"/>
        <w:lang w:val="pt-BR"/>
      </w:rPr>
      <w:t xml:space="preserve"> </w:t>
    </w:r>
    <w:r>
      <w:rPr>
        <w:rFonts w:ascii="Tahoma" w:hAnsi="Tahoma" w:cs="Tahoma"/>
        <w:iCs/>
        <w:sz w:val="14"/>
        <w:szCs w:val="14"/>
        <w:lang w:val="pt-BR"/>
      </w:rPr>
      <w:t>CC BY NC (permite a edição ou a criação de obras derivadas sobre a obra com fins não comerciais, contanto que atribuam crédito e que licenciem as criações sob os mesmos parâmetros da Licença Aberta).</w:t>
    </w:r>
  </w:p>
  <w:p w14:paraId="7B9660E5" w14:textId="4FD326C8" w:rsidR="009E7008" w:rsidRDefault="00DD71E7">
    <w:pPr>
      <w:ind w:right="-7"/>
      <w:jc w:val="right"/>
    </w:pPr>
    <w:r>
      <w:fldChar w:fldCharType="begin"/>
    </w:r>
    <w:r>
      <w:instrText>PAGE</w:instrText>
    </w:r>
    <w:r>
      <w:fldChar w:fldCharType="separate"/>
    </w:r>
    <w:r w:rsidR="005A214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B12BA" w14:textId="77777777" w:rsidR="005F766A" w:rsidRDefault="005F766A">
      <w:r>
        <w:separator/>
      </w:r>
    </w:p>
  </w:footnote>
  <w:footnote w:type="continuationSeparator" w:id="0">
    <w:p w14:paraId="27D4709A" w14:textId="77777777" w:rsidR="005F766A" w:rsidRDefault="005F7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0D6F7" w14:textId="77777777" w:rsidR="009E7008" w:rsidRDefault="000A7E54">
    <w:pPr>
      <w:ind w:right="360"/>
      <w:rPr>
        <w:u w:val="single"/>
      </w:rPr>
    </w:pPr>
    <w:r w:rsidRPr="000A7E54">
      <w:rPr>
        <w:noProof/>
      </w:rPr>
      <w:drawing>
        <wp:inline distT="0" distB="0" distL="0" distR="0" wp14:anchorId="4BA01783" wp14:editId="57B2DA53">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CHG4_MD_1Bim_G19_nov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2F622D"/>
    <w:multiLevelType w:val="multilevel"/>
    <w:tmpl w:val="2680506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129468D"/>
    <w:multiLevelType w:val="multilevel"/>
    <w:tmpl w:val="C55877A6"/>
    <w:lvl w:ilvl="0">
      <w:start w:val="1"/>
      <w:numFmt w:val="bullet"/>
      <w:lvlText w:val=""/>
      <w:lvlJc w:val="left"/>
      <w:pPr>
        <w:ind w:left="720" w:hanging="360"/>
      </w:pPr>
      <w:rPr>
        <w:rFonts w:ascii="Symbol" w:hAnsi="Symbol" w:cs="Symbo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F0A417B"/>
    <w:multiLevelType w:val="hybridMultilevel"/>
    <w:tmpl w:val="644AF7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8E23E8B"/>
    <w:multiLevelType w:val="hybridMultilevel"/>
    <w:tmpl w:val="4D120212"/>
    <w:lvl w:ilvl="0" w:tplc="CAEEBD4C">
      <w:start w:val="1"/>
      <w:numFmt w:val="bullet"/>
      <w:pStyle w:val="00alternativas"/>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008"/>
    <w:rsid w:val="00032659"/>
    <w:rsid w:val="0006546C"/>
    <w:rsid w:val="00096DFA"/>
    <w:rsid w:val="000A7E54"/>
    <w:rsid w:val="000D1EAD"/>
    <w:rsid w:val="0017666E"/>
    <w:rsid w:val="00205261"/>
    <w:rsid w:val="002147B5"/>
    <w:rsid w:val="002231A0"/>
    <w:rsid w:val="00240256"/>
    <w:rsid w:val="00261A6A"/>
    <w:rsid w:val="002B5479"/>
    <w:rsid w:val="002F7646"/>
    <w:rsid w:val="00304BD9"/>
    <w:rsid w:val="00334CDA"/>
    <w:rsid w:val="003425C1"/>
    <w:rsid w:val="003444CF"/>
    <w:rsid w:val="003739A4"/>
    <w:rsid w:val="004226C5"/>
    <w:rsid w:val="004254DF"/>
    <w:rsid w:val="004516DA"/>
    <w:rsid w:val="00455761"/>
    <w:rsid w:val="00483D22"/>
    <w:rsid w:val="004A26E7"/>
    <w:rsid w:val="004E088B"/>
    <w:rsid w:val="004E65AD"/>
    <w:rsid w:val="005074B6"/>
    <w:rsid w:val="00552EA6"/>
    <w:rsid w:val="00570B04"/>
    <w:rsid w:val="005A0291"/>
    <w:rsid w:val="005A2146"/>
    <w:rsid w:val="005B55DC"/>
    <w:rsid w:val="005C35D8"/>
    <w:rsid w:val="005F766A"/>
    <w:rsid w:val="00665D81"/>
    <w:rsid w:val="006A4B32"/>
    <w:rsid w:val="006C4474"/>
    <w:rsid w:val="006C6034"/>
    <w:rsid w:val="006F2CB7"/>
    <w:rsid w:val="00731CCD"/>
    <w:rsid w:val="00766DE9"/>
    <w:rsid w:val="00793ED9"/>
    <w:rsid w:val="00807C9C"/>
    <w:rsid w:val="00845ADF"/>
    <w:rsid w:val="00856E8C"/>
    <w:rsid w:val="00874DA5"/>
    <w:rsid w:val="008B449B"/>
    <w:rsid w:val="008C281D"/>
    <w:rsid w:val="008E0167"/>
    <w:rsid w:val="00997680"/>
    <w:rsid w:val="009A3A48"/>
    <w:rsid w:val="009E7008"/>
    <w:rsid w:val="00A123B4"/>
    <w:rsid w:val="00A312C3"/>
    <w:rsid w:val="00A97FE8"/>
    <w:rsid w:val="00AE292F"/>
    <w:rsid w:val="00B3429B"/>
    <w:rsid w:val="00B46177"/>
    <w:rsid w:val="00BA43EA"/>
    <w:rsid w:val="00C27B53"/>
    <w:rsid w:val="00C33E87"/>
    <w:rsid w:val="00C46724"/>
    <w:rsid w:val="00CA74F6"/>
    <w:rsid w:val="00CD4E1E"/>
    <w:rsid w:val="00D777E2"/>
    <w:rsid w:val="00D83A37"/>
    <w:rsid w:val="00DC2ABA"/>
    <w:rsid w:val="00DD71E7"/>
    <w:rsid w:val="00DD7854"/>
    <w:rsid w:val="00E43EAF"/>
    <w:rsid w:val="00F205C6"/>
    <w:rsid w:val="00F25B8C"/>
    <w:rsid w:val="00F42B2E"/>
    <w:rsid w:val="00F57C6B"/>
    <w:rsid w:val="00F90CCC"/>
    <w:rsid w:val="00FE44A4"/>
    <w:rsid w:val="00FF5E2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DA18E"/>
  <w15:docId w15:val="{A79A85A3-D74E-485E-AF9B-94C34B190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4E53"/>
    <w:rPr>
      <w:rFonts w:ascii="Calibri" w:eastAsiaTheme="minorEastAsia" w:hAnsi="Calibri"/>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styleId="Refdecomentrio">
    <w:name w:val="annotation reference"/>
    <w:basedOn w:val="Fontepargpadro"/>
    <w:uiPriority w:val="99"/>
    <w:semiHidden/>
    <w:unhideWhenUsed/>
    <w:qFormat/>
    <w:rsid w:val="006F6E75"/>
    <w:rPr>
      <w:sz w:val="16"/>
      <w:szCs w:val="16"/>
    </w:rPr>
  </w:style>
  <w:style w:type="character" w:customStyle="1" w:styleId="AssuntodocomentrioChar">
    <w:name w:val="Assunto do comentário Char"/>
    <w:basedOn w:val="TextodecomentrioChar"/>
    <w:link w:val="Assuntodocomentrio"/>
    <w:uiPriority w:val="99"/>
    <w:semiHidden/>
    <w:qFormat/>
    <w:rsid w:val="006F6E75"/>
    <w:rPr>
      <w:rFonts w:eastAsiaTheme="minorEastAsia"/>
      <w:b/>
      <w:bCs/>
      <w:sz w:val="20"/>
      <w:szCs w:val="20"/>
      <w:lang w:val="pt-BR" w:eastAsia="es-E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Symbol"/>
      <w:b/>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Arial" w:hAnsi="Arial" w:cs="Symbol"/>
      <w:b/>
      <w:sz w:val="22"/>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432EBD"/>
    <w:pPr>
      <w:widowControl w:val="0"/>
      <w:tabs>
        <w:tab w:val="left" w:pos="300"/>
      </w:tabs>
      <w:spacing w:before="85" w:after="57" w:line="250" w:lineRule="atLeast"/>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445CF6"/>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0A7E54"/>
    <w:pPr>
      <w:outlineLvl w:val="0"/>
    </w:pPr>
    <w:rPr>
      <w:rFonts w:ascii="Cambria" w:eastAsiaTheme="minorEastAsia" w:hAnsi="Cambria"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D83A37"/>
    <w:pPr>
      <w:numPr>
        <w:numId w:val="3"/>
      </w:numPr>
      <w:ind w:left="284" w:hanging="284"/>
    </w:pPr>
    <w:rPr>
      <w:b/>
    </w:r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lang w:eastAsia="es-ES"/>
    </w:rPr>
  </w:style>
  <w:style w:type="paragraph" w:styleId="Assuntodocomentrio">
    <w:name w:val="annotation subject"/>
    <w:basedOn w:val="Textodecomentrio"/>
    <w:link w:val="AssuntodocomentrioChar"/>
    <w:uiPriority w:val="99"/>
    <w:semiHidden/>
    <w:unhideWhenUsed/>
    <w:qFormat/>
    <w:rsid w:val="006F6E75"/>
    <w:pPr>
      <w:spacing w:after="0"/>
    </w:pPr>
    <w:rPr>
      <w:rFonts w:eastAsiaTheme="minorEastAsia"/>
      <w:b/>
      <w:bCs/>
      <w:lang w:val="en-US" w:eastAsia="es-ES"/>
    </w:rPr>
  </w:style>
  <w:style w:type="paragraph" w:customStyle="1" w:styleId="Contedodoquadro">
    <w:name w:val="Conteúdo do quadro"/>
    <w:basedOn w:val="Normal"/>
    <w:qFormat/>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deGradeClara">
    <w:name w:val="Grid Table Light"/>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 w:type="paragraph" w:styleId="Reviso">
    <w:name w:val="Revision"/>
    <w:hidden/>
    <w:uiPriority w:val="99"/>
    <w:semiHidden/>
    <w:rsid w:val="002F7646"/>
    <w:rPr>
      <w:rFonts w:ascii="Calibri" w:eastAsiaTheme="minorEastAsia" w:hAnsi="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5D45B7-791E-4C7A-9DEF-13BE6575C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1054</Words>
  <Characters>5693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Amelia Bueno Migliacci</dc:creator>
  <dc:description/>
  <cp:lastModifiedBy>Ed5-821</cp:lastModifiedBy>
  <cp:revision>16</cp:revision>
  <cp:lastPrinted>2017-10-23T20:25:00Z</cp:lastPrinted>
  <dcterms:created xsi:type="dcterms:W3CDTF">2017-12-15T19:25:00Z</dcterms:created>
  <dcterms:modified xsi:type="dcterms:W3CDTF">2018-01-22T11:55:00Z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