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4F3F5" w14:textId="4DE97439" w:rsidR="003767DF" w:rsidRDefault="00E22B55">
      <w:pPr>
        <w:pStyle w:val="00cabeos"/>
      </w:pPr>
      <w:r>
        <w:t>Sequência didática 3 – Os objetos têm história</w:t>
      </w:r>
    </w:p>
    <w:p w14:paraId="2DCFE016" w14:textId="77777777" w:rsidR="003767DF" w:rsidRDefault="003767DF">
      <w:pPr>
        <w:pStyle w:val="SemEspaamento"/>
        <w:rPr>
          <w:lang w:val="pt-BR"/>
        </w:rPr>
      </w:pPr>
    </w:p>
    <w:p w14:paraId="1AD47CEB" w14:textId="77777777" w:rsidR="003767DF" w:rsidRDefault="00E22B55">
      <w:pPr>
        <w:pStyle w:val="00PESO2"/>
      </w:pPr>
      <w:bookmarkStart w:id="0" w:name="_Hlk495302807"/>
      <w:bookmarkStart w:id="1" w:name="_Hlk495302868"/>
      <w:bookmarkEnd w:id="0"/>
      <w:bookmarkEnd w:id="1"/>
      <w:r>
        <w:t>Conteúdos:</w:t>
      </w:r>
    </w:p>
    <w:p w14:paraId="64C8FD70" w14:textId="77777777" w:rsidR="003767DF" w:rsidRDefault="00E22B55">
      <w:pPr>
        <w:pStyle w:val="00Textogeralbullet"/>
        <w:numPr>
          <w:ilvl w:val="0"/>
          <w:numId w:val="1"/>
        </w:numPr>
      </w:pPr>
      <w:r>
        <w:t>Objetos como fontes históricas.</w:t>
      </w:r>
    </w:p>
    <w:p w14:paraId="0DAFA920" w14:textId="77777777" w:rsidR="003767DF" w:rsidRDefault="00E22B55">
      <w:pPr>
        <w:pStyle w:val="00Textogeralbullet"/>
        <w:numPr>
          <w:ilvl w:val="0"/>
          <w:numId w:val="1"/>
        </w:numPr>
      </w:pPr>
      <w:r>
        <w:t>Museus e preservação de objetos.</w:t>
      </w:r>
    </w:p>
    <w:p w14:paraId="26F7F8A2" w14:textId="77777777" w:rsidR="003767DF" w:rsidRDefault="003767DF">
      <w:pPr>
        <w:pStyle w:val="00PESO2"/>
      </w:pPr>
    </w:p>
    <w:p w14:paraId="120A27AF" w14:textId="77777777" w:rsidR="003767DF" w:rsidRDefault="00E22B55">
      <w:pPr>
        <w:pStyle w:val="00PESO2"/>
      </w:pPr>
      <w:r>
        <w:t>Objetivos:</w:t>
      </w:r>
    </w:p>
    <w:p w14:paraId="2AA12D55" w14:textId="77777777" w:rsidR="003767DF" w:rsidRDefault="00E22B55">
      <w:pPr>
        <w:pStyle w:val="00Textogeralbullet"/>
        <w:numPr>
          <w:ilvl w:val="0"/>
          <w:numId w:val="1"/>
        </w:numPr>
      </w:pPr>
      <w:bookmarkStart w:id="2" w:name="_Hlk495302977"/>
      <w:bookmarkEnd w:id="2"/>
      <w:r>
        <w:t>Entender os objetos pessoais como fontes históricas.</w:t>
      </w:r>
    </w:p>
    <w:p w14:paraId="0454D7AB" w14:textId="77777777" w:rsidR="003767DF" w:rsidRDefault="00E22B55">
      <w:pPr>
        <w:pStyle w:val="00Textogeralbullet"/>
        <w:numPr>
          <w:ilvl w:val="0"/>
          <w:numId w:val="1"/>
        </w:numPr>
      </w:pPr>
      <w:r>
        <w:t>Observar as mudanças entre os objetos do passado e os objetos do presente.</w:t>
      </w:r>
    </w:p>
    <w:p w14:paraId="45E28107" w14:textId="77777777" w:rsidR="003767DF" w:rsidRDefault="00E22B55">
      <w:pPr>
        <w:pStyle w:val="00Textogeralbullet"/>
        <w:numPr>
          <w:ilvl w:val="0"/>
          <w:numId w:val="1"/>
        </w:numPr>
      </w:pPr>
      <w:r>
        <w:t>Compreender por</w:t>
      </w:r>
      <w:r w:rsidR="00673091">
        <w:t xml:space="preserve"> </w:t>
      </w:r>
      <w:r>
        <w:t>que alguns objetos são preservados e outros são descartados.</w:t>
      </w:r>
    </w:p>
    <w:p w14:paraId="1D7CD571" w14:textId="77777777" w:rsidR="003767DF" w:rsidRDefault="00E22B55">
      <w:pPr>
        <w:pStyle w:val="00Textogeralbullet"/>
        <w:numPr>
          <w:ilvl w:val="0"/>
          <w:numId w:val="1"/>
        </w:numPr>
      </w:pPr>
      <w:r>
        <w:t>Entender a relação entre consumo e produção de lixo.</w:t>
      </w:r>
    </w:p>
    <w:p w14:paraId="5915191B" w14:textId="77777777" w:rsidR="003767DF" w:rsidRDefault="003767DF">
      <w:pPr>
        <w:pStyle w:val="00PESO2"/>
      </w:pPr>
    </w:p>
    <w:p w14:paraId="1970FE79" w14:textId="77777777" w:rsidR="003767DF" w:rsidRDefault="00E22B55">
      <w:pPr>
        <w:pStyle w:val="00PESO2"/>
        <w:rPr>
          <w:color w:val="0070C0"/>
        </w:rPr>
      </w:pPr>
      <w:r>
        <w:rPr>
          <w:spacing w:val="-8"/>
        </w:rPr>
        <w:t>Objetos de conhecimento e habilidades da Base Nacional Comum Curricular:</w:t>
      </w:r>
    </w:p>
    <w:p w14:paraId="1EDF1D62" w14:textId="77777777" w:rsidR="003767DF" w:rsidRDefault="00E22B55">
      <w:pPr>
        <w:pStyle w:val="00Textogeral"/>
      </w:pPr>
      <w:bookmarkStart w:id="3" w:name="_Hlk495303301"/>
      <w:bookmarkEnd w:id="3"/>
      <w:r>
        <w:t xml:space="preserve">A sequência didática se desenvolve em torno de três objetos de conhecimento do componente curricular História: </w:t>
      </w:r>
      <w:r>
        <w:rPr>
          <w:i/>
        </w:rPr>
        <w:t>A noção do “Eu” e do “Outro”: registros de experiências pessoais e da comunidade no tempo e no espaço</w:t>
      </w:r>
      <w:r>
        <w:t xml:space="preserve">; </w:t>
      </w:r>
      <w:r>
        <w:rPr>
          <w:i/>
        </w:rPr>
        <w:t>Formas de registrar e narrar histórias (marcos de memória materiais e imateriais)</w:t>
      </w:r>
      <w:r>
        <w:t xml:space="preserve">; </w:t>
      </w:r>
      <w:proofErr w:type="gramStart"/>
      <w:r>
        <w:rPr>
          <w:i/>
        </w:rPr>
        <w:t>As</w:t>
      </w:r>
      <w:proofErr w:type="gramEnd"/>
      <w:r>
        <w:rPr>
          <w:i/>
        </w:rPr>
        <w:t xml:space="preserve"> fontes: relatos orais, objetos, imagens (pinturas, fotografias, vídeos), músicas, escrita, tecnologia e inscrições nas paredes, ruas e espaços sociais</w:t>
      </w:r>
      <w:r>
        <w:t xml:space="preserve">. Esses objetos de conhecimento se articulam </w:t>
      </w:r>
      <w:r w:rsidR="00673091">
        <w:t xml:space="preserve">às </w:t>
      </w:r>
      <w:r>
        <w:t xml:space="preserve">habilidades </w:t>
      </w:r>
      <w:r>
        <w:rPr>
          <w:b/>
          <w:bCs/>
        </w:rPr>
        <w:t>EF02HI04</w:t>
      </w:r>
      <w:r w:rsidRPr="00380B2A">
        <w:rPr>
          <w:b/>
          <w:bCs/>
        </w:rPr>
        <w:t>:</w:t>
      </w:r>
      <w:r>
        <w:rPr>
          <w:bCs/>
        </w:rPr>
        <w:t xml:space="preserve"> </w:t>
      </w:r>
      <w:r>
        <w:rPr>
          <w:i/>
        </w:rPr>
        <w:t>Selecionar e comparar objetos e documentos pessoais como fontes de memórias e histórias nos âmbitos pessoal, familiar e escolar</w:t>
      </w:r>
      <w:r>
        <w:t xml:space="preserve">, </w:t>
      </w:r>
      <w:r>
        <w:rPr>
          <w:b/>
          <w:bCs/>
        </w:rPr>
        <w:t>EF02HI05</w:t>
      </w:r>
      <w:r w:rsidRPr="00380B2A">
        <w:rPr>
          <w:b/>
          <w:bCs/>
        </w:rPr>
        <w:t>:</w:t>
      </w:r>
      <w:r>
        <w:t xml:space="preserve"> </w:t>
      </w:r>
      <w:r>
        <w:rPr>
          <w:i/>
        </w:rPr>
        <w:t>Selecionar objetos e documentos pessoais e de grupos próximos ao seu convívio e compreender sua função, seu uso e seu significado</w:t>
      </w:r>
      <w:r>
        <w:t xml:space="preserve">, </w:t>
      </w:r>
      <w:r>
        <w:rPr>
          <w:b/>
          <w:bCs/>
        </w:rPr>
        <w:t>EF02HI08</w:t>
      </w:r>
      <w:r w:rsidRPr="00380B2A">
        <w:rPr>
          <w:b/>
          <w:bCs/>
        </w:rPr>
        <w:t>:</w:t>
      </w:r>
      <w:r>
        <w:t xml:space="preserve"> </w:t>
      </w:r>
      <w:r>
        <w:rPr>
          <w:i/>
        </w:rPr>
        <w:t>Compilar histórias da família e de conhecidos registradas em diferentes fontes</w:t>
      </w:r>
      <w:r>
        <w:t xml:space="preserve">, e </w:t>
      </w:r>
      <w:r>
        <w:rPr>
          <w:b/>
          <w:bCs/>
        </w:rPr>
        <w:t>EF02HI09</w:t>
      </w:r>
      <w:r w:rsidRPr="00380B2A">
        <w:rPr>
          <w:b/>
        </w:rPr>
        <w:t>:</w:t>
      </w:r>
      <w:r>
        <w:t xml:space="preserve"> </w:t>
      </w:r>
      <w:r>
        <w:rPr>
          <w:i/>
        </w:rPr>
        <w:t>Identificar objetos e documentos pessoais que remetam à própria experiência ou à da família, e discutir as razões pelas quais alguns objetos são preservados e outros são descartados</w:t>
      </w:r>
      <w:r>
        <w:t>.</w:t>
      </w:r>
    </w:p>
    <w:p w14:paraId="7076FFA2" w14:textId="77777777" w:rsidR="003767DF" w:rsidRDefault="003767DF">
      <w:pPr>
        <w:pStyle w:val="00PESO2"/>
      </w:pPr>
    </w:p>
    <w:p w14:paraId="2039CB30" w14:textId="77777777" w:rsidR="003767DF" w:rsidRDefault="00E22B55">
      <w:pPr>
        <w:pStyle w:val="00PESO2"/>
      </w:pPr>
      <w:bookmarkStart w:id="4" w:name="_Hlk495304615"/>
      <w:bookmarkEnd w:id="4"/>
      <w:r>
        <w:t>Número de aulas:</w:t>
      </w:r>
    </w:p>
    <w:p w14:paraId="6434A21D" w14:textId="77777777" w:rsidR="003767DF" w:rsidRDefault="00E22B55">
      <w:pPr>
        <w:pStyle w:val="00textosemparagrafo"/>
      </w:pPr>
      <w:bookmarkStart w:id="5" w:name="_Hlk495304632"/>
      <w:bookmarkEnd w:id="5"/>
      <w:r>
        <w:t>3 aulas.</w:t>
      </w:r>
    </w:p>
    <w:p w14:paraId="523C1CC8" w14:textId="77777777" w:rsidR="003767DF" w:rsidRDefault="003767DF">
      <w:pPr>
        <w:pStyle w:val="00textosemparagrafo"/>
      </w:pPr>
    </w:p>
    <w:p w14:paraId="2DF9BA4E" w14:textId="77777777" w:rsidR="003767DF" w:rsidRDefault="00E22B55">
      <w:pPr>
        <w:pStyle w:val="00PESO2"/>
        <w:rPr>
          <w:rFonts w:ascii="Arial" w:hAnsi="Arial" w:cs="Arial"/>
        </w:rPr>
      </w:pPr>
      <w:r>
        <w:t>Aula 1</w:t>
      </w:r>
    </w:p>
    <w:p w14:paraId="606D15E1" w14:textId="77777777" w:rsidR="003767DF" w:rsidRDefault="00E22B55">
      <w:pPr>
        <w:pStyle w:val="00peso3"/>
      </w:pPr>
      <w:r>
        <w:t>Conteúdo específico:</w:t>
      </w:r>
    </w:p>
    <w:p w14:paraId="53ED46E2" w14:textId="77777777" w:rsidR="003767DF" w:rsidRDefault="00E22B55">
      <w:pPr>
        <w:pStyle w:val="00Textogeralbullet"/>
        <w:numPr>
          <w:ilvl w:val="0"/>
          <w:numId w:val="1"/>
        </w:numPr>
        <w:rPr>
          <w:b/>
        </w:rPr>
      </w:pPr>
      <w:bookmarkStart w:id="6" w:name="_Hlk495304649"/>
      <w:bookmarkEnd w:id="6"/>
      <w:r>
        <w:t>Objetos como fonte histórica: objetos do passado e do presente.</w:t>
      </w:r>
    </w:p>
    <w:p w14:paraId="50C52664" w14:textId="77777777" w:rsidR="003767DF" w:rsidRDefault="003767DF">
      <w:pPr>
        <w:pStyle w:val="00peso3"/>
      </w:pPr>
    </w:p>
    <w:p w14:paraId="365E9F73" w14:textId="77777777" w:rsidR="003767DF" w:rsidRDefault="00E22B55">
      <w:pPr>
        <w:pStyle w:val="00peso3"/>
      </w:pPr>
      <w:r>
        <w:t>Recursos didáticos:</w:t>
      </w:r>
    </w:p>
    <w:p w14:paraId="6717BF70" w14:textId="700B5593" w:rsidR="003767DF" w:rsidRDefault="00E22B55">
      <w:pPr>
        <w:pStyle w:val="00Textogeralbullet"/>
        <w:numPr>
          <w:ilvl w:val="0"/>
          <w:numId w:val="1"/>
        </w:numPr>
      </w:pPr>
      <w:bookmarkStart w:id="7" w:name="_Hlk495304821"/>
      <w:bookmarkStart w:id="8" w:name="_Hlk495304910"/>
      <w:bookmarkEnd w:id="7"/>
      <w:bookmarkEnd w:id="8"/>
      <w:r>
        <w:t xml:space="preserve">Páginas 150 a 153 </w:t>
      </w:r>
      <w:r w:rsidR="00CC6F59">
        <w:t xml:space="preserve">e 156 </w:t>
      </w:r>
      <w:r>
        <w:t>do Livro do Estudante.</w:t>
      </w:r>
    </w:p>
    <w:p w14:paraId="15182287" w14:textId="77777777" w:rsidR="003767DF" w:rsidRDefault="00E22B55">
      <w:pPr>
        <w:pStyle w:val="00Textogeralbullet"/>
        <w:numPr>
          <w:ilvl w:val="0"/>
          <w:numId w:val="1"/>
        </w:numPr>
      </w:pPr>
      <w:r>
        <w:t>Fotografias de objetos do passado e de objetos do presente.</w:t>
      </w:r>
      <w:r>
        <w:br w:type="page"/>
      </w:r>
    </w:p>
    <w:p w14:paraId="59F14BAA" w14:textId="77777777" w:rsidR="003767DF" w:rsidRDefault="00E22B55">
      <w:pPr>
        <w:pStyle w:val="00peso3"/>
      </w:pPr>
      <w:r>
        <w:lastRenderedPageBreak/>
        <w:t>Encaminhamento:</w:t>
      </w:r>
    </w:p>
    <w:p w14:paraId="18F0A28F" w14:textId="77777777" w:rsidR="003767DF" w:rsidRDefault="00E22B55" w:rsidP="005C3532">
      <w:pPr>
        <w:pStyle w:val="00Textogeral"/>
        <w:spacing w:after="50"/>
        <w:ind w:firstLine="284"/>
      </w:pPr>
      <w:r>
        <w:t xml:space="preserve">No primeiro momento da aula, leia o texto das páginas 150 e 151 do Livro do Estudante. O texto </w:t>
      </w:r>
      <w:r>
        <w:rPr>
          <w:i/>
        </w:rPr>
        <w:t>Os objetos têm história</w:t>
      </w:r>
      <w:r>
        <w:t xml:space="preserve"> aborda diferentes objetos do cotidiano de alguns povos indígenas e posteriormente apresenta alguns brinquedos do passado, como o bilboquê de lata e o carrinho de rolimã. Se julgar conveniente, busque outras imagens de objetos do cotidiano de povos indígenas e de brinquedos do passado. Peça </w:t>
      </w:r>
      <w:r w:rsidR="00673091">
        <w:t>a</w:t>
      </w:r>
      <w:r>
        <w:t xml:space="preserve">os alunos </w:t>
      </w:r>
      <w:r w:rsidR="00673091">
        <w:t xml:space="preserve">que </w:t>
      </w:r>
      <w:r>
        <w:t>observem as imagens, questionando se reconhecem algum objeto representado nelas. Relacione todos os objetos que forem apresentados para a turma aos seus usos e oriente os alunos a refletir sobre a importância do estudo dos objetos do passado.</w:t>
      </w:r>
    </w:p>
    <w:p w14:paraId="62990DB5" w14:textId="04DF530A" w:rsidR="003767DF" w:rsidRDefault="00E22B55" w:rsidP="005C3532">
      <w:pPr>
        <w:pStyle w:val="00Textogeral"/>
        <w:spacing w:after="50"/>
        <w:ind w:firstLine="284"/>
      </w:pPr>
      <w:r>
        <w:t>Após esse momento, continue com a leitura do texto da página 152 do Livro do Estudante, que compara como eram alguns objetos no passado e como são atualmente. Você também pode apresentar para os alunos algumas imagens de objetos em dois tempos, como ferros de passar e máquinas de lavar. Permita</w:t>
      </w:r>
      <w:r w:rsidR="00673091">
        <w:t xml:space="preserve">-lhes </w:t>
      </w:r>
      <w:r>
        <w:t>que observem as semelhanças e as diferenças entre os objetos no passado e no presente. Depois, peça</w:t>
      </w:r>
      <w:r w:rsidR="00673091">
        <w:t>-lhes</w:t>
      </w:r>
      <w:r>
        <w:t xml:space="preserve"> que respondam </w:t>
      </w:r>
      <w:r w:rsidR="00CC6F59" w:rsidRPr="00CC6F59">
        <w:t xml:space="preserve">as atividades </w:t>
      </w:r>
      <w:r>
        <w:t>da página 153, n</w:t>
      </w:r>
      <w:r w:rsidR="00CC6F59">
        <w:t>a</w:t>
      </w:r>
      <w:r>
        <w:t xml:space="preserve">s quais devem relacionar </w:t>
      </w:r>
      <w:r w:rsidR="005B6BF6">
        <w:t>as escovas de dentes</w:t>
      </w:r>
      <w:r>
        <w:t xml:space="preserve"> do passado </w:t>
      </w:r>
      <w:r w:rsidR="00E67EAC">
        <w:t>e</w:t>
      </w:r>
      <w:r w:rsidR="00F66E4B">
        <w:t xml:space="preserve"> as do </w:t>
      </w:r>
      <w:r>
        <w:t>presente.</w:t>
      </w:r>
    </w:p>
    <w:p w14:paraId="24AFB6B7" w14:textId="77777777" w:rsidR="003767DF" w:rsidRDefault="00E22B55" w:rsidP="005C3532">
      <w:pPr>
        <w:pStyle w:val="00Textogeral"/>
        <w:spacing w:after="50"/>
        <w:ind w:firstLine="284"/>
      </w:pPr>
      <w:r>
        <w:t xml:space="preserve">Para finalizar a aula, leia com os alunos a primeira etapa da </w:t>
      </w:r>
      <w:proofErr w:type="gramStart"/>
      <w:r>
        <w:t xml:space="preserve">seção </w:t>
      </w:r>
      <w:r>
        <w:rPr>
          <w:i/>
        </w:rPr>
        <w:t>Vamos</w:t>
      </w:r>
      <w:proofErr w:type="gramEnd"/>
      <w:r>
        <w:rPr>
          <w:i/>
        </w:rPr>
        <w:t xml:space="preserve"> </w:t>
      </w:r>
      <w:r w:rsidR="00673091">
        <w:rPr>
          <w:i/>
        </w:rPr>
        <w:t>fazer</w:t>
      </w:r>
      <w:r>
        <w:t>, da página 156 do Livro do Estudante. A seção destaca a importância de objetos pessoais guardados através do tempo. Peça</w:t>
      </w:r>
      <w:r w:rsidR="00673091">
        <w:t>-lhes</w:t>
      </w:r>
      <w:r>
        <w:t xml:space="preserve"> que tragam na aula </w:t>
      </w:r>
      <w:r w:rsidR="00673091">
        <w:t xml:space="preserve">seguinte </w:t>
      </w:r>
      <w:r>
        <w:t>dois objetos importantes para sua família e proponha que façam as fichas de identificação em casa, se possível, junto aos familiares: as fichas podem conter o nome do objeto, a quem pertence ou a quem pertenceu, qual era a sua função e o motivo pelo qual o objeto foi guardado, por exemplo.</w:t>
      </w:r>
    </w:p>
    <w:p w14:paraId="04015BC8" w14:textId="77777777" w:rsidR="003767DF" w:rsidRDefault="003767DF">
      <w:pPr>
        <w:pStyle w:val="00Peso4"/>
      </w:pPr>
    </w:p>
    <w:p w14:paraId="432ABE34" w14:textId="367BA2FD" w:rsidR="003767DF" w:rsidRDefault="00E22B55">
      <w:pPr>
        <w:pStyle w:val="00Peso4"/>
      </w:pPr>
      <w:r>
        <w:t>Atividade complementar</w:t>
      </w:r>
    </w:p>
    <w:p w14:paraId="59CFB3B8" w14:textId="39AD5A5D" w:rsidR="003767DF" w:rsidRDefault="00E22B55">
      <w:pPr>
        <w:pStyle w:val="00Textogeral"/>
      </w:pPr>
      <w:r>
        <w:t xml:space="preserve">Se possível, exiba em sala de aula, de modo digital ou impresso, algumas fotografias antigas que representem objetos </w:t>
      </w:r>
      <w:r w:rsidR="00CC6F59" w:rsidRPr="00CC6F59">
        <w:t>usados no passado</w:t>
      </w:r>
      <w:r>
        <w:t xml:space="preserve">. O </w:t>
      </w:r>
      <w:r>
        <w:rPr>
          <w:i/>
        </w:rPr>
        <w:t>site</w:t>
      </w:r>
      <w:r>
        <w:t xml:space="preserve"> do repositório digital do Arquivo Público do Estado de São Paulo disponibiliza algumas fotografias que podem ser aproveitadas na sala de aula. Elas registram bondes, objetos de escritório, mobiliário urbano, entre outros objetos que podem despertar o interesse dos alunos pela cultura material do passado – e possibilitar comparações com a do presente. Deixe que os alunos observem com atenção as imagens e expressem suas impressões.</w:t>
      </w:r>
    </w:p>
    <w:p w14:paraId="64744B93" w14:textId="77777777" w:rsidR="003767DF" w:rsidRDefault="003767DF">
      <w:pPr>
        <w:pStyle w:val="00PESO2"/>
      </w:pPr>
    </w:p>
    <w:p w14:paraId="5C844195" w14:textId="77777777" w:rsidR="003767DF" w:rsidRDefault="00E22B55">
      <w:pPr>
        <w:pStyle w:val="00PESO2"/>
      </w:pPr>
      <w:r>
        <w:t>Aula 2</w:t>
      </w:r>
    </w:p>
    <w:p w14:paraId="58D4E2A5" w14:textId="77777777" w:rsidR="003767DF" w:rsidRDefault="00E22B55">
      <w:pPr>
        <w:pStyle w:val="00peso3"/>
      </w:pPr>
      <w:r>
        <w:t>Conteúdo específico:</w:t>
      </w:r>
    </w:p>
    <w:p w14:paraId="7A07B4E5" w14:textId="77777777" w:rsidR="003767DF" w:rsidRDefault="00E22B55">
      <w:pPr>
        <w:pStyle w:val="00Textogeralbullet"/>
        <w:numPr>
          <w:ilvl w:val="0"/>
          <w:numId w:val="1"/>
        </w:numPr>
        <w:rPr>
          <w:b/>
        </w:rPr>
      </w:pPr>
      <w:r>
        <w:t>Os objetos pessoais como fontes históricas.</w:t>
      </w:r>
    </w:p>
    <w:p w14:paraId="14B3B70C" w14:textId="77777777" w:rsidR="003767DF" w:rsidRDefault="003767DF">
      <w:pPr>
        <w:pStyle w:val="00peso3"/>
      </w:pPr>
    </w:p>
    <w:p w14:paraId="4D81F298" w14:textId="77777777" w:rsidR="003767DF" w:rsidRDefault="00E22B55">
      <w:pPr>
        <w:pStyle w:val="00peso3"/>
      </w:pPr>
      <w:r>
        <w:t>Recursos didáticos:</w:t>
      </w:r>
    </w:p>
    <w:p w14:paraId="0D4483A5" w14:textId="77777777" w:rsidR="003767DF" w:rsidRDefault="00E22B55">
      <w:pPr>
        <w:pStyle w:val="00Textogeralbullet"/>
        <w:numPr>
          <w:ilvl w:val="0"/>
          <w:numId w:val="1"/>
        </w:numPr>
      </w:pPr>
      <w:r>
        <w:t xml:space="preserve">Páginas 156 e 157 do Livro do </w:t>
      </w:r>
      <w:r w:rsidR="00EF7EEB">
        <w:t>Estudante</w:t>
      </w:r>
      <w:r>
        <w:t>.</w:t>
      </w:r>
    </w:p>
    <w:p w14:paraId="187AFCED" w14:textId="77777777" w:rsidR="003767DF" w:rsidRDefault="00E22B55">
      <w:pPr>
        <w:pStyle w:val="00Textogeralbullet"/>
        <w:numPr>
          <w:ilvl w:val="0"/>
          <w:numId w:val="1"/>
        </w:numPr>
      </w:pPr>
      <w:proofErr w:type="spellStart"/>
      <w:r>
        <w:rPr>
          <w:lang w:val="en-US"/>
        </w:rPr>
        <w:t>Objetos</w:t>
      </w:r>
      <w:proofErr w:type="spellEnd"/>
      <w:r>
        <w:rPr>
          <w:lang w:val="en-US"/>
        </w:rPr>
        <w:t xml:space="preserve"> </w:t>
      </w:r>
      <w:proofErr w:type="spellStart"/>
      <w:r>
        <w:rPr>
          <w:lang w:val="en-US"/>
        </w:rPr>
        <w:t>trazidos</w:t>
      </w:r>
      <w:proofErr w:type="spellEnd"/>
      <w:r>
        <w:rPr>
          <w:lang w:val="en-US"/>
        </w:rPr>
        <w:t xml:space="preserve"> </w:t>
      </w:r>
      <w:proofErr w:type="spellStart"/>
      <w:r>
        <w:rPr>
          <w:lang w:val="en-US"/>
        </w:rPr>
        <w:t>pelos</w:t>
      </w:r>
      <w:proofErr w:type="spellEnd"/>
      <w:r>
        <w:rPr>
          <w:lang w:val="en-US"/>
        </w:rPr>
        <w:t xml:space="preserve"> </w:t>
      </w:r>
      <w:proofErr w:type="spellStart"/>
      <w:r>
        <w:rPr>
          <w:lang w:val="en-US"/>
        </w:rPr>
        <w:t>alunos</w:t>
      </w:r>
      <w:proofErr w:type="spellEnd"/>
      <w:r>
        <w:t>.</w:t>
      </w:r>
    </w:p>
    <w:p w14:paraId="4145DB7A" w14:textId="77777777" w:rsidR="005C3532" w:rsidRDefault="005C3532">
      <w:pPr>
        <w:rPr>
          <w:rFonts w:ascii="Cambria-Bold" w:hAnsi="Cambria-Bold" w:cs="Cambria-Bold"/>
          <w:b/>
          <w:bCs/>
          <w:color w:val="000000"/>
          <w:szCs w:val="27"/>
          <w:lang w:val="pt-BR"/>
        </w:rPr>
      </w:pPr>
      <w:r>
        <w:br w:type="page"/>
      </w:r>
    </w:p>
    <w:p w14:paraId="3001A6D2" w14:textId="77777777" w:rsidR="003767DF" w:rsidRDefault="00E22B55" w:rsidP="005C3532">
      <w:pPr>
        <w:pStyle w:val="00peso3"/>
        <w:ind w:left="0" w:firstLine="0"/>
        <w:rPr>
          <w:color w:val="0070C0"/>
        </w:rPr>
      </w:pPr>
      <w:r>
        <w:lastRenderedPageBreak/>
        <w:t>Encaminhamento:</w:t>
      </w:r>
    </w:p>
    <w:p w14:paraId="4A69956A" w14:textId="77777777" w:rsidR="003767DF" w:rsidRDefault="00E22B55" w:rsidP="005C3532">
      <w:pPr>
        <w:pStyle w:val="00Textogeral"/>
        <w:spacing w:after="50"/>
        <w:ind w:firstLine="284"/>
      </w:pPr>
      <w:r>
        <w:t xml:space="preserve">Inicie a aula relembrando os alunos que os objetos podem mudar através do tempo, servindo </w:t>
      </w:r>
      <w:r w:rsidR="008F51E9">
        <w:t>a</w:t>
      </w:r>
      <w:r>
        <w:t xml:space="preserve"> novas funções, por exemplo. Peça</w:t>
      </w:r>
      <w:r w:rsidR="008F51E9">
        <w:t>-lhes que</w:t>
      </w:r>
      <w:r>
        <w:t xml:space="preserve"> mostrem os objetos pessoais que foram solicitados na aula anterior, identificando-os oralmente, listando suas características e a quem eles pertencem.</w:t>
      </w:r>
    </w:p>
    <w:p w14:paraId="4F95D627" w14:textId="6F04FF1B" w:rsidR="003767DF" w:rsidRDefault="00E22B55" w:rsidP="005C3532">
      <w:pPr>
        <w:pStyle w:val="00Textogeral"/>
        <w:spacing w:after="50"/>
        <w:ind w:firstLine="284"/>
      </w:pPr>
      <w:r>
        <w:t xml:space="preserve">Releia com os alunos a proposta da atividade da </w:t>
      </w:r>
      <w:proofErr w:type="gramStart"/>
      <w:r>
        <w:t xml:space="preserve">seção </w:t>
      </w:r>
      <w:r>
        <w:rPr>
          <w:i/>
        </w:rPr>
        <w:t>Vamos</w:t>
      </w:r>
      <w:proofErr w:type="gramEnd"/>
      <w:r>
        <w:rPr>
          <w:i/>
        </w:rPr>
        <w:t xml:space="preserve"> fazer</w:t>
      </w:r>
      <w:r>
        <w:t xml:space="preserve">, presente nas páginas 156 e 157 do Livro do Estudante. A atividade propõe </w:t>
      </w:r>
      <w:r w:rsidR="00A50777">
        <w:t>aos alunos que</w:t>
      </w:r>
      <w:r>
        <w:t xml:space="preserve"> procurem um ou mais objetos de recordação pertencentes </w:t>
      </w:r>
      <w:r w:rsidR="008F51E9">
        <w:t>à</w:t>
      </w:r>
      <w:r>
        <w:t xml:space="preserve"> própria família, considerando a quem esses objetos pertenciam e por</w:t>
      </w:r>
      <w:r w:rsidR="008F51E9">
        <w:t xml:space="preserve"> </w:t>
      </w:r>
      <w:r>
        <w:t>que foram guardados.</w:t>
      </w:r>
    </w:p>
    <w:p w14:paraId="42457D6B" w14:textId="2DBBAFC3" w:rsidR="003767DF" w:rsidRDefault="00E22B55">
      <w:pPr>
        <w:pStyle w:val="00Textogeral"/>
        <w:rPr>
          <w:spacing w:val="-2"/>
        </w:rPr>
      </w:pPr>
      <w:r>
        <w:rPr>
          <w:spacing w:val="-2"/>
        </w:rPr>
        <w:t>Após a apresentação, proponha a organização da exposição. Questione-os sobre quais grupos de objetos podem ser montados pelas mais diversas razões (mesma função, datas próximas, mesmo material etc.). Se for possível, reserve um espaço fora da sala de aula para montar a exposição com os alunos. Se não for possível, reserve um local dentro da sala para a exposição. Incentive-os a convidar colegas, outros professores e profissionais da escola para visitar a exposição.</w:t>
      </w:r>
    </w:p>
    <w:p w14:paraId="7EE9573F" w14:textId="77777777" w:rsidR="003767DF" w:rsidRDefault="003767DF">
      <w:pPr>
        <w:pStyle w:val="00Peso4"/>
      </w:pPr>
    </w:p>
    <w:p w14:paraId="58C502DF" w14:textId="77777777" w:rsidR="003767DF" w:rsidRDefault="00E22B55">
      <w:pPr>
        <w:pStyle w:val="00Peso4"/>
      </w:pPr>
      <w:r>
        <w:t>Acompanhamento das aprendizagens</w:t>
      </w:r>
    </w:p>
    <w:p w14:paraId="190C0FF0" w14:textId="2FD59208" w:rsidR="003767DF" w:rsidRDefault="00E22B55">
      <w:pPr>
        <w:pStyle w:val="00Textogeral"/>
      </w:pPr>
      <w:r>
        <w:t xml:space="preserve">Para avaliar a aprendizagem dos alunos, escolha alguns objetos da exposição e pergunte: </w:t>
      </w:r>
      <w:r w:rsidR="0088007A">
        <w:t>"D</w:t>
      </w:r>
      <w:r>
        <w:t>e que materiais esses objetos são feitos? Quais semelhanças e diferenças podemos notar entre esses objetos? Esses objetos mudaram ao longo do tempo?</w:t>
      </w:r>
      <w:r w:rsidR="0088007A">
        <w:t>".</w:t>
      </w:r>
    </w:p>
    <w:p w14:paraId="7ECC2561" w14:textId="77777777" w:rsidR="003767DF" w:rsidRDefault="003767DF">
      <w:pPr>
        <w:pStyle w:val="00PESO2"/>
      </w:pPr>
    </w:p>
    <w:p w14:paraId="6828F429" w14:textId="77777777" w:rsidR="003767DF" w:rsidRDefault="00E22B55">
      <w:pPr>
        <w:pStyle w:val="00PESO2"/>
      </w:pPr>
      <w:r>
        <w:t>Aula 3</w:t>
      </w:r>
    </w:p>
    <w:p w14:paraId="062BC4C1" w14:textId="77777777" w:rsidR="003767DF" w:rsidRDefault="00E22B55">
      <w:pPr>
        <w:pStyle w:val="00peso3"/>
      </w:pPr>
      <w:r>
        <w:t>Conteúdo específico:</w:t>
      </w:r>
    </w:p>
    <w:p w14:paraId="5827DD41" w14:textId="77777777" w:rsidR="003767DF" w:rsidRDefault="00E22B55">
      <w:pPr>
        <w:pStyle w:val="00Textogeralbullet"/>
        <w:numPr>
          <w:ilvl w:val="0"/>
          <w:numId w:val="1"/>
        </w:numPr>
        <w:rPr>
          <w:b/>
        </w:rPr>
      </w:pPr>
      <w:r>
        <w:t>Museus e preservação de objetos.</w:t>
      </w:r>
    </w:p>
    <w:p w14:paraId="0C5FE8D9" w14:textId="77777777" w:rsidR="003767DF" w:rsidRDefault="003767DF">
      <w:pPr>
        <w:pStyle w:val="00peso3"/>
      </w:pPr>
    </w:p>
    <w:p w14:paraId="56748554" w14:textId="77777777" w:rsidR="003767DF" w:rsidRDefault="00E22B55">
      <w:pPr>
        <w:pStyle w:val="00peso3"/>
      </w:pPr>
      <w:r>
        <w:t>Recursos didáticos:</w:t>
      </w:r>
    </w:p>
    <w:p w14:paraId="4F2BBFB5" w14:textId="77777777" w:rsidR="003767DF" w:rsidRDefault="00E22B55">
      <w:pPr>
        <w:pStyle w:val="00Textogeralbullet"/>
        <w:numPr>
          <w:ilvl w:val="0"/>
          <w:numId w:val="1"/>
        </w:numPr>
      </w:pPr>
      <w:r>
        <w:t>Páginas 158 e 159 do Livro do Estudante.</w:t>
      </w:r>
    </w:p>
    <w:p w14:paraId="5C665493" w14:textId="77777777" w:rsidR="003767DF" w:rsidRDefault="00E22B55">
      <w:pPr>
        <w:pStyle w:val="00Textogeralbullet"/>
        <w:numPr>
          <w:ilvl w:val="0"/>
          <w:numId w:val="1"/>
        </w:numPr>
      </w:pPr>
      <w:r>
        <w:t>Lápis.</w:t>
      </w:r>
    </w:p>
    <w:p w14:paraId="5CC772BA" w14:textId="77777777" w:rsidR="003767DF" w:rsidRDefault="00E22B55">
      <w:pPr>
        <w:pStyle w:val="00Textogeralbullet"/>
        <w:numPr>
          <w:ilvl w:val="0"/>
          <w:numId w:val="1"/>
        </w:numPr>
      </w:pPr>
      <w:proofErr w:type="spellStart"/>
      <w:r>
        <w:rPr>
          <w:lang w:val="en-US"/>
        </w:rPr>
        <w:t>Caderno</w:t>
      </w:r>
      <w:proofErr w:type="spellEnd"/>
      <w:r>
        <w:t>.</w:t>
      </w:r>
    </w:p>
    <w:p w14:paraId="6A8935EA" w14:textId="77777777" w:rsidR="003767DF" w:rsidRDefault="003767DF">
      <w:pPr>
        <w:pStyle w:val="00peso3"/>
      </w:pPr>
    </w:p>
    <w:p w14:paraId="2CE644E0" w14:textId="77777777" w:rsidR="003767DF" w:rsidRDefault="00E22B55">
      <w:pPr>
        <w:pStyle w:val="00peso3"/>
        <w:rPr>
          <w:color w:val="0070C0"/>
        </w:rPr>
      </w:pPr>
      <w:r>
        <w:t>Encaminhamento:</w:t>
      </w:r>
    </w:p>
    <w:p w14:paraId="18ED0A50" w14:textId="5F7BFD0C" w:rsidR="003767DF" w:rsidRDefault="00E22B55">
      <w:pPr>
        <w:pStyle w:val="00Textogeral"/>
        <w:spacing w:after="0"/>
      </w:pPr>
      <w:r>
        <w:t>No primeiro momento da aula</w:t>
      </w:r>
      <w:r w:rsidR="00942EE3">
        <w:t>,</w:t>
      </w:r>
      <w:r>
        <w:t xml:space="preserve"> questione os alunos se eles sabem o que é um museu, se já visitaram </w:t>
      </w:r>
      <w:r w:rsidR="008F51E9">
        <w:t xml:space="preserve">um </w:t>
      </w:r>
      <w:r>
        <w:t>e se existe algum museu no lugar onde vivem. Questione-os sobre suas opiniões sobre o papel de um museu na sociedade.</w:t>
      </w:r>
    </w:p>
    <w:p w14:paraId="58B156BC" w14:textId="77777777" w:rsidR="003767DF" w:rsidRDefault="00E22B55">
      <w:pPr>
        <w:pStyle w:val="00Textogeral"/>
        <w:spacing w:after="0"/>
        <w:rPr>
          <w:spacing w:val="-2"/>
        </w:rPr>
      </w:pPr>
      <w:r>
        <w:rPr>
          <w:spacing w:val="-2"/>
        </w:rPr>
        <w:t>Depois, leia com eles a página 158 do Livro do Estudante</w:t>
      </w:r>
      <w:r w:rsidR="008F51E9">
        <w:rPr>
          <w:spacing w:val="-2"/>
        </w:rPr>
        <w:t>,</w:t>
      </w:r>
      <w:r>
        <w:rPr>
          <w:spacing w:val="-2"/>
        </w:rPr>
        <w:t xml:space="preserve"> que </w:t>
      </w:r>
      <w:r w:rsidR="008F51E9">
        <w:rPr>
          <w:spacing w:val="-2"/>
        </w:rPr>
        <w:t xml:space="preserve">fala </w:t>
      </w:r>
      <w:r>
        <w:rPr>
          <w:spacing w:val="-2"/>
        </w:rPr>
        <w:t xml:space="preserve">sobre o Museu Afro-Brasileiro e analise a imagem presente na página. Se julgar conveniente, pesquise outras informações e imagens do museu na internet. Anote algumas informações do texto no quadro de giz, como o nome do museu, sua localização e o seu acervo e solicite </w:t>
      </w:r>
      <w:r w:rsidR="008F51E9">
        <w:rPr>
          <w:spacing w:val="-2"/>
        </w:rPr>
        <w:t>a</w:t>
      </w:r>
      <w:r>
        <w:rPr>
          <w:spacing w:val="-2"/>
        </w:rPr>
        <w:t xml:space="preserve">os alunos </w:t>
      </w:r>
      <w:r w:rsidR="008F51E9">
        <w:rPr>
          <w:spacing w:val="-2"/>
        </w:rPr>
        <w:t xml:space="preserve">que </w:t>
      </w:r>
      <w:r>
        <w:rPr>
          <w:spacing w:val="-2"/>
        </w:rPr>
        <w:t xml:space="preserve">copiem </w:t>
      </w:r>
      <w:r w:rsidR="008F51E9">
        <w:rPr>
          <w:spacing w:val="-2"/>
        </w:rPr>
        <w:t>no</w:t>
      </w:r>
      <w:r>
        <w:rPr>
          <w:spacing w:val="-2"/>
        </w:rPr>
        <w:t xml:space="preserve"> caderno.</w:t>
      </w:r>
    </w:p>
    <w:p w14:paraId="26594290" w14:textId="77777777" w:rsidR="003767DF" w:rsidRDefault="00E22B55">
      <w:pPr>
        <w:pStyle w:val="00Textogeral"/>
        <w:spacing w:after="0"/>
      </w:pPr>
      <w:r>
        <w:t>Em seguida, proponha a realização da atividade 4 da página 159 do Livro do Estudante, que apresenta algumas informações sobre o Museu do Índio, como sua localização e acervo. Nessa atividade, os alunos devem escrever um texto descrevendo o Museu do Índio.</w:t>
      </w:r>
    </w:p>
    <w:p w14:paraId="495B671A" w14:textId="77777777" w:rsidR="003767DF" w:rsidRDefault="00E22B55">
      <w:pPr>
        <w:pStyle w:val="00Textogeral"/>
        <w:spacing w:after="0"/>
      </w:pPr>
      <w:r>
        <w:t>No fim da aula, destaque a importância de guardar e preservar algumas peças que fazem parte da história e nos mostram um pouco do cotidiano de pessoas que vieram em outras épocas.</w:t>
      </w:r>
    </w:p>
    <w:p w14:paraId="528F33A6" w14:textId="77777777" w:rsidR="005C3532" w:rsidRDefault="005C3532">
      <w:pPr>
        <w:rPr>
          <w:rFonts w:ascii="Cambria-BoldItalic" w:hAnsi="Cambria-BoldItalic" w:cs="Cambria-BoldItalic"/>
          <w:b/>
          <w:bCs/>
          <w:i/>
          <w:iCs/>
          <w:color w:val="000000"/>
          <w:u w:color="A6BD38"/>
          <w:lang w:val="pt-BR"/>
        </w:rPr>
      </w:pPr>
      <w:r>
        <w:rPr>
          <w:rFonts w:ascii="Cambria-BoldItalic" w:hAnsi="Cambria-BoldItalic" w:cs="Cambria-BoldItalic"/>
          <w:b/>
          <w:bCs/>
          <w:i/>
          <w:iCs/>
          <w:color w:val="000000"/>
          <w:u w:color="A6BD38"/>
          <w:lang w:val="pt-BR"/>
        </w:rPr>
        <w:br w:type="page"/>
      </w:r>
    </w:p>
    <w:p w14:paraId="2C4D5986" w14:textId="77777777" w:rsidR="003767DF" w:rsidRDefault="00E22B55">
      <w:pPr>
        <w:pStyle w:val="00Peso4"/>
      </w:pPr>
      <w:r>
        <w:lastRenderedPageBreak/>
        <w:t>Acompanhamento das aprendizagens</w:t>
      </w:r>
    </w:p>
    <w:p w14:paraId="2E704060" w14:textId="77777777" w:rsidR="003767DF" w:rsidRDefault="00E22B55">
      <w:pPr>
        <w:pStyle w:val="00Textogeral"/>
      </w:pPr>
      <w:r>
        <w:t>Faça uma atividade lúdica com os alunos sobre o que aprenderam sobre museus. Peça</w:t>
      </w:r>
      <w:r w:rsidR="008F51E9">
        <w:t>-lhes</w:t>
      </w:r>
      <w:r>
        <w:t xml:space="preserve"> que pensem sobre a importância dessas instituições na preservação e exposição de objetos de diversas origens, tempos e culturas. Em seguida, pergunte que tipo de museu gostariam de criar. Solicite que escrevam, em uma folha</w:t>
      </w:r>
      <w:r w:rsidR="008F51E9">
        <w:t xml:space="preserve"> de papel</w:t>
      </w:r>
      <w:r>
        <w:t xml:space="preserve"> sulfite, o nome do museu que desejam criar, que tipos de objetos eles guardariam e por</w:t>
      </w:r>
      <w:r w:rsidR="008F51E9">
        <w:t xml:space="preserve"> </w:t>
      </w:r>
      <w:r>
        <w:t>que sua criação é importante. Avalie a possibilidade de realização desta atividade em duplas. Depois, os projetos museológicos poderão ser compartilhados entre a turma.</w:t>
      </w:r>
    </w:p>
    <w:p w14:paraId="23625C6C" w14:textId="77777777" w:rsidR="005C3532" w:rsidRDefault="005C3532">
      <w:pPr>
        <w:pStyle w:val="00Textogeral"/>
      </w:pPr>
    </w:p>
    <w:p w14:paraId="0F8061E5" w14:textId="277116C0" w:rsidR="005C3532" w:rsidRDefault="00A7643A" w:rsidP="005C3532">
      <w:pPr>
        <w:pStyle w:val="00PESO2"/>
        <w:rPr>
          <w:color w:val="F37020"/>
        </w:rPr>
      </w:pPr>
      <w:r>
        <w:rPr>
          <w:color w:val="F37020"/>
        </w:rPr>
        <w:t>Mais sugestões para acompanhar o desenvolvimento dos alunos</w:t>
      </w:r>
    </w:p>
    <w:p w14:paraId="4B384CAE" w14:textId="77777777" w:rsidR="003767DF" w:rsidRDefault="003767DF">
      <w:pPr>
        <w:pStyle w:val="00cabeos"/>
      </w:pPr>
    </w:p>
    <w:p w14:paraId="49E29BC8" w14:textId="77777777" w:rsidR="003767DF" w:rsidRDefault="00E22B55">
      <w:pPr>
        <w:pStyle w:val="textogeralboldsemrecuo"/>
      </w:pPr>
      <w:r>
        <w:t>1. Você guarda algum objeto? Qual? Por</w:t>
      </w:r>
      <w:r w:rsidR="00673091">
        <w:t xml:space="preserve"> </w:t>
      </w:r>
      <w:r>
        <w:t>quê?</w:t>
      </w:r>
    </w:p>
    <w:p w14:paraId="157F2911" w14:textId="77777777" w:rsidR="003767DF" w:rsidRDefault="00E22B55">
      <w:pPr>
        <w:pStyle w:val="textogeralboldsemrecuo"/>
      </w:pPr>
      <w:r>
        <w:t>2. Você conhece algum museu? Qual?</w:t>
      </w:r>
    </w:p>
    <w:p w14:paraId="4A5729BF" w14:textId="77777777" w:rsidR="003767DF" w:rsidRDefault="00E22B55">
      <w:pPr>
        <w:pStyle w:val="textogeralboldsemrecuo"/>
      </w:pPr>
      <w:r>
        <w:t xml:space="preserve">3. Os objetos do presente são iguais aos objetos do passado? </w:t>
      </w:r>
      <w:r w:rsidRPr="007D48B4">
        <w:t>Explique.</w:t>
      </w:r>
    </w:p>
    <w:p w14:paraId="0CE9638D" w14:textId="77777777" w:rsidR="003767DF" w:rsidRDefault="003767DF">
      <w:pPr>
        <w:pStyle w:val="00peso3"/>
      </w:pPr>
    </w:p>
    <w:p w14:paraId="709CBF8F" w14:textId="77777777" w:rsidR="003767DF" w:rsidRDefault="00E22B55">
      <w:pPr>
        <w:pStyle w:val="00peso3"/>
      </w:pPr>
      <w:r>
        <w:t>Respostas das atividades:</w:t>
      </w:r>
    </w:p>
    <w:p w14:paraId="486DB8A6" w14:textId="77777777" w:rsidR="003767DF" w:rsidRDefault="00E22B55">
      <w:pPr>
        <w:pStyle w:val="Textogeralsemrecuo"/>
      </w:pPr>
      <w:r>
        <w:rPr>
          <w:b/>
        </w:rPr>
        <w:t>1.</w:t>
      </w:r>
      <w:r>
        <w:t xml:space="preserve"> Respostas pessoais.</w:t>
      </w:r>
    </w:p>
    <w:p w14:paraId="3451A121" w14:textId="77777777" w:rsidR="003767DF" w:rsidRDefault="00E22B55">
      <w:pPr>
        <w:pStyle w:val="Textogeralsemrecuo"/>
      </w:pPr>
      <w:r>
        <w:rPr>
          <w:b/>
        </w:rPr>
        <w:t>2.</w:t>
      </w:r>
      <w:r>
        <w:t xml:space="preserve"> Respostas pessoais.</w:t>
      </w:r>
    </w:p>
    <w:p w14:paraId="3A9F4D40" w14:textId="77777777" w:rsidR="003767DF" w:rsidRDefault="00E22B55">
      <w:pPr>
        <w:pStyle w:val="Textogeralsemrecuo"/>
      </w:pPr>
      <w:r>
        <w:rPr>
          <w:b/>
        </w:rPr>
        <w:t>3.</w:t>
      </w:r>
      <w:r>
        <w:t xml:space="preserve"> Espera-se que os alunos afirmem que os objetos mudam ao longo do tempo e que muitos materiais utilizados em objetos do passado foram substituídos.</w:t>
      </w:r>
    </w:p>
    <w:p w14:paraId="0C635710" w14:textId="49DB9F37" w:rsidR="003767DF" w:rsidRDefault="003767DF">
      <w:pPr>
        <w:rPr>
          <w:rFonts w:eastAsia="Arial"/>
          <w:lang w:val="pt-BR"/>
        </w:rPr>
      </w:pPr>
    </w:p>
    <w:p w14:paraId="5A0FA6E0" w14:textId="03F611C6" w:rsidR="003767DF" w:rsidRPr="005C3532" w:rsidRDefault="00A7643A">
      <w:pPr>
        <w:pStyle w:val="00cabeos"/>
        <w:rPr>
          <w:rFonts w:ascii="Cambria-Bold" w:hAnsi="Cambria-Bold" w:cs="Cambria-Bold"/>
          <w:bCs/>
          <w:caps w:val="0"/>
          <w:sz w:val="29"/>
          <w:szCs w:val="29"/>
        </w:rPr>
      </w:pPr>
      <w:proofErr w:type="spellStart"/>
      <w:r w:rsidRPr="005C3532">
        <w:rPr>
          <w:rFonts w:ascii="Cambria-Bold" w:hAnsi="Cambria-Bold" w:cs="Cambria-Bold"/>
          <w:bCs/>
          <w:caps w:val="0"/>
          <w:sz w:val="29"/>
          <w:szCs w:val="29"/>
        </w:rPr>
        <w:t>Autoavaliação</w:t>
      </w:r>
      <w:proofErr w:type="spellEnd"/>
    </w:p>
    <w:p w14:paraId="2581C3B5" w14:textId="77777777" w:rsidR="003767DF" w:rsidRDefault="003767DF">
      <w:pPr>
        <w:pStyle w:val="SemEspaamento"/>
        <w:rPr>
          <w:rFonts w:eastAsia="Arial"/>
          <w:lang w:val="pt-BR"/>
        </w:rPr>
      </w:pPr>
    </w:p>
    <w:tbl>
      <w:tblPr>
        <w:tblStyle w:val="tabelaautoavaliacao"/>
        <w:tblW w:w="9645" w:type="dxa"/>
        <w:tblInd w:w="99" w:type="dxa"/>
        <w:tblCellMar>
          <w:left w:w="88" w:type="dxa"/>
        </w:tblCellMar>
        <w:tblLook w:val="04A0" w:firstRow="1" w:lastRow="0" w:firstColumn="1" w:lastColumn="0" w:noHBand="0" w:noVBand="1"/>
      </w:tblPr>
      <w:tblGrid>
        <w:gridCol w:w="3750"/>
        <w:gridCol w:w="1695"/>
        <w:gridCol w:w="2415"/>
        <w:gridCol w:w="1785"/>
      </w:tblGrid>
      <w:tr w:rsidR="003767DF" w14:paraId="3B0DD1B7" w14:textId="77777777">
        <w:trPr>
          <w:cnfStyle w:val="100000000000" w:firstRow="1" w:lastRow="0" w:firstColumn="0" w:lastColumn="0" w:oddVBand="0" w:evenVBand="0" w:oddHBand="0" w:evenHBand="0" w:firstRowFirstColumn="0" w:firstRowLastColumn="0" w:lastRowFirstColumn="0" w:lastRowLastColumn="0"/>
          <w:trHeight w:val="1247"/>
        </w:trPr>
        <w:tc>
          <w:tcPr>
            <w:tcW w:w="3749" w:type="dxa"/>
            <w:shd w:val="clear" w:color="auto" w:fill="auto"/>
            <w:tcMar>
              <w:left w:w="88" w:type="dxa"/>
            </w:tcMar>
          </w:tcPr>
          <w:p w14:paraId="7E3DB28B" w14:textId="629A0B03" w:rsidR="003767DF" w:rsidRDefault="009A71B0">
            <w:pPr>
              <w:rPr>
                <w:lang w:val="pt-BR"/>
              </w:rPr>
            </w:pPr>
            <w:r>
              <w:rPr>
                <w:rFonts w:ascii="Tahoma" w:hAnsi="Tahoma"/>
                <w:caps w:val="0"/>
                <w:lang w:val="pt-BR"/>
              </w:rPr>
              <w:t>Marque a opção que melhor define o que você sente para responder a cada questão.</w:t>
            </w:r>
          </w:p>
        </w:tc>
        <w:tc>
          <w:tcPr>
            <w:tcW w:w="1695" w:type="dxa"/>
            <w:shd w:val="clear" w:color="auto" w:fill="auto"/>
            <w:tcMar>
              <w:left w:w="88" w:type="dxa"/>
            </w:tcMar>
          </w:tcPr>
          <w:p w14:paraId="1FF77CC1" w14:textId="71DE09E4" w:rsidR="003767DF" w:rsidRDefault="009A71B0">
            <w:pPr>
              <w:jc w:val="center"/>
              <w:rPr>
                <w:rFonts w:ascii="Tahoma" w:hAnsi="Tahoma"/>
              </w:rPr>
            </w:pPr>
            <w:r>
              <w:rPr>
                <w:rFonts w:ascii="Tahoma" w:hAnsi="Tahoma"/>
                <w:caps w:val="0"/>
              </w:rPr>
              <w:t>Sim</w:t>
            </w:r>
          </w:p>
        </w:tc>
        <w:tc>
          <w:tcPr>
            <w:tcW w:w="2415" w:type="dxa"/>
            <w:shd w:val="clear" w:color="auto" w:fill="auto"/>
            <w:tcMar>
              <w:left w:w="88" w:type="dxa"/>
            </w:tcMar>
          </w:tcPr>
          <w:p w14:paraId="7479AE22" w14:textId="053C63DD" w:rsidR="003767DF" w:rsidRDefault="009A71B0">
            <w:pPr>
              <w:jc w:val="center"/>
              <w:rPr>
                <w:rFonts w:ascii="Tahoma" w:hAnsi="Tahoma"/>
              </w:rPr>
            </w:pPr>
            <w:proofErr w:type="spellStart"/>
            <w:r>
              <w:rPr>
                <w:rFonts w:ascii="Tahoma" w:hAnsi="Tahoma"/>
                <w:caps w:val="0"/>
              </w:rPr>
              <w:t>Mais</w:t>
            </w:r>
            <w:proofErr w:type="spellEnd"/>
            <w:r>
              <w:rPr>
                <w:rFonts w:ascii="Tahoma" w:hAnsi="Tahoma"/>
                <w:caps w:val="0"/>
              </w:rPr>
              <w:t xml:space="preserve"> </w:t>
            </w:r>
            <w:proofErr w:type="spellStart"/>
            <w:r>
              <w:rPr>
                <w:rFonts w:ascii="Tahoma" w:hAnsi="Tahoma"/>
                <w:caps w:val="0"/>
              </w:rPr>
              <w:t>ou</w:t>
            </w:r>
            <w:proofErr w:type="spellEnd"/>
            <w:r>
              <w:rPr>
                <w:rFonts w:ascii="Tahoma" w:hAnsi="Tahoma"/>
                <w:caps w:val="0"/>
              </w:rPr>
              <w:t xml:space="preserve"> </w:t>
            </w:r>
            <w:proofErr w:type="spellStart"/>
            <w:r>
              <w:rPr>
                <w:rFonts w:ascii="Tahoma" w:hAnsi="Tahoma"/>
                <w:caps w:val="0"/>
              </w:rPr>
              <w:t>menos</w:t>
            </w:r>
            <w:proofErr w:type="spellEnd"/>
          </w:p>
        </w:tc>
        <w:tc>
          <w:tcPr>
            <w:tcW w:w="1785" w:type="dxa"/>
            <w:shd w:val="clear" w:color="auto" w:fill="auto"/>
            <w:tcMar>
              <w:left w:w="88" w:type="dxa"/>
            </w:tcMar>
          </w:tcPr>
          <w:p w14:paraId="7B1A4D20" w14:textId="55E2B7AF" w:rsidR="003767DF" w:rsidRDefault="009A71B0">
            <w:pPr>
              <w:jc w:val="center"/>
              <w:rPr>
                <w:rFonts w:ascii="Tahoma" w:hAnsi="Tahoma"/>
              </w:rPr>
            </w:pPr>
            <w:proofErr w:type="spellStart"/>
            <w:r>
              <w:rPr>
                <w:rFonts w:ascii="Tahoma" w:hAnsi="Tahoma"/>
                <w:caps w:val="0"/>
              </w:rPr>
              <w:t>Não</w:t>
            </w:r>
            <w:proofErr w:type="spellEnd"/>
          </w:p>
        </w:tc>
      </w:tr>
      <w:tr w:rsidR="003767DF" w:rsidRPr="00CC6F59" w14:paraId="6D17886A" w14:textId="77777777">
        <w:trPr>
          <w:trHeight w:val="1247"/>
        </w:trPr>
        <w:tc>
          <w:tcPr>
            <w:tcW w:w="3749" w:type="dxa"/>
            <w:shd w:val="clear" w:color="auto" w:fill="auto"/>
            <w:tcMar>
              <w:left w:w="88" w:type="dxa"/>
            </w:tcMar>
          </w:tcPr>
          <w:p w14:paraId="1C333485" w14:textId="7B55F16B" w:rsidR="003767DF" w:rsidRDefault="009A71B0">
            <w:pPr>
              <w:rPr>
                <w:rFonts w:ascii="Tahoma" w:hAnsi="Tahoma"/>
                <w:lang w:val="pt-BR"/>
              </w:rPr>
            </w:pPr>
            <w:r>
              <w:rPr>
                <w:rFonts w:ascii="Tahoma" w:hAnsi="Tahoma"/>
                <w:caps w:val="0"/>
                <w:lang w:val="pt-BR"/>
              </w:rPr>
              <w:t>1. Entendi por que um objeto é guardado?</w:t>
            </w:r>
            <w:r w:rsidR="00E22B55">
              <w:rPr>
                <w:rFonts w:ascii="Tahoma" w:hAnsi="Tahoma"/>
                <w:lang w:val="pt-BR"/>
              </w:rPr>
              <w:t xml:space="preserve"> </w:t>
            </w:r>
          </w:p>
        </w:tc>
        <w:tc>
          <w:tcPr>
            <w:tcW w:w="1695" w:type="dxa"/>
            <w:shd w:val="clear" w:color="auto" w:fill="auto"/>
            <w:tcMar>
              <w:left w:w="88" w:type="dxa"/>
            </w:tcMar>
          </w:tcPr>
          <w:p w14:paraId="7372A064" w14:textId="77777777" w:rsidR="003767DF" w:rsidRDefault="003767DF">
            <w:pPr>
              <w:rPr>
                <w:rFonts w:ascii="Tahoma" w:hAnsi="Tahoma"/>
                <w:lang w:val="pt-BR"/>
              </w:rPr>
            </w:pPr>
          </w:p>
        </w:tc>
        <w:tc>
          <w:tcPr>
            <w:tcW w:w="2415" w:type="dxa"/>
            <w:shd w:val="clear" w:color="auto" w:fill="auto"/>
            <w:tcMar>
              <w:left w:w="88" w:type="dxa"/>
            </w:tcMar>
          </w:tcPr>
          <w:p w14:paraId="0F800083" w14:textId="77777777" w:rsidR="003767DF" w:rsidRDefault="003767DF">
            <w:pPr>
              <w:rPr>
                <w:rFonts w:ascii="Tahoma" w:hAnsi="Tahoma"/>
                <w:lang w:val="pt-BR"/>
              </w:rPr>
            </w:pPr>
          </w:p>
        </w:tc>
        <w:tc>
          <w:tcPr>
            <w:tcW w:w="1785" w:type="dxa"/>
            <w:shd w:val="clear" w:color="auto" w:fill="auto"/>
            <w:tcMar>
              <w:left w:w="88" w:type="dxa"/>
            </w:tcMar>
          </w:tcPr>
          <w:p w14:paraId="3CA04F85" w14:textId="77777777" w:rsidR="003767DF" w:rsidRDefault="003767DF">
            <w:pPr>
              <w:rPr>
                <w:rFonts w:ascii="Tahoma" w:hAnsi="Tahoma"/>
                <w:lang w:val="pt-BR"/>
              </w:rPr>
            </w:pPr>
          </w:p>
        </w:tc>
      </w:tr>
      <w:tr w:rsidR="003767DF" w:rsidRPr="00CC6F59" w14:paraId="09BAEBC2" w14:textId="77777777">
        <w:trPr>
          <w:trHeight w:val="1247"/>
        </w:trPr>
        <w:tc>
          <w:tcPr>
            <w:tcW w:w="3749" w:type="dxa"/>
            <w:shd w:val="clear" w:color="auto" w:fill="auto"/>
            <w:tcMar>
              <w:left w:w="88" w:type="dxa"/>
            </w:tcMar>
          </w:tcPr>
          <w:p w14:paraId="3AD94850" w14:textId="2C00B1D1" w:rsidR="003767DF" w:rsidRDefault="009A71B0">
            <w:pPr>
              <w:rPr>
                <w:rFonts w:ascii="Tahoma" w:hAnsi="Tahoma"/>
                <w:lang w:val="pt-BR"/>
              </w:rPr>
            </w:pPr>
            <w:r>
              <w:rPr>
                <w:rFonts w:ascii="Tahoma" w:hAnsi="Tahoma"/>
                <w:caps w:val="0"/>
                <w:lang w:val="pt-BR"/>
              </w:rPr>
              <w:t>2. Compreendi que algun</w:t>
            </w:r>
            <w:bookmarkStart w:id="9" w:name="_GoBack"/>
            <w:bookmarkEnd w:id="9"/>
            <w:r>
              <w:rPr>
                <w:rFonts w:ascii="Tahoma" w:hAnsi="Tahoma"/>
                <w:caps w:val="0"/>
                <w:lang w:val="pt-BR"/>
              </w:rPr>
              <w:t>s objetos que utilizamos atualmente eram diferentes no passado?</w:t>
            </w:r>
          </w:p>
        </w:tc>
        <w:tc>
          <w:tcPr>
            <w:tcW w:w="1695" w:type="dxa"/>
            <w:shd w:val="clear" w:color="auto" w:fill="auto"/>
            <w:tcMar>
              <w:left w:w="88" w:type="dxa"/>
            </w:tcMar>
          </w:tcPr>
          <w:p w14:paraId="3CB7FE01" w14:textId="77777777" w:rsidR="003767DF" w:rsidRDefault="003767DF">
            <w:pPr>
              <w:rPr>
                <w:rFonts w:ascii="Tahoma" w:hAnsi="Tahoma"/>
                <w:lang w:val="pt-BR"/>
              </w:rPr>
            </w:pPr>
          </w:p>
        </w:tc>
        <w:tc>
          <w:tcPr>
            <w:tcW w:w="2415" w:type="dxa"/>
            <w:shd w:val="clear" w:color="auto" w:fill="auto"/>
            <w:tcMar>
              <w:left w:w="88" w:type="dxa"/>
            </w:tcMar>
          </w:tcPr>
          <w:p w14:paraId="79983723" w14:textId="77777777" w:rsidR="003767DF" w:rsidRDefault="003767DF">
            <w:pPr>
              <w:rPr>
                <w:rFonts w:ascii="Tahoma" w:hAnsi="Tahoma"/>
                <w:lang w:val="pt-BR"/>
              </w:rPr>
            </w:pPr>
          </w:p>
        </w:tc>
        <w:tc>
          <w:tcPr>
            <w:tcW w:w="1785" w:type="dxa"/>
            <w:shd w:val="clear" w:color="auto" w:fill="auto"/>
            <w:tcMar>
              <w:left w:w="88" w:type="dxa"/>
            </w:tcMar>
          </w:tcPr>
          <w:p w14:paraId="5F88448E" w14:textId="77777777" w:rsidR="003767DF" w:rsidRDefault="003767DF">
            <w:pPr>
              <w:rPr>
                <w:rFonts w:ascii="Tahoma" w:hAnsi="Tahoma"/>
                <w:lang w:val="pt-BR"/>
              </w:rPr>
            </w:pPr>
          </w:p>
        </w:tc>
      </w:tr>
      <w:tr w:rsidR="003767DF" w:rsidRPr="00CC6F59" w14:paraId="182F7909" w14:textId="77777777">
        <w:trPr>
          <w:trHeight w:val="1247"/>
        </w:trPr>
        <w:tc>
          <w:tcPr>
            <w:tcW w:w="3749" w:type="dxa"/>
            <w:shd w:val="clear" w:color="auto" w:fill="auto"/>
            <w:tcMar>
              <w:left w:w="88" w:type="dxa"/>
            </w:tcMar>
          </w:tcPr>
          <w:p w14:paraId="62F321BB" w14:textId="65E2926D" w:rsidR="003767DF" w:rsidRDefault="009A71B0">
            <w:pPr>
              <w:rPr>
                <w:rFonts w:ascii="Tahoma" w:hAnsi="Tahoma"/>
                <w:lang w:val="pt-BR"/>
              </w:rPr>
            </w:pPr>
            <w:r>
              <w:rPr>
                <w:rFonts w:ascii="Tahoma" w:hAnsi="Tahoma"/>
                <w:caps w:val="0"/>
                <w:lang w:val="pt-BR"/>
              </w:rPr>
              <w:t>3. Entendi por</w:t>
            </w:r>
            <w:r w:rsidR="00673091">
              <w:rPr>
                <w:rFonts w:ascii="Tahoma" w:hAnsi="Tahoma"/>
                <w:lang w:val="pt-BR"/>
              </w:rPr>
              <w:t xml:space="preserve"> </w:t>
            </w:r>
            <w:r>
              <w:rPr>
                <w:rFonts w:ascii="Tahoma" w:hAnsi="Tahoma"/>
                <w:caps w:val="0"/>
                <w:lang w:val="pt-BR"/>
              </w:rPr>
              <w:t>que alguns objetos são preservados?</w:t>
            </w:r>
          </w:p>
        </w:tc>
        <w:tc>
          <w:tcPr>
            <w:tcW w:w="1695" w:type="dxa"/>
            <w:shd w:val="clear" w:color="auto" w:fill="auto"/>
            <w:tcMar>
              <w:left w:w="88" w:type="dxa"/>
            </w:tcMar>
          </w:tcPr>
          <w:p w14:paraId="2461DBE0" w14:textId="77777777" w:rsidR="003767DF" w:rsidRDefault="003767DF">
            <w:pPr>
              <w:rPr>
                <w:rFonts w:ascii="Tahoma" w:hAnsi="Tahoma"/>
                <w:lang w:val="pt-BR"/>
              </w:rPr>
            </w:pPr>
          </w:p>
        </w:tc>
        <w:tc>
          <w:tcPr>
            <w:tcW w:w="2415" w:type="dxa"/>
            <w:shd w:val="clear" w:color="auto" w:fill="auto"/>
            <w:tcMar>
              <w:left w:w="88" w:type="dxa"/>
            </w:tcMar>
          </w:tcPr>
          <w:p w14:paraId="593CEB27" w14:textId="77777777" w:rsidR="003767DF" w:rsidRDefault="003767DF">
            <w:pPr>
              <w:rPr>
                <w:rFonts w:ascii="Tahoma" w:hAnsi="Tahoma"/>
                <w:lang w:val="pt-BR"/>
              </w:rPr>
            </w:pPr>
          </w:p>
        </w:tc>
        <w:tc>
          <w:tcPr>
            <w:tcW w:w="1785" w:type="dxa"/>
            <w:shd w:val="clear" w:color="auto" w:fill="auto"/>
            <w:tcMar>
              <w:left w:w="88" w:type="dxa"/>
            </w:tcMar>
          </w:tcPr>
          <w:p w14:paraId="11161BA6" w14:textId="77777777" w:rsidR="003767DF" w:rsidRDefault="003767DF">
            <w:pPr>
              <w:rPr>
                <w:rFonts w:ascii="Tahoma" w:hAnsi="Tahoma"/>
                <w:lang w:val="pt-BR"/>
              </w:rPr>
            </w:pPr>
          </w:p>
        </w:tc>
      </w:tr>
    </w:tbl>
    <w:p w14:paraId="70431DEA" w14:textId="77777777" w:rsidR="003767DF" w:rsidRPr="007D48B4" w:rsidRDefault="003767DF">
      <w:pPr>
        <w:rPr>
          <w:lang w:val="pt-BR"/>
        </w:rPr>
      </w:pPr>
    </w:p>
    <w:sectPr w:rsidR="003767DF" w:rsidRPr="007D48B4">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C2DEF" w14:textId="77777777" w:rsidR="005F43E5" w:rsidRDefault="005F43E5">
      <w:r>
        <w:separator/>
      </w:r>
    </w:p>
  </w:endnote>
  <w:endnote w:type="continuationSeparator" w:id="0">
    <w:p w14:paraId="25CB37E6" w14:textId="77777777" w:rsidR="005F43E5" w:rsidRDefault="005F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30580D1-05BB-4DFF-8BE6-74B668592D28}"/>
    <w:embedBold r:id="rId2" w:fontKey="{6EF61F80-F6FA-4ED3-B8AE-CE95A7CFCF45}"/>
  </w:font>
  <w:font w:name="Times New Roman">
    <w:panose1 w:val="02020603050405020304"/>
    <w:charset w:val="00"/>
    <w:family w:val="roman"/>
    <w:pitch w:val="variable"/>
    <w:sig w:usb0="E0002AFF" w:usb1="C0007841" w:usb2="00000009" w:usb3="00000000" w:csb0="000001FF" w:csb1="00000000"/>
    <w:embedRegular r:id="rId3" w:fontKey="{99D0AC5C-0551-40AA-B8B1-6F423944B787}"/>
    <w:embedBold r:id="rId4" w:fontKey="{3FC7BCC9-418E-4AC5-9C82-2E02B5918BBE}"/>
    <w:embedItalic r:id="rId5" w:fontKey="{7FFE3FCD-C558-4BB7-8487-242AF2B47B43}"/>
    <w:embedBoldItalic r:id="rId6" w:fontKey="{EA591C14-140D-4EE9-8BBC-ABD4E2D2F189}"/>
  </w:font>
  <w:font w:name="Courier New">
    <w:panose1 w:val="02070309020205020404"/>
    <w:charset w:val="00"/>
    <w:family w:val="modern"/>
    <w:pitch w:val="fixed"/>
    <w:sig w:usb0="E0002AFF" w:usb1="C0007843" w:usb2="00000009" w:usb3="00000000" w:csb0="000001FF" w:csb1="00000000"/>
    <w:embedRegular r:id="rId7" w:fontKey="{C3C73339-C464-43D5-BE3A-7E792BE7CAC9}"/>
  </w:font>
  <w:font w:name="Wingdings">
    <w:panose1 w:val="05000000000000000000"/>
    <w:charset w:val="02"/>
    <w:family w:val="auto"/>
    <w:pitch w:val="variable"/>
    <w:sig w:usb0="00000000" w:usb1="10000000" w:usb2="00000000" w:usb3="00000000" w:csb0="80000000" w:csb1="00000000"/>
    <w:embedRegular r:id="rId8" w:fontKey="{3FA5FFB3-2A89-46E2-A477-FA9D7ED4A3AC}"/>
  </w:font>
  <w:font w:name="Calibri">
    <w:panose1 w:val="020F0502020204030204"/>
    <w:charset w:val="00"/>
    <w:family w:val="swiss"/>
    <w:pitch w:val="variable"/>
    <w:sig w:usb0="E00002FF" w:usb1="4000ACFF" w:usb2="00000001" w:usb3="00000000" w:csb0="0000019F" w:csb1="00000000"/>
    <w:embedRegular r:id="rId9" w:fontKey="{1C93C724-AE21-4EA9-8138-3FB64DB86A4A}"/>
    <w:embedBold r:id="rId10" w:fontKey="{296518C8-3819-41EF-805B-5B73BC4CDD07}"/>
    <w:embedItalic r:id="rId11" w:fontKey="{05556AE5-4263-46B3-A31A-B845FE1A4128}"/>
  </w:font>
  <w:font w:name="Segoe UI">
    <w:panose1 w:val="020B0502040204020203"/>
    <w:charset w:val="00"/>
    <w:family w:val="swiss"/>
    <w:pitch w:val="variable"/>
    <w:sig w:usb0="E10022FF" w:usb1="C000E47F" w:usb2="00000029" w:usb3="00000000" w:csb0="000001DF" w:csb1="00000000"/>
    <w:embedRegular r:id="rId12" w:fontKey="{DD8E5A9C-8AF0-4F05-87DE-54652EE68C33}"/>
  </w:font>
  <w:font w:name="Arial">
    <w:panose1 w:val="020B0604020202020204"/>
    <w:charset w:val="00"/>
    <w:family w:val="swiss"/>
    <w:pitch w:val="variable"/>
    <w:sig w:usb0="E0002AFF" w:usb1="C0007843" w:usb2="00000009" w:usb3="00000000" w:csb0="000001FF" w:csb1="00000000"/>
    <w:embedRegular r:id="rId13" w:fontKey="{B922DEBD-1321-4AAF-9C2E-6FF8C13672AD}"/>
    <w:embedBold r:id="rId14" w:fontKey="{F7D09B22-A1D2-4C49-866F-7AF5CC552135}"/>
  </w:font>
  <w:font w:name="Liberation Sans">
    <w:altName w:val="Arial"/>
    <w:panose1 w:val="020B0604020202020204"/>
    <w:charset w:val="00"/>
    <w:family w:val="swiss"/>
    <w:pitch w:val="variable"/>
    <w:sig w:usb0="E0000AFF" w:usb1="500078FF" w:usb2="00000021" w:usb3="00000000" w:csb0="000001BF" w:csb1="00000000"/>
    <w:embedRegular r:id="rId15" w:fontKey="{09E3583E-78BC-4462-8D3D-8F722DDA45B6}"/>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6" w:fontKey="{7D0E67B6-4DFA-4A05-8665-7A5F40E25E78}"/>
    <w:embedItalic r:id="rId17" w:fontKey="{2FBB4ED2-BAE0-4FA6-9660-CD395162F54E}"/>
  </w:font>
  <w:font w:name="Tahoma">
    <w:panose1 w:val="020B0604030504040204"/>
    <w:charset w:val="00"/>
    <w:family w:val="swiss"/>
    <w:pitch w:val="variable"/>
    <w:sig w:usb0="E1002EFF" w:usb1="C000605B" w:usb2="00000029" w:usb3="00000000" w:csb0="000101FF" w:csb1="00000000"/>
    <w:embedRegular r:id="rId18" w:fontKey="{ED26B6F3-999F-4AE9-B0E2-760D9EECCD98}"/>
    <w:embedBold r:id="rId19" w:fontKey="{881EA916-4EB3-4BF7-AE24-C133122FBBE6}"/>
    <w:embedItalic r:id="rId20" w:fontKey="{99083B4B-3DA8-473E-964A-9535EB6236D5}"/>
  </w:font>
  <w:font w:name="Cambria-Bold">
    <w:altName w:val="Cambria"/>
    <w:charset w:val="00"/>
    <w:family w:val="roman"/>
    <w:pitch w:val="variable"/>
  </w:font>
  <w:font w:name="Cambria Bold">
    <w:panose1 w:val="02040803050406030204"/>
    <w:charset w:val="00"/>
    <w:family w:val="auto"/>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21" w:fontKey="{8D40547F-A9C9-4CEA-A460-943B1D040B48}"/>
  </w:font>
  <w:font w:name="Cambria-BoldItalic">
    <w:altName w:val="Cambria"/>
    <w:charset w:val="00"/>
    <w:family w:val="roman"/>
    <w:pitch w:val="variable"/>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2" w:fontKey="{110F558F-A402-4EAC-9945-0CCB553D2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1B30D" w14:textId="6ADDC6C3" w:rsidR="00A7643A" w:rsidRDefault="00A7643A" w:rsidP="005C3532">
    <w:pPr>
      <w:spacing w:before="240"/>
      <w:ind w:right="-7"/>
      <w:rPr>
        <w:rFonts w:ascii="Tahoma" w:eastAsia="Calibri" w:hAnsi="Tahoma" w:cs="Tahoma"/>
        <w:iCs/>
        <w:color w:val="3B3838" w:themeColor="background2" w:themeShade="40"/>
        <w:sz w:val="14"/>
        <w:szCs w:val="14"/>
        <w:highlight w:val="white"/>
        <w:lang w:val="pt-BR"/>
      </w:rPr>
    </w:pPr>
    <w:bookmarkStart w:id="10" w:name="_Hlk500424718"/>
    <w:r>
      <w:rPr>
        <w:rFonts w:ascii="Tahoma" w:eastAsia="Calibri" w:hAnsi="Tahoma" w:cs="Tahoma"/>
        <w:iCs/>
        <w:color w:val="3B3838" w:themeColor="background2" w:themeShade="40"/>
        <w:sz w:val="14"/>
        <w:szCs w:val="14"/>
        <w:shd w:val="clear" w:color="auto" w:fill="FFFFFF"/>
        <w:lang w:val="pt-BR"/>
      </w:rPr>
      <w:t xml:space="preserve">Este material está em Licença Aberta </w:t>
    </w:r>
    <w:r w:rsidRPr="005C3532">
      <w:rPr>
        <w:rFonts w:ascii="ArialMT" w:hAnsi="ArialMT" w:cs="ArialMT"/>
        <w:color w:val="3B3838" w:themeColor="background2" w:themeShade="40"/>
        <w:sz w:val="22"/>
        <w:szCs w:val="22"/>
        <w:lang w:val="pt-BR"/>
      </w:rPr>
      <w:t>–</w:t>
    </w:r>
    <w:r w:rsidRPr="005C3532">
      <w:rPr>
        <w:rFonts w:ascii="Tahoma" w:hAnsi="Tahoma" w:cs="Tahoma"/>
        <w:iCs/>
        <w:color w:val="3B3838" w:themeColor="background2" w:themeShade="40"/>
        <w:sz w:val="14"/>
        <w:szCs w:val="14"/>
        <w:lang w:val="pt-BR"/>
      </w:rPr>
      <w:t xml:space="preserve"> </w:t>
    </w:r>
    <w:r>
      <w:rPr>
        <w:rFonts w:ascii="Tahoma" w:eastAsia="Calibri" w:hAnsi="Tahoma" w:cs="Tahoma"/>
        <w:iCs/>
        <w:color w:val="3B3838" w:themeColor="background2" w:themeShade="40"/>
        <w:sz w:val="14"/>
        <w:szCs w:val="14"/>
        <w:shd w:val="clear" w:color="auto" w:fill="FFFFFF"/>
        <w:lang w:val="pt-BR"/>
      </w:rPr>
      <w:t>CC BY NC (permite a edição ou a criação de obras derivadas sobre a obra com fins não comerciais, contanto que atribuam crédito e que licenciem as criações sob os mesmos parâmetros da Licença Aberta).</w:t>
    </w:r>
  </w:p>
  <w:bookmarkEnd w:id="10"/>
  <w:p w14:paraId="717EBC68" w14:textId="73444D61" w:rsidR="00A7643A" w:rsidRDefault="00A7643A">
    <w:pPr>
      <w:ind w:right="-7"/>
      <w:jc w:val="right"/>
    </w:pPr>
    <w:r>
      <w:fldChar w:fldCharType="begin"/>
    </w:r>
    <w:r>
      <w:instrText>PAGE</w:instrText>
    </w:r>
    <w:r>
      <w:fldChar w:fldCharType="separate"/>
    </w:r>
    <w:r w:rsidR="00CC6F59">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155FF" w14:textId="77777777" w:rsidR="005F43E5" w:rsidRDefault="005F43E5">
      <w:r>
        <w:separator/>
      </w:r>
    </w:p>
  </w:footnote>
  <w:footnote w:type="continuationSeparator" w:id="0">
    <w:p w14:paraId="04D3E003" w14:textId="77777777" w:rsidR="005F43E5" w:rsidRDefault="005F4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C95B" w14:textId="5DB3679B" w:rsidR="00A7643A" w:rsidRDefault="007D48B4">
    <w:pPr>
      <w:ind w:right="360"/>
    </w:pPr>
    <w:r>
      <w:rPr>
        <w:noProof/>
      </w:rPr>
      <w:drawing>
        <wp:inline distT="0" distB="0" distL="0" distR="0" wp14:anchorId="469A9E51" wp14:editId="5EEB2F8F">
          <wp:extent cx="5940000" cy="288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RJA_PBCHG2_MD_4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200AC"/>
    <w:multiLevelType w:val="multilevel"/>
    <w:tmpl w:val="DFA65F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4E91CCB"/>
    <w:multiLevelType w:val="multilevel"/>
    <w:tmpl w:val="916AF61C"/>
    <w:lvl w:ilvl="0">
      <w:start w:val="1"/>
      <w:numFmt w:val="bullet"/>
      <w:lvlText w:val=""/>
      <w:lvlJc w:val="left"/>
      <w:pPr>
        <w:ind w:left="284" w:hanging="284"/>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7DF"/>
    <w:rsid w:val="00143C06"/>
    <w:rsid w:val="00155B40"/>
    <w:rsid w:val="003767DF"/>
    <w:rsid w:val="00380B2A"/>
    <w:rsid w:val="00387211"/>
    <w:rsid w:val="0040342C"/>
    <w:rsid w:val="004A2FDD"/>
    <w:rsid w:val="004C091E"/>
    <w:rsid w:val="00523F65"/>
    <w:rsid w:val="005B0DC8"/>
    <w:rsid w:val="005B6BF6"/>
    <w:rsid w:val="005C3532"/>
    <w:rsid w:val="005F43E5"/>
    <w:rsid w:val="00611692"/>
    <w:rsid w:val="006475E5"/>
    <w:rsid w:val="00673091"/>
    <w:rsid w:val="007D48B4"/>
    <w:rsid w:val="00833E33"/>
    <w:rsid w:val="0088007A"/>
    <w:rsid w:val="008C38F5"/>
    <w:rsid w:val="008F51E9"/>
    <w:rsid w:val="00942EE3"/>
    <w:rsid w:val="009A71B0"/>
    <w:rsid w:val="00A50777"/>
    <w:rsid w:val="00A7643A"/>
    <w:rsid w:val="00B15E8D"/>
    <w:rsid w:val="00CC6F59"/>
    <w:rsid w:val="00D04CD6"/>
    <w:rsid w:val="00D31918"/>
    <w:rsid w:val="00D739AC"/>
    <w:rsid w:val="00E22B55"/>
    <w:rsid w:val="00E45977"/>
    <w:rsid w:val="00E67EAC"/>
    <w:rsid w:val="00EF7EEB"/>
    <w:rsid w:val="00F66E4B"/>
    <w:rsid w:val="00FB7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7F9919"/>
  <w15:docId w15:val="{693BB285-278B-4805-9095-FC9C1CBA1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TtuloPESO3Char">
    <w:name w:val="Título_PESO 3 Char"/>
    <w:basedOn w:val="Fontepargpadro"/>
    <w:link w:val="TtuloPESO3"/>
    <w:qFormat/>
    <w:rsid w:val="00ED65F9"/>
    <w:rPr>
      <w:rFonts w:ascii="Arial" w:hAnsi="Arial" w:cs="Arial"/>
      <w:u w:val="single"/>
      <w:lang w:val="pt-BR"/>
    </w:rPr>
  </w:style>
  <w:style w:type="character" w:customStyle="1" w:styleId="LinkdaInternet">
    <w:name w:val="Link da Internet"/>
    <w:uiPriority w:val="99"/>
    <w:unhideWhenUsed/>
    <w:rsid w:val="00187300"/>
    <w:rPr>
      <w:color w:val="0563C1"/>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color w:val="00000A"/>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styleId="Refdecomentrio">
    <w:name w:val="annotation reference"/>
    <w:basedOn w:val="Fontepargpadro"/>
    <w:uiPriority w:val="99"/>
    <w:semiHidden/>
    <w:unhideWhenUsed/>
    <w:qFormat/>
    <w:rsid w:val="003C09A3"/>
    <w:rPr>
      <w:sz w:val="16"/>
      <w:szCs w:val="16"/>
    </w:rPr>
  </w:style>
  <w:style w:type="character" w:customStyle="1" w:styleId="AssuntodocomentrioChar">
    <w:name w:val="Assunto do comentário Char"/>
    <w:basedOn w:val="TextodecomentrioChar"/>
    <w:link w:val="Assuntodocomentrio"/>
    <w:uiPriority w:val="99"/>
    <w:semiHidden/>
    <w:qFormat/>
    <w:rsid w:val="003C09A3"/>
    <w:rPr>
      <w:rFonts w:ascii="Calibri" w:eastAsiaTheme="minorEastAsia" w:hAnsi="Calibri"/>
      <w:b/>
      <w:bCs/>
      <w:sz w:val="20"/>
      <w:szCs w:val="20"/>
      <w:lang w:val="pt-BR" w:eastAsia="es-E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b/>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b/>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sz w:val="24"/>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sz w:val="22"/>
      <w:szCs w:val="22"/>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3F760D"/>
    <w:pPr>
      <w:widowControl w:val="0"/>
      <w:tabs>
        <w:tab w:val="left" w:pos="300"/>
      </w:tabs>
      <w:spacing w:before="85" w:after="57"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3F760D"/>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165125"/>
    <w:pPr>
      <w:tabs>
        <w:tab w:val="left" w:pos="993"/>
      </w:tabs>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customStyle="1" w:styleId="TEXTO">
    <w:name w:val="TEXTO"/>
    <w:basedOn w:val="Normal"/>
    <w:qFormat/>
    <w:rsid w:val="00ED65F9"/>
    <w:pPr>
      <w:spacing w:after="160" w:line="360" w:lineRule="auto"/>
      <w:ind w:firstLine="720"/>
    </w:pPr>
    <w:rPr>
      <w:rFonts w:ascii="Arial" w:eastAsiaTheme="minorHAnsi" w:hAnsi="Arial" w:cs="Arial"/>
      <w:lang w:val="pt-BR" w:eastAsia="en-US"/>
    </w:rPr>
  </w:style>
  <w:style w:type="paragraph" w:customStyle="1" w:styleId="TtuloPESO3">
    <w:name w:val="Título_PESO 3"/>
    <w:basedOn w:val="Normal"/>
    <w:link w:val="TtuloPESO3Char"/>
    <w:qFormat/>
    <w:rsid w:val="00ED65F9"/>
    <w:pPr>
      <w:spacing w:after="120" w:line="360" w:lineRule="auto"/>
      <w:jc w:val="both"/>
    </w:pPr>
    <w:rPr>
      <w:rFonts w:ascii="Arial" w:eastAsiaTheme="minorHAnsi" w:hAnsi="Arial" w:cs="Arial"/>
      <w:u w:val="single"/>
      <w:lang w:val="pt-BR" w:eastAsia="en-US"/>
    </w:rPr>
  </w:style>
  <w:style w:type="paragraph" w:styleId="Assuntodocomentrio">
    <w:name w:val="annotation subject"/>
    <w:basedOn w:val="Textodecomentrio"/>
    <w:link w:val="AssuntodocomentrioChar"/>
    <w:uiPriority w:val="99"/>
    <w:semiHidden/>
    <w:unhideWhenUsed/>
    <w:qFormat/>
    <w:rsid w:val="003C09A3"/>
    <w:pPr>
      <w:spacing w:after="0"/>
    </w:pPr>
    <w:rPr>
      <w:rFonts w:eastAsiaTheme="minorEastAsia"/>
      <w:b/>
      <w:bCs/>
      <w:lang w:val="en-US" w:eastAsia="es-ES"/>
    </w:rPr>
  </w:style>
  <w:style w:type="paragraph" w:styleId="Reviso">
    <w:name w:val="Revision"/>
    <w:uiPriority w:val="99"/>
    <w:semiHidden/>
    <w:qFormat/>
    <w:rsid w:val="003F760D"/>
    <w:rPr>
      <w:rFonts w:ascii="Calibri" w:eastAsiaTheme="minorEastAsia" w:hAnsi="Calibri"/>
      <w:lang w:eastAsia="es-ES"/>
    </w:rPr>
  </w:style>
  <w:style w:type="paragraph" w:customStyle="1" w:styleId="textogeralboldsemrecuo">
    <w:name w:val="texto_geral_bold_sem_recuo"/>
    <w:basedOn w:val="00Textogeral"/>
    <w:qFormat/>
    <w:rsid w:val="005C19EB"/>
    <w:pPr>
      <w:ind w:firstLine="0"/>
    </w:pPr>
    <w:rPr>
      <w:b/>
    </w:rPr>
  </w:style>
  <w:style w:type="paragraph" w:customStyle="1" w:styleId="Textogeralsemrecuo">
    <w:name w:val="Texto_geral_sem_recuo"/>
    <w:basedOn w:val="00Textogeral"/>
    <w:qFormat/>
    <w:rsid w:val="005C19EB"/>
    <w:pPr>
      <w:ind w:firstLine="0"/>
    </w:pPr>
    <w:rPr>
      <w:rFonts w:eastAsia="Arial"/>
    </w:rPr>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667214">
      <w:bodyDiv w:val="1"/>
      <w:marLeft w:val="0"/>
      <w:marRight w:val="0"/>
      <w:marTop w:val="0"/>
      <w:marBottom w:val="0"/>
      <w:divBdr>
        <w:top w:val="none" w:sz="0" w:space="0" w:color="auto"/>
        <w:left w:val="none" w:sz="0" w:space="0" w:color="auto"/>
        <w:bottom w:val="none" w:sz="0" w:space="0" w:color="auto"/>
        <w:right w:val="none" w:sz="0" w:space="0" w:color="auto"/>
      </w:divBdr>
    </w:div>
    <w:div w:id="1080374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F39CB5-1CF8-4BC0-A275-9A6D41B9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1278</Words>
  <Characters>6905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5</cp:revision>
  <cp:lastPrinted>2017-11-10T17:29:00Z</cp:lastPrinted>
  <dcterms:created xsi:type="dcterms:W3CDTF">2017-12-19T13:49:00Z</dcterms:created>
  <dcterms:modified xsi:type="dcterms:W3CDTF">2017-12-26T16:12:00Z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