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9BE255" w14:textId="0E7ADA0C" w:rsidR="00F45C52" w:rsidRDefault="00D35975">
      <w:pPr>
        <w:pStyle w:val="00cabeos"/>
        <w:rPr>
          <w:rFonts w:hint="eastAsia"/>
        </w:rPr>
      </w:pPr>
      <w:r>
        <w:t>Sequência didática 3 – Vai e vem no bairro</w:t>
      </w:r>
    </w:p>
    <w:p w14:paraId="50469E23" w14:textId="77777777" w:rsidR="00F45C52" w:rsidRDefault="00F45C52">
      <w:pPr>
        <w:pStyle w:val="SemEspaamento"/>
        <w:rPr>
          <w:lang w:val="pt-BR"/>
        </w:rPr>
      </w:pPr>
    </w:p>
    <w:p w14:paraId="402D7497" w14:textId="77777777" w:rsidR="00F45C52" w:rsidRDefault="00D35975">
      <w:pPr>
        <w:pStyle w:val="00PESO2"/>
        <w:rPr>
          <w:rFonts w:hint="eastAsia"/>
        </w:rPr>
      </w:pPr>
      <w:bookmarkStart w:id="0" w:name="_Hlk495302868"/>
      <w:bookmarkStart w:id="1" w:name="_Hlk495302807"/>
      <w:bookmarkEnd w:id="0"/>
      <w:bookmarkEnd w:id="1"/>
      <w:r>
        <w:t>Conteúdos:</w:t>
      </w:r>
    </w:p>
    <w:p w14:paraId="2ADE9076" w14:textId="77777777" w:rsidR="00F45C52" w:rsidRDefault="00D35975">
      <w:pPr>
        <w:pStyle w:val="00Textogeralbullet"/>
        <w:numPr>
          <w:ilvl w:val="0"/>
          <w:numId w:val="1"/>
        </w:numPr>
      </w:pPr>
      <w:r>
        <w:t>Meios de transporte: impactos ambientais e segurança.</w:t>
      </w:r>
    </w:p>
    <w:p w14:paraId="3758BCE9" w14:textId="77777777" w:rsidR="00F45C52" w:rsidRDefault="00F45C52">
      <w:pPr>
        <w:pStyle w:val="00PESO2"/>
        <w:rPr>
          <w:rFonts w:hint="eastAsia"/>
        </w:rPr>
      </w:pPr>
    </w:p>
    <w:p w14:paraId="6253F967" w14:textId="77777777" w:rsidR="00F45C52" w:rsidRDefault="00D35975">
      <w:pPr>
        <w:pStyle w:val="00PESO2"/>
        <w:rPr>
          <w:rFonts w:hint="eastAsia"/>
        </w:rPr>
      </w:pPr>
      <w:r>
        <w:t>Objetivos:</w:t>
      </w:r>
    </w:p>
    <w:p w14:paraId="4A93DE8D" w14:textId="77777777" w:rsidR="00F45C52" w:rsidRDefault="00D35975">
      <w:pPr>
        <w:pStyle w:val="00Textogeralbullet"/>
        <w:numPr>
          <w:ilvl w:val="0"/>
          <w:numId w:val="1"/>
        </w:numPr>
      </w:pPr>
      <w:bookmarkStart w:id="2" w:name="_Hlk495302977"/>
      <w:bookmarkEnd w:id="2"/>
      <w:r>
        <w:t>Comparar os diferentes meios de transporte.</w:t>
      </w:r>
    </w:p>
    <w:p w14:paraId="25CDA3E9" w14:textId="77777777" w:rsidR="00F45C52" w:rsidRDefault="00D35975">
      <w:pPr>
        <w:pStyle w:val="00Textogeralbullet"/>
        <w:numPr>
          <w:ilvl w:val="0"/>
          <w:numId w:val="1"/>
        </w:numPr>
      </w:pPr>
      <w:r>
        <w:t>Reconhecer a importância do transporte de pessoas e mercadorias.</w:t>
      </w:r>
    </w:p>
    <w:p w14:paraId="5D15EF92" w14:textId="6AFFDCB7" w:rsidR="00F45C52" w:rsidRDefault="00D35975">
      <w:pPr>
        <w:pStyle w:val="00Textogeralbullet"/>
        <w:numPr>
          <w:ilvl w:val="0"/>
          <w:numId w:val="1"/>
        </w:numPr>
      </w:pPr>
      <w:r>
        <w:t xml:space="preserve">Identificar os impactos causados pelos veículos </w:t>
      </w:r>
      <w:r w:rsidR="007B06B7">
        <w:t>n</w:t>
      </w:r>
      <w:r>
        <w:t>o meio ambiente.</w:t>
      </w:r>
    </w:p>
    <w:p w14:paraId="2D948A48" w14:textId="77777777" w:rsidR="00F45C52" w:rsidRDefault="00D35975">
      <w:pPr>
        <w:pStyle w:val="00Textogeralbullet"/>
        <w:numPr>
          <w:ilvl w:val="0"/>
          <w:numId w:val="1"/>
        </w:numPr>
      </w:pPr>
      <w:r>
        <w:t>Compreender o que é trânsito, suas leis e a sinalização.</w:t>
      </w:r>
    </w:p>
    <w:p w14:paraId="3689C89E" w14:textId="77777777" w:rsidR="00F45C52" w:rsidRDefault="00D35975">
      <w:pPr>
        <w:pStyle w:val="00Textogeralbullet"/>
        <w:numPr>
          <w:ilvl w:val="0"/>
          <w:numId w:val="1"/>
        </w:numPr>
      </w:pPr>
      <w:r>
        <w:t>Compreender os cuidados que devemos ter no trânsito para prevenir acidentes.</w:t>
      </w:r>
    </w:p>
    <w:p w14:paraId="5EE234C8" w14:textId="77777777" w:rsidR="00F45C52" w:rsidRDefault="00F45C52">
      <w:pPr>
        <w:pStyle w:val="00PESO2"/>
        <w:rPr>
          <w:rFonts w:hint="eastAsia"/>
        </w:rPr>
      </w:pPr>
    </w:p>
    <w:p w14:paraId="270FBF44" w14:textId="77777777" w:rsidR="00F45C52" w:rsidRDefault="00D35975">
      <w:pPr>
        <w:pStyle w:val="00PESO2"/>
        <w:rPr>
          <w:rFonts w:hint="eastAsia"/>
          <w:b w:val="0"/>
          <w:bCs w:val="0"/>
          <w:color w:val="00000A"/>
        </w:rPr>
      </w:pPr>
      <w:r>
        <w:rPr>
          <w:spacing w:val="-8"/>
        </w:rPr>
        <w:t>Objetos de conhecimento e habilidades da Base Nacional Comum Curricular:</w:t>
      </w:r>
    </w:p>
    <w:p w14:paraId="222948AE" w14:textId="77777777" w:rsidR="00F45C52" w:rsidRDefault="00D35975">
      <w:pPr>
        <w:pStyle w:val="00Textogeral"/>
        <w:spacing w:after="0"/>
      </w:pPr>
      <w:bookmarkStart w:id="3" w:name="_Hlk495303301"/>
      <w:bookmarkEnd w:id="3"/>
      <w:r>
        <w:t xml:space="preserve">A sequência didática se desenvolve em torno do objeto de conhecimento do componente curricular Geografia: </w:t>
      </w:r>
      <w:r>
        <w:rPr>
          <w:i/>
        </w:rPr>
        <w:t>Riscos e cuidados nos meios de transporte e de comunicação</w:t>
      </w:r>
      <w:r>
        <w:t xml:space="preserve">, que se articula </w:t>
      </w:r>
      <w:r w:rsidR="001660EF">
        <w:t>à</w:t>
      </w:r>
      <w:r>
        <w:t xml:space="preserve"> habilidade </w:t>
      </w:r>
      <w:r>
        <w:rPr>
          <w:b/>
        </w:rPr>
        <w:t>EF02GE03</w:t>
      </w:r>
      <w:r w:rsidRPr="000B4A20">
        <w:rPr>
          <w:b/>
        </w:rPr>
        <w:t>:</w:t>
      </w:r>
      <w:r>
        <w:t xml:space="preserve"> </w:t>
      </w:r>
      <w:r>
        <w:rPr>
          <w:i/>
        </w:rPr>
        <w:t>Comparar diferentes meios de transporte e de comunicação, indicando o seu papel na conexão entre lugares, e discutir os riscos para a vida e para o meio ambiente e os cuidados em seu uso</w:t>
      </w:r>
      <w:r>
        <w:t>.</w:t>
      </w:r>
    </w:p>
    <w:p w14:paraId="24D5FECC" w14:textId="77777777" w:rsidR="00F45C52" w:rsidRDefault="00F45C52">
      <w:pPr>
        <w:pStyle w:val="00PESO2"/>
        <w:rPr>
          <w:rFonts w:hint="eastAsia"/>
        </w:rPr>
      </w:pPr>
    </w:p>
    <w:p w14:paraId="409CABCE" w14:textId="77777777" w:rsidR="00F45C52" w:rsidRDefault="00D35975">
      <w:pPr>
        <w:pStyle w:val="00PESO2"/>
        <w:rPr>
          <w:rFonts w:hint="eastAsia"/>
        </w:rPr>
      </w:pPr>
      <w:bookmarkStart w:id="4" w:name="_Hlk495304615"/>
      <w:bookmarkEnd w:id="4"/>
      <w:r>
        <w:t>Número de aulas:</w:t>
      </w:r>
    </w:p>
    <w:p w14:paraId="5577D38E" w14:textId="77777777" w:rsidR="00F45C52" w:rsidRDefault="00D35975">
      <w:pPr>
        <w:pStyle w:val="00textosemparagrafo"/>
      </w:pPr>
      <w:bookmarkStart w:id="5" w:name="_Hlk495304632"/>
      <w:bookmarkEnd w:id="5"/>
      <w:r w:rsidRPr="00CA360D">
        <w:t>4 aulas</w:t>
      </w:r>
      <w:r>
        <w:t>.</w:t>
      </w:r>
    </w:p>
    <w:p w14:paraId="70FBC0A1" w14:textId="77777777" w:rsidR="00F45C52" w:rsidRDefault="00F45C52">
      <w:pPr>
        <w:pStyle w:val="00PESO2"/>
        <w:ind w:left="0" w:firstLine="0"/>
        <w:rPr>
          <w:rFonts w:hint="eastAsia"/>
        </w:rPr>
      </w:pPr>
    </w:p>
    <w:p w14:paraId="4C355EFA" w14:textId="77777777" w:rsidR="00F45C52" w:rsidRDefault="00D35975">
      <w:pPr>
        <w:pStyle w:val="00PESO2"/>
        <w:ind w:left="0" w:firstLine="0"/>
        <w:rPr>
          <w:rFonts w:ascii="Arial" w:hAnsi="Arial" w:cs="Arial"/>
        </w:rPr>
      </w:pPr>
      <w:r>
        <w:t>Aula 1</w:t>
      </w:r>
    </w:p>
    <w:p w14:paraId="36897862" w14:textId="77777777" w:rsidR="00F45C52" w:rsidRDefault="00D35975">
      <w:pPr>
        <w:pStyle w:val="00peso3"/>
        <w:rPr>
          <w:rFonts w:hint="eastAsia"/>
        </w:rPr>
      </w:pPr>
      <w:r>
        <w:t>Conteúdo específico:</w:t>
      </w:r>
    </w:p>
    <w:p w14:paraId="52DC2017" w14:textId="77777777" w:rsidR="00F45C52" w:rsidRDefault="00D35975">
      <w:pPr>
        <w:pStyle w:val="00Textogeralbullet"/>
        <w:numPr>
          <w:ilvl w:val="0"/>
          <w:numId w:val="1"/>
        </w:numPr>
      </w:pPr>
      <w:bookmarkStart w:id="6" w:name="_Hlk495304649"/>
      <w:bookmarkEnd w:id="6"/>
      <w:r>
        <w:t>Diferentes meios de transporte (terrestres, aquáticos e aéreos).</w:t>
      </w:r>
    </w:p>
    <w:p w14:paraId="61C8000C" w14:textId="77777777" w:rsidR="00F45C52" w:rsidRDefault="00F45C52">
      <w:pPr>
        <w:pStyle w:val="00peso3"/>
        <w:rPr>
          <w:rFonts w:hint="eastAsia"/>
        </w:rPr>
      </w:pPr>
    </w:p>
    <w:p w14:paraId="50B6C990" w14:textId="77777777" w:rsidR="00F45C52" w:rsidRDefault="00D35975">
      <w:pPr>
        <w:pStyle w:val="00peso3"/>
        <w:rPr>
          <w:rFonts w:hint="eastAsia"/>
        </w:rPr>
      </w:pPr>
      <w:r>
        <w:t>Recursos didáticos:</w:t>
      </w:r>
    </w:p>
    <w:p w14:paraId="0F5F8729" w14:textId="77777777" w:rsidR="00F45C52" w:rsidRDefault="00D35975">
      <w:pPr>
        <w:pStyle w:val="00Textogeralbullet"/>
        <w:numPr>
          <w:ilvl w:val="0"/>
          <w:numId w:val="1"/>
        </w:numPr>
      </w:pPr>
      <w:bookmarkStart w:id="7" w:name="_Hlk495304821"/>
      <w:bookmarkEnd w:id="7"/>
      <w:r>
        <w:t>Páginas 114 e 115 do Livro do Estudante.</w:t>
      </w:r>
    </w:p>
    <w:p w14:paraId="5ED0EE4F" w14:textId="77777777" w:rsidR="00F45C52" w:rsidRDefault="00D35975">
      <w:pPr>
        <w:pStyle w:val="00Textogeralbullet"/>
        <w:numPr>
          <w:ilvl w:val="0"/>
          <w:numId w:val="1"/>
        </w:numPr>
      </w:pPr>
      <w:r>
        <w:t>Folhas de papel sulfite.</w:t>
      </w:r>
    </w:p>
    <w:p w14:paraId="1053324E" w14:textId="77777777" w:rsidR="00F45C52" w:rsidRDefault="00D35975">
      <w:pPr>
        <w:pStyle w:val="00Textogeralbullet"/>
        <w:numPr>
          <w:ilvl w:val="0"/>
          <w:numId w:val="1"/>
        </w:numPr>
      </w:pPr>
      <w:proofErr w:type="spellStart"/>
      <w:r>
        <w:t>Canetinhas</w:t>
      </w:r>
      <w:proofErr w:type="spellEnd"/>
      <w:r>
        <w:t xml:space="preserve"> e lápis de cor.</w:t>
      </w:r>
    </w:p>
    <w:p w14:paraId="62BD9980" w14:textId="77777777" w:rsidR="00F45C52" w:rsidRDefault="00F45C52">
      <w:pPr>
        <w:pStyle w:val="00peso3"/>
        <w:ind w:left="0" w:firstLine="0"/>
        <w:rPr>
          <w:rFonts w:hint="eastAsia"/>
        </w:rPr>
      </w:pPr>
      <w:bookmarkStart w:id="8" w:name="_Hlk495304910"/>
      <w:bookmarkEnd w:id="8"/>
    </w:p>
    <w:p w14:paraId="1EB6A210" w14:textId="77777777" w:rsidR="00F45C52" w:rsidRDefault="00D35975">
      <w:pPr>
        <w:pStyle w:val="00peso3"/>
        <w:ind w:left="0" w:firstLine="0"/>
        <w:rPr>
          <w:rFonts w:hint="eastAsia"/>
        </w:rPr>
      </w:pPr>
      <w:r>
        <w:t>Encaminhamento:</w:t>
      </w:r>
    </w:p>
    <w:p w14:paraId="5F73FC21" w14:textId="77777777" w:rsidR="00F45C52" w:rsidRDefault="00D35975">
      <w:pPr>
        <w:pStyle w:val="00Textogeral"/>
      </w:pPr>
      <w:r>
        <w:t xml:space="preserve">Inicie a aula perguntando aos alunos: </w:t>
      </w:r>
      <w:r w:rsidR="001660EF">
        <w:t>“</w:t>
      </w:r>
      <w:r>
        <w:t>Como as pessoas podem transitar de um lugar para outro?</w:t>
      </w:r>
      <w:r w:rsidR="00D2443D">
        <w:t xml:space="preserve"> </w:t>
      </w:r>
      <w:r>
        <w:t>Como você vai à casa de amigos e familiares?</w:t>
      </w:r>
      <w:r w:rsidR="00D2443D">
        <w:t xml:space="preserve"> </w:t>
      </w:r>
      <w:r>
        <w:t>Como podemos ir de um município para outro?</w:t>
      </w:r>
      <w:r w:rsidR="00D2443D">
        <w:t xml:space="preserve"> </w:t>
      </w:r>
      <w:r>
        <w:t xml:space="preserve">Como os produtos chegam </w:t>
      </w:r>
      <w:r w:rsidR="001660EF">
        <w:t>às</w:t>
      </w:r>
      <w:r>
        <w:t xml:space="preserve"> lojas e </w:t>
      </w:r>
      <w:r w:rsidR="001660EF">
        <w:t>a</w:t>
      </w:r>
      <w:r>
        <w:t>os supermercados?</w:t>
      </w:r>
      <w:r w:rsidR="001660EF">
        <w:t>”.</w:t>
      </w:r>
      <w:r>
        <w:t xml:space="preserve"> Espera-se que os alunos citem os diversos meios de transporte que conhecem e utilizam. Com base nas respostas, ressalte que as pessoas, as mercadorias e as informações estão em constante movimento no nosso cotidiano. </w:t>
      </w:r>
    </w:p>
    <w:p w14:paraId="7F9C604A" w14:textId="1B5904F3" w:rsidR="00F45C52" w:rsidRDefault="00D35975">
      <w:pPr>
        <w:pStyle w:val="00Textogeral"/>
      </w:pPr>
      <w:r>
        <w:t xml:space="preserve">Cite outros exemplos para ilustrar a relação entre meio de transporte e distância/deslocamento: </w:t>
      </w:r>
      <w:r w:rsidR="001660EF">
        <w:t xml:space="preserve">o </w:t>
      </w:r>
      <w:r>
        <w:t xml:space="preserve">ônibus leva várias pessoas simultaneamente para os lugares; podemos viajar de carro, ônibus, avião ou navio; o caminhão transporta as verduras e frutas do campo para a cidade, entre outros. Complemente explicando que o deslocamento e a circulação de pessoas e mercadorias de um local para o outro </w:t>
      </w:r>
      <w:r w:rsidR="00C20120">
        <w:t>são feitos</w:t>
      </w:r>
      <w:r>
        <w:t xml:space="preserve"> pelos meios de transporte.</w:t>
      </w:r>
      <w:r>
        <w:br w:type="page"/>
      </w:r>
    </w:p>
    <w:p w14:paraId="2D270313" w14:textId="77777777" w:rsidR="00F45C52" w:rsidRDefault="00D35975">
      <w:pPr>
        <w:pStyle w:val="00Textogeral"/>
      </w:pPr>
      <w:r>
        <w:lastRenderedPageBreak/>
        <w:t xml:space="preserve">Em seguida, divida o quadro de giz em três partes. Desenhe, em cada parte, um avião, um carro e um barco, respectivamente. Convide os alunos a pensar sobre esses meios de transporte perguntando: </w:t>
      </w:r>
      <w:r w:rsidR="001660EF">
        <w:t>“</w:t>
      </w:r>
      <w:r>
        <w:t>O que esses três meios de transporte têm de diferente</w:t>
      </w:r>
      <w:r w:rsidR="001660EF">
        <w:t xml:space="preserve"> entre si</w:t>
      </w:r>
      <w:r>
        <w:t>?</w:t>
      </w:r>
      <w:r w:rsidR="001660EF">
        <w:t>”.</w:t>
      </w:r>
      <w:r>
        <w:t xml:space="preserve"> Anote as características de cada um conforme as respostas. Com base nessas características e com </w:t>
      </w:r>
      <w:r w:rsidR="001660EF">
        <w:t xml:space="preserve">o </w:t>
      </w:r>
      <w:r>
        <w:t>auxílio do texto da página 114 do Livro do Estudante, explique que os meios de transporte circulam por diferentes vias: terrestre, aquática e aérea.</w:t>
      </w:r>
    </w:p>
    <w:p w14:paraId="4CADC40C" w14:textId="77777777" w:rsidR="00F45C52" w:rsidRDefault="00D35975">
      <w:pPr>
        <w:pStyle w:val="00Textogeral"/>
      </w:pPr>
      <w:r>
        <w:t xml:space="preserve">Após esse momento, peça aos alunos que realizem atividade 1, </w:t>
      </w:r>
      <w:r w:rsidR="001660EF">
        <w:t>que orienta os alunos a</w:t>
      </w:r>
      <w:r>
        <w:t xml:space="preserve"> observar atentamente a imagem e identificar alguns meios de transporte, conforme a legenda (aquático, terrestre e aéreo). Depois, eles deverão indicar quais des</w:t>
      </w:r>
      <w:r w:rsidR="001660EF">
        <w:t>s</w:t>
      </w:r>
      <w:r>
        <w:t>es meios circulam pelo bairro onde vivem. Em seguida, peça</w:t>
      </w:r>
      <w:r w:rsidR="001660EF">
        <w:t>-lhes</w:t>
      </w:r>
      <w:r>
        <w:t xml:space="preserve"> que observem as imagens da atividade 2 da página 115 do Livro do Estudante e incentive-os a ler a legenda para auxiliar na interpretação das imagens. A primeira imagem mostra crianças indo para</w:t>
      </w:r>
      <w:r w:rsidR="001660EF">
        <w:t xml:space="preserve"> a</w:t>
      </w:r>
      <w:r>
        <w:t xml:space="preserve"> escola utilizando um ônibus escolar, enquanto a segunda mostra crianças indo para a escola em um barco escolar. Converse com a turma sobre como aquelas crianças estão indo à escola e proponha uma comparação com o meio que eles utilizam para se transportar até a escola. Espera-se que o aluno identifique os diferentes meios de transporte que podem ser utilizados, conforme a necessidade. Es</w:t>
      </w:r>
      <w:r w:rsidR="001660EF">
        <w:t>s</w:t>
      </w:r>
      <w:r>
        <w:t xml:space="preserve">e momento pode ser interessante para discutir as diferenças no modo de vida das pessoas de diferentes lugares. </w:t>
      </w:r>
    </w:p>
    <w:p w14:paraId="4146D986" w14:textId="77777777" w:rsidR="00F45C52" w:rsidRDefault="00D35975">
      <w:pPr>
        <w:pStyle w:val="00Textogeral"/>
      </w:pPr>
      <w:r>
        <w:t xml:space="preserve">No segundo momento da aula, quando serão abordados os meios de transporte em perspectiva histórica, pergunte: </w:t>
      </w:r>
      <w:r w:rsidR="00605F65">
        <w:t>“</w:t>
      </w:r>
      <w:r>
        <w:t>Vocês conhecem algum meio de transporte antigo, que hoje não é visto mais com tanta frequência?</w:t>
      </w:r>
      <w:r w:rsidR="00605F65">
        <w:t>”.</w:t>
      </w:r>
      <w:r>
        <w:t xml:space="preserve"> Ressalte que </w:t>
      </w:r>
      <w:r w:rsidR="002B14E6">
        <w:t xml:space="preserve">alguns </w:t>
      </w:r>
      <w:r>
        <w:t>meios de transporte que eram utilizados no passado ainda podem ser utilizados hoje, porém não com a mesma intensidade. A modernização trouxe outras necessidades que esses meios não suprem mais</w:t>
      </w:r>
      <w:r w:rsidR="002B14E6">
        <w:t>,</w:t>
      </w:r>
      <w:r>
        <w:t xml:space="preserve"> como: transportar com maior conforto, mais tecnologia, usando outras fontes de energia etc. Essas características podem ser elaboradas pelos alunos em uma rápida atividade de comparação entre os meios de transporte do passado e </w:t>
      </w:r>
      <w:r w:rsidR="002B14E6">
        <w:t xml:space="preserve">os </w:t>
      </w:r>
      <w:r>
        <w:t xml:space="preserve">do presente: charretes e carros, bondes e ônibus, canoas e navios a vapor, entre outros. Peça </w:t>
      </w:r>
      <w:r w:rsidR="002B14E6">
        <w:t xml:space="preserve">aos alunos </w:t>
      </w:r>
      <w:r>
        <w:t xml:space="preserve">que respondam </w:t>
      </w:r>
      <w:r w:rsidR="002B14E6">
        <w:t>à</w:t>
      </w:r>
      <w:r>
        <w:t xml:space="preserve"> atividade 3 da página 115 do Livro do Estudante, que identifica o bonde como meio de transporte antigo, entretanto, ainda em uso hoje.</w:t>
      </w:r>
    </w:p>
    <w:p w14:paraId="5613C95D" w14:textId="77777777" w:rsidR="00F45C52" w:rsidRDefault="00F45C52">
      <w:pPr>
        <w:pStyle w:val="00Peso4"/>
        <w:rPr>
          <w:rFonts w:hint="eastAsia"/>
        </w:rPr>
      </w:pPr>
    </w:p>
    <w:p w14:paraId="5020CCE6" w14:textId="77777777" w:rsidR="00F45C52" w:rsidRDefault="00D35975">
      <w:pPr>
        <w:pStyle w:val="00Peso4"/>
        <w:rPr>
          <w:rFonts w:hint="eastAsia"/>
        </w:rPr>
      </w:pPr>
      <w:r>
        <w:t>Acompanhamento das aprendizagens</w:t>
      </w:r>
    </w:p>
    <w:p w14:paraId="156184C6" w14:textId="478B0617" w:rsidR="00F45C52" w:rsidRDefault="00D35975">
      <w:pPr>
        <w:pStyle w:val="00Textogeral"/>
        <w:rPr>
          <w:spacing w:val="-2"/>
        </w:rPr>
      </w:pPr>
      <w:r>
        <w:rPr>
          <w:spacing w:val="-2"/>
        </w:rPr>
        <w:t>Para avaliar a aprendizagem dos alunos</w:t>
      </w:r>
      <w:r w:rsidR="002B14E6">
        <w:rPr>
          <w:spacing w:val="-2"/>
        </w:rPr>
        <w:t>,</w:t>
      </w:r>
      <w:r>
        <w:rPr>
          <w:spacing w:val="-2"/>
        </w:rPr>
        <w:t xml:space="preserve"> pergunte</w:t>
      </w:r>
      <w:r w:rsidR="002B14E6">
        <w:rPr>
          <w:spacing w:val="-2"/>
        </w:rPr>
        <w:t>-lhes</w:t>
      </w:r>
      <w:r>
        <w:rPr>
          <w:spacing w:val="-2"/>
        </w:rPr>
        <w:t xml:space="preserve">: </w:t>
      </w:r>
      <w:r w:rsidR="002B14E6">
        <w:rPr>
          <w:spacing w:val="-2"/>
        </w:rPr>
        <w:t>“</w:t>
      </w:r>
      <w:r>
        <w:rPr>
          <w:spacing w:val="-2"/>
        </w:rPr>
        <w:t xml:space="preserve">Qual </w:t>
      </w:r>
      <w:r w:rsidR="00337B8E">
        <w:rPr>
          <w:spacing w:val="-2"/>
        </w:rPr>
        <w:t xml:space="preserve">é </w:t>
      </w:r>
      <w:r>
        <w:rPr>
          <w:spacing w:val="-2"/>
        </w:rPr>
        <w:t xml:space="preserve">a importância dos meios de transporte para </w:t>
      </w:r>
      <w:r w:rsidR="00C20120">
        <w:rPr>
          <w:spacing w:val="-2"/>
        </w:rPr>
        <w:t xml:space="preserve">a </w:t>
      </w:r>
      <w:r>
        <w:rPr>
          <w:spacing w:val="-2"/>
        </w:rPr>
        <w:t>vida das pessoas?</w:t>
      </w:r>
      <w:r w:rsidR="002B14E6">
        <w:rPr>
          <w:spacing w:val="-2"/>
        </w:rPr>
        <w:t>”.</w:t>
      </w:r>
      <w:r>
        <w:rPr>
          <w:spacing w:val="-2"/>
        </w:rPr>
        <w:t xml:space="preserve"> Em seguida</w:t>
      </w:r>
      <w:r w:rsidR="002B14E6">
        <w:rPr>
          <w:spacing w:val="-2"/>
        </w:rPr>
        <w:t>,</w:t>
      </w:r>
      <w:r>
        <w:rPr>
          <w:spacing w:val="-2"/>
        </w:rPr>
        <w:t xml:space="preserve"> peça </w:t>
      </w:r>
      <w:r w:rsidR="002B14E6">
        <w:rPr>
          <w:spacing w:val="-2"/>
        </w:rPr>
        <w:t>a</w:t>
      </w:r>
      <w:r>
        <w:rPr>
          <w:spacing w:val="-2"/>
        </w:rPr>
        <w:t xml:space="preserve">os alunos </w:t>
      </w:r>
      <w:r w:rsidR="002B14E6">
        <w:rPr>
          <w:spacing w:val="-2"/>
        </w:rPr>
        <w:t xml:space="preserve">que </w:t>
      </w:r>
      <w:r>
        <w:rPr>
          <w:spacing w:val="-2"/>
        </w:rPr>
        <w:t>indiquem um tipo de meio de transporte aéreo, um aquático e um terrestre.</w:t>
      </w:r>
    </w:p>
    <w:p w14:paraId="592F6503" w14:textId="77777777" w:rsidR="00F45C52" w:rsidRDefault="00F45C52">
      <w:pPr>
        <w:pStyle w:val="00PESO2"/>
        <w:rPr>
          <w:rFonts w:hint="eastAsia"/>
        </w:rPr>
      </w:pPr>
    </w:p>
    <w:p w14:paraId="49CC05D6" w14:textId="77777777" w:rsidR="00F45C52" w:rsidRDefault="00D35975">
      <w:pPr>
        <w:pStyle w:val="00PESO2"/>
        <w:rPr>
          <w:rFonts w:hint="eastAsia"/>
        </w:rPr>
      </w:pPr>
      <w:r>
        <w:t>Aula 2</w:t>
      </w:r>
    </w:p>
    <w:p w14:paraId="3308BC48" w14:textId="77777777" w:rsidR="00F45C52" w:rsidRDefault="00D35975">
      <w:pPr>
        <w:pStyle w:val="00peso3"/>
        <w:rPr>
          <w:rFonts w:hint="eastAsia"/>
        </w:rPr>
      </w:pPr>
      <w:r>
        <w:t>Conteúdo específico:</w:t>
      </w:r>
    </w:p>
    <w:p w14:paraId="712BF251" w14:textId="77777777" w:rsidR="00F45C52" w:rsidRDefault="00D35975">
      <w:pPr>
        <w:pStyle w:val="00Textogeralbullet"/>
        <w:numPr>
          <w:ilvl w:val="0"/>
          <w:numId w:val="1"/>
        </w:numPr>
      </w:pPr>
      <w:r>
        <w:t>Os meios de transporte e as poluições atmosférica e sonora.</w:t>
      </w:r>
    </w:p>
    <w:p w14:paraId="3DFBF74D" w14:textId="77777777" w:rsidR="00F45C52" w:rsidRDefault="00F45C52">
      <w:pPr>
        <w:pStyle w:val="00peso3"/>
        <w:rPr>
          <w:rFonts w:ascii="Arial" w:hAnsi="Arial" w:cs="Arial"/>
          <w:b w:val="0"/>
          <w:bCs w:val="0"/>
          <w:color w:val="00000A"/>
          <w:szCs w:val="24"/>
          <w:u w:val="single"/>
        </w:rPr>
      </w:pPr>
    </w:p>
    <w:p w14:paraId="064B11C7" w14:textId="77777777" w:rsidR="00F45C52" w:rsidRDefault="00D35975">
      <w:pPr>
        <w:pStyle w:val="00peso3"/>
        <w:rPr>
          <w:rFonts w:hint="eastAsia"/>
        </w:rPr>
      </w:pPr>
      <w:r>
        <w:t>Recursos didáticos:</w:t>
      </w:r>
    </w:p>
    <w:p w14:paraId="08F5B9BE" w14:textId="77777777" w:rsidR="00F45C52" w:rsidRDefault="00D35975">
      <w:pPr>
        <w:pStyle w:val="00Textogeralbullet"/>
        <w:numPr>
          <w:ilvl w:val="0"/>
          <w:numId w:val="1"/>
        </w:numPr>
      </w:pPr>
      <w:r>
        <w:t xml:space="preserve">Página 116 do Livro do </w:t>
      </w:r>
      <w:r w:rsidR="001660EF">
        <w:t>Estudante</w:t>
      </w:r>
      <w:r>
        <w:t xml:space="preserve">. </w:t>
      </w:r>
    </w:p>
    <w:p w14:paraId="55E35536" w14:textId="77777777" w:rsidR="00F45C52" w:rsidRDefault="00D35975">
      <w:pPr>
        <w:pStyle w:val="00Textogeralbullet"/>
        <w:numPr>
          <w:ilvl w:val="0"/>
          <w:numId w:val="1"/>
        </w:numPr>
      </w:pPr>
      <w:r>
        <w:t xml:space="preserve">Folhas de papel sulfite. </w:t>
      </w:r>
    </w:p>
    <w:p w14:paraId="0D48D262" w14:textId="77777777" w:rsidR="00F45C52" w:rsidRDefault="00D35975">
      <w:pPr>
        <w:pStyle w:val="00Textogeralbullet"/>
        <w:numPr>
          <w:ilvl w:val="0"/>
          <w:numId w:val="1"/>
        </w:numPr>
      </w:pPr>
      <w:proofErr w:type="spellStart"/>
      <w:r>
        <w:rPr>
          <w:lang w:val="en-US"/>
        </w:rPr>
        <w:t>Canetinhas</w:t>
      </w:r>
      <w:proofErr w:type="spellEnd"/>
      <w:r>
        <w:rPr>
          <w:lang w:val="en-US"/>
        </w:rPr>
        <w:t xml:space="preserve"> e </w:t>
      </w:r>
      <w:proofErr w:type="spellStart"/>
      <w:r>
        <w:rPr>
          <w:lang w:val="en-US"/>
        </w:rPr>
        <w:t>lápis</w:t>
      </w:r>
      <w:proofErr w:type="spellEnd"/>
      <w:r>
        <w:rPr>
          <w:lang w:val="en-US"/>
        </w:rPr>
        <w:t xml:space="preserve"> </w:t>
      </w:r>
      <w:proofErr w:type="spellStart"/>
      <w:r>
        <w:rPr>
          <w:lang w:val="en-US"/>
        </w:rPr>
        <w:t>coloridos</w:t>
      </w:r>
      <w:proofErr w:type="spellEnd"/>
      <w:r>
        <w:t xml:space="preserve">. </w:t>
      </w:r>
    </w:p>
    <w:p w14:paraId="3DBBC44E" w14:textId="77777777" w:rsidR="00F45C52" w:rsidRDefault="00D35975">
      <w:pPr>
        <w:rPr>
          <w:rFonts w:ascii="Cambria-Bold" w:hAnsi="Cambria-Bold" w:cs="Cambria-Bold" w:hint="eastAsia"/>
          <w:b/>
          <w:bCs/>
          <w:color w:val="000000"/>
          <w:szCs w:val="27"/>
          <w:lang w:val="pt-BR"/>
        </w:rPr>
      </w:pPr>
      <w:r>
        <w:br w:type="page"/>
      </w:r>
    </w:p>
    <w:p w14:paraId="6766C1D8" w14:textId="77777777" w:rsidR="00F45C52" w:rsidRDefault="00D35975">
      <w:pPr>
        <w:pStyle w:val="00peso3"/>
        <w:rPr>
          <w:rFonts w:hint="eastAsia"/>
          <w:color w:val="0070C0"/>
        </w:rPr>
      </w:pPr>
      <w:r>
        <w:lastRenderedPageBreak/>
        <w:t>Encaminhamento:</w:t>
      </w:r>
    </w:p>
    <w:p w14:paraId="6C276FAE" w14:textId="77777777" w:rsidR="00F45C52" w:rsidRDefault="00D35975">
      <w:pPr>
        <w:pStyle w:val="00Textogeral"/>
      </w:pPr>
      <w:r>
        <w:t>A poluição é um dos grandes problemas ambientais nas áreas urbanas. Os automóveis</w:t>
      </w:r>
      <w:r w:rsidR="002B14E6">
        <w:t>,</w:t>
      </w:r>
      <w:r>
        <w:t xml:space="preserve"> além de liberarem substâncias que poluem o ar, provocam ruídos que contribuem com a poluição sonora. Esses dois tipos de poluição interferem na saúde e na qualidade de vida das pessoas. </w:t>
      </w:r>
    </w:p>
    <w:p w14:paraId="3FF45BD9" w14:textId="41757E9A" w:rsidR="00F45C52" w:rsidRDefault="00D35975">
      <w:pPr>
        <w:pStyle w:val="00Textogeral"/>
      </w:pPr>
      <w:r>
        <w:t xml:space="preserve">Inicie a aula retomando os diferentes meios de transporte. Ressalte que mudanças na sociedade fizeram com que aumentasse o número de veículos nas ruas, causando alguns impactos </w:t>
      </w:r>
      <w:r w:rsidR="00504569">
        <w:t>a</w:t>
      </w:r>
      <w:r>
        <w:t xml:space="preserve">o ambiente. Pergunte aos alunos: </w:t>
      </w:r>
      <w:r w:rsidR="002B14E6">
        <w:t>“</w:t>
      </w:r>
      <w:r>
        <w:t>As mudanças nos transportes foram boas ou ruins para o ambiente?</w:t>
      </w:r>
      <w:r w:rsidR="000376A1">
        <w:t xml:space="preserve"> </w:t>
      </w:r>
      <w:r>
        <w:t>Você sabe o que é poluição?</w:t>
      </w:r>
      <w:r w:rsidR="002B14E6">
        <w:t>”.</w:t>
      </w:r>
      <w:r>
        <w:t xml:space="preserve"> Após uma breve conversa, explique que existem diversos tipos de poluição. Os automóveis podem contribuir com a poluição do ar e poluição sonora.</w:t>
      </w:r>
    </w:p>
    <w:p w14:paraId="1C747491" w14:textId="1E0F2543" w:rsidR="00F45C52" w:rsidRDefault="00D35975">
      <w:pPr>
        <w:pStyle w:val="00Textogeral"/>
      </w:pPr>
      <w:r>
        <w:t>Leia com os alunos o texto da página 116 do Livro do Estudante. Peça</w:t>
      </w:r>
      <w:r w:rsidR="002B14E6">
        <w:t>-lhes</w:t>
      </w:r>
      <w:r>
        <w:t xml:space="preserve"> que identifiquem </w:t>
      </w:r>
      <w:r w:rsidR="000376A1">
        <w:t>que</w:t>
      </w:r>
      <w:r>
        <w:t xml:space="preserve"> tipo de poluição está sendo representad</w:t>
      </w:r>
      <w:r w:rsidR="002B14E6">
        <w:t>o</w:t>
      </w:r>
      <w:r>
        <w:t xml:space="preserve"> na imagem ao lado do texto. Em seguida, oriente os alunos </w:t>
      </w:r>
      <w:r w:rsidR="002B14E6">
        <w:t xml:space="preserve">a </w:t>
      </w:r>
      <w:r>
        <w:t>realiz</w:t>
      </w:r>
      <w:r w:rsidR="002B14E6">
        <w:t>ar</w:t>
      </w:r>
      <w:r>
        <w:t xml:space="preserve"> </w:t>
      </w:r>
      <w:r w:rsidR="00C20120">
        <w:t>as atividades 4 e 5</w:t>
      </w:r>
      <w:r>
        <w:t>, de interpretação de texto. O aluno deverá reconhecer e diferenciar a poluição sonora e a poluição do ar. Por fim, solicite que façam a atividade 6. Nela, eles deverão interpretar e criar uma legenda para a imagem</w:t>
      </w:r>
      <w:r w:rsidR="00337B8E">
        <w:t xml:space="preserve"> de um caminhão emitindo fumaça</w:t>
      </w:r>
      <w:r>
        <w:t>. Espera-se que os alunos articulem o que foi discutido em aula com a imagem proposta.</w:t>
      </w:r>
    </w:p>
    <w:p w14:paraId="3AA8A542" w14:textId="77777777" w:rsidR="00F45C52" w:rsidRDefault="00F45C52">
      <w:pPr>
        <w:pStyle w:val="00Textogeral"/>
      </w:pPr>
    </w:p>
    <w:p w14:paraId="72D8B2DC" w14:textId="5A58F458" w:rsidR="00F45C52" w:rsidRDefault="00D35975">
      <w:pPr>
        <w:pStyle w:val="00Peso4"/>
        <w:ind w:left="0" w:firstLine="0"/>
        <w:rPr>
          <w:rFonts w:hint="eastAsia"/>
        </w:rPr>
      </w:pPr>
      <w:r>
        <w:t>Atividade complementar</w:t>
      </w:r>
    </w:p>
    <w:p w14:paraId="7E52929C" w14:textId="7E122C55" w:rsidR="00F45C52" w:rsidRDefault="00D35975">
      <w:pPr>
        <w:pStyle w:val="00Textogeral"/>
      </w:pPr>
      <w:r>
        <w:t xml:space="preserve">Proponha aos alunos que pesquisem em livros, revistas ou na internet alguns organismos vivos que indicam a qualidade do ar, como os liquens que vivem no tronco de árvores. Comente que </w:t>
      </w:r>
      <w:r w:rsidR="00F80AF4">
        <w:t>a maioria d</w:t>
      </w:r>
      <w:r>
        <w:t xml:space="preserve">os liquens são sensíveis à </w:t>
      </w:r>
      <w:r w:rsidR="00F80AF4">
        <w:t>poluição</w:t>
      </w:r>
      <w:r>
        <w:t xml:space="preserve"> do ar</w:t>
      </w:r>
      <w:r w:rsidR="00F80AF4">
        <w:t>. Alguns tipos de líquen</w:t>
      </w:r>
      <w:r>
        <w:t xml:space="preserve"> </w:t>
      </w:r>
      <w:r w:rsidR="00F80AF4">
        <w:t xml:space="preserve">conseguem crescer onde o ar é poluído, no entanto, outros só se desenvolvem onde o ar é puro. </w:t>
      </w:r>
      <w:r>
        <w:t>Em lugares onde o ar é mais puro, há mais tipos de liquens. Em seguida, peça aos alunos que observem liquens em árvores próximas à sua moradia. Oriente-os a observar a aparência dos liquens, como a cor</w:t>
      </w:r>
      <w:r w:rsidR="002B14E6">
        <w:t>,</w:t>
      </w:r>
      <w:r>
        <w:t xml:space="preserve"> o formato e o local onde foram encontrados.</w:t>
      </w:r>
    </w:p>
    <w:p w14:paraId="40CF7211" w14:textId="77777777" w:rsidR="00F45C52" w:rsidRDefault="00F45C52">
      <w:pPr>
        <w:pStyle w:val="00peso3"/>
        <w:rPr>
          <w:rFonts w:hint="eastAsia"/>
        </w:rPr>
      </w:pPr>
    </w:p>
    <w:p w14:paraId="7157D8B4" w14:textId="77777777" w:rsidR="00F45C52" w:rsidRDefault="00D35975">
      <w:pPr>
        <w:pStyle w:val="00Peso4"/>
        <w:rPr>
          <w:rFonts w:hint="eastAsia"/>
        </w:rPr>
      </w:pPr>
      <w:r>
        <w:t>Acompanhamento das aprendizagens</w:t>
      </w:r>
    </w:p>
    <w:p w14:paraId="52216C1F" w14:textId="6A1DC89D" w:rsidR="00F45C52" w:rsidRDefault="00D35975">
      <w:pPr>
        <w:pStyle w:val="00Textogeral"/>
        <w:rPr>
          <w:spacing w:val="-2"/>
        </w:rPr>
      </w:pPr>
      <w:r>
        <w:rPr>
          <w:spacing w:val="-2"/>
        </w:rPr>
        <w:t>A atividade 6 da página 116 do Livro do Estudante pode ser utilizada para avaliar a aprendizagem dos alunos. Nela, por meio da leitura da imagem, os alunos deverão registrar o que aprenderam sobre poluição do ar. Peça</w:t>
      </w:r>
      <w:r w:rsidR="002B14E6">
        <w:rPr>
          <w:spacing w:val="-2"/>
        </w:rPr>
        <w:t>-lhes</w:t>
      </w:r>
      <w:r>
        <w:rPr>
          <w:spacing w:val="-2"/>
        </w:rPr>
        <w:t xml:space="preserve"> que complementem a resposta, acrescentando também o que aprenderam sobre poluição sonora.</w:t>
      </w:r>
    </w:p>
    <w:p w14:paraId="673DCF7B" w14:textId="77777777" w:rsidR="00F45C52" w:rsidRDefault="00F45C52">
      <w:pPr>
        <w:rPr>
          <w:rFonts w:ascii="Arial" w:hAnsi="Arial" w:cs="Arial"/>
          <w:b/>
          <w:lang w:val="pt-BR"/>
        </w:rPr>
      </w:pPr>
    </w:p>
    <w:p w14:paraId="3DA5288C" w14:textId="77777777" w:rsidR="00F45C52" w:rsidRDefault="00D35975">
      <w:pPr>
        <w:pStyle w:val="00PESO2"/>
        <w:rPr>
          <w:rFonts w:hint="eastAsia"/>
        </w:rPr>
      </w:pPr>
      <w:r>
        <w:t>Aula 3</w:t>
      </w:r>
    </w:p>
    <w:p w14:paraId="04116A44" w14:textId="77777777" w:rsidR="00F45C52" w:rsidRDefault="00D35975">
      <w:pPr>
        <w:pStyle w:val="00peso3"/>
        <w:rPr>
          <w:rFonts w:hint="eastAsia"/>
        </w:rPr>
      </w:pPr>
      <w:r>
        <w:t>Conteúdo específico:</w:t>
      </w:r>
    </w:p>
    <w:p w14:paraId="2B26594B" w14:textId="77777777" w:rsidR="00F45C52" w:rsidRDefault="00D35975">
      <w:pPr>
        <w:pStyle w:val="00Textogeralbullet"/>
        <w:numPr>
          <w:ilvl w:val="0"/>
          <w:numId w:val="1"/>
        </w:numPr>
      </w:pPr>
      <w:r>
        <w:t>As sinalizações e o trânsito no bairro.</w:t>
      </w:r>
    </w:p>
    <w:p w14:paraId="793C5AA0" w14:textId="77777777" w:rsidR="00F45C52" w:rsidRDefault="00F45C52">
      <w:pPr>
        <w:pStyle w:val="00peso3"/>
        <w:rPr>
          <w:rFonts w:ascii="Arial" w:hAnsi="Arial" w:cs="Arial"/>
          <w:b w:val="0"/>
          <w:bCs w:val="0"/>
          <w:color w:val="00000A"/>
          <w:szCs w:val="24"/>
          <w:u w:val="single"/>
        </w:rPr>
      </w:pPr>
    </w:p>
    <w:p w14:paraId="1B6D97CD" w14:textId="77777777" w:rsidR="00F45C52" w:rsidRDefault="00D35975">
      <w:pPr>
        <w:pStyle w:val="00peso3"/>
        <w:rPr>
          <w:rFonts w:hint="eastAsia"/>
        </w:rPr>
      </w:pPr>
      <w:r>
        <w:t>Recursos didáticos:</w:t>
      </w:r>
    </w:p>
    <w:p w14:paraId="566547B2" w14:textId="77777777" w:rsidR="00F45C52" w:rsidRDefault="00D35975">
      <w:pPr>
        <w:pStyle w:val="00Textogeralbullet"/>
        <w:numPr>
          <w:ilvl w:val="0"/>
          <w:numId w:val="1"/>
        </w:numPr>
      </w:pPr>
      <w:r>
        <w:t>Páginas 117 e 118 do Livro do Estudante.</w:t>
      </w:r>
    </w:p>
    <w:p w14:paraId="067C68A9" w14:textId="77777777" w:rsidR="00F45C52" w:rsidRDefault="00D35975">
      <w:pPr>
        <w:pStyle w:val="00Textogeralbullet"/>
        <w:numPr>
          <w:ilvl w:val="0"/>
          <w:numId w:val="1"/>
        </w:numPr>
      </w:pPr>
      <w:proofErr w:type="spellStart"/>
      <w:r>
        <w:t>Canetinhas</w:t>
      </w:r>
      <w:proofErr w:type="spellEnd"/>
      <w:r>
        <w:t xml:space="preserve"> e lápis de cor.</w:t>
      </w:r>
    </w:p>
    <w:p w14:paraId="6DC7CB92" w14:textId="77777777" w:rsidR="00F45C52" w:rsidRDefault="00F45C52">
      <w:pPr>
        <w:pStyle w:val="00peso3"/>
        <w:rPr>
          <w:rFonts w:hint="eastAsia"/>
        </w:rPr>
      </w:pPr>
    </w:p>
    <w:p w14:paraId="24D99860" w14:textId="77777777" w:rsidR="00F45C52" w:rsidRDefault="00D35975">
      <w:pPr>
        <w:pStyle w:val="00peso3"/>
        <w:rPr>
          <w:rFonts w:hint="eastAsia"/>
          <w:color w:val="0070C0"/>
        </w:rPr>
      </w:pPr>
      <w:r>
        <w:t>Encaminhamento:</w:t>
      </w:r>
    </w:p>
    <w:p w14:paraId="4AB769ED" w14:textId="77777777" w:rsidR="00F45C52" w:rsidRDefault="00D35975">
      <w:pPr>
        <w:pStyle w:val="00Textogeral"/>
      </w:pPr>
      <w:r>
        <w:t xml:space="preserve">Nesta aula, os alunos poderão compreender o que é trânsito, quem são os seus agentes e como interpretar as formas de sinalização. </w:t>
      </w:r>
    </w:p>
    <w:p w14:paraId="796774C6" w14:textId="77777777" w:rsidR="00F45C52" w:rsidRDefault="00D35975">
      <w:pPr>
        <w:pStyle w:val="00Textogeral"/>
      </w:pPr>
      <w:r>
        <w:t xml:space="preserve">Inicie a aula perguntando aos alunos: </w:t>
      </w:r>
      <w:r w:rsidR="002B14E6">
        <w:t>“</w:t>
      </w:r>
      <w:r>
        <w:t>O que é trânsito? Para que servem os sinais de trânsito? Para que servem as placas de sinalização?</w:t>
      </w:r>
      <w:r w:rsidR="002B14E6">
        <w:t>”.</w:t>
      </w:r>
      <w:r>
        <w:t xml:space="preserve"> Deixe que expressem seus conhecimentos prévios livremente.</w:t>
      </w:r>
    </w:p>
    <w:p w14:paraId="10F7BB4E" w14:textId="77777777" w:rsidR="00F45C52" w:rsidRDefault="00D35975">
      <w:pPr>
        <w:rPr>
          <w:rFonts w:ascii="Tahoma" w:hAnsi="Tahoma" w:cs="Tahoma"/>
          <w:color w:val="000000"/>
          <w:sz w:val="22"/>
          <w:szCs w:val="22"/>
          <w:lang w:val="pt-BR"/>
        </w:rPr>
      </w:pPr>
      <w:r w:rsidRPr="00CA360D">
        <w:rPr>
          <w:lang w:val="pt-BR"/>
        </w:rPr>
        <w:br w:type="page"/>
      </w:r>
    </w:p>
    <w:p w14:paraId="0AD95E0E" w14:textId="23927D06" w:rsidR="00F45C52" w:rsidRDefault="00D35975">
      <w:pPr>
        <w:pStyle w:val="00Textogeral"/>
        <w:spacing w:after="0"/>
      </w:pPr>
      <w:r>
        <w:lastRenderedPageBreak/>
        <w:t>Em seguida, explique que a movimentação de veículos e de pessoas nas ruas precisa ser organizada, por isso foram criad</w:t>
      </w:r>
      <w:r w:rsidR="00504569">
        <w:t>o</w:t>
      </w:r>
      <w:r>
        <w:t xml:space="preserve">s as leis e os sinais de trânsito. Proponha a leitura compartilhada do texto na página 117 do Livro do Estudante, sobre o trânsito no bairro. Peça </w:t>
      </w:r>
      <w:r w:rsidR="002B14E6">
        <w:t>a</w:t>
      </w:r>
      <w:r>
        <w:t xml:space="preserve">os alunos </w:t>
      </w:r>
      <w:r w:rsidR="002B14E6">
        <w:t xml:space="preserve">que </w:t>
      </w:r>
      <w:r>
        <w:t xml:space="preserve">anotem no caderno as palavras: </w:t>
      </w:r>
      <w:r>
        <w:rPr>
          <w:b/>
        </w:rPr>
        <w:t>trânsito</w:t>
      </w:r>
      <w:r w:rsidRPr="004A231D">
        <w:t>,</w:t>
      </w:r>
      <w:r>
        <w:rPr>
          <w:b/>
        </w:rPr>
        <w:t xml:space="preserve"> motorista</w:t>
      </w:r>
      <w:r w:rsidRPr="004A231D">
        <w:t>,</w:t>
      </w:r>
      <w:r>
        <w:rPr>
          <w:b/>
        </w:rPr>
        <w:t xml:space="preserve"> pedestre </w:t>
      </w:r>
      <w:r>
        <w:t>e</w:t>
      </w:r>
      <w:r>
        <w:rPr>
          <w:b/>
        </w:rPr>
        <w:t xml:space="preserve"> passageiro</w:t>
      </w:r>
      <w:r>
        <w:t>. Proponha</w:t>
      </w:r>
      <w:r w:rsidR="002B14E6">
        <w:t>-lhes</w:t>
      </w:r>
      <w:r>
        <w:t xml:space="preserve"> </w:t>
      </w:r>
      <w:r w:rsidR="004A231D">
        <w:t xml:space="preserve">que </w:t>
      </w:r>
      <w:r>
        <w:t>formulem uma frase com cada uma dessas palavras. Espera-se que eles articulem o que aprenderam com o texto.</w:t>
      </w:r>
    </w:p>
    <w:p w14:paraId="4FF9F3D6" w14:textId="1541CEAD" w:rsidR="00F45C52" w:rsidRDefault="00D35975">
      <w:pPr>
        <w:pStyle w:val="00Textogeral"/>
        <w:spacing w:after="0"/>
      </w:pPr>
      <w:r>
        <w:t xml:space="preserve">Solicite </w:t>
      </w:r>
      <w:r w:rsidR="001660EF">
        <w:t xml:space="preserve">aos alunos </w:t>
      </w:r>
      <w:r>
        <w:t xml:space="preserve">que observem atentamente as imagens das placas de trânsito disponíveis na página do livro, que mostram as placas </w:t>
      </w:r>
      <w:r w:rsidR="002D2344" w:rsidRPr="002D2344">
        <w:rPr>
          <w:i/>
        </w:rPr>
        <w:t>P</w:t>
      </w:r>
      <w:r w:rsidRPr="002D2344">
        <w:rPr>
          <w:i/>
        </w:rPr>
        <w:t>roibido estacionar</w:t>
      </w:r>
      <w:r>
        <w:t xml:space="preserve">, </w:t>
      </w:r>
      <w:r w:rsidR="002D2344" w:rsidRPr="002D2344">
        <w:rPr>
          <w:i/>
        </w:rPr>
        <w:t>S</w:t>
      </w:r>
      <w:r w:rsidRPr="002D2344">
        <w:rPr>
          <w:i/>
        </w:rPr>
        <w:t>emáforo à frente</w:t>
      </w:r>
      <w:r>
        <w:t xml:space="preserve"> e </w:t>
      </w:r>
      <w:r w:rsidR="002D2344" w:rsidRPr="002D2344">
        <w:rPr>
          <w:i/>
        </w:rPr>
        <w:t>Ár</w:t>
      </w:r>
      <w:r w:rsidRPr="002D2344">
        <w:rPr>
          <w:i/>
        </w:rPr>
        <w:t>ea escolar</w:t>
      </w:r>
      <w:r>
        <w:t>. Se possível, leve imagens de outras placas para apresentar aos alunos. Explore as formas geométricas, as cores e o significado de cada símbolo</w:t>
      </w:r>
      <w:r w:rsidR="002D2344">
        <w:t>,</w:t>
      </w:r>
      <w:r>
        <w:t xml:space="preserve"> e explique que cada uma tem a função de orientar motoristas e pedestres. Realize com os alunos a atividade 8, na qual devem desenhar uma placa de trânsito que eles conhecem e escrever o significado dela. </w:t>
      </w:r>
    </w:p>
    <w:p w14:paraId="430C2DC9" w14:textId="50B43EBD" w:rsidR="00F45C52" w:rsidRDefault="00D35975">
      <w:pPr>
        <w:pStyle w:val="00Textogeral"/>
        <w:spacing w:after="0"/>
      </w:pPr>
      <w:r>
        <w:t xml:space="preserve">No segundo momento da aula, pergunte: </w:t>
      </w:r>
      <w:r w:rsidR="002B14E6">
        <w:t>“</w:t>
      </w:r>
      <w:r>
        <w:t>Vocês conhecem um semáforo? Para que serve o semáforo? Em quais lugares vocês o encontram?</w:t>
      </w:r>
      <w:r w:rsidR="002B14E6">
        <w:t>”.</w:t>
      </w:r>
      <w:r>
        <w:t xml:space="preserve"> Com base nas respostas e com </w:t>
      </w:r>
      <w:r w:rsidR="002B14E6">
        <w:t xml:space="preserve">o </w:t>
      </w:r>
      <w:r>
        <w:t>auxílio do texto da página 118 do Livro do Estudante, explique que o semáforo é um aparelho de sinalização que orienta o trânsito. Trabalhe com os alunos o significado de suas cores. Peça</w:t>
      </w:r>
      <w:r w:rsidR="002B14E6">
        <w:t>-lhes</w:t>
      </w:r>
      <w:r>
        <w:t xml:space="preserve"> que observem as imagens da página e pergunte: </w:t>
      </w:r>
      <w:r w:rsidR="002B14E6">
        <w:t>“</w:t>
      </w:r>
      <w:r>
        <w:t>Vocês sabiam que semáforo não orienta apenas a movimentação dos carros? Vocês conhecem os semáforos de pedestre?</w:t>
      </w:r>
      <w:r w:rsidR="002B14E6">
        <w:t>”.</w:t>
      </w:r>
      <w:r>
        <w:t xml:space="preserve"> Desenvolva com alunos a ideia de que atravessar as ruas no momento certo ajuda a garantir a segurança de todos. Por fim, oriente-os a fazer a atividade 9, em que os alunos deverão pintar corretamente o semáforo e escrever o significado de cada uma das cores.</w:t>
      </w:r>
    </w:p>
    <w:p w14:paraId="45455814" w14:textId="77777777" w:rsidR="00F45C52" w:rsidRDefault="00F45C52">
      <w:pPr>
        <w:pStyle w:val="00Peso4"/>
        <w:rPr>
          <w:rFonts w:hint="eastAsia"/>
        </w:rPr>
      </w:pPr>
    </w:p>
    <w:p w14:paraId="1050CBDD" w14:textId="679749F6" w:rsidR="00F45C52" w:rsidRDefault="00D35975">
      <w:pPr>
        <w:pStyle w:val="00Peso4"/>
        <w:rPr>
          <w:rFonts w:hint="eastAsia"/>
        </w:rPr>
      </w:pPr>
      <w:r>
        <w:t>Atividade complementar</w:t>
      </w:r>
    </w:p>
    <w:p w14:paraId="06A99389" w14:textId="77777777" w:rsidR="00F45C52" w:rsidRDefault="00D35975">
      <w:pPr>
        <w:pStyle w:val="00Textogeral"/>
        <w:spacing w:after="0"/>
      </w:pPr>
      <w:r>
        <w:t xml:space="preserve">Se possível, realize um passeio com os alunos nos arredores da escola com o objetivo de verificar a sinalização do bairro. Para isso, converse previamente com a direção e os pais dos alunos, que devem autorizar a atividade. Utilize crachá para identificá-los e, se possível, conte com a ajuda de um assistente ou de outros profissionais da escola. </w:t>
      </w:r>
    </w:p>
    <w:p w14:paraId="328DB5BA" w14:textId="2DD7B4D3" w:rsidR="00F45C52" w:rsidRDefault="00D35975">
      <w:pPr>
        <w:pStyle w:val="00Textogeral"/>
        <w:spacing w:after="0"/>
        <w:rPr>
          <w:color w:val="00000A"/>
        </w:rPr>
      </w:pPr>
      <w:r>
        <w:rPr>
          <w:color w:val="00000A"/>
        </w:rPr>
        <w:t>Chame a atenção dos alunos para cada placa e semáforo encontrado. Converse com eles sobre o significado e</w:t>
      </w:r>
      <w:r w:rsidR="002B14E6">
        <w:rPr>
          <w:color w:val="00000A"/>
        </w:rPr>
        <w:t xml:space="preserve"> a</w:t>
      </w:r>
      <w:r>
        <w:rPr>
          <w:color w:val="00000A"/>
        </w:rPr>
        <w:t xml:space="preserve"> importância da sua existência naquele lugar. Caso falte sinalização, discuta com os alunos a necessidade da sua implantação. Ao retornar para </w:t>
      </w:r>
      <w:r w:rsidR="002B14E6">
        <w:rPr>
          <w:color w:val="00000A"/>
        </w:rPr>
        <w:t xml:space="preserve">a </w:t>
      </w:r>
      <w:r>
        <w:rPr>
          <w:color w:val="00000A"/>
        </w:rPr>
        <w:t>escola</w:t>
      </w:r>
      <w:r w:rsidR="002B14E6">
        <w:rPr>
          <w:color w:val="00000A"/>
        </w:rPr>
        <w:t>,</w:t>
      </w:r>
      <w:r>
        <w:rPr>
          <w:color w:val="00000A"/>
        </w:rPr>
        <w:t xml:space="preserve"> peça</w:t>
      </w:r>
      <w:r w:rsidR="002B14E6">
        <w:rPr>
          <w:color w:val="00000A"/>
        </w:rPr>
        <w:t>-lhes</w:t>
      </w:r>
      <w:r>
        <w:rPr>
          <w:color w:val="00000A"/>
        </w:rPr>
        <w:t xml:space="preserve"> que escrevam qual é a função das placas de trânsito e das outras sinalizações que encontraram no passeio. Es</w:t>
      </w:r>
      <w:r w:rsidR="002B14E6">
        <w:rPr>
          <w:color w:val="00000A"/>
        </w:rPr>
        <w:t>s</w:t>
      </w:r>
      <w:r>
        <w:rPr>
          <w:color w:val="00000A"/>
        </w:rPr>
        <w:t>a atividade é importante para que os alunos apliquem os conhecimentos trabalhados em sala de aula e possam verificá-los em situações reais de seu cotidiano.</w:t>
      </w:r>
    </w:p>
    <w:p w14:paraId="01817AF0" w14:textId="77777777" w:rsidR="00F45C52" w:rsidRDefault="00F45C52">
      <w:pPr>
        <w:pStyle w:val="00PESO2"/>
        <w:rPr>
          <w:rFonts w:hint="eastAsia"/>
        </w:rPr>
      </w:pPr>
    </w:p>
    <w:p w14:paraId="0121138E" w14:textId="77777777" w:rsidR="00F45C52" w:rsidRDefault="00D35975">
      <w:pPr>
        <w:pStyle w:val="00PESO2"/>
        <w:rPr>
          <w:rFonts w:hint="eastAsia"/>
        </w:rPr>
      </w:pPr>
      <w:r>
        <w:t>Aula 4</w:t>
      </w:r>
    </w:p>
    <w:p w14:paraId="6CF7E488" w14:textId="77777777" w:rsidR="00F45C52" w:rsidRDefault="00D35975">
      <w:pPr>
        <w:pStyle w:val="00peso3"/>
        <w:rPr>
          <w:rFonts w:hint="eastAsia"/>
        </w:rPr>
      </w:pPr>
      <w:r>
        <w:t>Conteúdo específico:</w:t>
      </w:r>
    </w:p>
    <w:p w14:paraId="7D072D37" w14:textId="4740C62A" w:rsidR="00F45C52" w:rsidRDefault="00D35975">
      <w:pPr>
        <w:pStyle w:val="00Textogeralbullet"/>
        <w:numPr>
          <w:ilvl w:val="0"/>
          <w:numId w:val="1"/>
        </w:numPr>
      </w:pPr>
      <w:r>
        <w:t>Acessibilidade e segurança no trânsito.</w:t>
      </w:r>
    </w:p>
    <w:p w14:paraId="175E8D72" w14:textId="77777777" w:rsidR="00F45C52" w:rsidRDefault="00F45C52">
      <w:pPr>
        <w:pStyle w:val="00peso3"/>
        <w:rPr>
          <w:rFonts w:ascii="Arial" w:hAnsi="Arial" w:cs="Arial"/>
          <w:b w:val="0"/>
          <w:bCs w:val="0"/>
          <w:color w:val="00000A"/>
          <w:szCs w:val="24"/>
          <w:u w:val="single"/>
        </w:rPr>
      </w:pPr>
    </w:p>
    <w:p w14:paraId="216508A3" w14:textId="77777777" w:rsidR="00F45C52" w:rsidRDefault="00D35975">
      <w:pPr>
        <w:pStyle w:val="00peso3"/>
        <w:rPr>
          <w:rFonts w:hint="eastAsia"/>
        </w:rPr>
      </w:pPr>
      <w:r>
        <w:t>Recursos didáticos:</w:t>
      </w:r>
    </w:p>
    <w:p w14:paraId="3C090DDC" w14:textId="77777777" w:rsidR="00F45C52" w:rsidRDefault="00D35975">
      <w:pPr>
        <w:pStyle w:val="00Textogeralbullet"/>
        <w:numPr>
          <w:ilvl w:val="0"/>
          <w:numId w:val="1"/>
        </w:numPr>
      </w:pPr>
      <w:r>
        <w:t>Páginas 119 e 120 do Livro do Estudante.</w:t>
      </w:r>
    </w:p>
    <w:p w14:paraId="4265970D" w14:textId="77777777" w:rsidR="00F45C52" w:rsidRDefault="00D35975">
      <w:pPr>
        <w:pStyle w:val="00Textogeralbullet"/>
        <w:numPr>
          <w:ilvl w:val="0"/>
          <w:numId w:val="1"/>
        </w:numPr>
      </w:pPr>
      <w:r>
        <w:t>Folhas de papel sulfite.</w:t>
      </w:r>
    </w:p>
    <w:p w14:paraId="4E60974D" w14:textId="765F743B" w:rsidR="00F45C52" w:rsidRDefault="00504569">
      <w:pPr>
        <w:pStyle w:val="00Textogeralbullet"/>
        <w:numPr>
          <w:ilvl w:val="0"/>
          <w:numId w:val="1"/>
        </w:numPr>
      </w:pPr>
      <w:r>
        <w:t>Folhas de c</w:t>
      </w:r>
      <w:r w:rsidR="00D35975">
        <w:t>artolina</w:t>
      </w:r>
      <w:bookmarkStart w:id="9" w:name="_GoBack"/>
      <w:bookmarkEnd w:id="9"/>
      <w:r w:rsidR="00D35975">
        <w:t>.</w:t>
      </w:r>
    </w:p>
    <w:p w14:paraId="6A994D0C" w14:textId="239D2194" w:rsidR="00F45C52" w:rsidRDefault="00D35975">
      <w:pPr>
        <w:pStyle w:val="00Textogeralbullet"/>
        <w:numPr>
          <w:ilvl w:val="0"/>
          <w:numId w:val="1"/>
        </w:numPr>
      </w:pPr>
      <w:r>
        <w:t>Tesouras</w:t>
      </w:r>
      <w:r w:rsidR="00504569">
        <w:t xml:space="preserve"> </w:t>
      </w:r>
      <w:r w:rsidR="00504569" w:rsidRPr="00504569">
        <w:rPr>
          <w:lang w:val="en-US"/>
        </w:rPr>
        <w:t xml:space="preserve">com </w:t>
      </w:r>
      <w:proofErr w:type="spellStart"/>
      <w:r w:rsidR="00504569" w:rsidRPr="00504569">
        <w:rPr>
          <w:lang w:val="en-US"/>
        </w:rPr>
        <w:t>pontas</w:t>
      </w:r>
      <w:proofErr w:type="spellEnd"/>
      <w:r w:rsidR="00504569" w:rsidRPr="00504569">
        <w:rPr>
          <w:lang w:val="en-US"/>
        </w:rPr>
        <w:t xml:space="preserve"> </w:t>
      </w:r>
      <w:proofErr w:type="spellStart"/>
      <w:r w:rsidR="00504569" w:rsidRPr="00504569">
        <w:rPr>
          <w:lang w:val="en-US"/>
        </w:rPr>
        <w:t>arredondadas</w:t>
      </w:r>
      <w:proofErr w:type="spellEnd"/>
      <w:r>
        <w:t>.</w:t>
      </w:r>
    </w:p>
    <w:p w14:paraId="162DAAAA" w14:textId="77777777" w:rsidR="00F45C52" w:rsidRDefault="00D35975">
      <w:pPr>
        <w:pStyle w:val="00Textogeralbullet"/>
        <w:numPr>
          <w:ilvl w:val="0"/>
          <w:numId w:val="1"/>
        </w:numPr>
      </w:pPr>
      <w:r>
        <w:t>Cola.</w:t>
      </w:r>
    </w:p>
    <w:p w14:paraId="70F90569" w14:textId="77777777" w:rsidR="00F45C52" w:rsidRDefault="00D35975">
      <w:pPr>
        <w:pStyle w:val="00Textogeralbullet"/>
        <w:numPr>
          <w:ilvl w:val="0"/>
          <w:numId w:val="1"/>
        </w:numPr>
      </w:pPr>
      <w:r>
        <w:t>Fita adesiva.</w:t>
      </w:r>
    </w:p>
    <w:p w14:paraId="1C517C31" w14:textId="77777777" w:rsidR="00F45C52" w:rsidRDefault="00D35975">
      <w:pPr>
        <w:pStyle w:val="00Textogeralbullet"/>
        <w:numPr>
          <w:ilvl w:val="0"/>
          <w:numId w:val="1"/>
        </w:numPr>
      </w:pPr>
      <w:proofErr w:type="spellStart"/>
      <w:r>
        <w:t>Canetinhas</w:t>
      </w:r>
      <w:proofErr w:type="spellEnd"/>
      <w:r>
        <w:t xml:space="preserve"> e lápis de cor.</w:t>
      </w:r>
      <w:r>
        <w:br w:type="page"/>
      </w:r>
    </w:p>
    <w:p w14:paraId="7D161EC4" w14:textId="77777777" w:rsidR="00F45C52" w:rsidRDefault="00D35975">
      <w:pPr>
        <w:pStyle w:val="00peso3"/>
        <w:rPr>
          <w:rFonts w:hint="eastAsia"/>
          <w:color w:val="0070C0"/>
        </w:rPr>
      </w:pPr>
      <w:r>
        <w:lastRenderedPageBreak/>
        <w:t>Encaminhamento:</w:t>
      </w:r>
    </w:p>
    <w:p w14:paraId="54A74388" w14:textId="77777777" w:rsidR="00F45C52" w:rsidRDefault="00D35975">
      <w:pPr>
        <w:pStyle w:val="00Textogeral"/>
      </w:pPr>
      <w:r>
        <w:t xml:space="preserve">Desde cedo, as crianças devem compreender a necessidade de garantir mecanismos que promovam a acessibilidade para pessoas com deficiência, tornando a sociedade cada vez mais justa e igualitária. </w:t>
      </w:r>
    </w:p>
    <w:p w14:paraId="2FD69BD6" w14:textId="56D4C54E" w:rsidR="00F45C52" w:rsidRDefault="00D35975">
      <w:pPr>
        <w:pStyle w:val="00Textogeral"/>
      </w:pPr>
      <w:r>
        <w:t>Inicie a aula destacando que no trânsito todos temos o direito de ir e vir, por isso, alguns semáforos para pedestres são adaptados para pessoas com deficiência visual e as calçadas devem ter rampas para cadeiras de rodas. Após a reflexão inicial, peça</w:t>
      </w:r>
      <w:r w:rsidR="002B14E6">
        <w:t>-lhes</w:t>
      </w:r>
      <w:r>
        <w:t xml:space="preserve"> que observem atentamente as imagens da página 119 do Livro do Estudante e leia o texto com os alunos. Incentive</w:t>
      </w:r>
      <w:r w:rsidR="00A22E67">
        <w:t>-os a ler</w:t>
      </w:r>
      <w:r w:rsidR="002B14E6">
        <w:t xml:space="preserve"> </w:t>
      </w:r>
      <w:r>
        <w:t>as legendas para auxiliar na interpretação.</w:t>
      </w:r>
    </w:p>
    <w:p w14:paraId="57253C01" w14:textId="4C844F9B" w:rsidR="00F45C52" w:rsidRDefault="00D35975">
      <w:pPr>
        <w:pStyle w:val="00Textogeral"/>
      </w:pPr>
      <w:r>
        <w:t xml:space="preserve">Em seguida, pergunte: </w:t>
      </w:r>
      <w:r w:rsidR="002B14E6">
        <w:t>“</w:t>
      </w:r>
      <w:r>
        <w:t>Vocês sabem o que é acessibilidade?</w:t>
      </w:r>
      <w:r w:rsidR="002B14E6">
        <w:t>”.</w:t>
      </w:r>
      <w:r>
        <w:t xml:space="preserve"> Explique que a acessibilidade significa proporcionar o deslocamento de qualquer pessoa, de maneira igualitária. Assim, pessoas com alguma dificuldade de locomoção podem circular livremente e sem dificuldades. Garantir a acessibilidade, portanto, significa tornar os locais públicos seguros e adequados por meio da instalação de equipamentos que promovam o fácil acesso e </w:t>
      </w:r>
      <w:r w:rsidR="002B14E6">
        <w:t xml:space="preserve">a </w:t>
      </w:r>
      <w:r>
        <w:t xml:space="preserve">mobilidade de todos. Ressalte que, entre as medidas de acessibilidade, estão vagas reservadas para idosos e pessoas com deficiência, rampas de acesso para cadeirantes, semáforos sonoros e pisos táteis. </w:t>
      </w:r>
    </w:p>
    <w:p w14:paraId="4A7BD558" w14:textId="54BFE19B" w:rsidR="00F45C52" w:rsidRDefault="00D35975">
      <w:pPr>
        <w:pStyle w:val="00Textogeral"/>
      </w:pPr>
      <w:r>
        <w:t xml:space="preserve">No segundo momento da aula, pergunte: </w:t>
      </w:r>
      <w:r w:rsidR="002B14E6">
        <w:t>“</w:t>
      </w:r>
      <w:r>
        <w:t>Para que servem as faixas de pedestres nas ruas? Vocês costumam utilizá-las?</w:t>
      </w:r>
      <w:r w:rsidR="002B14E6">
        <w:t>”.</w:t>
      </w:r>
      <w:r>
        <w:t xml:space="preserve"> Explique que as faixas de pedestres são sinalizações pintadas nas ruas em que os pedestres podem atravessar com segurança. Enfatize que as faixas de pedestres devem dispor de rampas de acesso, para facilitar a circulação de cadeirantes, idosos e pessoas com dificuldade de locomoção. Em seguida</w:t>
      </w:r>
      <w:r w:rsidR="00A22E67">
        <w:t>, oriente os alunos a realizar</w:t>
      </w:r>
      <w:r>
        <w:t xml:space="preserve"> a</w:t>
      </w:r>
      <w:r w:rsidR="002B14E6">
        <w:t>s</w:t>
      </w:r>
      <w:r>
        <w:t xml:space="preserve"> atividade</w:t>
      </w:r>
      <w:r w:rsidR="002B14E6">
        <w:t>s</w:t>
      </w:r>
      <w:r>
        <w:t xml:space="preserve"> 10 e 11 da página 119 do Livro do Estudante, que</w:t>
      </w:r>
      <w:r w:rsidR="006C4247">
        <w:t xml:space="preserve"> abordam</w:t>
      </w:r>
      <w:r>
        <w:t xml:space="preserve">, respectivamente, o uso da faixa de pedestres e a necessidade do sinal sonoro e das rampas no bairro. </w:t>
      </w:r>
    </w:p>
    <w:p w14:paraId="0BB468CA" w14:textId="089DB7A8" w:rsidR="00F45C52" w:rsidRDefault="00D35975">
      <w:pPr>
        <w:pStyle w:val="00Textogeral"/>
      </w:pPr>
      <w:r>
        <w:t xml:space="preserve">Pergunte aos alunos: </w:t>
      </w:r>
      <w:r w:rsidR="006C4247">
        <w:t>“</w:t>
      </w:r>
      <w:r>
        <w:t>Vocês costumam andar de carro? Quando estão no carro, sentam em que lugar? Vocês usam cinto de segurança?</w:t>
      </w:r>
      <w:r w:rsidR="006C4247">
        <w:t xml:space="preserve">”. </w:t>
      </w:r>
      <w:r>
        <w:t xml:space="preserve">Após as respostas, solicite </w:t>
      </w:r>
      <w:r w:rsidR="006C4247">
        <w:t xml:space="preserve">aos alunos </w:t>
      </w:r>
      <w:r>
        <w:t>que observem as imagens de pessoas usando o cinto de segurança</w:t>
      </w:r>
      <w:r w:rsidR="00504569">
        <w:t>,</w:t>
      </w:r>
      <w:r>
        <w:t xml:space="preserve"> </w:t>
      </w:r>
      <w:r w:rsidR="00504569">
        <w:t>n</w:t>
      </w:r>
      <w:r>
        <w:t xml:space="preserve">a página 120 do Livro do Estudante. Com </w:t>
      </w:r>
      <w:r w:rsidR="006C4247">
        <w:t xml:space="preserve">o </w:t>
      </w:r>
      <w:r>
        <w:t>auxílio do texto, discuta com os alunos a importância do comportamento adequado para a segurança de todos. Solicite</w:t>
      </w:r>
      <w:r w:rsidR="006C4247">
        <w:t>-lhes</w:t>
      </w:r>
      <w:r>
        <w:t xml:space="preserve"> que realizem a atividade 12, em que o aluno deverá </w:t>
      </w:r>
      <w:r w:rsidR="003A0BE5">
        <w:t xml:space="preserve">marcar atitudes adequadas em relação </w:t>
      </w:r>
      <w:r>
        <w:t>à segurança no trânsito.</w:t>
      </w:r>
    </w:p>
    <w:p w14:paraId="2324BC5D" w14:textId="77777777" w:rsidR="00F45C52" w:rsidRDefault="00F45C52">
      <w:pPr>
        <w:pStyle w:val="00Textogeral"/>
      </w:pPr>
    </w:p>
    <w:p w14:paraId="535B115A" w14:textId="34BF8952" w:rsidR="00F45C52" w:rsidRDefault="00D35975">
      <w:pPr>
        <w:pStyle w:val="00Peso4"/>
        <w:ind w:left="0" w:firstLine="0"/>
        <w:rPr>
          <w:rFonts w:hint="eastAsia"/>
        </w:rPr>
      </w:pPr>
      <w:r>
        <w:t>Atividade complementar</w:t>
      </w:r>
    </w:p>
    <w:p w14:paraId="67B5942B" w14:textId="058A3FEB" w:rsidR="00F45C52" w:rsidRDefault="00D35975">
      <w:pPr>
        <w:pStyle w:val="00Textogeral"/>
      </w:pPr>
      <w:r>
        <w:t>Organize com os alunos uma campanha de conscientização na escola sobre a segurança no trânsito. Proponha</w:t>
      </w:r>
      <w:r w:rsidR="006C4247">
        <w:t>-lhes</w:t>
      </w:r>
      <w:r>
        <w:t xml:space="preserve"> que elaborem cartazes com as informações que aprenderam, como o significado das placas e </w:t>
      </w:r>
      <w:r w:rsidR="006C4247">
        <w:t xml:space="preserve">dos </w:t>
      </w:r>
      <w:r>
        <w:t xml:space="preserve">sinais de trânsito, a importância da faixa de pedestre e das rampas de acessibilidade, o uso do cinto de segurança e da cadeirinha. </w:t>
      </w:r>
      <w:r w:rsidRPr="00CA360D">
        <w:t>Depois, fixe os cartazes pela escola</w:t>
      </w:r>
      <w:r>
        <w:t>.</w:t>
      </w:r>
    </w:p>
    <w:p w14:paraId="3C0213BB" w14:textId="77777777" w:rsidR="00F45C52" w:rsidRDefault="00D35975">
      <w:pPr>
        <w:pStyle w:val="00Textogeral"/>
        <w:rPr>
          <w:color w:val="00000A"/>
        </w:rPr>
      </w:pPr>
      <w:r>
        <w:br w:type="page"/>
      </w:r>
    </w:p>
    <w:p w14:paraId="36BBCC2B" w14:textId="65B3A76C" w:rsidR="006B5A8F" w:rsidRPr="004C4EA0" w:rsidRDefault="00A22E67" w:rsidP="006B5A8F">
      <w:pPr>
        <w:pStyle w:val="00PESO2"/>
        <w:rPr>
          <w:rFonts w:hint="eastAsia"/>
          <w:color w:val="F37020"/>
        </w:rPr>
      </w:pPr>
      <w:r w:rsidRPr="004C4EA0">
        <w:rPr>
          <w:color w:val="F37020"/>
        </w:rPr>
        <w:lastRenderedPageBreak/>
        <w:t>Mais sugestões para acompanhar o desenvolvimento dos alunos</w:t>
      </w:r>
    </w:p>
    <w:p w14:paraId="5D94624A" w14:textId="77777777" w:rsidR="00F45C52" w:rsidRDefault="00F45C52">
      <w:pPr>
        <w:pStyle w:val="00cabeos"/>
        <w:rPr>
          <w:rFonts w:hint="eastAsia"/>
        </w:rPr>
      </w:pPr>
    </w:p>
    <w:p w14:paraId="208B9477" w14:textId="0293B8B1" w:rsidR="00F45C52" w:rsidRDefault="00D35975">
      <w:pPr>
        <w:pStyle w:val="textogeralboldsemrecuo"/>
      </w:pPr>
      <w:r>
        <w:t>1. Classifique os meios de transporte em terrestre (1), aquático (2) e aéreo (3).</w:t>
      </w:r>
    </w:p>
    <w:p w14:paraId="25CB5C12" w14:textId="77777777" w:rsidR="00F45C52" w:rsidRDefault="00F45C52">
      <w:pPr>
        <w:pStyle w:val="textogeralboldsemrecuo"/>
      </w:pPr>
    </w:p>
    <w:tbl>
      <w:tblPr>
        <w:tblStyle w:val="Tabelacomgrade"/>
        <w:tblW w:w="9349" w:type="dxa"/>
        <w:tblInd w:w="279" w:type="dxa"/>
        <w:tblLook w:val="04A0" w:firstRow="1" w:lastRow="0" w:firstColumn="1" w:lastColumn="0" w:noHBand="0" w:noVBand="1"/>
      </w:tblPr>
      <w:tblGrid>
        <w:gridCol w:w="2582"/>
        <w:gridCol w:w="2256"/>
        <w:gridCol w:w="2256"/>
        <w:gridCol w:w="2255"/>
      </w:tblGrid>
      <w:tr w:rsidR="00F45C52" w14:paraId="4D4B0851" w14:textId="77777777" w:rsidTr="00504569">
        <w:tc>
          <w:tcPr>
            <w:tcW w:w="2581" w:type="dxa"/>
            <w:shd w:val="clear" w:color="auto" w:fill="auto"/>
          </w:tcPr>
          <w:p w14:paraId="0597D2EB" w14:textId="77777777" w:rsidR="00F45C52" w:rsidRDefault="00D35975" w:rsidP="00504569">
            <w:pPr>
              <w:pStyle w:val="00textosemparagrafo"/>
              <w:spacing w:line="360" w:lineRule="auto"/>
            </w:pPr>
            <w:proofErr w:type="gramStart"/>
            <w:r>
              <w:t>(  )</w:t>
            </w:r>
            <w:proofErr w:type="gramEnd"/>
            <w:r>
              <w:t xml:space="preserve"> Trem</w:t>
            </w:r>
          </w:p>
          <w:p w14:paraId="2C833393" w14:textId="77777777" w:rsidR="00F45C52" w:rsidRDefault="00F45C52" w:rsidP="00504569">
            <w:pPr>
              <w:pStyle w:val="00textosemparagrafo"/>
              <w:spacing w:line="360" w:lineRule="auto"/>
            </w:pPr>
          </w:p>
          <w:p w14:paraId="405E5CB4" w14:textId="77777777" w:rsidR="00F45C52" w:rsidRDefault="00D35975" w:rsidP="00504569">
            <w:pPr>
              <w:pStyle w:val="00textosemparagrafo"/>
              <w:spacing w:line="360" w:lineRule="auto"/>
            </w:pPr>
            <w:proofErr w:type="gramStart"/>
            <w:r>
              <w:t>(  )</w:t>
            </w:r>
            <w:proofErr w:type="gramEnd"/>
            <w:r>
              <w:t xml:space="preserve"> Caminhão</w:t>
            </w:r>
          </w:p>
        </w:tc>
        <w:tc>
          <w:tcPr>
            <w:tcW w:w="2256" w:type="dxa"/>
            <w:shd w:val="clear" w:color="auto" w:fill="auto"/>
          </w:tcPr>
          <w:p w14:paraId="7F17381C" w14:textId="77777777" w:rsidR="00F45C52" w:rsidRDefault="00D35975" w:rsidP="00504569">
            <w:pPr>
              <w:pStyle w:val="00textosemparagrafo"/>
              <w:spacing w:line="360" w:lineRule="auto"/>
            </w:pPr>
            <w:proofErr w:type="gramStart"/>
            <w:r>
              <w:t>(  )</w:t>
            </w:r>
            <w:proofErr w:type="gramEnd"/>
            <w:r>
              <w:t xml:space="preserve"> Barco</w:t>
            </w:r>
          </w:p>
          <w:p w14:paraId="38D07864" w14:textId="77777777" w:rsidR="00F45C52" w:rsidRDefault="00F45C52" w:rsidP="00504569">
            <w:pPr>
              <w:pStyle w:val="00textosemparagrafo"/>
              <w:spacing w:line="360" w:lineRule="auto"/>
            </w:pPr>
          </w:p>
          <w:p w14:paraId="30A775A9" w14:textId="77777777" w:rsidR="00F45C52" w:rsidRDefault="00D35975" w:rsidP="00504569">
            <w:pPr>
              <w:pStyle w:val="00textosemparagrafo"/>
              <w:spacing w:line="360" w:lineRule="auto"/>
            </w:pPr>
            <w:proofErr w:type="gramStart"/>
            <w:r>
              <w:t>(  )</w:t>
            </w:r>
            <w:proofErr w:type="gramEnd"/>
            <w:r>
              <w:t xml:space="preserve"> Avião</w:t>
            </w:r>
          </w:p>
        </w:tc>
        <w:tc>
          <w:tcPr>
            <w:tcW w:w="2256" w:type="dxa"/>
            <w:shd w:val="clear" w:color="auto" w:fill="auto"/>
          </w:tcPr>
          <w:p w14:paraId="2359AC5D" w14:textId="77777777" w:rsidR="00F45C52" w:rsidRDefault="00D35975" w:rsidP="00504569">
            <w:pPr>
              <w:pStyle w:val="00textosemparagrafo"/>
              <w:spacing w:line="360" w:lineRule="auto"/>
            </w:pPr>
            <w:proofErr w:type="gramStart"/>
            <w:r>
              <w:t>(  )</w:t>
            </w:r>
            <w:proofErr w:type="gramEnd"/>
            <w:r>
              <w:t xml:space="preserve"> Motocicleta</w:t>
            </w:r>
          </w:p>
          <w:p w14:paraId="423628B4" w14:textId="77777777" w:rsidR="00F45C52" w:rsidRDefault="00F45C52" w:rsidP="00504569">
            <w:pPr>
              <w:pStyle w:val="00textosemparagrafo"/>
              <w:spacing w:line="360" w:lineRule="auto"/>
            </w:pPr>
          </w:p>
          <w:p w14:paraId="32C44EB8" w14:textId="77777777" w:rsidR="00F45C52" w:rsidRDefault="00D35975" w:rsidP="00504569">
            <w:pPr>
              <w:pStyle w:val="00textosemparagrafo"/>
              <w:spacing w:line="360" w:lineRule="auto"/>
            </w:pPr>
            <w:proofErr w:type="gramStart"/>
            <w:r>
              <w:t>(  )</w:t>
            </w:r>
            <w:proofErr w:type="gramEnd"/>
            <w:r>
              <w:t xml:space="preserve"> Automóvel</w:t>
            </w:r>
          </w:p>
        </w:tc>
        <w:tc>
          <w:tcPr>
            <w:tcW w:w="2255" w:type="dxa"/>
            <w:shd w:val="clear" w:color="auto" w:fill="auto"/>
          </w:tcPr>
          <w:p w14:paraId="300CADB4" w14:textId="77777777" w:rsidR="00F45C52" w:rsidRDefault="00D35975" w:rsidP="00504569">
            <w:pPr>
              <w:pStyle w:val="00textosemparagrafo"/>
              <w:spacing w:line="360" w:lineRule="auto"/>
            </w:pPr>
            <w:proofErr w:type="gramStart"/>
            <w:r>
              <w:t>(  )</w:t>
            </w:r>
            <w:proofErr w:type="gramEnd"/>
            <w:r>
              <w:t xml:space="preserve"> Navio</w:t>
            </w:r>
          </w:p>
          <w:p w14:paraId="7170A974" w14:textId="77777777" w:rsidR="00F45C52" w:rsidRDefault="00F45C52" w:rsidP="00504569">
            <w:pPr>
              <w:pStyle w:val="00textosemparagrafo"/>
              <w:spacing w:line="360" w:lineRule="auto"/>
            </w:pPr>
          </w:p>
          <w:p w14:paraId="0A21C9E5" w14:textId="77777777" w:rsidR="00F45C52" w:rsidRDefault="00D35975" w:rsidP="00504569">
            <w:pPr>
              <w:pStyle w:val="00textosemparagrafo"/>
              <w:spacing w:line="360" w:lineRule="auto"/>
            </w:pPr>
            <w:proofErr w:type="gramStart"/>
            <w:r>
              <w:t>(  )</w:t>
            </w:r>
            <w:proofErr w:type="gramEnd"/>
            <w:r>
              <w:t xml:space="preserve"> Helicóptero </w:t>
            </w:r>
          </w:p>
        </w:tc>
      </w:tr>
    </w:tbl>
    <w:p w14:paraId="528AF91F" w14:textId="77777777" w:rsidR="00F45C52" w:rsidRDefault="00F45C52">
      <w:pPr>
        <w:pStyle w:val="textogeralboldsemrecuo"/>
      </w:pPr>
    </w:p>
    <w:p w14:paraId="3883F11B" w14:textId="77777777" w:rsidR="00F45C52" w:rsidRDefault="00D35975">
      <w:pPr>
        <w:pStyle w:val="textogeralboldsemrecuo"/>
      </w:pPr>
      <w:r>
        <w:t>2. Responda às questões a seguir.</w:t>
      </w:r>
    </w:p>
    <w:p w14:paraId="38C5604A" w14:textId="77777777" w:rsidR="00F45C52" w:rsidRDefault="00D35975">
      <w:pPr>
        <w:pStyle w:val="00textosemparagrafo"/>
      </w:pPr>
      <w:r>
        <w:rPr>
          <w:b/>
        </w:rPr>
        <w:t xml:space="preserve">a) </w:t>
      </w:r>
      <w:r>
        <w:t>Que tipo de poluição pode causar dificuldade para respirar, tosse e irritação nos olhos?</w:t>
      </w:r>
    </w:p>
    <w:p w14:paraId="070BDBAA" w14:textId="77777777" w:rsidR="00F45C52" w:rsidRDefault="00D35975">
      <w:pPr>
        <w:pStyle w:val="00textosemparagrafo"/>
      </w:pPr>
      <w:r>
        <w:rPr>
          <w:b/>
        </w:rPr>
        <w:t>b)</w:t>
      </w:r>
      <w:r>
        <w:t xml:space="preserve"> Que tipo de poluição pode causar problemas como dores de cabeça e diminuição da audição?</w:t>
      </w:r>
    </w:p>
    <w:p w14:paraId="6CF6C7FF" w14:textId="77777777" w:rsidR="00F45C52" w:rsidRDefault="00F45C52">
      <w:pPr>
        <w:pStyle w:val="00peso3"/>
        <w:rPr>
          <w:rFonts w:eastAsia="Arial"/>
        </w:rPr>
      </w:pPr>
    </w:p>
    <w:p w14:paraId="5263672A" w14:textId="77777777" w:rsidR="00F45C52" w:rsidRDefault="00D35975">
      <w:pPr>
        <w:pStyle w:val="00peso3"/>
        <w:rPr>
          <w:rFonts w:eastAsia="Arial"/>
        </w:rPr>
      </w:pPr>
      <w:r>
        <w:rPr>
          <w:rFonts w:eastAsia="Arial"/>
        </w:rPr>
        <w:t>Respostas das atividades:</w:t>
      </w:r>
    </w:p>
    <w:p w14:paraId="4A7994E4" w14:textId="3E2C6307" w:rsidR="00F45C52" w:rsidRDefault="00D35975">
      <w:pPr>
        <w:pStyle w:val="Textogeralsemrecuo"/>
      </w:pPr>
      <w:r>
        <w:rPr>
          <w:b/>
        </w:rPr>
        <w:t>1.</w:t>
      </w:r>
      <w:r>
        <w:t xml:space="preserve"> 1, 2, 1, 2, 1, 3, 1, </w:t>
      </w:r>
      <w:r w:rsidR="00A465F2">
        <w:t>3</w:t>
      </w:r>
      <w:r>
        <w:t>.</w:t>
      </w:r>
    </w:p>
    <w:p w14:paraId="3551D87A" w14:textId="1634ED83" w:rsidR="00F45C52" w:rsidRDefault="00D35975">
      <w:pPr>
        <w:pStyle w:val="Textogeralsemrecuo"/>
      </w:pPr>
      <w:r>
        <w:rPr>
          <w:b/>
        </w:rPr>
        <w:t>2.</w:t>
      </w:r>
      <w:r>
        <w:t xml:space="preserve"> </w:t>
      </w:r>
      <w:r w:rsidRPr="00A465F2">
        <w:rPr>
          <w:b/>
        </w:rPr>
        <w:t>a)</w:t>
      </w:r>
      <w:r>
        <w:t xml:space="preserve"> </w:t>
      </w:r>
      <w:r w:rsidR="002A5BFC">
        <w:t>P</w:t>
      </w:r>
      <w:r>
        <w:t>oluição do ar</w:t>
      </w:r>
      <w:r w:rsidR="002A5BFC">
        <w:t>.</w:t>
      </w:r>
      <w:r>
        <w:t xml:space="preserve"> </w:t>
      </w:r>
      <w:r w:rsidRPr="00A465F2">
        <w:rPr>
          <w:b/>
        </w:rPr>
        <w:t>b)</w:t>
      </w:r>
      <w:r>
        <w:t xml:space="preserve"> </w:t>
      </w:r>
      <w:r w:rsidR="002A5BFC">
        <w:t>P</w:t>
      </w:r>
      <w:r>
        <w:t>oluição sonora.</w:t>
      </w:r>
    </w:p>
    <w:p w14:paraId="1FEA9E82" w14:textId="59209692" w:rsidR="00F45C52" w:rsidRDefault="00F45C52">
      <w:pPr>
        <w:rPr>
          <w:rFonts w:eastAsia="Arial"/>
          <w:lang w:val="pt-BR"/>
        </w:rPr>
      </w:pPr>
    </w:p>
    <w:p w14:paraId="06CFA112" w14:textId="1A043C0E" w:rsidR="00F45C52" w:rsidRPr="006B5A8F" w:rsidRDefault="002A5BFC">
      <w:pPr>
        <w:pStyle w:val="00cabeos"/>
        <w:rPr>
          <w:rFonts w:ascii="Cambria-Bold" w:hAnsi="Cambria-Bold" w:cs="Cambria-Bold" w:hint="eastAsia"/>
          <w:bCs/>
          <w:caps w:val="0"/>
          <w:sz w:val="29"/>
          <w:szCs w:val="29"/>
        </w:rPr>
      </w:pPr>
      <w:proofErr w:type="spellStart"/>
      <w:r w:rsidRPr="006B5A8F">
        <w:rPr>
          <w:rFonts w:ascii="Cambria-Bold" w:hAnsi="Cambria-Bold" w:cs="Cambria-Bold"/>
          <w:bCs/>
          <w:caps w:val="0"/>
          <w:sz w:val="29"/>
          <w:szCs w:val="29"/>
        </w:rPr>
        <w:t>Autoavaliação</w:t>
      </w:r>
      <w:proofErr w:type="spellEnd"/>
    </w:p>
    <w:p w14:paraId="6662D9B9" w14:textId="77777777" w:rsidR="00F45C52" w:rsidRDefault="00F45C52">
      <w:pPr>
        <w:pStyle w:val="SemEspaamento"/>
        <w:rPr>
          <w:rFonts w:eastAsia="Arial"/>
          <w:lang w:val="pt-BR"/>
        </w:rPr>
      </w:pPr>
    </w:p>
    <w:tbl>
      <w:tblPr>
        <w:tblStyle w:val="tabelaautoavaliacao"/>
        <w:tblW w:w="9316" w:type="dxa"/>
        <w:tblInd w:w="-25" w:type="dxa"/>
        <w:tblCellMar>
          <w:left w:w="83" w:type="dxa"/>
        </w:tblCellMar>
        <w:tblLook w:val="04A0" w:firstRow="1" w:lastRow="0" w:firstColumn="1" w:lastColumn="0" w:noHBand="0" w:noVBand="1"/>
      </w:tblPr>
      <w:tblGrid>
        <w:gridCol w:w="3752"/>
        <w:gridCol w:w="1537"/>
        <w:gridCol w:w="2435"/>
        <w:gridCol w:w="1592"/>
      </w:tblGrid>
      <w:tr w:rsidR="00F45C52" w14:paraId="73151132" w14:textId="77777777" w:rsidTr="006F24FB">
        <w:trPr>
          <w:cnfStyle w:val="100000000000" w:firstRow="1" w:lastRow="0" w:firstColumn="0" w:lastColumn="0" w:oddVBand="0" w:evenVBand="0" w:oddHBand="0" w:evenHBand="0" w:firstRowFirstColumn="0" w:firstRowLastColumn="0" w:lastRowFirstColumn="0" w:lastRowLastColumn="0"/>
          <w:trHeight w:val="1090"/>
        </w:trPr>
        <w:tc>
          <w:tcPr>
            <w:tcW w:w="3752" w:type="dxa"/>
            <w:shd w:val="clear" w:color="auto" w:fill="auto"/>
            <w:tcMar>
              <w:left w:w="83" w:type="dxa"/>
            </w:tcMar>
          </w:tcPr>
          <w:p w14:paraId="79477228" w14:textId="7EE1561F" w:rsidR="00F45C52" w:rsidRDefault="00B35879">
            <w:pPr>
              <w:rPr>
                <w:lang w:val="pt-BR"/>
              </w:rPr>
            </w:pPr>
            <w:r>
              <w:rPr>
                <w:rFonts w:ascii="Tahoma" w:hAnsi="Tahoma"/>
                <w:caps w:val="0"/>
                <w:sz w:val="20"/>
                <w:lang w:val="pt-BR"/>
              </w:rPr>
              <w:t xml:space="preserve">Marque a opção que melhor define o que você sente para responder </w:t>
            </w:r>
            <w:r w:rsidR="006B5479">
              <w:rPr>
                <w:rFonts w:ascii="Tahoma" w:hAnsi="Tahoma"/>
                <w:caps w:val="0"/>
                <w:sz w:val="20"/>
                <w:lang w:val="pt-BR"/>
              </w:rPr>
              <w:t xml:space="preserve">a </w:t>
            </w:r>
            <w:r>
              <w:rPr>
                <w:rFonts w:ascii="Tahoma" w:hAnsi="Tahoma"/>
                <w:caps w:val="0"/>
                <w:sz w:val="20"/>
                <w:lang w:val="pt-BR"/>
              </w:rPr>
              <w:t>cada questão.</w:t>
            </w:r>
          </w:p>
        </w:tc>
        <w:tc>
          <w:tcPr>
            <w:tcW w:w="1537" w:type="dxa"/>
            <w:shd w:val="clear" w:color="auto" w:fill="auto"/>
            <w:tcMar>
              <w:left w:w="83" w:type="dxa"/>
            </w:tcMar>
          </w:tcPr>
          <w:p w14:paraId="44F37492" w14:textId="65806E8B" w:rsidR="00F45C52" w:rsidRDefault="00B35879">
            <w:pPr>
              <w:jc w:val="center"/>
              <w:rPr>
                <w:rFonts w:ascii="Tahoma" w:hAnsi="Tahoma"/>
              </w:rPr>
            </w:pPr>
            <w:r>
              <w:rPr>
                <w:rFonts w:ascii="Tahoma" w:hAnsi="Tahoma"/>
                <w:caps w:val="0"/>
                <w:sz w:val="20"/>
              </w:rPr>
              <w:t>Sim</w:t>
            </w:r>
          </w:p>
        </w:tc>
        <w:tc>
          <w:tcPr>
            <w:tcW w:w="2435" w:type="dxa"/>
            <w:shd w:val="clear" w:color="auto" w:fill="auto"/>
            <w:tcMar>
              <w:left w:w="83" w:type="dxa"/>
            </w:tcMar>
          </w:tcPr>
          <w:p w14:paraId="4ACBF19C" w14:textId="0E1627CF" w:rsidR="00F45C52" w:rsidRDefault="00B35879">
            <w:pPr>
              <w:jc w:val="center"/>
              <w:rPr>
                <w:rFonts w:ascii="Tahoma" w:hAnsi="Tahoma"/>
              </w:rPr>
            </w:pPr>
            <w:proofErr w:type="spellStart"/>
            <w:r>
              <w:rPr>
                <w:rFonts w:ascii="Tahoma" w:hAnsi="Tahoma"/>
                <w:caps w:val="0"/>
                <w:sz w:val="20"/>
              </w:rPr>
              <w:t>Mais</w:t>
            </w:r>
            <w:proofErr w:type="spellEnd"/>
            <w:r>
              <w:rPr>
                <w:rFonts w:ascii="Tahoma" w:hAnsi="Tahoma"/>
                <w:caps w:val="0"/>
                <w:sz w:val="20"/>
              </w:rPr>
              <w:t xml:space="preserve"> </w:t>
            </w:r>
            <w:proofErr w:type="spellStart"/>
            <w:r>
              <w:rPr>
                <w:rFonts w:ascii="Tahoma" w:hAnsi="Tahoma"/>
                <w:caps w:val="0"/>
                <w:sz w:val="20"/>
              </w:rPr>
              <w:t>ou</w:t>
            </w:r>
            <w:proofErr w:type="spellEnd"/>
            <w:r>
              <w:rPr>
                <w:rFonts w:ascii="Tahoma" w:hAnsi="Tahoma"/>
                <w:caps w:val="0"/>
                <w:sz w:val="20"/>
              </w:rPr>
              <w:t xml:space="preserve"> </w:t>
            </w:r>
            <w:proofErr w:type="spellStart"/>
            <w:r>
              <w:rPr>
                <w:rFonts w:ascii="Tahoma" w:hAnsi="Tahoma"/>
                <w:caps w:val="0"/>
                <w:sz w:val="20"/>
              </w:rPr>
              <w:t>menos</w:t>
            </w:r>
            <w:proofErr w:type="spellEnd"/>
          </w:p>
        </w:tc>
        <w:tc>
          <w:tcPr>
            <w:tcW w:w="1592" w:type="dxa"/>
            <w:shd w:val="clear" w:color="auto" w:fill="auto"/>
            <w:tcMar>
              <w:left w:w="83" w:type="dxa"/>
            </w:tcMar>
          </w:tcPr>
          <w:p w14:paraId="0D00CF15" w14:textId="79F2EC0C" w:rsidR="00F45C52" w:rsidRDefault="00504569">
            <w:pPr>
              <w:jc w:val="center"/>
              <w:rPr>
                <w:rFonts w:ascii="Tahoma" w:hAnsi="Tahoma"/>
              </w:rPr>
            </w:pPr>
            <w:proofErr w:type="spellStart"/>
            <w:r>
              <w:rPr>
                <w:rFonts w:ascii="Tahoma" w:hAnsi="Tahoma"/>
                <w:caps w:val="0"/>
                <w:sz w:val="20"/>
              </w:rPr>
              <w:t>Não</w:t>
            </w:r>
            <w:proofErr w:type="spellEnd"/>
          </w:p>
        </w:tc>
      </w:tr>
      <w:tr w:rsidR="00F45C52" w:rsidRPr="00504569" w14:paraId="33D8640C" w14:textId="77777777" w:rsidTr="006F24FB">
        <w:trPr>
          <w:trHeight w:val="1090"/>
        </w:trPr>
        <w:tc>
          <w:tcPr>
            <w:tcW w:w="3752" w:type="dxa"/>
            <w:shd w:val="clear" w:color="auto" w:fill="auto"/>
            <w:tcMar>
              <w:left w:w="83" w:type="dxa"/>
            </w:tcMar>
          </w:tcPr>
          <w:p w14:paraId="0A41B0B1" w14:textId="72F0566B" w:rsidR="00F45C52" w:rsidRDefault="00B35879">
            <w:pPr>
              <w:rPr>
                <w:lang w:val="pt-BR"/>
              </w:rPr>
            </w:pPr>
            <w:r>
              <w:rPr>
                <w:rFonts w:ascii="Tahoma" w:hAnsi="Tahoma"/>
                <w:caps w:val="0"/>
                <w:sz w:val="20"/>
                <w:lang w:val="pt-BR"/>
              </w:rPr>
              <w:t xml:space="preserve">1. Sei o que são meios de transporte e sua função no deslocamento de pessoas e mercadorias? </w:t>
            </w:r>
          </w:p>
        </w:tc>
        <w:tc>
          <w:tcPr>
            <w:tcW w:w="1537" w:type="dxa"/>
            <w:shd w:val="clear" w:color="auto" w:fill="auto"/>
            <w:tcMar>
              <w:left w:w="83" w:type="dxa"/>
            </w:tcMar>
          </w:tcPr>
          <w:p w14:paraId="15241DCA" w14:textId="77777777" w:rsidR="00F45C52" w:rsidRDefault="00F45C52">
            <w:pPr>
              <w:rPr>
                <w:rFonts w:ascii="Tahoma" w:hAnsi="Tahoma"/>
                <w:sz w:val="20"/>
                <w:lang w:val="pt-BR"/>
              </w:rPr>
            </w:pPr>
          </w:p>
        </w:tc>
        <w:tc>
          <w:tcPr>
            <w:tcW w:w="2435" w:type="dxa"/>
            <w:shd w:val="clear" w:color="auto" w:fill="auto"/>
            <w:tcMar>
              <w:left w:w="83" w:type="dxa"/>
            </w:tcMar>
          </w:tcPr>
          <w:p w14:paraId="25979DA9" w14:textId="77777777" w:rsidR="00F45C52" w:rsidRDefault="00F45C52">
            <w:pPr>
              <w:rPr>
                <w:rFonts w:ascii="Tahoma" w:hAnsi="Tahoma"/>
                <w:sz w:val="20"/>
                <w:lang w:val="pt-BR"/>
              </w:rPr>
            </w:pPr>
          </w:p>
        </w:tc>
        <w:tc>
          <w:tcPr>
            <w:tcW w:w="1592" w:type="dxa"/>
            <w:shd w:val="clear" w:color="auto" w:fill="auto"/>
            <w:tcMar>
              <w:left w:w="83" w:type="dxa"/>
            </w:tcMar>
          </w:tcPr>
          <w:p w14:paraId="4488169D" w14:textId="77777777" w:rsidR="00F45C52" w:rsidRDefault="00F45C52">
            <w:pPr>
              <w:rPr>
                <w:rFonts w:ascii="Tahoma" w:hAnsi="Tahoma"/>
                <w:sz w:val="20"/>
                <w:lang w:val="pt-BR"/>
              </w:rPr>
            </w:pPr>
          </w:p>
        </w:tc>
      </w:tr>
      <w:tr w:rsidR="00F45C52" w:rsidRPr="00504569" w14:paraId="222852ED" w14:textId="77777777" w:rsidTr="006F24FB">
        <w:trPr>
          <w:trHeight w:val="1090"/>
        </w:trPr>
        <w:tc>
          <w:tcPr>
            <w:tcW w:w="3752" w:type="dxa"/>
            <w:shd w:val="clear" w:color="auto" w:fill="auto"/>
            <w:tcMar>
              <w:left w:w="83" w:type="dxa"/>
            </w:tcMar>
          </w:tcPr>
          <w:p w14:paraId="0F82E020" w14:textId="4097D744" w:rsidR="00F45C52" w:rsidRDefault="00B35879">
            <w:pPr>
              <w:rPr>
                <w:lang w:val="pt-BR"/>
              </w:rPr>
            </w:pPr>
            <w:r>
              <w:rPr>
                <w:rFonts w:ascii="Tahoma" w:hAnsi="Tahoma"/>
                <w:caps w:val="0"/>
                <w:sz w:val="20"/>
                <w:lang w:val="pt-BR"/>
              </w:rPr>
              <w:t>2. Sei diferenciar meios de transporte terrestre, aquático e aéreo?</w:t>
            </w:r>
          </w:p>
        </w:tc>
        <w:tc>
          <w:tcPr>
            <w:tcW w:w="1537" w:type="dxa"/>
            <w:shd w:val="clear" w:color="auto" w:fill="auto"/>
            <w:tcMar>
              <w:left w:w="83" w:type="dxa"/>
            </w:tcMar>
          </w:tcPr>
          <w:p w14:paraId="2ADCF535" w14:textId="77777777" w:rsidR="00F45C52" w:rsidRDefault="00F45C52">
            <w:pPr>
              <w:rPr>
                <w:rFonts w:ascii="Tahoma" w:hAnsi="Tahoma"/>
                <w:sz w:val="20"/>
                <w:lang w:val="pt-BR"/>
              </w:rPr>
            </w:pPr>
          </w:p>
        </w:tc>
        <w:tc>
          <w:tcPr>
            <w:tcW w:w="2435" w:type="dxa"/>
            <w:shd w:val="clear" w:color="auto" w:fill="auto"/>
            <w:tcMar>
              <w:left w:w="83" w:type="dxa"/>
            </w:tcMar>
          </w:tcPr>
          <w:p w14:paraId="79B7B3F6" w14:textId="77777777" w:rsidR="00F45C52" w:rsidRDefault="00F45C52">
            <w:pPr>
              <w:rPr>
                <w:rFonts w:ascii="Tahoma" w:hAnsi="Tahoma"/>
                <w:sz w:val="20"/>
                <w:lang w:val="pt-BR"/>
              </w:rPr>
            </w:pPr>
          </w:p>
        </w:tc>
        <w:tc>
          <w:tcPr>
            <w:tcW w:w="1592" w:type="dxa"/>
            <w:shd w:val="clear" w:color="auto" w:fill="auto"/>
            <w:tcMar>
              <w:left w:w="83" w:type="dxa"/>
            </w:tcMar>
          </w:tcPr>
          <w:p w14:paraId="177FF009" w14:textId="77777777" w:rsidR="00F45C52" w:rsidRDefault="00F45C52">
            <w:pPr>
              <w:rPr>
                <w:rFonts w:ascii="Tahoma" w:hAnsi="Tahoma"/>
                <w:sz w:val="20"/>
                <w:lang w:val="pt-BR"/>
              </w:rPr>
            </w:pPr>
          </w:p>
        </w:tc>
      </w:tr>
      <w:tr w:rsidR="00F45C52" w:rsidRPr="00504569" w14:paraId="0A5E7A16" w14:textId="77777777" w:rsidTr="006F24FB">
        <w:trPr>
          <w:trHeight w:val="1090"/>
        </w:trPr>
        <w:tc>
          <w:tcPr>
            <w:tcW w:w="3752" w:type="dxa"/>
            <w:shd w:val="clear" w:color="auto" w:fill="auto"/>
            <w:tcMar>
              <w:left w:w="83" w:type="dxa"/>
            </w:tcMar>
          </w:tcPr>
          <w:p w14:paraId="000216C8" w14:textId="4F27DE2B" w:rsidR="00F45C52" w:rsidRDefault="00B35879">
            <w:pPr>
              <w:rPr>
                <w:lang w:val="pt-BR"/>
              </w:rPr>
            </w:pPr>
            <w:r>
              <w:rPr>
                <w:rFonts w:ascii="Tahoma" w:hAnsi="Tahoma"/>
                <w:caps w:val="0"/>
                <w:sz w:val="20"/>
                <w:lang w:val="pt-BR"/>
              </w:rPr>
              <w:t>3. Sei quais são os tipos de poluição e como são causadas?</w:t>
            </w:r>
          </w:p>
        </w:tc>
        <w:tc>
          <w:tcPr>
            <w:tcW w:w="1537" w:type="dxa"/>
            <w:shd w:val="clear" w:color="auto" w:fill="auto"/>
            <w:tcMar>
              <w:left w:w="83" w:type="dxa"/>
            </w:tcMar>
          </w:tcPr>
          <w:p w14:paraId="6B30B179" w14:textId="77777777" w:rsidR="00F45C52" w:rsidRDefault="00F45C52">
            <w:pPr>
              <w:rPr>
                <w:rFonts w:ascii="Tahoma" w:hAnsi="Tahoma"/>
                <w:sz w:val="20"/>
                <w:lang w:val="pt-BR"/>
              </w:rPr>
            </w:pPr>
          </w:p>
        </w:tc>
        <w:tc>
          <w:tcPr>
            <w:tcW w:w="2435" w:type="dxa"/>
            <w:shd w:val="clear" w:color="auto" w:fill="auto"/>
            <w:tcMar>
              <w:left w:w="83" w:type="dxa"/>
            </w:tcMar>
          </w:tcPr>
          <w:p w14:paraId="46155F5A" w14:textId="77777777" w:rsidR="00F45C52" w:rsidRDefault="00F45C52">
            <w:pPr>
              <w:rPr>
                <w:rFonts w:ascii="Tahoma" w:hAnsi="Tahoma"/>
                <w:sz w:val="20"/>
                <w:lang w:val="pt-BR"/>
              </w:rPr>
            </w:pPr>
          </w:p>
        </w:tc>
        <w:tc>
          <w:tcPr>
            <w:tcW w:w="1592" w:type="dxa"/>
            <w:shd w:val="clear" w:color="auto" w:fill="auto"/>
            <w:tcMar>
              <w:left w:w="83" w:type="dxa"/>
            </w:tcMar>
          </w:tcPr>
          <w:p w14:paraId="3CF7D2CB" w14:textId="77777777" w:rsidR="00F45C52" w:rsidRDefault="00F45C52">
            <w:pPr>
              <w:rPr>
                <w:rFonts w:ascii="Tahoma" w:hAnsi="Tahoma"/>
                <w:sz w:val="20"/>
                <w:lang w:val="pt-BR"/>
              </w:rPr>
            </w:pPr>
          </w:p>
        </w:tc>
      </w:tr>
      <w:tr w:rsidR="00F45C52" w:rsidRPr="00504569" w14:paraId="6BA808B9" w14:textId="77777777" w:rsidTr="006F24FB">
        <w:trPr>
          <w:trHeight w:val="1090"/>
        </w:trPr>
        <w:tc>
          <w:tcPr>
            <w:tcW w:w="3752" w:type="dxa"/>
            <w:shd w:val="clear" w:color="auto" w:fill="auto"/>
            <w:tcMar>
              <w:left w:w="83" w:type="dxa"/>
            </w:tcMar>
          </w:tcPr>
          <w:p w14:paraId="657E4447" w14:textId="62A0893B" w:rsidR="00F45C52" w:rsidRDefault="00B35879">
            <w:pPr>
              <w:rPr>
                <w:lang w:val="pt-BR"/>
              </w:rPr>
            </w:pPr>
            <w:r>
              <w:rPr>
                <w:rFonts w:ascii="Tahoma" w:hAnsi="Tahoma"/>
                <w:caps w:val="0"/>
                <w:sz w:val="20"/>
                <w:lang w:val="pt-BR"/>
              </w:rPr>
              <w:t>4. Conheço placas de trânsito e sei o seu significado?</w:t>
            </w:r>
          </w:p>
        </w:tc>
        <w:tc>
          <w:tcPr>
            <w:tcW w:w="1537" w:type="dxa"/>
            <w:shd w:val="clear" w:color="auto" w:fill="auto"/>
            <w:tcMar>
              <w:left w:w="83" w:type="dxa"/>
            </w:tcMar>
          </w:tcPr>
          <w:p w14:paraId="380E5107" w14:textId="77777777" w:rsidR="00F45C52" w:rsidRDefault="00F45C52">
            <w:pPr>
              <w:rPr>
                <w:rFonts w:ascii="Tahoma" w:hAnsi="Tahoma"/>
                <w:sz w:val="20"/>
                <w:lang w:val="pt-BR"/>
              </w:rPr>
            </w:pPr>
          </w:p>
        </w:tc>
        <w:tc>
          <w:tcPr>
            <w:tcW w:w="2435" w:type="dxa"/>
            <w:shd w:val="clear" w:color="auto" w:fill="auto"/>
            <w:tcMar>
              <w:left w:w="83" w:type="dxa"/>
            </w:tcMar>
          </w:tcPr>
          <w:p w14:paraId="18474F57" w14:textId="77777777" w:rsidR="00F45C52" w:rsidRDefault="00F45C52">
            <w:pPr>
              <w:rPr>
                <w:rFonts w:ascii="Tahoma" w:hAnsi="Tahoma"/>
                <w:sz w:val="20"/>
                <w:lang w:val="pt-BR"/>
              </w:rPr>
            </w:pPr>
          </w:p>
        </w:tc>
        <w:tc>
          <w:tcPr>
            <w:tcW w:w="1592" w:type="dxa"/>
            <w:shd w:val="clear" w:color="auto" w:fill="auto"/>
            <w:tcMar>
              <w:left w:w="83" w:type="dxa"/>
            </w:tcMar>
          </w:tcPr>
          <w:p w14:paraId="02BB6F43" w14:textId="77777777" w:rsidR="00F45C52" w:rsidRDefault="00F45C52">
            <w:pPr>
              <w:rPr>
                <w:rFonts w:ascii="Tahoma" w:hAnsi="Tahoma"/>
                <w:sz w:val="20"/>
                <w:lang w:val="pt-BR"/>
              </w:rPr>
            </w:pPr>
            <w:bookmarkStart w:id="10" w:name="_Toc493148425"/>
            <w:bookmarkStart w:id="11" w:name="_Toc493148606"/>
            <w:bookmarkStart w:id="12" w:name="_Toc493148923"/>
            <w:bookmarkEnd w:id="10"/>
            <w:bookmarkEnd w:id="11"/>
            <w:bookmarkEnd w:id="12"/>
          </w:p>
        </w:tc>
      </w:tr>
      <w:tr w:rsidR="00F45C52" w:rsidRPr="00504569" w14:paraId="6007470C" w14:textId="77777777" w:rsidTr="006F24FB">
        <w:trPr>
          <w:trHeight w:val="1090"/>
        </w:trPr>
        <w:tc>
          <w:tcPr>
            <w:tcW w:w="3752" w:type="dxa"/>
            <w:shd w:val="clear" w:color="auto" w:fill="auto"/>
            <w:tcMar>
              <w:left w:w="83" w:type="dxa"/>
            </w:tcMar>
          </w:tcPr>
          <w:p w14:paraId="28638192" w14:textId="61077B9F" w:rsidR="00F45C52" w:rsidRDefault="00B35879">
            <w:pPr>
              <w:rPr>
                <w:lang w:val="pt-BR"/>
              </w:rPr>
            </w:pPr>
            <w:r>
              <w:rPr>
                <w:rFonts w:ascii="Tahoma" w:hAnsi="Tahoma"/>
                <w:caps w:val="0"/>
                <w:sz w:val="20"/>
                <w:lang w:val="pt-BR"/>
              </w:rPr>
              <w:t xml:space="preserve">5. Conheço e respeito </w:t>
            </w:r>
            <w:proofErr w:type="spellStart"/>
            <w:r>
              <w:rPr>
                <w:rFonts w:ascii="Tahoma" w:hAnsi="Tahoma"/>
                <w:caps w:val="0"/>
                <w:sz w:val="20"/>
                <w:lang w:val="pt-BR"/>
              </w:rPr>
              <w:t>as</w:t>
            </w:r>
            <w:proofErr w:type="spellEnd"/>
            <w:r>
              <w:rPr>
                <w:rFonts w:ascii="Tahoma" w:hAnsi="Tahoma"/>
                <w:caps w:val="0"/>
                <w:sz w:val="20"/>
                <w:lang w:val="pt-BR"/>
              </w:rPr>
              <w:t xml:space="preserve"> leis de segurança no trânsito?</w:t>
            </w:r>
          </w:p>
        </w:tc>
        <w:tc>
          <w:tcPr>
            <w:tcW w:w="1537" w:type="dxa"/>
            <w:shd w:val="clear" w:color="auto" w:fill="auto"/>
            <w:tcMar>
              <w:left w:w="83" w:type="dxa"/>
            </w:tcMar>
          </w:tcPr>
          <w:p w14:paraId="0C6E78DC" w14:textId="77777777" w:rsidR="00F45C52" w:rsidRDefault="00F45C52">
            <w:pPr>
              <w:rPr>
                <w:rFonts w:ascii="Tahoma" w:hAnsi="Tahoma"/>
                <w:sz w:val="20"/>
                <w:lang w:val="pt-BR"/>
              </w:rPr>
            </w:pPr>
          </w:p>
        </w:tc>
        <w:tc>
          <w:tcPr>
            <w:tcW w:w="2435" w:type="dxa"/>
            <w:shd w:val="clear" w:color="auto" w:fill="auto"/>
            <w:tcMar>
              <w:left w:w="83" w:type="dxa"/>
            </w:tcMar>
          </w:tcPr>
          <w:p w14:paraId="051F59F4" w14:textId="77777777" w:rsidR="00F45C52" w:rsidRDefault="00F45C52">
            <w:pPr>
              <w:rPr>
                <w:rFonts w:ascii="Tahoma" w:hAnsi="Tahoma"/>
                <w:sz w:val="20"/>
                <w:lang w:val="pt-BR"/>
              </w:rPr>
            </w:pPr>
          </w:p>
        </w:tc>
        <w:tc>
          <w:tcPr>
            <w:tcW w:w="1592" w:type="dxa"/>
            <w:shd w:val="clear" w:color="auto" w:fill="auto"/>
            <w:tcMar>
              <w:left w:w="83" w:type="dxa"/>
            </w:tcMar>
          </w:tcPr>
          <w:p w14:paraId="1ECAAACD" w14:textId="77777777" w:rsidR="00F45C52" w:rsidRDefault="00F45C52">
            <w:pPr>
              <w:rPr>
                <w:rFonts w:ascii="Tahoma" w:hAnsi="Tahoma"/>
                <w:sz w:val="20"/>
                <w:lang w:val="pt-BR"/>
              </w:rPr>
            </w:pPr>
          </w:p>
        </w:tc>
      </w:tr>
    </w:tbl>
    <w:p w14:paraId="123D89A1" w14:textId="77777777" w:rsidR="00F45C52" w:rsidRDefault="00F45C52">
      <w:pPr>
        <w:pStyle w:val="00P1"/>
        <w:rPr>
          <w:rFonts w:hint="eastAsia"/>
        </w:rPr>
      </w:pPr>
    </w:p>
    <w:sectPr w:rsidR="00F45C52">
      <w:headerReference w:type="default" r:id="rId8"/>
      <w:footerReference w:type="default" r:id="rId9"/>
      <w:pgSz w:w="11906" w:h="16838"/>
      <w:pgMar w:top="2127" w:right="1134" w:bottom="1134" w:left="1134" w:header="1134" w:footer="490" w:gutter="0"/>
      <w:pgNumType w:start="1"/>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AD68CA" w14:textId="77777777" w:rsidR="00842FEB" w:rsidRDefault="00842FEB">
      <w:r>
        <w:separator/>
      </w:r>
    </w:p>
  </w:endnote>
  <w:endnote w:type="continuationSeparator" w:id="0">
    <w:p w14:paraId="2292D882" w14:textId="77777777" w:rsidR="00842FEB" w:rsidRDefault="00842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DE56B385-24F7-4E50-A2F9-AF4578314DC7}"/>
    <w:embedBold r:id="rId2" w:fontKey="{8EA545B5-83EC-4781-AFCE-0BFB2B47D735}"/>
  </w:font>
  <w:font w:name="Times New Roman">
    <w:panose1 w:val="02020603050405020304"/>
    <w:charset w:val="00"/>
    <w:family w:val="roman"/>
    <w:pitch w:val="variable"/>
    <w:sig w:usb0="E0002AFF" w:usb1="C0007841" w:usb2="00000009" w:usb3="00000000" w:csb0="000001FF" w:csb1="00000000"/>
    <w:embedRegular r:id="rId3" w:fontKey="{50EC8DCA-9DBC-4F41-BBA4-FB2D73AA73D2}"/>
    <w:embedBold r:id="rId4" w:fontKey="{AC68DC52-B082-4286-9B1A-89A32FC4C043}"/>
  </w:font>
  <w:font w:name="Courier New">
    <w:panose1 w:val="02070309020205020404"/>
    <w:charset w:val="00"/>
    <w:family w:val="modern"/>
    <w:pitch w:val="fixed"/>
    <w:sig w:usb0="E0002AFF" w:usb1="C0007843" w:usb2="00000009" w:usb3="00000000" w:csb0="000001FF" w:csb1="00000000"/>
    <w:embedRegular r:id="rId5" w:fontKey="{D813D95F-1D16-4E2A-8C97-D24C356EC53C}"/>
  </w:font>
  <w:font w:name="Wingdings">
    <w:panose1 w:val="05000000000000000000"/>
    <w:charset w:val="02"/>
    <w:family w:val="auto"/>
    <w:pitch w:val="variable"/>
    <w:sig w:usb0="00000000" w:usb1="10000000" w:usb2="00000000" w:usb3="00000000" w:csb0="80000000" w:csb1="00000000"/>
    <w:embedRegular r:id="rId6" w:fontKey="{CE669B1E-A2AD-472B-8B85-83A43A94C045}"/>
  </w:font>
  <w:font w:name="Calibri">
    <w:panose1 w:val="020F0502020204030204"/>
    <w:charset w:val="00"/>
    <w:family w:val="swiss"/>
    <w:pitch w:val="variable"/>
    <w:sig w:usb0="E00002FF" w:usb1="4000ACFF" w:usb2="00000001" w:usb3="00000000" w:csb0="0000019F" w:csb1="00000000"/>
    <w:embedRegular r:id="rId7" w:fontKey="{25361936-96EB-4BA8-8BA1-25CB87320E57}"/>
    <w:embedBold r:id="rId8" w:fontKey="{9226586B-8C8D-4E86-8D16-2A9AB978F174}"/>
    <w:embedItalic r:id="rId9" w:fontKey="{D0220131-5F16-49CD-B10A-6A3078C0ED0A}"/>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10022FF" w:usb1="C000E47F" w:usb2="00000029" w:usb3="00000000" w:csb0="000001DF" w:csb1="00000000"/>
    <w:embedRegular r:id="rId10" w:fontKey="{635266A6-79FA-4D08-B30F-98E11E3E7389}"/>
  </w:font>
  <w:font w:name="Arial">
    <w:panose1 w:val="020B0604020202020204"/>
    <w:charset w:val="00"/>
    <w:family w:val="swiss"/>
    <w:pitch w:val="variable"/>
    <w:sig w:usb0="E0002AFF" w:usb1="C0007843" w:usb2="00000009" w:usb3="00000000" w:csb0="000001FF" w:csb1="00000000"/>
    <w:embedRegular r:id="rId11" w:fontKey="{AF1F089D-25C3-4D9B-A5A0-9BFF9838E7AF}"/>
    <w:embedBold r:id="rId12" w:fontKey="{3386EA18-3EAF-45E5-BDE4-5AD779182056}"/>
  </w:font>
  <w:font w:name="Liberation Sans">
    <w:altName w:val="Arial"/>
    <w:panose1 w:val="020B0604020202020204"/>
    <w:charset w:val="00"/>
    <w:family w:val="swiss"/>
    <w:pitch w:val="variable"/>
    <w:sig w:usb0="E0000AFF" w:usb1="500078FF" w:usb2="00000021" w:usb3="00000000" w:csb0="000001BF" w:csb1="00000000"/>
    <w:embedRegular r:id="rId13" w:fontKey="{307C8002-F78F-4B0D-87A9-77C55A2BEC6B}"/>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14" w:fontKey="{3373EC33-4E5C-452F-9B23-BCA8A344D000}"/>
    <w:embedItalic r:id="rId15" w:fontKey="{50DE7638-22F6-4A90-9531-B1D61A162916}"/>
  </w:font>
  <w:font w:name="Tahoma">
    <w:panose1 w:val="020B0604030504040204"/>
    <w:charset w:val="00"/>
    <w:family w:val="swiss"/>
    <w:pitch w:val="variable"/>
    <w:sig w:usb0="E1002EFF" w:usb1="C000605B" w:usb2="00000029" w:usb3="00000000" w:csb0="000101FF" w:csb1="00000000"/>
    <w:embedRegular r:id="rId16" w:fontKey="{DA30F455-AEF5-45AB-991A-73288DD9C2D7}"/>
    <w:embedBold r:id="rId17" w:fontKey="{DE8E3456-8F49-459F-9047-78B87D6FD874}"/>
    <w:embedItalic r:id="rId18" w:fontKey="{CD5083F0-A7DC-4342-8A60-F5CD2FDBE7A1}"/>
  </w:font>
  <w:font w:name="Cambria-Bold">
    <w:altName w:val="Cambria"/>
    <w:charset w:val="00"/>
    <w:family w:val="roman"/>
    <w:pitch w:val="variable"/>
  </w:font>
  <w:font w:name="Cambria Bold">
    <w:panose1 w:val="02040803050406030204"/>
    <w:charset w:val="00"/>
    <w:family w:val="roman"/>
    <w:pitch w:val="variable"/>
  </w:font>
  <w:font w:name="Cambria">
    <w:panose1 w:val="02040503050406030204"/>
    <w:charset w:val="00"/>
    <w:family w:val="roman"/>
    <w:pitch w:val="variable"/>
    <w:sig w:usb0="E00002FF" w:usb1="400004FF" w:usb2="00000000" w:usb3="00000000" w:csb0="0000019F" w:csb1="00000000"/>
    <w:embedRegular r:id="rId19" w:fontKey="{AB2B4F02-8DC1-4FAD-AC24-61CF88931D3B}"/>
  </w:font>
  <w:font w:name="Cambria-BoldItalic">
    <w:altName w:val="Cambria"/>
    <w:charset w:val="00"/>
    <w:family w:val="roman"/>
    <w:pitch w:val="variable"/>
  </w:font>
  <w:font w:name="ArialMT">
    <w:altName w:val="Arial"/>
    <w:panose1 w:val="00000000000000000000"/>
    <w:charset w:val="00"/>
    <w:family w:val="auto"/>
    <w:notTrueType/>
    <w:pitch w:val="default"/>
    <w:sig w:usb0="00000003" w:usb1="00000000" w:usb2="00000000" w:usb3="00000000" w:csb0="0000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r:id="rId20" w:fontKey="{DE3FEE79-C08D-4FFC-98F0-A3AAD7545F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DAD86" w14:textId="07CD38E7" w:rsidR="00A22E67" w:rsidRDefault="00A22E67" w:rsidP="006B5A8F">
    <w:pPr>
      <w:spacing w:after="160" w:line="252" w:lineRule="auto"/>
      <w:contextualSpacing/>
      <w:rPr>
        <w:rFonts w:ascii="Tahoma" w:eastAsiaTheme="minorHAnsi" w:hAnsi="Tahoma" w:cs="Tahoma"/>
        <w:sz w:val="14"/>
        <w:szCs w:val="14"/>
        <w:lang w:val="pt-BR" w:eastAsia="en-US"/>
      </w:rPr>
    </w:pPr>
    <w:r>
      <w:rPr>
        <w:rFonts w:ascii="Tahoma" w:hAnsi="Tahoma" w:cs="Tahoma"/>
        <w:iCs/>
        <w:sz w:val="14"/>
        <w:szCs w:val="14"/>
        <w:lang w:val="pt-BR"/>
      </w:rPr>
      <w:t xml:space="preserve">Este material está em Licença Aberta </w:t>
    </w:r>
    <w:r>
      <w:rPr>
        <w:rFonts w:ascii="ArialMT" w:eastAsiaTheme="minorHAnsi" w:hAnsi="ArialMT" w:cs="ArialMT"/>
        <w:sz w:val="22"/>
        <w:szCs w:val="22"/>
        <w:lang w:val="pt-BR" w:eastAsia="en-US"/>
      </w:rPr>
      <w:t>–</w:t>
    </w:r>
    <w:r>
      <w:rPr>
        <w:rFonts w:ascii="Tahoma" w:hAnsi="Tahoma" w:cs="Tahoma"/>
        <w:iCs/>
        <w:sz w:val="14"/>
        <w:szCs w:val="14"/>
        <w:lang w:val="pt-BR"/>
      </w:rPr>
      <w:t xml:space="preserve"> CC BY NC (permite a edição ou a criação de obras derivadas sobre a obra com fins não comerciais, contanto que atribuam crédito e que licenciem as criações sob os mesmos parâmetros da Licença Aberta).</w:t>
    </w:r>
  </w:p>
  <w:p w14:paraId="7B26A845" w14:textId="0E3D0D07" w:rsidR="00A22E67" w:rsidRDefault="00A22E67">
    <w:pPr>
      <w:ind w:right="-7"/>
      <w:jc w:val="right"/>
    </w:pPr>
    <w:r>
      <w:fldChar w:fldCharType="begin"/>
    </w:r>
    <w:r>
      <w:instrText>PAGE</w:instrText>
    </w:r>
    <w:r>
      <w:fldChar w:fldCharType="separate"/>
    </w:r>
    <w:r w:rsidR="0030074B">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10797" w14:textId="77777777" w:rsidR="00842FEB" w:rsidRDefault="00842FEB">
      <w:r>
        <w:separator/>
      </w:r>
    </w:p>
  </w:footnote>
  <w:footnote w:type="continuationSeparator" w:id="0">
    <w:p w14:paraId="0054C3A1" w14:textId="77777777" w:rsidR="00842FEB" w:rsidRDefault="00842F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2AF74" w14:textId="651303F2" w:rsidR="00A22E67" w:rsidRDefault="00CA360D">
    <w:pPr>
      <w:ind w:right="360"/>
    </w:pPr>
    <w:r>
      <w:rPr>
        <w:noProof/>
      </w:rPr>
      <w:drawing>
        <wp:inline distT="0" distB="0" distL="0" distR="0" wp14:anchorId="258B59B2" wp14:editId="40663907">
          <wp:extent cx="5940000" cy="288000"/>
          <wp:effectExtent l="0" t="0" r="0" b="0"/>
          <wp:docPr id="3" name="Image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TARJA_PBCHG2_MD_3Bim_G19_novo.jpg"/>
                  <pic:cNvPicPr preferRelativeResize="0"/>
                </pic:nvPicPr>
                <pic:blipFill>
                  <a:blip r:embed="rId1"/>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DF62BC"/>
    <w:multiLevelType w:val="multilevel"/>
    <w:tmpl w:val="178A6A5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7E2B7E2D"/>
    <w:multiLevelType w:val="multilevel"/>
    <w:tmpl w:val="92BE312C"/>
    <w:lvl w:ilvl="0">
      <w:start w:val="1"/>
      <w:numFmt w:val="bullet"/>
      <w:lvlText w:val=""/>
      <w:lvlJc w:val="left"/>
      <w:pPr>
        <w:ind w:left="284" w:hanging="284"/>
      </w:pPr>
      <w:rPr>
        <w:rFonts w:ascii="Symbol" w:hAnsi="Symbol" w:cs="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embedSystem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C52"/>
    <w:rsid w:val="00022840"/>
    <w:rsid w:val="000376A1"/>
    <w:rsid w:val="000B4A20"/>
    <w:rsid w:val="00115827"/>
    <w:rsid w:val="001262F0"/>
    <w:rsid w:val="001660EF"/>
    <w:rsid w:val="001F709E"/>
    <w:rsid w:val="002A5BFC"/>
    <w:rsid w:val="002B14E6"/>
    <w:rsid w:val="002D2344"/>
    <w:rsid w:val="0030074B"/>
    <w:rsid w:val="00337B8E"/>
    <w:rsid w:val="003A0BE5"/>
    <w:rsid w:val="003A174B"/>
    <w:rsid w:val="004A231D"/>
    <w:rsid w:val="00504569"/>
    <w:rsid w:val="00546843"/>
    <w:rsid w:val="00556C3E"/>
    <w:rsid w:val="00595E60"/>
    <w:rsid w:val="005F12C3"/>
    <w:rsid w:val="00605F65"/>
    <w:rsid w:val="006B5479"/>
    <w:rsid w:val="006B5A8F"/>
    <w:rsid w:val="006C4247"/>
    <w:rsid w:val="006F24FB"/>
    <w:rsid w:val="0071629C"/>
    <w:rsid w:val="007328DE"/>
    <w:rsid w:val="007546C4"/>
    <w:rsid w:val="00785663"/>
    <w:rsid w:val="007B06B7"/>
    <w:rsid w:val="00842FEB"/>
    <w:rsid w:val="00877F69"/>
    <w:rsid w:val="009A57CE"/>
    <w:rsid w:val="00A22E67"/>
    <w:rsid w:val="00A465F2"/>
    <w:rsid w:val="00A668B3"/>
    <w:rsid w:val="00B35879"/>
    <w:rsid w:val="00BA10C4"/>
    <w:rsid w:val="00C20120"/>
    <w:rsid w:val="00CA360D"/>
    <w:rsid w:val="00D2443D"/>
    <w:rsid w:val="00D35975"/>
    <w:rsid w:val="00D40AA3"/>
    <w:rsid w:val="00E019AB"/>
    <w:rsid w:val="00E356B2"/>
    <w:rsid w:val="00F45C52"/>
    <w:rsid w:val="00F61433"/>
    <w:rsid w:val="00F80AF4"/>
    <w:rsid w:val="00FB2C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A56B31"/>
  <w15:docId w15:val="{55A52524-3272-4210-8AF4-214E595DA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4E53"/>
    <w:rPr>
      <w:rFonts w:ascii="Calibri" w:eastAsiaTheme="minorEastAsia" w:hAnsi="Calibri"/>
      <w:color w:val="00000A"/>
      <w:sz w:val="24"/>
      <w:lang w:eastAsia="es-E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merodepgina">
    <w:name w:val="page number"/>
    <w:basedOn w:val="Fontepargpadro"/>
    <w:uiPriority w:val="99"/>
    <w:semiHidden/>
    <w:unhideWhenUsed/>
    <w:qFormat/>
    <w:rsid w:val="006C466B"/>
  </w:style>
  <w:style w:type="character" w:customStyle="1" w:styleId="RodapChar">
    <w:name w:val="Rodapé Char"/>
    <w:basedOn w:val="Fontepargpadro"/>
    <w:link w:val="Rodap"/>
    <w:uiPriority w:val="99"/>
    <w:qFormat/>
    <w:rsid w:val="00792481"/>
    <w:rPr>
      <w:rFonts w:eastAsiaTheme="minorEastAsia"/>
      <w:lang w:eastAsia="es-ES"/>
    </w:rPr>
  </w:style>
  <w:style w:type="character" w:customStyle="1" w:styleId="TextodecomentrioChar">
    <w:name w:val="Texto de comentário Char"/>
    <w:basedOn w:val="Fontepargpadro"/>
    <w:link w:val="Textodecomentrio"/>
    <w:uiPriority w:val="99"/>
    <w:qFormat/>
    <w:rsid w:val="00026AE0"/>
    <w:rPr>
      <w:sz w:val="20"/>
      <w:szCs w:val="20"/>
      <w:lang w:val="pt-BR"/>
    </w:rPr>
  </w:style>
  <w:style w:type="character" w:customStyle="1" w:styleId="CabealhoChar">
    <w:name w:val="Cabeçalho Char"/>
    <w:basedOn w:val="Fontepargpadro"/>
    <w:link w:val="Cabealho"/>
    <w:uiPriority w:val="99"/>
    <w:qFormat/>
    <w:rsid w:val="00230939"/>
    <w:rPr>
      <w:rFonts w:eastAsiaTheme="minorEastAsia"/>
      <w:lang w:eastAsia="es-ES"/>
    </w:rPr>
  </w:style>
  <w:style w:type="character" w:customStyle="1" w:styleId="TextodebaloChar">
    <w:name w:val="Texto de balão Char"/>
    <w:basedOn w:val="Fontepargpadro"/>
    <w:link w:val="Textodebalo"/>
    <w:uiPriority w:val="99"/>
    <w:semiHidden/>
    <w:qFormat/>
    <w:rsid w:val="00BD4E53"/>
    <w:rPr>
      <w:rFonts w:ascii="Segoe UI" w:eastAsiaTheme="minorEastAsia" w:hAnsi="Segoe UI" w:cs="Segoe UI"/>
      <w:sz w:val="18"/>
      <w:szCs w:val="18"/>
      <w:lang w:eastAsia="es-ES"/>
    </w:rPr>
  </w:style>
  <w:style w:type="character" w:customStyle="1" w:styleId="TextodenotaderodapChar">
    <w:name w:val="Texto de nota de rodapé Char"/>
    <w:basedOn w:val="Fontepargpadro"/>
    <w:link w:val="Textodenotaderodap"/>
    <w:uiPriority w:val="99"/>
    <w:semiHidden/>
    <w:qFormat/>
    <w:rsid w:val="00C53DE1"/>
    <w:rPr>
      <w:sz w:val="20"/>
      <w:szCs w:val="20"/>
      <w:lang w:val="pt-BR"/>
    </w:rPr>
  </w:style>
  <w:style w:type="character" w:styleId="Refdenotaderodap">
    <w:name w:val="footnote reference"/>
    <w:basedOn w:val="Fontepargpadro"/>
    <w:uiPriority w:val="99"/>
    <w:semiHidden/>
    <w:unhideWhenUsed/>
    <w:qFormat/>
    <w:rsid w:val="00C53DE1"/>
    <w:rPr>
      <w:vertAlign w:val="superscript"/>
    </w:rPr>
  </w:style>
  <w:style w:type="character" w:styleId="TextodoEspaoReservado">
    <w:name w:val="Placeholder Text"/>
    <w:basedOn w:val="Fontepargpadro"/>
    <w:uiPriority w:val="99"/>
    <w:semiHidden/>
    <w:qFormat/>
    <w:rsid w:val="00121AEE"/>
    <w:rPr>
      <w:color w:val="808080"/>
    </w:rPr>
  </w:style>
  <w:style w:type="character" w:customStyle="1" w:styleId="TtuloPESO3Char">
    <w:name w:val="Título_PESO 3 Char"/>
    <w:basedOn w:val="Fontepargpadro"/>
    <w:link w:val="TtuloPESO3"/>
    <w:qFormat/>
    <w:rsid w:val="00ED65F9"/>
    <w:rPr>
      <w:rFonts w:ascii="Arial" w:hAnsi="Arial" w:cs="Arial"/>
      <w:u w:val="single"/>
      <w:lang w:val="pt-BR"/>
    </w:rPr>
  </w:style>
  <w:style w:type="character" w:customStyle="1" w:styleId="LinkdaInternet">
    <w:name w:val="Link da Internet"/>
    <w:uiPriority w:val="99"/>
    <w:unhideWhenUsed/>
    <w:rsid w:val="00187300"/>
    <w:rPr>
      <w:color w:val="0563C1"/>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color w:val="00000A"/>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color w:val="00000A"/>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Arial"/>
      <w:b/>
      <w:color w:val="00000A"/>
      <w:sz w:val="24"/>
    </w:rPr>
  </w:style>
  <w:style w:type="character" w:customStyle="1" w:styleId="ListLabel46">
    <w:name w:val="ListLabel 46"/>
    <w:qFormat/>
    <w:rPr>
      <w:rFonts w:cs="Arial"/>
      <w:b/>
      <w:color w:val="00000A"/>
      <w:sz w:val="24"/>
    </w:rPr>
  </w:style>
  <w:style w:type="character" w:customStyle="1" w:styleId="ListLabel47">
    <w:name w:val="ListLabel 47"/>
    <w:qFormat/>
    <w:rPr>
      <w:rFonts w:cs="Arial"/>
      <w:b/>
      <w:color w:val="00000A"/>
      <w:sz w:val="24"/>
    </w:rPr>
  </w:style>
  <w:style w:type="character" w:customStyle="1" w:styleId="ListLabel48">
    <w:name w:val="ListLabel 48"/>
    <w:qFormat/>
    <w:rPr>
      <w:rFonts w:cs="Arial"/>
      <w:b/>
      <w:color w:val="00000A"/>
      <w:sz w:val="24"/>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eastAsia="Arial"/>
      <w:b/>
      <w:color w:val="00000A"/>
      <w:sz w:val="22"/>
    </w:rPr>
  </w:style>
  <w:style w:type="character" w:customStyle="1" w:styleId="ListLabel74">
    <w:name w:val="ListLabel 74"/>
    <w:qFormat/>
    <w:rPr>
      <w:b/>
      <w:color w:val="00000A"/>
      <w:sz w:val="24"/>
      <w:szCs w:val="24"/>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cs="Courier New"/>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color w:val="00000A"/>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styleId="Refdecomentrio">
    <w:name w:val="annotation reference"/>
    <w:basedOn w:val="Fontepargpadro"/>
    <w:uiPriority w:val="99"/>
    <w:semiHidden/>
    <w:unhideWhenUsed/>
    <w:qFormat/>
    <w:rsid w:val="005E477D"/>
    <w:rPr>
      <w:sz w:val="16"/>
      <w:szCs w:val="16"/>
    </w:rPr>
  </w:style>
  <w:style w:type="character" w:customStyle="1" w:styleId="AssuntodocomentrioChar">
    <w:name w:val="Assunto do comentário Char"/>
    <w:basedOn w:val="TextodecomentrioChar"/>
    <w:link w:val="Assuntodocomentrio"/>
    <w:uiPriority w:val="99"/>
    <w:semiHidden/>
    <w:qFormat/>
    <w:rsid w:val="005E477D"/>
    <w:rPr>
      <w:rFonts w:ascii="Calibri" w:eastAsiaTheme="minorEastAsia" w:hAnsi="Calibri"/>
      <w:b/>
      <w:bCs/>
      <w:sz w:val="20"/>
      <w:szCs w:val="20"/>
      <w:lang w:val="pt-BR" w:eastAsia="es-ES"/>
    </w:rPr>
  </w:style>
  <w:style w:type="character" w:customStyle="1" w:styleId="ListLabel124">
    <w:name w:val="ListLabel 124"/>
    <w:qFormat/>
    <w:rPr>
      <w:rFonts w:cs="Symbol"/>
      <w:b/>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b/>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b/>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b/>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b/>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Courier New"/>
    </w:rPr>
  </w:style>
  <w:style w:type="character" w:customStyle="1" w:styleId="ListLabel170">
    <w:name w:val="ListLabel 170"/>
    <w:qFormat/>
    <w:rPr>
      <w:rFonts w:cs="Courier New"/>
    </w:rPr>
  </w:style>
  <w:style w:type="character" w:customStyle="1" w:styleId="ListLabel171">
    <w:name w:val="ListLabel 171"/>
    <w:qFormat/>
    <w:rPr>
      <w:rFonts w:cs="Courier New"/>
    </w:rPr>
  </w:style>
  <w:style w:type="character" w:customStyle="1" w:styleId="ListLabel172">
    <w:name w:val="ListLabel 172"/>
    <w:qFormat/>
    <w:rPr>
      <w:rFonts w:cs="Courier New"/>
    </w:rPr>
  </w:style>
  <w:style w:type="character" w:customStyle="1" w:styleId="ListLabel173">
    <w:name w:val="ListLabel 173"/>
    <w:qFormat/>
    <w:rPr>
      <w:rFonts w:cs="Courier New"/>
    </w:rPr>
  </w:style>
  <w:style w:type="character" w:customStyle="1" w:styleId="ListLabel174">
    <w:name w:val="ListLabel 174"/>
    <w:qFormat/>
    <w:rPr>
      <w:rFonts w:cs="Courier New"/>
    </w:rPr>
  </w:style>
  <w:style w:type="character" w:customStyle="1" w:styleId="ListLabel175">
    <w:name w:val="ListLabel 175"/>
    <w:qFormat/>
    <w:rPr>
      <w:rFonts w:cs="Courier New"/>
    </w:rPr>
  </w:style>
  <w:style w:type="character" w:customStyle="1" w:styleId="ListLabel176">
    <w:name w:val="ListLabel 176"/>
    <w:qFormat/>
    <w:rPr>
      <w:rFonts w:cs="Courier New"/>
    </w:rPr>
  </w:style>
  <w:style w:type="character" w:customStyle="1" w:styleId="ListLabel177">
    <w:name w:val="ListLabel 177"/>
    <w:qFormat/>
    <w:rPr>
      <w:rFonts w:cs="Courier New"/>
    </w:rPr>
  </w:style>
  <w:style w:type="character" w:customStyle="1" w:styleId="ListLabel178">
    <w:name w:val="ListLabel 178"/>
    <w:qFormat/>
    <w:rPr>
      <w:rFonts w:cs="Courier New"/>
    </w:rPr>
  </w:style>
  <w:style w:type="character" w:customStyle="1" w:styleId="ListLabel179">
    <w:name w:val="ListLabel 179"/>
    <w:qFormat/>
    <w:rPr>
      <w:rFonts w:cs="Courier New"/>
    </w:rPr>
  </w:style>
  <w:style w:type="character" w:customStyle="1" w:styleId="ListLabel180">
    <w:name w:val="ListLabel 180"/>
    <w:qFormat/>
    <w:rPr>
      <w:rFonts w:cs="Courier New"/>
    </w:rPr>
  </w:style>
  <w:style w:type="character" w:customStyle="1" w:styleId="ListLabel181">
    <w:name w:val="ListLabel 181"/>
    <w:qFormat/>
    <w:rPr>
      <w:rFonts w:cs="Courier New"/>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cs="Courier New"/>
    </w:rPr>
  </w:style>
  <w:style w:type="character" w:customStyle="1" w:styleId="ListLabel186">
    <w:name w:val="ListLabel 186"/>
    <w:qFormat/>
    <w:rPr>
      <w:rFonts w:cs="Courier New"/>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rPr>
  </w:style>
  <w:style w:type="paragraph" w:customStyle="1" w:styleId="ndice">
    <w:name w:val="Índice"/>
    <w:basedOn w:val="Normal"/>
    <w:qFormat/>
    <w:pPr>
      <w:suppressLineNumbers/>
    </w:pPr>
    <w:rPr>
      <w:rFonts w:cs="Mangal"/>
    </w:rPr>
  </w:style>
  <w:style w:type="paragraph" w:customStyle="1" w:styleId="00Textogeralbullet">
    <w:name w:val="00_Texto_geral_bullet"/>
    <w:basedOn w:val="Normal"/>
    <w:autoRedefine/>
    <w:uiPriority w:val="99"/>
    <w:qFormat/>
    <w:rsid w:val="00432EBD"/>
    <w:pPr>
      <w:widowControl w:val="0"/>
      <w:tabs>
        <w:tab w:val="left" w:pos="300"/>
      </w:tabs>
      <w:spacing w:before="28" w:line="250" w:lineRule="atLeast"/>
      <w:textAlignment w:val="center"/>
    </w:pPr>
    <w:rPr>
      <w:rFonts w:ascii="Tahoma" w:hAnsi="Tahoma" w:cs="Tahoma"/>
      <w:color w:val="000000"/>
      <w:spacing w:val="-2"/>
      <w:sz w:val="22"/>
      <w:szCs w:val="22"/>
      <w:lang w:val="pt-BR"/>
    </w:rPr>
  </w:style>
  <w:style w:type="paragraph" w:customStyle="1" w:styleId="00Textogeralroman">
    <w:name w:val="00_Texto_geral_roman"/>
    <w:basedOn w:val="00Textogeralbullet"/>
    <w:qFormat/>
    <w:rsid w:val="00F8054F"/>
  </w:style>
  <w:style w:type="paragraph" w:customStyle="1" w:styleId="00peso3">
    <w:name w:val="00_peso 3"/>
    <w:basedOn w:val="Normal"/>
    <w:autoRedefine/>
    <w:qFormat/>
    <w:rsid w:val="00445CF6"/>
    <w:pPr>
      <w:widowControl w:val="0"/>
      <w:tabs>
        <w:tab w:val="left" w:pos="283"/>
      </w:tabs>
      <w:suppressAutoHyphens/>
      <w:spacing w:line="280" w:lineRule="atLeast"/>
      <w:ind w:left="284" w:hanging="284"/>
      <w:textAlignment w:val="center"/>
    </w:pPr>
    <w:rPr>
      <w:rFonts w:ascii="Cambria-Bold" w:hAnsi="Cambria-Bold" w:cs="Cambria-Bold"/>
      <w:b/>
      <w:bCs/>
      <w:color w:val="000000"/>
      <w:szCs w:val="27"/>
      <w:lang w:val="pt-BR"/>
    </w:rPr>
  </w:style>
  <w:style w:type="paragraph" w:customStyle="1" w:styleId="00cabeos">
    <w:name w:val="00_cabeços"/>
    <w:autoRedefine/>
    <w:qFormat/>
    <w:rsid w:val="00985C9A"/>
    <w:pPr>
      <w:outlineLvl w:val="0"/>
    </w:pPr>
    <w:rPr>
      <w:rFonts w:ascii="Cambria Bold" w:eastAsiaTheme="minorEastAsia" w:hAnsi="Cambria Bold" w:cs="Cambria"/>
      <w:b/>
      <w:caps/>
      <w:color w:val="F37020"/>
      <w:sz w:val="32"/>
      <w:szCs w:val="32"/>
      <w:lang w:val="pt-BR" w:eastAsia="es-ES"/>
    </w:rPr>
  </w:style>
  <w:style w:type="paragraph" w:customStyle="1" w:styleId="00Textogeral">
    <w:name w:val="00_Texto_geral"/>
    <w:basedOn w:val="Normal"/>
    <w:uiPriority w:val="99"/>
    <w:qFormat/>
    <w:rsid w:val="00BC0171"/>
    <w:pPr>
      <w:widowControl w:val="0"/>
      <w:spacing w:after="57" w:line="250" w:lineRule="atLeast"/>
      <w:ind w:firstLine="283"/>
      <w:jc w:val="both"/>
      <w:textAlignment w:val="center"/>
    </w:pPr>
    <w:rPr>
      <w:rFonts w:ascii="Tahoma" w:hAnsi="Tahoma" w:cs="Tahoma"/>
      <w:color w:val="000000"/>
      <w:sz w:val="22"/>
      <w:szCs w:val="22"/>
      <w:lang w:val="pt-BR"/>
    </w:rPr>
  </w:style>
  <w:style w:type="paragraph" w:customStyle="1" w:styleId="00rostotituloautores">
    <w:name w:val="00_rosto_titulo_autores"/>
    <w:basedOn w:val="Normal"/>
    <w:qFormat/>
    <w:rsid w:val="008F4D50"/>
    <w:pPr>
      <w:jc w:val="center"/>
      <w:outlineLvl w:val="0"/>
    </w:pPr>
    <w:rPr>
      <w:rFonts w:ascii="Tahoma" w:hAnsi="Tahoma" w:cs="Tahoma"/>
      <w:b/>
      <w:caps/>
      <w:color w:val="FFFFFF" w:themeColor="background1"/>
      <w:sz w:val="36"/>
      <w:szCs w:val="36"/>
    </w:rPr>
  </w:style>
  <w:style w:type="paragraph" w:customStyle="1" w:styleId="00P1">
    <w:name w:val="00_P1"/>
    <w:basedOn w:val="Normal"/>
    <w:autoRedefine/>
    <w:qFormat/>
    <w:rsid w:val="0058178D"/>
    <w:pPr>
      <w:widowControl w:val="0"/>
      <w:suppressAutoHyphens/>
      <w:spacing w:line="400" w:lineRule="atLeast"/>
      <w:textAlignment w:val="center"/>
      <w:outlineLvl w:val="0"/>
    </w:pPr>
    <w:rPr>
      <w:rFonts w:ascii="Cambria-Bold" w:hAnsi="Cambria-Bold" w:cs="Cambria-Bold"/>
      <w:b/>
      <w:bCs/>
      <w:caps/>
      <w:color w:val="000000"/>
      <w:sz w:val="32"/>
      <w:szCs w:val="32"/>
      <w:lang w:val="pt-BR"/>
    </w:rPr>
  </w:style>
  <w:style w:type="paragraph" w:customStyle="1" w:styleId="00textosemparagrafo">
    <w:name w:val="00_texto_sem_paragrafo"/>
    <w:basedOn w:val="Normal"/>
    <w:qFormat/>
    <w:rsid w:val="00BD4E53"/>
    <w:pPr>
      <w:widowControl w:val="0"/>
      <w:spacing w:after="57" w:line="250" w:lineRule="atLeast"/>
      <w:jc w:val="both"/>
      <w:textAlignment w:val="center"/>
    </w:pPr>
    <w:rPr>
      <w:rFonts w:ascii="Arial" w:hAnsi="Arial" w:cs="Arial"/>
      <w:color w:val="000000"/>
      <w:sz w:val="22"/>
      <w:szCs w:val="22"/>
      <w:lang w:val="pt-BR"/>
    </w:rPr>
  </w:style>
  <w:style w:type="paragraph" w:customStyle="1" w:styleId="00PESO2">
    <w:name w:val="00_PESO_2"/>
    <w:basedOn w:val="00peso3"/>
    <w:uiPriority w:val="99"/>
    <w:qFormat/>
    <w:rsid w:val="00410CF3"/>
    <w:rPr>
      <w:sz w:val="29"/>
      <w:szCs w:val="29"/>
    </w:rPr>
  </w:style>
  <w:style w:type="paragraph" w:customStyle="1" w:styleId="00Peso4">
    <w:name w:val="00_Peso_4"/>
    <w:basedOn w:val="Normal"/>
    <w:uiPriority w:val="99"/>
    <w:qFormat/>
    <w:rsid w:val="00954260"/>
    <w:pPr>
      <w:widowControl w:val="0"/>
      <w:tabs>
        <w:tab w:val="left" w:pos="283"/>
      </w:tabs>
      <w:suppressAutoHyphens/>
      <w:spacing w:line="280" w:lineRule="atLeast"/>
      <w:ind w:left="284" w:hanging="284"/>
      <w:textAlignment w:val="center"/>
    </w:pPr>
    <w:rPr>
      <w:rFonts w:ascii="Cambria-BoldItalic" w:hAnsi="Cambria-BoldItalic" w:cs="Cambria-BoldItalic"/>
      <w:b/>
      <w:bCs/>
      <w:i/>
      <w:iCs/>
      <w:color w:val="000000"/>
      <w:u w:color="A6BD38"/>
      <w:lang w:val="pt-BR"/>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qFormat/>
    <w:rsid w:val="008F4D50"/>
    <w:pPr>
      <w:jc w:val="center"/>
      <w:outlineLvl w:val="0"/>
    </w:pPr>
    <w:rPr>
      <w:rFonts w:ascii="Tahoma" w:hAnsi="Tahoma" w:cs="Tahoma"/>
      <w:b/>
      <w:color w:val="FFFFFF" w:themeColor="background1"/>
      <w:sz w:val="28"/>
      <w:szCs w:val="28"/>
    </w:rPr>
  </w:style>
  <w:style w:type="paragraph" w:customStyle="1" w:styleId="00comandoatividade">
    <w:name w:val="00_comando_atividade"/>
    <w:basedOn w:val="00textosemparagrafo"/>
    <w:autoRedefine/>
    <w:qFormat/>
    <w:rsid w:val="00A222AD"/>
  </w:style>
  <w:style w:type="paragraph" w:styleId="Rodap">
    <w:name w:val="footer"/>
    <w:basedOn w:val="Normal"/>
    <w:link w:val="RodapChar"/>
    <w:uiPriority w:val="99"/>
    <w:unhideWhenUsed/>
    <w:rsid w:val="00792481"/>
    <w:pPr>
      <w:tabs>
        <w:tab w:val="center" w:pos="4680"/>
        <w:tab w:val="right" w:pos="9360"/>
      </w:tabs>
    </w:pPr>
  </w:style>
  <w:style w:type="paragraph" w:styleId="PargrafodaLista">
    <w:name w:val="List Paragraph"/>
    <w:basedOn w:val="Normal"/>
    <w:uiPriority w:val="34"/>
    <w:qFormat/>
    <w:rsid w:val="00AD2186"/>
    <w:pPr>
      <w:spacing w:after="160" w:line="259" w:lineRule="auto"/>
      <w:ind w:left="720"/>
      <w:contextualSpacing/>
    </w:pPr>
    <w:rPr>
      <w:rFonts w:eastAsiaTheme="minorHAnsi"/>
      <w:sz w:val="22"/>
      <w:szCs w:val="22"/>
      <w:lang w:val="pt-BR" w:eastAsia="en-US"/>
    </w:rPr>
  </w:style>
  <w:style w:type="paragraph" w:styleId="Textodecomentrio">
    <w:name w:val="annotation text"/>
    <w:basedOn w:val="Normal"/>
    <w:link w:val="TextodecomentrioChar"/>
    <w:uiPriority w:val="99"/>
    <w:unhideWhenUsed/>
    <w:qFormat/>
    <w:rsid w:val="00026AE0"/>
    <w:pPr>
      <w:spacing w:after="160"/>
    </w:pPr>
    <w:rPr>
      <w:rFonts w:eastAsiaTheme="minorHAnsi"/>
      <w:sz w:val="20"/>
      <w:szCs w:val="20"/>
      <w:lang w:val="pt-BR" w:eastAsia="en-US"/>
    </w:rPr>
  </w:style>
  <w:style w:type="paragraph" w:styleId="Cabealho">
    <w:name w:val="header"/>
    <w:basedOn w:val="Normal"/>
    <w:link w:val="CabealhoChar"/>
    <w:uiPriority w:val="99"/>
    <w:unhideWhenUsed/>
    <w:rsid w:val="00230939"/>
    <w:pPr>
      <w:tabs>
        <w:tab w:val="center" w:pos="4680"/>
        <w:tab w:val="right" w:pos="9360"/>
      </w:tabs>
    </w:pPr>
  </w:style>
  <w:style w:type="paragraph" w:styleId="Textodebalo">
    <w:name w:val="Balloon Text"/>
    <w:basedOn w:val="Normal"/>
    <w:link w:val="TextodebaloChar"/>
    <w:uiPriority w:val="99"/>
    <w:semiHidden/>
    <w:unhideWhenUsed/>
    <w:qFormat/>
    <w:rsid w:val="00BD4E53"/>
    <w:rPr>
      <w:rFonts w:ascii="Segoe UI" w:hAnsi="Segoe UI" w:cs="Segoe UI"/>
      <w:sz w:val="18"/>
      <w:szCs w:val="18"/>
    </w:rPr>
  </w:style>
  <w:style w:type="paragraph" w:styleId="Textodenotaderodap">
    <w:name w:val="footnote text"/>
    <w:basedOn w:val="Normal"/>
    <w:link w:val="TextodenotaderodapChar"/>
    <w:uiPriority w:val="99"/>
    <w:semiHidden/>
    <w:unhideWhenUsed/>
    <w:qFormat/>
    <w:rsid w:val="00C53DE1"/>
    <w:rPr>
      <w:rFonts w:eastAsiaTheme="minorHAnsi"/>
      <w:sz w:val="20"/>
      <w:szCs w:val="20"/>
      <w:lang w:val="pt-BR" w:eastAsia="en-US"/>
    </w:rPr>
  </w:style>
  <w:style w:type="paragraph" w:styleId="SemEspaamento">
    <w:name w:val="No Spacing"/>
    <w:uiPriority w:val="1"/>
    <w:qFormat/>
    <w:rsid w:val="001E4FE9"/>
    <w:rPr>
      <w:rFonts w:ascii="Calibri" w:eastAsiaTheme="minorEastAsia" w:hAnsi="Calibri"/>
      <w:color w:val="00000A"/>
      <w:sz w:val="24"/>
      <w:lang w:eastAsia="es-ES"/>
    </w:rPr>
  </w:style>
  <w:style w:type="paragraph" w:customStyle="1" w:styleId="TEXTO">
    <w:name w:val="TEXTO"/>
    <w:basedOn w:val="Normal"/>
    <w:qFormat/>
    <w:rsid w:val="00ED65F9"/>
    <w:pPr>
      <w:spacing w:after="160" w:line="360" w:lineRule="auto"/>
      <w:ind w:firstLine="720"/>
    </w:pPr>
    <w:rPr>
      <w:rFonts w:ascii="Arial" w:eastAsiaTheme="minorHAnsi" w:hAnsi="Arial" w:cs="Arial"/>
      <w:lang w:val="pt-BR" w:eastAsia="en-US"/>
    </w:rPr>
  </w:style>
  <w:style w:type="paragraph" w:customStyle="1" w:styleId="TtuloPESO3">
    <w:name w:val="Título_PESO 3"/>
    <w:basedOn w:val="Normal"/>
    <w:link w:val="TtuloPESO3Char"/>
    <w:qFormat/>
    <w:rsid w:val="00ED65F9"/>
    <w:pPr>
      <w:spacing w:after="120" w:line="360" w:lineRule="auto"/>
      <w:jc w:val="both"/>
    </w:pPr>
    <w:rPr>
      <w:rFonts w:ascii="Arial" w:eastAsiaTheme="minorHAnsi" w:hAnsi="Arial" w:cs="Arial"/>
      <w:u w:val="single"/>
      <w:lang w:val="pt-BR" w:eastAsia="en-US"/>
    </w:rPr>
  </w:style>
  <w:style w:type="paragraph" w:styleId="Assuntodocomentrio">
    <w:name w:val="annotation subject"/>
    <w:basedOn w:val="Textodecomentrio"/>
    <w:link w:val="AssuntodocomentrioChar"/>
    <w:uiPriority w:val="99"/>
    <w:semiHidden/>
    <w:unhideWhenUsed/>
    <w:qFormat/>
    <w:rsid w:val="005E477D"/>
    <w:pPr>
      <w:spacing w:after="0"/>
    </w:pPr>
    <w:rPr>
      <w:rFonts w:eastAsiaTheme="minorEastAsia"/>
      <w:b/>
      <w:bCs/>
      <w:lang w:val="en-US" w:eastAsia="es-ES"/>
    </w:rPr>
  </w:style>
  <w:style w:type="paragraph" w:customStyle="1" w:styleId="textogeralboldsemrecuo">
    <w:name w:val="texto_geral_bold_sem_recuo"/>
    <w:basedOn w:val="00Textogeral"/>
    <w:qFormat/>
    <w:rsid w:val="00292A12"/>
    <w:pPr>
      <w:ind w:firstLine="0"/>
    </w:pPr>
    <w:rPr>
      <w:b/>
    </w:rPr>
  </w:style>
  <w:style w:type="paragraph" w:customStyle="1" w:styleId="Textogeralsemrecuo">
    <w:name w:val="Texto_geral_sem_recuo"/>
    <w:basedOn w:val="00Textogeral"/>
    <w:qFormat/>
    <w:rsid w:val="00292A12"/>
    <w:pPr>
      <w:ind w:firstLine="0"/>
    </w:pPr>
    <w:rPr>
      <w:rFonts w:eastAsia="Arial"/>
    </w:rPr>
  </w:style>
  <w:style w:type="table" w:customStyle="1" w:styleId="tabelabimestre">
    <w:name w:val="tabela bimestre"/>
    <w:basedOn w:val="Tabelanormal"/>
    <w:uiPriority w:val="99"/>
    <w:rsid w:val="00746C25"/>
    <w:pPr>
      <w:jc w:val="center"/>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5A7BC7"/>
    <w:rPr>
      <w:rFonts w:eastAsiaTheme="minorEastAsia"/>
      <w:lang w:eastAsia="es-ES"/>
    </w:rPr>
    <w:tblPr>
      <w:tblBorders>
        <w:top w:val="single" w:sz="4" w:space="0" w:color="F57921"/>
        <w:left w:val="single" w:sz="4" w:space="0" w:color="F57921"/>
        <w:bottom w:val="single" w:sz="4" w:space="0" w:color="F57921"/>
        <w:right w:val="single" w:sz="4" w:space="0" w:color="F57921"/>
      </w:tblBorders>
    </w:tblPr>
    <w:tcPr>
      <w:shd w:val="clear" w:color="auto" w:fill="auto"/>
      <w:vAlign w:val="center"/>
    </w:tcPr>
  </w:style>
  <w:style w:type="table" w:customStyle="1" w:styleId="TabelaAtividade">
    <w:name w:val="Tabela Atividade"/>
    <w:basedOn w:val="Tabelanormal"/>
    <w:uiPriority w:val="99"/>
    <w:rsid w:val="00686F06"/>
    <w:rPr>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b/>
        <w:i w:val="0"/>
        <w:color w:val="FFFFFF" w:themeColor="background1"/>
        <w:sz w:val="20"/>
      </w:rPr>
      <w:tblPr/>
      <w:tcPr>
        <w:shd w:val="clear" w:color="auto" w:fill="808080" w:themeFill="background1" w:themeFillShade="80"/>
      </w:tcPr>
    </w:tblStylePr>
    <w:tblStylePr w:type="band1Horz">
      <w:rPr>
        <w:b w:val="0"/>
      </w:rPr>
    </w:tblStylePr>
  </w:style>
  <w:style w:type="table" w:customStyle="1" w:styleId="TabelaAtividadeCabea">
    <w:name w:val="Tabela Atividade Cabeça"/>
    <w:basedOn w:val="TabelaAtividade"/>
    <w:uiPriority w:val="99"/>
    <w:rsid w:val="00841BD6"/>
    <w:pPr>
      <w:jc w:val="center"/>
    </w:pPr>
    <w:tblPr/>
    <w:tcPr>
      <w:shd w:val="clear" w:color="auto" w:fill="7F7F7F" w:themeFill="text1" w:themeFillTint="80"/>
    </w:tcPr>
    <w:tblStylePr w:type="firstRow">
      <w:rPr>
        <w:b/>
        <w:i w:val="0"/>
        <w:color w:val="FFFFFF" w:themeColor="background1"/>
        <w:sz w:val="20"/>
      </w:rPr>
      <w:tblPr/>
      <w:tcPr>
        <w:shd w:val="clear" w:color="auto" w:fill="7F7F7F" w:themeFill="text1" w:themeFillTint="80"/>
      </w:tcPr>
    </w:tblStylePr>
    <w:tblStylePr w:type="band1Horz">
      <w:rPr>
        <w:b w:val="0"/>
      </w:rPr>
    </w:tblStylePr>
  </w:style>
  <w:style w:type="table" w:customStyle="1" w:styleId="tabelaautoavaliacao">
    <w:name w:val="tabela autoavaliacao"/>
    <w:basedOn w:val="Tabelanormal"/>
    <w:uiPriority w:val="99"/>
    <w:rsid w:val="008A4841"/>
    <w:rPr>
      <w:rFonts w:eastAsiaTheme="minorEastAsia"/>
      <w:caps/>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i w:val="0"/>
        <w:sz w:val="20"/>
      </w:rPr>
    </w:tblStylePr>
    <w:tblStylePr w:type="lastRow">
      <w:rPr>
        <w:sz w:val="21"/>
      </w:rPr>
    </w:tblStylePr>
  </w:style>
  <w:style w:type="table" w:styleId="Tabelacomgrade">
    <w:name w:val="Table Grid"/>
    <w:basedOn w:val="Tabelanormal"/>
    <w:uiPriority w:val="39"/>
    <w:rsid w:val="0090597E"/>
    <w:pPr>
      <w:spacing w:line="48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grade">
    <w:name w:val="tabela_grade"/>
    <w:basedOn w:val="Tabelanormal"/>
    <w:uiPriority w:val="99"/>
    <w:rsid w:val="00426CFB"/>
    <w:rPr>
      <w:rFonts w:eastAsiaTheme="minorEastAsia"/>
      <w:lang w:eastAsia="es-ES"/>
    </w:rPr>
    <w:tblPr>
      <w:tblBorders>
        <w:top w:val="single" w:sz="4" w:space="0" w:color="F37020"/>
        <w:left w:val="single" w:sz="4" w:space="0" w:color="F37020"/>
        <w:bottom w:val="single" w:sz="4" w:space="0" w:color="F37020"/>
        <w:right w:val="single" w:sz="4" w:space="0" w:color="F37020"/>
        <w:insideH w:val="single" w:sz="4" w:space="0" w:color="F37020"/>
        <w:insideV w:val="single" w:sz="4" w:space="0" w:color="F37020"/>
      </w:tblBorders>
    </w:tblPr>
    <w:tcPr>
      <w:vAlign w:val="center"/>
    </w:tcPr>
    <w:tblStylePr w:type="firstRow">
      <w:rPr>
        <w:b/>
      </w:rPr>
    </w:tblStylePr>
    <w:tblStylePr w:type="firstCol">
      <w:pPr>
        <w:jc w:val="center"/>
      </w:pPr>
      <w:rPr>
        <w:sz w:val="24"/>
      </w:rPr>
      <w:tblPr/>
      <w:tcPr>
        <w:vAlign w:val="center"/>
      </w:tcPr>
    </w:tblStylePr>
  </w:style>
  <w:style w:type="table" w:customStyle="1" w:styleId="tabelalivrossites">
    <w:name w:val="tabela livros_sites"/>
    <w:basedOn w:val="Tabelanormal"/>
    <w:uiPriority w:val="99"/>
    <w:rsid w:val="00DD7600"/>
    <w:rPr>
      <w:rFonts w:eastAsiaTheme="minorEastAsia"/>
      <w:sz w:val="21"/>
      <w:lang w:eastAsia="es-ES"/>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CD7BA"/>
      <w:vAlign w:val="center"/>
    </w:tcPr>
    <w:tblStylePr w:type="firstRow">
      <w:pPr>
        <w:wordWrap/>
        <w:jc w:val="center"/>
      </w:pPr>
      <w:rPr>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tabelanomealuno">
    <w:name w:val="tabela_nome_aluno"/>
    <w:basedOn w:val="Tabelanormal"/>
    <w:uiPriority w:val="99"/>
    <w:rsid w:val="00746C25"/>
    <w:rPr>
      <w:b/>
    </w:rPr>
    <w:tblPr/>
  </w:style>
  <w:style w:type="table" w:customStyle="1" w:styleId="tabelaavaliacao">
    <w:name w:val="tabela_avaliacao"/>
    <w:basedOn w:val="Tabelanormal"/>
    <w:uiPriority w:val="99"/>
    <w:rsid w:val="0061052E"/>
    <w:pPr>
      <w:spacing w:line="480" w:lineRule="auto"/>
    </w:pPr>
    <w:rPr>
      <w:b/>
    </w:rPr>
    <w:tblPr>
      <w:tblBorders>
        <w:top w:val="single" w:sz="4" w:space="0" w:color="FF7D4E"/>
        <w:left w:val="single" w:sz="4" w:space="0" w:color="FF7D4E"/>
        <w:bottom w:val="single" w:sz="4" w:space="0" w:color="FF7D4E"/>
        <w:right w:val="single" w:sz="4" w:space="0" w:color="FF7D4E"/>
        <w:insideH w:val="single" w:sz="4" w:space="0" w:color="FF7D4E"/>
      </w:tblBorders>
    </w:tblPr>
    <w:tcPr>
      <w:shd w:val="clear" w:color="auto" w:fill="FFFFFF" w:themeFill="background1"/>
      <w:vAlign w:val="center"/>
    </w:tcPr>
  </w:style>
  <w:style w:type="table" w:customStyle="1" w:styleId="tabelaficha">
    <w:name w:val="tabela_ficha"/>
    <w:basedOn w:val="Tabelanormal"/>
    <w:uiPriority w:val="99"/>
    <w:rsid w:val="00846899"/>
    <w:rPr>
      <w:rFonts w:eastAsiaTheme="minorEastAsia"/>
      <w:lang w:eastAsia="es-ES"/>
    </w:rPr>
    <w:tblPr>
      <w:tblBorders>
        <w:top w:val="single" w:sz="4" w:space="0" w:color="FF7D4E"/>
        <w:left w:val="single" w:sz="4" w:space="0" w:color="FF7D4E"/>
        <w:bottom w:val="single" w:sz="4" w:space="0" w:color="FF7D4E"/>
        <w:right w:val="single" w:sz="4" w:space="0" w:color="FF7D4E"/>
        <w:insideH w:val="single" w:sz="4" w:space="0" w:color="FF7D4E"/>
        <w:insideV w:val="single" w:sz="4" w:space="0" w:color="FF7D4E"/>
      </w:tblBorders>
    </w:tblPr>
    <w:tcPr>
      <w:vAlign w:val="center"/>
    </w:tcPr>
    <w:tblStylePr w:type="firstRow">
      <w:pPr>
        <w:wordWrap/>
        <w:spacing w:line="480" w:lineRule="auto"/>
        <w:ind w:rightChars="0" w:right="0"/>
        <w:jc w:val="left"/>
      </w:pPr>
      <w:rPr>
        <w:b/>
        <w:i w:val="0"/>
        <w:sz w:val="2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0E07BCD-FF73-4461-8525-7C27FE4C9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2268</Words>
  <Characters>12253</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Dafne Lavinas Soutto</dc:creator>
  <dc:description/>
  <cp:lastModifiedBy>Ed5-821</cp:lastModifiedBy>
  <cp:revision>5</cp:revision>
  <cp:lastPrinted>2017-10-23T20:25:00Z</cp:lastPrinted>
  <dcterms:created xsi:type="dcterms:W3CDTF">2017-12-18T21:06:00Z</dcterms:created>
  <dcterms:modified xsi:type="dcterms:W3CDTF">2017-12-27T18:40:00Z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