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37B5F" w:rsidRDefault="007530FE">
      <w:pPr>
        <w:pStyle w:val="00cabeos"/>
        <w:rPr>
          <w:rFonts w:hint="eastAsia"/>
        </w:rPr>
      </w:pPr>
      <w:r>
        <w:t>Sequência didática 1 – Seres vivos no ambiente</w:t>
      </w:r>
    </w:p>
    <w:p w:rsidR="00E37B5F" w:rsidRDefault="00E37B5F">
      <w:pPr>
        <w:pStyle w:val="SemEspaamento"/>
        <w:rPr>
          <w:lang w:val="pt-BR"/>
        </w:rPr>
      </w:pPr>
    </w:p>
    <w:p w:rsidR="00E37B5F" w:rsidRDefault="007530FE">
      <w:pPr>
        <w:pStyle w:val="00PESO2"/>
        <w:rPr>
          <w:rFonts w:hint="eastAsia"/>
        </w:rPr>
      </w:pPr>
      <w:bookmarkStart w:id="0" w:name="_Hlk495302807"/>
      <w:bookmarkEnd w:id="0"/>
      <w:r>
        <w:t>Conteúdos:</w:t>
      </w:r>
    </w:p>
    <w:p w:rsidR="00E37B5F" w:rsidRDefault="007530FE">
      <w:pPr>
        <w:pStyle w:val="00Textogeralbullet"/>
        <w:numPr>
          <w:ilvl w:val="0"/>
          <w:numId w:val="1"/>
        </w:numPr>
      </w:pPr>
      <w:bookmarkStart w:id="1" w:name="_Hlk495302868"/>
      <w:bookmarkEnd w:id="1"/>
      <w:r>
        <w:t>Relações dos seres vivos com o ambiente.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Plantas: partes e suas funções.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A alimentação das plantas: fotossíntese.</w:t>
      </w:r>
    </w:p>
    <w:p w:rsidR="00E37B5F" w:rsidRDefault="00E37B5F">
      <w:pPr>
        <w:pStyle w:val="00PESO2"/>
        <w:spacing w:line="240" w:lineRule="auto"/>
        <w:rPr>
          <w:rFonts w:hint="eastAsia"/>
        </w:rPr>
      </w:pPr>
    </w:p>
    <w:p w:rsidR="00E37B5F" w:rsidRDefault="007530FE">
      <w:pPr>
        <w:pStyle w:val="00PESO2"/>
        <w:rPr>
          <w:rFonts w:hint="eastAsia"/>
        </w:rPr>
      </w:pPr>
      <w:r>
        <w:t>Objetivos:</w:t>
      </w:r>
    </w:p>
    <w:p w:rsidR="00E37B5F" w:rsidRDefault="007530FE">
      <w:pPr>
        <w:pStyle w:val="00Textogeralbullet"/>
        <w:numPr>
          <w:ilvl w:val="0"/>
          <w:numId w:val="1"/>
        </w:numPr>
      </w:pPr>
      <w:bookmarkStart w:id="2" w:name="_Hlk495302977"/>
      <w:bookmarkEnd w:id="2"/>
      <w:r>
        <w:t>Compreender aspectos da relação dos seres vivos entre si.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Identificar a relação dos seres vivos com os componentes do ambiente.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Reconhecer características gerais e específicas dos seres vivos.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Reconhecer transformações realizadas pelos seres vivos no ambiente.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Conhecer as partes das plantas e suas funções.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Verificar e relatar o que acontece com a planta na presença e ausência de luz.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Compreender a importância da fotossíntese para a produção do próprio alimento da planta.</w:t>
      </w:r>
    </w:p>
    <w:p w:rsidR="00E37B5F" w:rsidRDefault="00E37B5F">
      <w:pPr>
        <w:pStyle w:val="00PESO2"/>
        <w:rPr>
          <w:rFonts w:ascii="Arial" w:hAnsi="Arial" w:cs="Arial"/>
          <w:bCs w:val="0"/>
          <w:color w:val="00000A"/>
          <w:sz w:val="24"/>
          <w:szCs w:val="24"/>
        </w:rPr>
      </w:pPr>
    </w:p>
    <w:p w:rsidR="00E37B5F" w:rsidRDefault="007530FE">
      <w:pPr>
        <w:pStyle w:val="00PESO2"/>
        <w:rPr>
          <w:rFonts w:hint="eastAsia"/>
          <w:color w:val="0070C0"/>
        </w:rPr>
      </w:pPr>
      <w:r>
        <w:rPr>
          <w:spacing w:val="-8"/>
        </w:rPr>
        <w:t>Objetos de conhecimento e habilidades da Base Nacional Comum Curricular:</w:t>
      </w:r>
    </w:p>
    <w:p w:rsidR="00E37B5F" w:rsidRDefault="007530FE">
      <w:pPr>
        <w:pStyle w:val="00Textogeral"/>
      </w:pPr>
      <w:bookmarkStart w:id="3" w:name="_Hlk495303301"/>
      <w:bookmarkEnd w:id="3"/>
      <w:r>
        <w:t xml:space="preserve">A sequência didática se desenvolve em torno de dois objetos de conhecimento do componente curricular Ciências: </w:t>
      </w:r>
      <w:r>
        <w:rPr>
          <w:i/>
        </w:rPr>
        <w:t>Seres vivos no ambiente</w:t>
      </w:r>
      <w:r>
        <w:t xml:space="preserve"> e </w:t>
      </w:r>
      <w:r>
        <w:rPr>
          <w:i/>
        </w:rPr>
        <w:t>Plantas</w:t>
      </w:r>
      <w:r>
        <w:t xml:space="preserve">. O primeiro objeto de conhecimento se articula à habilidade </w:t>
      </w:r>
      <w:r>
        <w:rPr>
          <w:b/>
        </w:rPr>
        <w:t xml:space="preserve">EF02CI04: </w:t>
      </w:r>
      <w:r>
        <w:rPr>
          <w:i/>
        </w:rPr>
        <w:t>Descrever características de plantas e animais (tamanho, forma, cor, fase da vida, local onde se desenvolvem, etc.) relacionados à sua vida cotidiana</w:t>
      </w:r>
      <w:r>
        <w:t xml:space="preserve">. Já o segundo objeto de conhecimento se articula às habilidades </w:t>
      </w:r>
      <w:r>
        <w:rPr>
          <w:b/>
        </w:rPr>
        <w:t>EF02CI05:</w:t>
      </w:r>
      <w:r>
        <w:t xml:space="preserve"> </w:t>
      </w:r>
      <w:r>
        <w:rPr>
          <w:i/>
        </w:rPr>
        <w:t>Descobrir e relatar o que acontece com as plantas na presença e ausência de água e luz</w:t>
      </w:r>
      <w:r>
        <w:t>, e</w:t>
      </w:r>
      <w:r>
        <w:rPr>
          <w:b/>
        </w:rPr>
        <w:t xml:space="preserve"> EF02CI06:</w:t>
      </w:r>
      <w:r>
        <w:t xml:space="preserve"> </w:t>
      </w:r>
      <w:r>
        <w:rPr>
          <w:i/>
        </w:rPr>
        <w:t>Identificar as principais partes de uma planta (raiz, caule, flores e frutos) e a função desempenhada por cada uma delas e analisar as relações entre as plantas, os demais seres vivos e outros elementos componentes do ambiente</w:t>
      </w:r>
      <w:r>
        <w:t>.</w:t>
      </w:r>
    </w:p>
    <w:p w:rsidR="00E37B5F" w:rsidRDefault="00E37B5F">
      <w:pPr>
        <w:pStyle w:val="00PESO2"/>
        <w:rPr>
          <w:rFonts w:hint="eastAsia"/>
        </w:rPr>
      </w:pPr>
    </w:p>
    <w:p w:rsidR="00E37B5F" w:rsidRDefault="007530FE">
      <w:pPr>
        <w:pStyle w:val="00PESO2"/>
        <w:rPr>
          <w:rFonts w:hint="eastAsia"/>
        </w:rPr>
      </w:pPr>
      <w:bookmarkStart w:id="4" w:name="_Hlk495304615"/>
      <w:bookmarkEnd w:id="4"/>
      <w:r>
        <w:t>Número de aulas:</w:t>
      </w:r>
    </w:p>
    <w:p w:rsidR="00E37B5F" w:rsidRDefault="007530FE">
      <w:pPr>
        <w:pStyle w:val="00textosemparagrafo"/>
      </w:pPr>
      <w:bookmarkStart w:id="5" w:name="_Hlk495304632"/>
      <w:bookmarkEnd w:id="5"/>
      <w:r>
        <w:t>5 aulas.</w:t>
      </w:r>
    </w:p>
    <w:p w:rsidR="00E37B5F" w:rsidRDefault="007530FE">
      <w:pPr>
        <w:rPr>
          <w:rFonts w:ascii="Cambria-Bold" w:hAnsi="Cambria-Bold" w:cs="Cambria-Bold" w:hint="eastAsia"/>
          <w:b/>
          <w:bCs/>
          <w:color w:val="000000"/>
          <w:sz w:val="29"/>
          <w:szCs w:val="29"/>
          <w:lang w:val="pt-BR"/>
        </w:rPr>
      </w:pPr>
      <w:r w:rsidRPr="00D01823">
        <w:rPr>
          <w:lang w:val="pt-BR"/>
        </w:rPr>
        <w:br w:type="page"/>
      </w:r>
    </w:p>
    <w:p w:rsidR="00E37B5F" w:rsidRDefault="007530FE">
      <w:pPr>
        <w:pStyle w:val="00PESO2"/>
        <w:rPr>
          <w:rFonts w:ascii="Arial" w:hAnsi="Arial" w:cs="Arial"/>
        </w:rPr>
      </w:pPr>
      <w:r>
        <w:lastRenderedPageBreak/>
        <w:t>Aula 1</w:t>
      </w:r>
    </w:p>
    <w:p w:rsidR="00E37B5F" w:rsidRDefault="007530FE">
      <w:pPr>
        <w:pStyle w:val="00peso3"/>
        <w:rPr>
          <w:rFonts w:hint="eastAsia"/>
        </w:rPr>
      </w:pPr>
      <w:proofErr w:type="spellStart"/>
      <w:r>
        <w:t>Conteúdos</w:t>
      </w:r>
      <w:proofErr w:type="spellEnd"/>
      <w:r>
        <w:t xml:space="preserve"> específicos:</w:t>
      </w:r>
    </w:p>
    <w:p w:rsidR="00E37B5F" w:rsidRDefault="007530FE">
      <w:pPr>
        <w:pStyle w:val="00Textogeralbullet"/>
        <w:numPr>
          <w:ilvl w:val="0"/>
          <w:numId w:val="1"/>
        </w:numPr>
      </w:pPr>
      <w:bookmarkStart w:id="6" w:name="_Hlk495304649"/>
      <w:bookmarkEnd w:id="6"/>
      <w:r>
        <w:t>Relação dos</w:t>
      </w:r>
      <w:r>
        <w:rPr>
          <w:b/>
        </w:rPr>
        <w:t xml:space="preserve"> </w:t>
      </w:r>
      <w:r>
        <w:t>seres vivos entre si.</w:t>
      </w:r>
    </w:p>
    <w:p w:rsidR="00E37B5F" w:rsidRDefault="007530FE">
      <w:pPr>
        <w:pStyle w:val="00Textogeralbullet"/>
        <w:numPr>
          <w:ilvl w:val="0"/>
          <w:numId w:val="1"/>
        </w:numPr>
        <w:rPr>
          <w:b/>
        </w:rPr>
      </w:pPr>
      <w:proofErr w:type="spellStart"/>
      <w:r>
        <w:rPr>
          <w:lang w:val="en-US"/>
        </w:rPr>
        <w:t>Características</w:t>
      </w:r>
      <w:proofErr w:type="spellEnd"/>
      <w:r>
        <w:rPr>
          <w:lang w:val="en-US"/>
        </w:rPr>
        <w:t xml:space="preserve"> dos </w:t>
      </w:r>
      <w:proofErr w:type="spellStart"/>
      <w:r>
        <w:rPr>
          <w:lang w:val="en-US"/>
        </w:rPr>
        <w:t>seres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vivos</w:t>
      </w:r>
      <w:proofErr w:type="spellEnd"/>
      <w:r>
        <w:t>.</w:t>
      </w:r>
    </w:p>
    <w:p w:rsidR="00E37B5F" w:rsidRDefault="00E37B5F">
      <w:pPr>
        <w:pStyle w:val="00peso3"/>
        <w:rPr>
          <w:rFonts w:hint="eastAsia"/>
        </w:rPr>
      </w:pPr>
    </w:p>
    <w:p w:rsidR="00E37B5F" w:rsidRDefault="007530FE">
      <w:pPr>
        <w:pStyle w:val="00peso3"/>
        <w:rPr>
          <w:rFonts w:hint="eastAsia"/>
        </w:rPr>
      </w:pPr>
      <w:r>
        <w:t>Recursos didáticos:</w:t>
      </w:r>
    </w:p>
    <w:p w:rsidR="00E37B5F" w:rsidRDefault="007530FE">
      <w:pPr>
        <w:pStyle w:val="00Textogeralbullet"/>
        <w:numPr>
          <w:ilvl w:val="0"/>
          <w:numId w:val="1"/>
        </w:numPr>
      </w:pPr>
      <w:bookmarkStart w:id="7" w:name="_Hlk495304821"/>
      <w:bookmarkEnd w:id="7"/>
      <w:r>
        <w:t>Páginas 54 e 55 do Livro do Estudante.</w:t>
      </w:r>
    </w:p>
    <w:p w:rsidR="00E37B5F" w:rsidRDefault="007530FE">
      <w:pPr>
        <w:pStyle w:val="00Textogeralbullet"/>
        <w:numPr>
          <w:ilvl w:val="0"/>
          <w:numId w:val="1"/>
        </w:numPr>
        <w:rPr>
          <w:i/>
          <w:lang w:val="en-US"/>
        </w:rPr>
      </w:pPr>
      <w:r>
        <w:t xml:space="preserve">Filme </w:t>
      </w:r>
      <w:r>
        <w:rPr>
          <w:i/>
        </w:rPr>
        <w:t xml:space="preserve">Procurando Nemo </w:t>
      </w:r>
      <w:r>
        <w:t xml:space="preserve">(EUA, dir. </w:t>
      </w:r>
      <w:r>
        <w:rPr>
          <w:lang w:val="en-US"/>
        </w:rPr>
        <w:t>Andrew Stanton e Lee Unkrich, Disney Pixar, 2003. 100 min.).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Equipamentos para reprodução de vídeo.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Folhas de papel sulfite.</w:t>
      </w:r>
    </w:p>
    <w:p w:rsidR="00E37B5F" w:rsidRDefault="007530FE">
      <w:pPr>
        <w:pStyle w:val="00Textogeralbullet"/>
        <w:numPr>
          <w:ilvl w:val="0"/>
          <w:numId w:val="1"/>
        </w:numPr>
      </w:pPr>
      <w:proofErr w:type="spellStart"/>
      <w:r>
        <w:rPr>
          <w:lang w:val="en-US"/>
        </w:rPr>
        <w:t>Lápis</w:t>
      </w:r>
      <w:proofErr w:type="spellEnd"/>
      <w:r>
        <w:rPr>
          <w:lang w:val="en-US"/>
        </w:rPr>
        <w:t xml:space="preserve"> de </w:t>
      </w:r>
      <w:proofErr w:type="spellStart"/>
      <w:r>
        <w:rPr>
          <w:lang w:val="en-US"/>
        </w:rPr>
        <w:t>cor</w:t>
      </w:r>
      <w:proofErr w:type="spellEnd"/>
      <w:r>
        <w:t>.</w:t>
      </w:r>
    </w:p>
    <w:p w:rsidR="00E37B5F" w:rsidRDefault="00E37B5F">
      <w:pPr>
        <w:pStyle w:val="00peso3"/>
        <w:rPr>
          <w:rFonts w:hint="eastAsia"/>
        </w:rPr>
      </w:pPr>
    </w:p>
    <w:p w:rsidR="00E37B5F" w:rsidRDefault="007530FE">
      <w:pPr>
        <w:pStyle w:val="00peso3"/>
        <w:rPr>
          <w:rFonts w:hint="eastAsia"/>
        </w:rPr>
      </w:pPr>
      <w:bookmarkStart w:id="8" w:name="_Hlk495304910"/>
      <w:bookmarkEnd w:id="8"/>
      <w:r>
        <w:t>Encaminhamento:</w:t>
      </w:r>
    </w:p>
    <w:p w:rsidR="00E37B5F" w:rsidRDefault="007530FE">
      <w:pPr>
        <w:pStyle w:val="00Textogeral"/>
      </w:pPr>
      <w:r>
        <w:t xml:space="preserve">Inicie a aula exibindo aos alunos os três primeiros minutos do filme </w:t>
      </w:r>
      <w:r>
        <w:rPr>
          <w:i/>
        </w:rPr>
        <w:t>Procurando Nemo</w:t>
      </w:r>
      <w:r>
        <w:t>. Pergunte a eles quais seres vivos aparecem nessas cenas e deixe que elaborem livremente sobre o assunto por alguns minutos. O importante aqui é avaliar os conhecimentos prévios sobre o que são seres vivos e como os alunos os definem.</w:t>
      </w:r>
    </w:p>
    <w:p w:rsidR="00E37B5F" w:rsidRDefault="007530FE">
      <w:pPr>
        <w:pStyle w:val="00Textogeral"/>
      </w:pPr>
      <w:r>
        <w:t xml:space="preserve">Aproveite para observar se conseguiram perceber que a cena representa uma relação entre os peixes e as anêmonas. </w:t>
      </w:r>
    </w:p>
    <w:p w:rsidR="00E37B5F" w:rsidRDefault="007530FE">
      <w:pPr>
        <w:pStyle w:val="00Textogeral"/>
      </w:pPr>
      <w:r>
        <w:t>Em seguida, realize a leitura compartilhada da página 54 do Livro do Estudante, que aborda relações entre os seres vivos, citando aquelas entre as abelhas e as flores e entre os peixes-palhaços e as anêmonas. Neste momento, retome o trecho do filme exibido e peça aos alunos que descrevam as relações que observaram. Estimule-os a compreender que os seres vivos interagem entre si e com o meio, estabelecendo relações de proteção, alimentação, entre outras. Por fim, explique que o filme demonstra uma relação de abrigo e proteção que existe na natureza, no fundo dos oceanos, mas que outros tipos de relações acontecem simultaneamente em outros ambientes.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t>Atividades complementares</w:t>
      </w:r>
    </w:p>
    <w:p w:rsidR="00E37B5F" w:rsidRDefault="007530FE">
      <w:pPr>
        <w:pStyle w:val="00Textogeral"/>
      </w:pPr>
      <w:r>
        <w:t>Exiba o filme completo para a turma e peça aos alunos que desenhem alguma cena que represente uma relação entre seres vivos. Cada aluno deverá apresentar seu desenho para a turma, explicando qual é a cena e o que acontece nela. A atividade favorece o desenvolvimento da expressão oral e a interação entre a turma. As produções dos alunos poderão ser expostas no mural da sala de aula.</w:t>
      </w:r>
    </w:p>
    <w:p w:rsidR="00E37B5F" w:rsidRDefault="00E37B5F">
      <w:pPr>
        <w:pStyle w:val="00peso3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t>Acompanhamento das aprendizagens</w:t>
      </w:r>
    </w:p>
    <w:p w:rsidR="00E37B5F" w:rsidRDefault="007530FE">
      <w:pPr>
        <w:pStyle w:val="00Textogeral"/>
      </w:pPr>
      <w:r>
        <w:t>Peça aos alunos que façam os exercícios da página 54 do Livro do Estudante. As atividades abordam relações entre os seres vivos. A observação das imagens e o detalhamento das relações existentes em cada uma podem auxiliar na avaliação do aprendizado sobre o assunto. Sugira também a leitura compartilhada da página 55 do Livro do Estudante e a resolução da atividade 8, na qual os alunos devem descrever características de um animal e uma planta com que tenham contato no dia a dia.</w:t>
      </w:r>
    </w:p>
    <w:p w:rsidR="00E37B5F" w:rsidRDefault="007530FE">
      <w:pPr>
        <w:rPr>
          <w:rFonts w:ascii="Tahoma" w:hAnsi="Tahoma" w:cs="Tahoma"/>
          <w:color w:val="000000"/>
          <w:sz w:val="22"/>
          <w:szCs w:val="22"/>
          <w:lang w:val="pt-BR"/>
        </w:rPr>
      </w:pPr>
      <w:r w:rsidRPr="00D01823">
        <w:rPr>
          <w:lang w:val="pt-BR"/>
        </w:rPr>
        <w:br w:type="page"/>
      </w:r>
    </w:p>
    <w:p w:rsidR="00E37B5F" w:rsidRDefault="007530FE">
      <w:pPr>
        <w:pStyle w:val="00PESO2"/>
        <w:rPr>
          <w:rFonts w:hint="eastAsia"/>
        </w:rPr>
      </w:pPr>
      <w:r>
        <w:lastRenderedPageBreak/>
        <w:t>Aula 2</w:t>
      </w:r>
    </w:p>
    <w:p w:rsidR="00E37B5F" w:rsidRDefault="007530FE">
      <w:pPr>
        <w:pStyle w:val="00peso3"/>
        <w:rPr>
          <w:rFonts w:hint="eastAsia"/>
        </w:rPr>
      </w:pPr>
      <w:r>
        <w:t>Conteúdo específico: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Relação dos</w:t>
      </w:r>
      <w:r>
        <w:rPr>
          <w:b/>
        </w:rPr>
        <w:t xml:space="preserve"> </w:t>
      </w:r>
      <w:r>
        <w:t>seres vivos com os componentes naturais.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Transformação do ambiente pelos seres vivos.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Alterações no ambiente provocadas pelos seres humanos.</w:t>
      </w:r>
    </w:p>
    <w:p w:rsidR="00E37B5F" w:rsidRDefault="00E37B5F">
      <w:pPr>
        <w:pStyle w:val="00peso3"/>
        <w:rPr>
          <w:rFonts w:ascii="Arial" w:hAnsi="Arial" w:cs="Arial"/>
          <w:b w:val="0"/>
          <w:bCs w:val="0"/>
          <w:color w:val="00000A"/>
          <w:szCs w:val="24"/>
          <w:u w:val="single"/>
        </w:rPr>
      </w:pPr>
    </w:p>
    <w:p w:rsidR="00E37B5F" w:rsidRDefault="007530FE">
      <w:pPr>
        <w:pStyle w:val="00peso3"/>
        <w:rPr>
          <w:rFonts w:hint="eastAsia"/>
        </w:rPr>
      </w:pPr>
      <w:r>
        <w:t>Recursos didáticos: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 xml:space="preserve">Páginas 56 e 57 do Livro do Estudante. 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Reprodução de imagens do jogo da memória “Animais e o meio ambiente”.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Cartolina.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Cola.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Tesoura</w:t>
      </w:r>
      <w:r w:rsidR="00135278">
        <w:t xml:space="preserve"> </w:t>
      </w:r>
      <w:r w:rsidR="00135278" w:rsidRPr="00135278">
        <w:rPr>
          <w:lang w:val="en-US"/>
        </w:rPr>
        <w:t xml:space="preserve">com </w:t>
      </w:r>
      <w:proofErr w:type="spellStart"/>
      <w:r w:rsidR="00135278" w:rsidRPr="00135278">
        <w:rPr>
          <w:lang w:val="en-US"/>
        </w:rPr>
        <w:t>pontas</w:t>
      </w:r>
      <w:proofErr w:type="spellEnd"/>
      <w:r w:rsidR="00135278" w:rsidRPr="00135278">
        <w:rPr>
          <w:lang w:val="en-US"/>
        </w:rPr>
        <w:t xml:space="preserve"> </w:t>
      </w:r>
      <w:proofErr w:type="spellStart"/>
      <w:r w:rsidR="00135278" w:rsidRPr="00135278">
        <w:rPr>
          <w:lang w:val="en-US"/>
        </w:rPr>
        <w:t>arredondadas</w:t>
      </w:r>
      <w:proofErr w:type="spellEnd"/>
      <w:r>
        <w:t>.</w:t>
      </w:r>
    </w:p>
    <w:p w:rsidR="00E37B5F" w:rsidRDefault="007530FE">
      <w:pPr>
        <w:pStyle w:val="00Textogeralbullet"/>
        <w:numPr>
          <w:ilvl w:val="0"/>
          <w:numId w:val="1"/>
        </w:numPr>
      </w:pPr>
      <w:proofErr w:type="spellStart"/>
      <w:r>
        <w:t>Canetinhas</w:t>
      </w:r>
      <w:proofErr w:type="spellEnd"/>
      <w:r>
        <w:t>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Revistas para recortes.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 xml:space="preserve">Papel pardo para a construção de um desenho coletivo. </w:t>
      </w:r>
    </w:p>
    <w:p w:rsidR="00E37B5F" w:rsidRDefault="00E37B5F">
      <w:pPr>
        <w:pStyle w:val="00peso3"/>
        <w:rPr>
          <w:rFonts w:hint="eastAsia"/>
        </w:rPr>
      </w:pPr>
    </w:p>
    <w:p w:rsidR="00E37B5F" w:rsidRDefault="007530FE">
      <w:pPr>
        <w:pStyle w:val="00peso3"/>
        <w:rPr>
          <w:rFonts w:hint="eastAsia"/>
          <w:color w:val="0070C0"/>
        </w:rPr>
      </w:pPr>
      <w:r>
        <w:t>Encaminhamento:</w:t>
      </w:r>
    </w:p>
    <w:p w:rsidR="00E37B5F" w:rsidRDefault="007530FE">
      <w:pPr>
        <w:pStyle w:val="00Textogeral"/>
      </w:pPr>
      <w:r>
        <w:t xml:space="preserve">Inicie a aula perguntando para os alunos se eles sabem de que maneiras os seres vivos se relacionam com os componentes naturais e construídos. A partir dessa verificação, comece a leitura compartilhada da página 56 do Livro do Estudante, sobre a relação dos seres vivos com os componentes naturais do meio ambiente, como a água e o solo. Faça com os alunos a atividade 9 dessa página, na qual os estudantes devem relacionar a luz solar ao movimento das flores onze-horas. Verifique se eles compreenderam a relação da flor com a luz, um componente natural. </w:t>
      </w:r>
    </w:p>
    <w:p w:rsidR="00E37B5F" w:rsidRDefault="007530FE">
      <w:pPr>
        <w:pStyle w:val="00Textogeral"/>
      </w:pPr>
      <w:r>
        <w:t>Proponha a leitura compartilhada do texto da página 57 do Livro do Estudante, que aborda a relação dos seres vivos com os componentes construídos, como os ninhos e buracos construídos pelos animais. Proponha a realização da atividade 10, sobre os cupinzeiros, que são construídos pelos cupins e alteram o ambiente. Pergunte se algum aluno já viu um cupinzeiro e em que local. Estimul</w:t>
      </w:r>
      <w:r w:rsidR="00135278">
        <w:t>e</w:t>
      </w:r>
      <w:r>
        <w:t xml:space="preserve"> a turma toda a participar desse momento para tornar a aula mais dinâmica e atrativa. </w:t>
      </w:r>
    </w:p>
    <w:p w:rsidR="00E37B5F" w:rsidRDefault="007530FE">
      <w:pPr>
        <w:pStyle w:val="00Textogeral"/>
      </w:pPr>
      <w:r>
        <w:t>Na segunda parte da aula, organize os alunos em grupos. Entregue uma cartolina por grupo e explique aos alunos que eles devem dividi-la ao meio. Depois, distribua algumas revistas e peça-lhes que pesquisem imagens de seres vivos se relacionando com os componentes naturais e os componentes construídos. Os grupos devem colar as imagens encontradas em cada metade da cartolina. Ao final, os cartazes confeccionados devem ser expostos em algum lugar visível a todos na sala de aula.</w:t>
      </w:r>
    </w:p>
    <w:p w:rsidR="00E37B5F" w:rsidRDefault="00E37B5F">
      <w:pPr>
        <w:pStyle w:val="00Textogeral"/>
      </w:pPr>
    </w:p>
    <w:p w:rsidR="00E37B5F" w:rsidRDefault="007530FE">
      <w:pPr>
        <w:pStyle w:val="00Peso4"/>
        <w:rPr>
          <w:rFonts w:hint="eastAsia"/>
        </w:rPr>
      </w:pPr>
      <w:r>
        <w:t>Atividades complementares</w:t>
      </w:r>
    </w:p>
    <w:p w:rsidR="00E37B5F" w:rsidRDefault="007530FE">
      <w:pPr>
        <w:pStyle w:val="00Textogeral"/>
      </w:pPr>
      <w:r>
        <w:t xml:space="preserve">Proponha uma atividade lúdica com os alunos: um jogo da memória sobre os animais e suas relações. Prepare a atividade reproduzindo as imagens a seguir e organizando os alunos em grupos. Distribua as cartas sobre uma mesa com as imagens viradas para baixo. </w:t>
      </w:r>
    </w:p>
    <w:p w:rsidR="00E37B5F" w:rsidRDefault="007530FE">
      <w:pPr>
        <w:pStyle w:val="00Textogeral"/>
        <w:rPr>
          <w:spacing w:val="-2"/>
        </w:rPr>
      </w:pPr>
      <w:r>
        <w:rPr>
          <w:spacing w:val="-2"/>
        </w:rPr>
        <w:t>Para começar o jogo, um aluno deve virar duas cartas simultaneamente, com o objetivo de formar um par entre um animal e uma relação estabelecida por ele (com outros seres vivos ou com o ambiente). Quando o par correto for encontrado, a criança deverá ficar com as cartas para si, contabilizando um ponto. Os pontos serão somados a cada par correto encontrado. Aquele que fizer o maior número de pontos vence o jogo.</w:t>
      </w:r>
      <w:r>
        <w:br w:type="page"/>
      </w: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lastRenderedPageBreak/>
        <w:drawing>
          <wp:inline distT="0" distB="1905" distL="0" distR="1905">
            <wp:extent cx="2626995" cy="1941195"/>
            <wp:effectExtent l="0" t="0" r="0" b="0"/>
            <wp:docPr id="1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2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0" distL="0" distR="0">
            <wp:extent cx="2520950" cy="2402205"/>
            <wp:effectExtent l="0" t="0" r="0" b="0"/>
            <wp:docPr id="2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78" w:rsidRDefault="00135278" w:rsidP="00135278">
      <w:pPr>
        <w:rPr>
          <w:rFonts w:ascii="Arial" w:hAnsi="Arial" w:cs="Arial"/>
          <w:sz w:val="20"/>
          <w:szCs w:val="20"/>
          <w:lang w:val="pt-BR"/>
        </w:rPr>
      </w:pPr>
    </w:p>
    <w:p w:rsidR="00135278" w:rsidRDefault="00135278" w:rsidP="00135278">
      <w:pPr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>COMPRIMENTO: 13 CENTÍMETROS.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0" distL="0" distR="1905">
            <wp:extent cx="2626995" cy="1889760"/>
            <wp:effectExtent l="0" t="0" r="0" b="0"/>
            <wp:docPr id="3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B5F" w:rsidRDefault="007530FE">
      <w:pPr>
        <w:rPr>
          <w:rFonts w:ascii="Cambria-BoldItalic" w:hAnsi="Cambria-BoldItalic" w:cs="Cambria-BoldItalic" w:hint="eastAsia"/>
          <w:b/>
          <w:bCs/>
          <w:i/>
          <w:iCs/>
          <w:color w:val="000000"/>
          <w:u w:color="A6BD38"/>
          <w:lang w:val="pt-BR"/>
        </w:rPr>
      </w:pPr>
      <w:r>
        <w:br w:type="page"/>
      </w: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2520950" cy="1779905"/>
            <wp:effectExtent l="0" t="0" r="0" b="0"/>
            <wp:docPr id="4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78" w:rsidRDefault="00135278" w:rsidP="00135278">
      <w:pPr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>COMPRIMENTO: 10 CENTÍMETROS.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0" distL="0" distR="1905">
            <wp:extent cx="2626995" cy="1380490"/>
            <wp:effectExtent l="0" t="0" r="0" b="0"/>
            <wp:docPr id="5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2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38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9525" distL="0" distR="0">
            <wp:extent cx="2520950" cy="1895475"/>
            <wp:effectExtent l="0" t="0" r="0" b="0"/>
            <wp:docPr id="6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2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78" w:rsidRDefault="00135278" w:rsidP="00135278">
      <w:pPr>
        <w:rPr>
          <w:rFonts w:ascii="Arial" w:hAnsi="Arial" w:cs="Arial"/>
          <w:sz w:val="20"/>
          <w:szCs w:val="20"/>
          <w:lang w:val="pt-BR"/>
        </w:rPr>
      </w:pPr>
    </w:p>
    <w:p w:rsidR="00135278" w:rsidRDefault="00135278" w:rsidP="00135278">
      <w:pPr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>COMPRIMENTO: 140 CENTÍMETROS.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0" distL="0" distR="1905">
            <wp:extent cx="2626995" cy="1679575"/>
            <wp:effectExtent l="0" t="0" r="0" b="0"/>
            <wp:docPr id="7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lastRenderedPageBreak/>
        <w:drawing>
          <wp:inline distT="0" distB="0" distL="0" distR="1270">
            <wp:extent cx="2685415" cy="1897812"/>
            <wp:effectExtent l="0" t="0" r="635" b="7620"/>
            <wp:docPr id="8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/>
                    <a:srcRect b="7068"/>
                    <a:stretch/>
                  </pic:blipFill>
                  <pic:spPr bwMode="auto">
                    <a:xfrm>
                      <a:off x="0" y="0"/>
                      <a:ext cx="2685415" cy="189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278" w:rsidRDefault="00135278" w:rsidP="00135278">
      <w:pPr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>COMPRIMENTO: 6 CENTÍMETROS.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0" distL="0" distR="1905">
            <wp:extent cx="2626995" cy="1417320"/>
            <wp:effectExtent l="0" t="0" r="0" b="0"/>
            <wp:docPr id="9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3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0" distL="0" distR="0">
            <wp:extent cx="1980914" cy="2061713"/>
            <wp:effectExtent l="0" t="0" r="635" b="0"/>
            <wp:docPr id="10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t="15291" b="6950"/>
                    <a:stretch/>
                  </pic:blipFill>
                  <pic:spPr bwMode="auto">
                    <a:xfrm>
                      <a:off x="0" y="0"/>
                      <a:ext cx="1981200" cy="2062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278" w:rsidRDefault="00135278" w:rsidP="00135278">
      <w:pPr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 xml:space="preserve">COMPRIMENTO: </w:t>
      </w:r>
      <w:r w:rsidR="00DA1B6E">
        <w:rPr>
          <w:rFonts w:ascii="Arial" w:hAnsi="Arial" w:cs="Arial"/>
          <w:sz w:val="20"/>
          <w:szCs w:val="20"/>
          <w:lang w:val="pt-BR"/>
        </w:rPr>
        <w:t>40</w:t>
      </w:r>
      <w:r>
        <w:rPr>
          <w:rFonts w:ascii="Arial" w:hAnsi="Arial" w:cs="Arial"/>
          <w:sz w:val="20"/>
          <w:szCs w:val="20"/>
          <w:lang w:val="pt-BR"/>
        </w:rPr>
        <w:t xml:space="preserve"> CENTÍMETROS.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0" distL="0" distR="1905">
            <wp:extent cx="2626995" cy="1657985"/>
            <wp:effectExtent l="0" t="0" r="0" b="0"/>
            <wp:docPr id="11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3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lastRenderedPageBreak/>
        <w:drawing>
          <wp:inline distT="0" distB="5715" distL="0" distR="0">
            <wp:extent cx="2520950" cy="1846053"/>
            <wp:effectExtent l="0" t="0" r="0" b="1905"/>
            <wp:docPr id="12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/>
                    <a:srcRect b="9179"/>
                    <a:stretch/>
                  </pic:blipFill>
                  <pic:spPr bwMode="auto">
                    <a:xfrm>
                      <a:off x="0" y="0"/>
                      <a:ext cx="2520950" cy="1846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278" w:rsidRDefault="00135278" w:rsidP="00135278">
      <w:pPr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>COMPRIMENTO: 25 CENTÍMETROS.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bookmarkStart w:id="9" w:name="_GoBack"/>
      <w:bookmarkEnd w:id="9"/>
      <w:r>
        <w:rPr>
          <w:noProof/>
        </w:rPr>
        <w:drawing>
          <wp:inline distT="0" distB="0" distL="0" distR="1905">
            <wp:extent cx="2626995" cy="1569720"/>
            <wp:effectExtent l="0" t="0" r="0" b="0"/>
            <wp:docPr id="13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2540" distL="0" distR="0">
            <wp:extent cx="2590800" cy="1654810"/>
            <wp:effectExtent l="0" t="0" r="0" b="0"/>
            <wp:docPr id="1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3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78" w:rsidRDefault="00135278" w:rsidP="00135278">
      <w:pPr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 xml:space="preserve">COMPRIMENTO: </w:t>
      </w:r>
      <w:r w:rsidR="00783743">
        <w:rPr>
          <w:rFonts w:ascii="Arial" w:hAnsi="Arial" w:cs="Arial"/>
          <w:sz w:val="20"/>
          <w:szCs w:val="20"/>
          <w:lang w:val="pt-BR"/>
        </w:rPr>
        <w:t>2</w:t>
      </w:r>
      <w:r>
        <w:rPr>
          <w:rFonts w:ascii="Arial" w:hAnsi="Arial" w:cs="Arial"/>
          <w:sz w:val="20"/>
          <w:szCs w:val="20"/>
          <w:lang w:val="pt-BR"/>
        </w:rPr>
        <w:t xml:space="preserve"> CENTÍMETROS.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0" distL="0" distR="1905">
            <wp:extent cx="2626995" cy="1679575"/>
            <wp:effectExtent l="0" t="0" r="0" b="0"/>
            <wp:docPr id="15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3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lastRenderedPageBreak/>
        <w:drawing>
          <wp:inline distT="0" distB="0" distL="0" distR="1905">
            <wp:extent cx="2626995" cy="1679575"/>
            <wp:effectExtent l="0" t="0" r="0" b="0"/>
            <wp:docPr id="16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3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743" w:rsidRDefault="00783743" w:rsidP="00783743">
      <w:pPr>
        <w:rPr>
          <w:rFonts w:ascii="Arial" w:hAnsi="Arial" w:cs="Arial"/>
          <w:sz w:val="20"/>
          <w:szCs w:val="20"/>
          <w:lang w:val="pt-BR"/>
        </w:rPr>
      </w:pPr>
    </w:p>
    <w:p w:rsidR="00783743" w:rsidRDefault="00783743" w:rsidP="00783743">
      <w:pPr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>COMPRIMENTO: 1000 CENTÍMETROS.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8890" distL="0" distR="0">
            <wp:extent cx="2809875" cy="1801495"/>
            <wp:effectExtent l="0" t="0" r="0" b="0"/>
            <wp:docPr id="1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rPr>
          <w:noProof/>
        </w:rPr>
        <w:drawing>
          <wp:inline distT="0" distB="5080" distL="0" distR="8890">
            <wp:extent cx="1801495" cy="2700655"/>
            <wp:effectExtent l="0" t="0" r="0" b="0"/>
            <wp:docPr id="18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3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495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743" w:rsidRDefault="00783743" w:rsidP="00783743">
      <w:pPr>
        <w:rPr>
          <w:rFonts w:ascii="Arial" w:hAnsi="Arial" w:cs="Arial"/>
          <w:sz w:val="20"/>
          <w:szCs w:val="20"/>
          <w:lang w:val="pt-BR"/>
        </w:rPr>
      </w:pPr>
    </w:p>
    <w:p w:rsidR="00783743" w:rsidRDefault="00783743" w:rsidP="00783743">
      <w:pPr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>COMPRIMENTO: 80 CENTÍMETROS.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t>Acompanhamento das aprendizagens</w:t>
      </w:r>
    </w:p>
    <w:p w:rsidR="00E37B5F" w:rsidRDefault="007530FE">
      <w:pPr>
        <w:pStyle w:val="00Textogeral"/>
      </w:pPr>
      <w:r>
        <w:t>Para verificar o que os alunos aprenderam sobre as relações que os seres vivos estabelecem entre si e com o meio onde vivem, peça-lhes que escolham um animal e criem uma história em quadrinhos sobre ele. Explique que a história deve ser curta e representar como esse animal se relaciona com outros seres vivos e com os componentes naturais e construídos.</w:t>
      </w:r>
    </w:p>
    <w:p w:rsidR="00E37B5F" w:rsidRDefault="007530FE">
      <w:pPr>
        <w:rPr>
          <w:rFonts w:ascii="Tahoma" w:hAnsi="Tahoma" w:cs="Tahoma"/>
          <w:color w:val="000000"/>
          <w:sz w:val="22"/>
          <w:szCs w:val="22"/>
          <w:lang w:val="pt-BR"/>
        </w:rPr>
      </w:pPr>
      <w:r w:rsidRPr="00D01823">
        <w:rPr>
          <w:lang w:val="pt-BR"/>
        </w:rPr>
        <w:br w:type="page"/>
      </w:r>
    </w:p>
    <w:p w:rsidR="00E37B5F" w:rsidRDefault="007530FE">
      <w:pPr>
        <w:pStyle w:val="00PESO2"/>
        <w:rPr>
          <w:rFonts w:ascii="Arial" w:hAnsi="Arial" w:cs="Arial"/>
        </w:rPr>
      </w:pPr>
      <w:r>
        <w:lastRenderedPageBreak/>
        <w:t>Aula 3</w:t>
      </w:r>
    </w:p>
    <w:p w:rsidR="00E37B5F" w:rsidRDefault="007530FE">
      <w:pPr>
        <w:pStyle w:val="00peso3"/>
        <w:rPr>
          <w:rFonts w:hint="eastAsia"/>
        </w:rPr>
      </w:pPr>
      <w:proofErr w:type="spellStart"/>
      <w:r>
        <w:t>Conteúdos</w:t>
      </w:r>
      <w:proofErr w:type="spellEnd"/>
      <w:r>
        <w:t xml:space="preserve"> específicos:</w:t>
      </w:r>
    </w:p>
    <w:p w:rsidR="00E37B5F" w:rsidRDefault="007530FE">
      <w:pPr>
        <w:pStyle w:val="00Textogeralbullet"/>
        <w:numPr>
          <w:ilvl w:val="0"/>
          <w:numId w:val="1"/>
        </w:numPr>
        <w:rPr>
          <w:b/>
        </w:rPr>
      </w:pPr>
      <w:r>
        <w:t>Partes das plantas e suas funções.</w:t>
      </w:r>
    </w:p>
    <w:p w:rsidR="00E37B5F" w:rsidRDefault="007530FE">
      <w:pPr>
        <w:pStyle w:val="00Textogeralbullet"/>
        <w:numPr>
          <w:ilvl w:val="0"/>
          <w:numId w:val="1"/>
        </w:numPr>
        <w:rPr>
          <w:b/>
        </w:rPr>
      </w:pPr>
      <w:r>
        <w:t>Alimentação dos seres vivos.</w:t>
      </w:r>
    </w:p>
    <w:p w:rsidR="00E37B5F" w:rsidRDefault="00E37B5F">
      <w:pPr>
        <w:pStyle w:val="00peso3"/>
        <w:rPr>
          <w:rFonts w:hint="eastAsia"/>
        </w:rPr>
      </w:pPr>
    </w:p>
    <w:p w:rsidR="00E37B5F" w:rsidRDefault="007530FE">
      <w:pPr>
        <w:pStyle w:val="00peso3"/>
        <w:rPr>
          <w:rFonts w:hint="eastAsia"/>
        </w:rPr>
      </w:pPr>
      <w:r>
        <w:t>Recursos didáticos: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Páginas 60 e 61 do Livro do Estudante.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Panfletos de supermercados contendo imagens de vegetais que são utilizados na nossa alimentação</w:t>
      </w:r>
      <w:r w:rsidR="00783743">
        <w:t>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Revistas para recorte.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Tesoura</w:t>
      </w:r>
      <w:r w:rsidR="00783743">
        <w:t xml:space="preserve"> </w:t>
      </w:r>
      <w:r w:rsidR="00783743" w:rsidRPr="00783743">
        <w:rPr>
          <w:lang w:val="en-US"/>
        </w:rPr>
        <w:t xml:space="preserve">com </w:t>
      </w:r>
      <w:proofErr w:type="spellStart"/>
      <w:r w:rsidR="00783743" w:rsidRPr="00783743">
        <w:rPr>
          <w:lang w:val="en-US"/>
        </w:rPr>
        <w:t>pontas</w:t>
      </w:r>
      <w:proofErr w:type="spellEnd"/>
      <w:r w:rsidR="00783743" w:rsidRPr="00783743">
        <w:rPr>
          <w:lang w:val="en-US"/>
        </w:rPr>
        <w:t xml:space="preserve"> </w:t>
      </w:r>
      <w:proofErr w:type="spellStart"/>
      <w:r w:rsidR="00783743" w:rsidRPr="00783743">
        <w:rPr>
          <w:lang w:val="en-US"/>
        </w:rPr>
        <w:t>arredondadas</w:t>
      </w:r>
      <w:proofErr w:type="spellEnd"/>
      <w:r w:rsidR="00783743">
        <w:t>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rPr>
          <w:lang w:val="en-US"/>
        </w:rPr>
        <w:t>Cola</w:t>
      </w:r>
      <w:r>
        <w:t>.</w:t>
      </w:r>
    </w:p>
    <w:p w:rsidR="00E37B5F" w:rsidRDefault="00E37B5F">
      <w:pPr>
        <w:pStyle w:val="00peso3"/>
        <w:rPr>
          <w:rFonts w:hint="eastAsia"/>
        </w:rPr>
      </w:pPr>
    </w:p>
    <w:p w:rsidR="00E37B5F" w:rsidRDefault="007530FE">
      <w:pPr>
        <w:pStyle w:val="00peso3"/>
        <w:rPr>
          <w:rFonts w:hint="eastAsia"/>
        </w:rPr>
      </w:pPr>
      <w:r>
        <w:t>Encaminhamento:</w:t>
      </w:r>
    </w:p>
    <w:p w:rsidR="00E37B5F" w:rsidRDefault="007530FE">
      <w:pPr>
        <w:pStyle w:val="00Textogeral"/>
      </w:pPr>
      <w:r>
        <w:t>Inicie a aula com a leitura compartilhada da página 60 do Livro do Estudante. Ressalte a importância dos vegetais na nossa vida: eles são aproveitados desde a alimentação até a produção de medicamentos, papéis, móveis, tecidos, borracha etc. Nesse momento, deixe que os alunos expressem livremente o que sabem sobre o assunto e sobre os vegetais que mais gostam de consumir no dia a dia.</w:t>
      </w:r>
    </w:p>
    <w:p w:rsidR="00E37B5F" w:rsidRDefault="007530FE">
      <w:pPr>
        <w:pStyle w:val="00Textogeral"/>
      </w:pPr>
      <w:r>
        <w:t>Em seguida, peça aos alunos que façam as atividades 15 e 16 da página 61 do Livro do Estudante. A atividade 15 solicita aos alunos que reconheçam nas imagens as partes das plantas, como folhas, frutos e raízes. A atividade 16, por sua vez, trabalha com imagens da árvore palmeira-açaí, seus frutos e suas sementes. Nesse momento, os alunos ainda podem ter algumas dúvidas referentes às partes das plantas mencionadas nas atividades.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t>Acompanhamento das aprendizagens</w:t>
      </w:r>
    </w:p>
    <w:p w:rsidR="00E37B5F" w:rsidRDefault="007530FE">
      <w:pPr>
        <w:pStyle w:val="00Textogeral"/>
      </w:pPr>
      <w:r>
        <w:t>Proponha aos alunos que pesquisem em revistas e em panfletos de supermercado imagens de plantas que são utilizadas em nossa alimentação. Eles podem colar as imagens no caderno, separando-as em raízes, folhas, frutos, sementes e caules.</w:t>
      </w:r>
    </w:p>
    <w:p w:rsidR="00E37B5F" w:rsidRDefault="00E37B5F">
      <w:pPr>
        <w:pStyle w:val="00PESO2"/>
        <w:rPr>
          <w:rFonts w:hint="eastAsia"/>
        </w:rPr>
      </w:pPr>
    </w:p>
    <w:p w:rsidR="00E37B5F" w:rsidRDefault="007530FE">
      <w:pPr>
        <w:pStyle w:val="00PESO2"/>
        <w:rPr>
          <w:rFonts w:ascii="Arial" w:hAnsi="Arial" w:cs="Arial"/>
        </w:rPr>
      </w:pPr>
      <w:r>
        <w:t>Aula 4</w:t>
      </w:r>
    </w:p>
    <w:p w:rsidR="00E37B5F" w:rsidRDefault="007530FE">
      <w:pPr>
        <w:pStyle w:val="00peso3"/>
        <w:rPr>
          <w:rFonts w:hint="eastAsia"/>
        </w:rPr>
      </w:pPr>
      <w:r>
        <w:t>Conteúdo específico:</w:t>
      </w:r>
    </w:p>
    <w:p w:rsidR="00E37B5F" w:rsidRDefault="007530FE">
      <w:pPr>
        <w:pStyle w:val="00Textogeralbullet"/>
        <w:numPr>
          <w:ilvl w:val="0"/>
          <w:numId w:val="1"/>
        </w:numPr>
        <w:rPr>
          <w:b/>
        </w:rPr>
      </w:pPr>
      <w:proofErr w:type="spellStart"/>
      <w:r>
        <w:rPr>
          <w:lang w:val="en-US"/>
        </w:rPr>
        <w:t>Fotossíntese</w:t>
      </w:r>
      <w:proofErr w:type="spellEnd"/>
      <w:r>
        <w:t>.</w:t>
      </w:r>
    </w:p>
    <w:p w:rsidR="00E37B5F" w:rsidRDefault="00E37B5F">
      <w:pPr>
        <w:pStyle w:val="00peso3"/>
        <w:rPr>
          <w:rFonts w:hint="eastAsia"/>
        </w:rPr>
      </w:pPr>
    </w:p>
    <w:p w:rsidR="00E37B5F" w:rsidRDefault="007530FE">
      <w:pPr>
        <w:pStyle w:val="00peso3"/>
        <w:rPr>
          <w:rFonts w:hint="eastAsia"/>
        </w:rPr>
      </w:pPr>
      <w:r>
        <w:t>Recursos didáticos: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 xml:space="preserve">Páginas 62 e 63 do Livro do Estudante. 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Equipamentos para reprodução de vídeos.</w:t>
      </w:r>
    </w:p>
    <w:p w:rsidR="00E37B5F" w:rsidRDefault="007530FE">
      <w:pPr>
        <w:rPr>
          <w:rFonts w:ascii="Cambria-Bold" w:hAnsi="Cambria-Bold" w:cs="Cambria-Bold" w:hint="eastAsia"/>
          <w:b/>
          <w:bCs/>
          <w:color w:val="000000"/>
          <w:szCs w:val="27"/>
          <w:lang w:val="pt-BR"/>
        </w:rPr>
      </w:pPr>
      <w:r w:rsidRPr="00D01823">
        <w:rPr>
          <w:lang w:val="pt-BR"/>
        </w:rPr>
        <w:br w:type="page"/>
      </w:r>
    </w:p>
    <w:p w:rsidR="00E37B5F" w:rsidRDefault="007530FE">
      <w:pPr>
        <w:pStyle w:val="00peso3"/>
        <w:rPr>
          <w:rFonts w:hint="eastAsia"/>
        </w:rPr>
      </w:pPr>
      <w:r>
        <w:lastRenderedPageBreak/>
        <w:t>Encaminhamento:</w:t>
      </w:r>
    </w:p>
    <w:p w:rsidR="00E37B5F" w:rsidRDefault="007530FE">
      <w:pPr>
        <w:pStyle w:val="00Textogeral"/>
        <w:spacing w:after="0"/>
        <w:ind w:firstLine="284"/>
      </w:pPr>
      <w:r>
        <w:t>Nesta aula, os alunos devem pensar sobre um conceito bastante abstrato, a fotossíntese. Inicie a aula com uma pergunta: “Como as plantas se alimentam?” Deixe que os alunos respondam livremente, avaliando o conhecimento prévio que eles têm sobre o assunto.</w:t>
      </w:r>
    </w:p>
    <w:p w:rsidR="00E37B5F" w:rsidRDefault="007530FE">
      <w:pPr>
        <w:pStyle w:val="00Textogeral"/>
        <w:spacing w:after="0"/>
        <w:ind w:firstLine="284"/>
      </w:pPr>
      <w:r>
        <w:t>Realize a leitura compartilhada da página 62 do Livro do Estudante. Discuta com eles a importância do processo de fotossíntese para a produção de alimento das plantas e consequentemente para todos os animais, inclusive os seres humanos. Ressalte a importância dos vegetais como base da cadeia alimentar, sendo indispensáveis para a existência da vida.</w:t>
      </w:r>
    </w:p>
    <w:p w:rsidR="00E37B5F" w:rsidRDefault="007530FE">
      <w:pPr>
        <w:pStyle w:val="00Textogeral"/>
        <w:spacing w:after="0"/>
        <w:ind w:firstLine="284"/>
      </w:pPr>
      <w:r>
        <w:t>Em seguida, peça aos alunos que façam a atividade 18, que se refere à imagem de dois vasos semelhantes, um regado diariamente e o outro não. Os alunos precisam identificar qual vaso foi regado diariamente e o que aconteceu com o outro vaso. O objetivo dessa atividade é que os alunos percebam que a água é elemento essencial à sobrevivência das plantas.</w:t>
      </w:r>
    </w:p>
    <w:p w:rsidR="00E37B5F" w:rsidRDefault="007530FE">
      <w:pPr>
        <w:pStyle w:val="00Textogeral"/>
        <w:spacing w:after="0"/>
        <w:ind w:firstLine="284"/>
      </w:pPr>
      <w:r>
        <w:t>Combine com os alunos a organização dos materiais que serão necessários para a realização da atividade prática na próxima aula.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t>Atividades complementares</w:t>
      </w:r>
    </w:p>
    <w:p w:rsidR="00E37B5F" w:rsidRDefault="007530FE">
      <w:pPr>
        <w:pStyle w:val="00Textogeral"/>
      </w:pPr>
      <w:r>
        <w:t>Peça aos alunos que façam desenhos representando o processo de fotossíntese. Eles poderão usar setas e cores diferentes para esquematizar esse fenômeno, considerando os diferentes componentes naturais que fazem parte do processo. Depois de finalizados, avalie a coerência dos desenhos.</w:t>
      </w:r>
    </w:p>
    <w:p w:rsidR="00E37B5F" w:rsidRDefault="00E37B5F">
      <w:pPr>
        <w:pStyle w:val="00PESO2"/>
        <w:rPr>
          <w:rFonts w:hint="eastAsia"/>
        </w:rPr>
      </w:pPr>
    </w:p>
    <w:p w:rsidR="00E37B5F" w:rsidRDefault="007530FE">
      <w:pPr>
        <w:pStyle w:val="00PESO2"/>
        <w:rPr>
          <w:rFonts w:ascii="Arial" w:hAnsi="Arial" w:cs="Arial"/>
        </w:rPr>
      </w:pPr>
      <w:r>
        <w:t>Aula 5</w:t>
      </w:r>
    </w:p>
    <w:p w:rsidR="00E37B5F" w:rsidRDefault="007530FE">
      <w:pPr>
        <w:pStyle w:val="00peso3"/>
        <w:rPr>
          <w:rFonts w:hint="eastAsia"/>
        </w:rPr>
      </w:pPr>
      <w:r>
        <w:t>Conteúdo específico:</w:t>
      </w:r>
    </w:p>
    <w:p w:rsidR="00E37B5F" w:rsidRDefault="007530FE">
      <w:pPr>
        <w:pStyle w:val="00Textogeralbullet"/>
        <w:numPr>
          <w:ilvl w:val="0"/>
          <w:numId w:val="1"/>
        </w:numPr>
        <w:rPr>
          <w:b/>
        </w:rPr>
      </w:pPr>
      <w:r>
        <w:t>A importância da luz para as plantas.</w:t>
      </w:r>
    </w:p>
    <w:p w:rsidR="00E37B5F" w:rsidRDefault="00E37B5F">
      <w:pPr>
        <w:pStyle w:val="00peso3"/>
        <w:rPr>
          <w:rFonts w:hint="eastAsia"/>
        </w:rPr>
      </w:pPr>
    </w:p>
    <w:p w:rsidR="00E37B5F" w:rsidRDefault="007530FE">
      <w:pPr>
        <w:pStyle w:val="00peso3"/>
        <w:rPr>
          <w:rFonts w:hint="eastAsia"/>
        </w:rPr>
      </w:pPr>
      <w:r>
        <w:t>Recursos didáticos: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Páginas 64 e 65 do Livro do Estudante.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Grãos de feijão.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Copo com terra ou algodão.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Caixa de sapatos com tampa.</w:t>
      </w:r>
    </w:p>
    <w:p w:rsidR="00E37B5F" w:rsidRDefault="007530FE">
      <w:pPr>
        <w:pStyle w:val="00Textogeralbullet"/>
        <w:numPr>
          <w:ilvl w:val="0"/>
          <w:numId w:val="1"/>
        </w:numPr>
      </w:pPr>
      <w:proofErr w:type="spellStart"/>
      <w:r>
        <w:rPr>
          <w:lang w:val="en-US"/>
        </w:rPr>
        <w:t>Tesoura</w:t>
      </w:r>
      <w:proofErr w:type="spellEnd"/>
      <w:r>
        <w:rPr>
          <w:lang w:val="en-US"/>
        </w:rPr>
        <w:t xml:space="preserve"> com </w:t>
      </w:r>
      <w:proofErr w:type="spellStart"/>
      <w:r>
        <w:rPr>
          <w:lang w:val="en-US"/>
        </w:rPr>
        <w:t>pontas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arredondadas</w:t>
      </w:r>
      <w:proofErr w:type="spellEnd"/>
      <w:r>
        <w:t>.</w:t>
      </w:r>
    </w:p>
    <w:p w:rsidR="00E37B5F" w:rsidRDefault="00E37B5F">
      <w:pPr>
        <w:pStyle w:val="00peso3"/>
        <w:rPr>
          <w:rFonts w:hint="eastAsia"/>
        </w:rPr>
      </w:pPr>
    </w:p>
    <w:p w:rsidR="00E37B5F" w:rsidRDefault="007530FE">
      <w:pPr>
        <w:pStyle w:val="00peso3"/>
        <w:rPr>
          <w:rFonts w:hint="eastAsia"/>
        </w:rPr>
      </w:pPr>
      <w:r>
        <w:t>Encaminhamento:</w:t>
      </w:r>
    </w:p>
    <w:p w:rsidR="00E37B5F" w:rsidRDefault="007530FE">
      <w:pPr>
        <w:pStyle w:val="00Textogeral"/>
        <w:spacing w:after="0"/>
        <w:ind w:firstLine="284"/>
      </w:pPr>
      <w:r>
        <w:t>Inicie a aula organizando os alunos em trios. Faça a leitura compartilhada do experimento da página 64 do Livro do Estudante e peça-lhes que respondam às questões propostas. Eles devem imaginar o que deve acontecer com o pé de feijão que vão plantar.</w:t>
      </w:r>
    </w:p>
    <w:p w:rsidR="00E37B5F" w:rsidRDefault="007530FE">
      <w:pPr>
        <w:pStyle w:val="00Textogeral"/>
        <w:spacing w:after="0"/>
        <w:ind w:firstLine="284"/>
      </w:pPr>
      <w:r>
        <w:t>Verifique nesse momento como os grupos trabalham. Há a participação de todos os alunos? São ouvidas as opiniões de todos? Como o registro está sendo feito: cada aluno responde o que acha correto ou as hipóteses são discutidas no grupo?</w:t>
      </w:r>
    </w:p>
    <w:p w:rsidR="00E37B5F" w:rsidRDefault="007530FE">
      <w:pPr>
        <w:pStyle w:val="00Textogeral"/>
        <w:spacing w:after="0"/>
        <w:ind w:firstLine="284"/>
      </w:pPr>
      <w:r>
        <w:t>Para a obtenção da resposta, observe o desenvolvimento da planta por 10 a 15 dias. O experimento deverá ser acompanhado a cada 2 ou 3 dias para que os alunos façam suas anotações e observações. Chame a atenção dos alunos para o crescimento e as cores que a planta adquire com o tempo. Não se esqueça de alertá-los para que anotem as datas e façam o desenho do desenvolvimento do pé de feijão.</w:t>
      </w:r>
    </w:p>
    <w:p w:rsidR="00E37B5F" w:rsidRDefault="00E37B5F">
      <w:pPr>
        <w:pStyle w:val="00Peso4"/>
        <w:rPr>
          <w:rFonts w:hint="eastAsia"/>
        </w:rPr>
      </w:pPr>
    </w:p>
    <w:p w:rsidR="00E37B5F" w:rsidRDefault="00E37B5F">
      <w:pPr>
        <w:pStyle w:val="00Peso4"/>
        <w:rPr>
          <w:rFonts w:hint="eastAsia"/>
        </w:rPr>
      </w:pPr>
    </w:p>
    <w:p w:rsidR="00E37B5F" w:rsidRDefault="007530FE">
      <w:pPr>
        <w:pStyle w:val="00Peso4"/>
        <w:rPr>
          <w:rFonts w:hint="eastAsia"/>
        </w:rPr>
      </w:pPr>
      <w:r>
        <w:lastRenderedPageBreak/>
        <w:t>Acompanhamento das aprendizagens</w:t>
      </w:r>
    </w:p>
    <w:p w:rsidR="00E37B5F" w:rsidRDefault="007530FE">
      <w:pPr>
        <w:pStyle w:val="00Textogeral"/>
      </w:pPr>
      <w:r>
        <w:t>Após a realização do experimento, peça aos alunos que façam as atividades 1, 2 e 3 da página 65 do Livro do Estudante, nas quais eles devem escrever sobre o que observaram no experimento de germinação das sementes de feijão.</w:t>
      </w:r>
    </w:p>
    <w:p w:rsidR="00E37B5F" w:rsidRDefault="00E37B5F">
      <w:pPr>
        <w:pStyle w:val="00Textogeral"/>
      </w:pPr>
    </w:p>
    <w:p w:rsidR="00E37B5F" w:rsidRDefault="007530FE">
      <w:pPr>
        <w:pStyle w:val="00PESO2"/>
        <w:tabs>
          <w:tab w:val="left" w:pos="0"/>
        </w:tabs>
        <w:ind w:left="0" w:firstLine="0"/>
        <w:rPr>
          <w:rFonts w:hint="eastAsia"/>
          <w:color w:val="F37020"/>
        </w:rPr>
      </w:pPr>
      <w:r>
        <w:rPr>
          <w:color w:val="F37020"/>
        </w:rPr>
        <w:t>Mais sugestões para acompanhar o desenvolvimento dos alunos</w:t>
      </w:r>
    </w:p>
    <w:p w:rsidR="00E37B5F" w:rsidRDefault="00E37B5F">
      <w:pPr>
        <w:pStyle w:val="00Textogeral"/>
        <w:ind w:firstLine="0"/>
      </w:pPr>
    </w:p>
    <w:p w:rsidR="00E37B5F" w:rsidRDefault="007530FE">
      <w:pPr>
        <w:pStyle w:val="textogeralboldsemrecuo"/>
      </w:pPr>
      <w:r>
        <w:t>1. ASSOCIE AS PARTES DA PLANTA COM SUA FUNÇÃO.</w:t>
      </w:r>
    </w:p>
    <w:p w:rsidR="00E37B5F" w:rsidRDefault="00E37B5F">
      <w:pPr>
        <w:pStyle w:val="textogeralboldsemrecuo"/>
      </w:pPr>
    </w:p>
    <w:tbl>
      <w:tblPr>
        <w:tblStyle w:val="Tabelacomgrade"/>
        <w:tblW w:w="9628" w:type="dxa"/>
        <w:tblLook w:val="04A0" w:firstRow="1" w:lastRow="0" w:firstColumn="1" w:lastColumn="0" w:noHBand="0" w:noVBand="1"/>
      </w:tblPr>
      <w:tblGrid>
        <w:gridCol w:w="4814"/>
        <w:gridCol w:w="4814"/>
      </w:tblGrid>
      <w:tr w:rsidR="00E37B5F" w:rsidRPr="00DA1B6E" w:rsidTr="00783743">
        <w:trPr>
          <w:trHeight w:val="850"/>
        </w:trPr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r w:rsidRPr="00783743">
              <w:t>(1) RAIZ</w:t>
            </w:r>
          </w:p>
        </w:tc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proofErr w:type="gramStart"/>
            <w:r w:rsidRPr="00783743">
              <w:t>(  )</w:t>
            </w:r>
            <w:proofErr w:type="gramEnd"/>
            <w:r w:rsidRPr="00783743">
              <w:t xml:space="preserve"> SUSTENTA A PLANTA, TRANSPORTA ÁGUA E NUTRIENTES PARA TODAS AS PARTES DA PLANTA.</w:t>
            </w:r>
          </w:p>
        </w:tc>
      </w:tr>
      <w:tr w:rsidR="00E37B5F" w:rsidRPr="00DA1B6E" w:rsidTr="00783743">
        <w:trPr>
          <w:trHeight w:val="850"/>
        </w:trPr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r w:rsidRPr="00783743">
              <w:t>(2) FOLHA</w:t>
            </w:r>
          </w:p>
        </w:tc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proofErr w:type="gramStart"/>
            <w:r w:rsidRPr="00783743">
              <w:t>(  )</w:t>
            </w:r>
            <w:proofErr w:type="gramEnd"/>
            <w:r w:rsidRPr="00783743">
              <w:t xml:space="preserve"> PARTE EM QUE OCORRE A PRODUÇÃO DE ALIMENTO DA PLANTA.</w:t>
            </w:r>
          </w:p>
        </w:tc>
      </w:tr>
      <w:tr w:rsidR="00E37B5F" w:rsidRPr="00DA1B6E" w:rsidTr="00783743">
        <w:trPr>
          <w:trHeight w:val="850"/>
        </w:trPr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r w:rsidRPr="00783743">
              <w:t>(3) CAULE</w:t>
            </w:r>
          </w:p>
        </w:tc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proofErr w:type="gramStart"/>
            <w:r w:rsidRPr="00783743">
              <w:t>(  )</w:t>
            </w:r>
            <w:proofErr w:type="gramEnd"/>
            <w:r w:rsidRPr="00783743">
              <w:t xml:space="preserve"> ABRIGA E PROTEGE A SEMENTE.</w:t>
            </w:r>
          </w:p>
        </w:tc>
      </w:tr>
      <w:tr w:rsidR="00E37B5F" w:rsidRPr="00DA1B6E" w:rsidTr="00783743">
        <w:trPr>
          <w:trHeight w:val="850"/>
        </w:trPr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r w:rsidRPr="00783743">
              <w:t>(4) FLOR</w:t>
            </w:r>
          </w:p>
        </w:tc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proofErr w:type="gramStart"/>
            <w:r w:rsidRPr="00783743">
              <w:t>(  )</w:t>
            </w:r>
            <w:proofErr w:type="gramEnd"/>
            <w:r w:rsidRPr="00783743">
              <w:t xml:space="preserve"> PARTE EM QUE ESTÃO OS ÓRGÃOS REPRODUTIVOS. </w:t>
            </w:r>
          </w:p>
        </w:tc>
      </w:tr>
      <w:tr w:rsidR="00E37B5F" w:rsidRPr="00DA1B6E" w:rsidTr="00783743">
        <w:trPr>
          <w:trHeight w:val="850"/>
        </w:trPr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r w:rsidRPr="00783743">
              <w:t>(5) FRUTO</w:t>
            </w:r>
          </w:p>
        </w:tc>
        <w:tc>
          <w:tcPr>
            <w:tcW w:w="4814" w:type="dxa"/>
            <w:shd w:val="clear" w:color="auto" w:fill="auto"/>
            <w:vAlign w:val="center"/>
          </w:tcPr>
          <w:p w:rsidR="00E37B5F" w:rsidRPr="00783743" w:rsidRDefault="007530FE" w:rsidP="00783743">
            <w:pPr>
              <w:pStyle w:val="00textosemparagrafo"/>
            </w:pPr>
            <w:proofErr w:type="gramStart"/>
            <w:r w:rsidRPr="00783743">
              <w:t>(  )</w:t>
            </w:r>
            <w:proofErr w:type="gramEnd"/>
            <w:r w:rsidRPr="00783743">
              <w:t xml:space="preserve"> FIXA A PLANTA E ABSORVE ÁGUA E NUTRIENTES DO SOLO.</w:t>
            </w:r>
          </w:p>
        </w:tc>
      </w:tr>
    </w:tbl>
    <w:p w:rsidR="00E37B5F" w:rsidRDefault="00E37B5F">
      <w:pPr>
        <w:pStyle w:val="textogeralboldsemrecuo"/>
      </w:pPr>
    </w:p>
    <w:p w:rsidR="00E37B5F" w:rsidRDefault="007530FE">
      <w:pPr>
        <w:pStyle w:val="textogeralboldsemrecuo"/>
      </w:pPr>
      <w:r>
        <w:t>2. LEIA O TEXTO, OBSERVE A IMAGEM E FAÇA O QUE SE PEDE.</w:t>
      </w:r>
    </w:p>
    <w:p w:rsidR="00E37B5F" w:rsidRDefault="007530FE">
      <w:pPr>
        <w:pStyle w:val="00Textogeral"/>
      </w:pPr>
      <w:r>
        <w:t>AS BORBOLETAS PODEM SER VISTAS EM FLORESTAS, PARQUES E JARDINS, POR EXEMPLO. ELAS SE ALIMENTAM DO NÉCTAR DAS FLORES E RESPIRAM O GÁS OXIGÊNIO DO AR.</w:t>
      </w:r>
    </w:p>
    <w:p w:rsidR="00E37B5F" w:rsidRDefault="00E37B5F">
      <w:pPr>
        <w:pStyle w:val="00Textogeral"/>
      </w:pPr>
    </w:p>
    <w:p w:rsidR="00E37B5F" w:rsidRDefault="00893D0D">
      <w:pPr>
        <w:pStyle w:val="00Textogeral"/>
      </w:pPr>
      <w:r>
        <w:rPr>
          <w:noProof/>
        </w:rPr>
        <w:drawing>
          <wp:inline distT="0" distB="0" distL="0" distR="0">
            <wp:extent cx="2679192" cy="1347216"/>
            <wp:effectExtent l="0" t="0" r="6985" b="571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9_f_PBCHN2_MD_LT2_2bim_SD1_G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192" cy="134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743" w:rsidRDefault="00783743" w:rsidP="00783743">
      <w:pPr>
        <w:ind w:left="284"/>
        <w:rPr>
          <w:rFonts w:ascii="Arial" w:hAnsi="Arial" w:cs="Arial"/>
          <w:sz w:val="20"/>
          <w:szCs w:val="20"/>
          <w:lang w:val="pt-BR"/>
        </w:rPr>
      </w:pPr>
      <w:r>
        <w:rPr>
          <w:rFonts w:ascii="Arial" w:hAnsi="Arial" w:cs="Arial"/>
          <w:sz w:val="20"/>
          <w:szCs w:val="20"/>
          <w:lang w:val="pt-BR"/>
        </w:rPr>
        <w:t>COMPRIMENTO: 7 CENTÍMETROS.</w:t>
      </w:r>
    </w:p>
    <w:p w:rsidR="00E37B5F" w:rsidRDefault="00E37B5F">
      <w:pPr>
        <w:pStyle w:val="00Textogeral"/>
      </w:pPr>
    </w:p>
    <w:p w:rsidR="00E37B5F" w:rsidRDefault="007530FE">
      <w:pPr>
        <w:pStyle w:val="00Textogeralbullet"/>
        <w:numPr>
          <w:ilvl w:val="0"/>
          <w:numId w:val="1"/>
        </w:numPr>
      </w:pPr>
      <w:r>
        <w:t>ENCONTRE NO TEXTO UM EXEMPLO DE RELAÇÃO ENTRE DOIS SERES VIVOS E SUBLINHE-O.</w:t>
      </w:r>
    </w:p>
    <w:p w:rsidR="00E37B5F" w:rsidRDefault="007530FE">
      <w:pPr>
        <w:pStyle w:val="00Textogeralbullet"/>
        <w:numPr>
          <w:ilvl w:val="0"/>
          <w:numId w:val="1"/>
        </w:numPr>
      </w:pPr>
      <w:r>
        <w:t>CIRCULE NO TEXTO O COMPONENTE NATURAL DE QUE A BORBOLETA PRECISA PARA VIVER.</w:t>
      </w:r>
    </w:p>
    <w:p w:rsidR="00E37B5F" w:rsidRDefault="00E37B5F">
      <w:pPr>
        <w:pStyle w:val="00peso3"/>
        <w:ind w:left="0" w:firstLine="0"/>
        <w:rPr>
          <w:rFonts w:eastAsia="Arial"/>
        </w:rPr>
      </w:pPr>
    </w:p>
    <w:p w:rsidR="00E37B5F" w:rsidRDefault="007530FE">
      <w:pPr>
        <w:pStyle w:val="00peso3"/>
        <w:rPr>
          <w:rFonts w:eastAsia="Arial"/>
        </w:rPr>
      </w:pPr>
      <w:r>
        <w:rPr>
          <w:rFonts w:eastAsia="Arial"/>
        </w:rPr>
        <w:t>Respostas das atividades:</w:t>
      </w:r>
    </w:p>
    <w:p w:rsidR="00E37B5F" w:rsidRDefault="007530FE">
      <w:pPr>
        <w:pStyle w:val="Textogeralsemrecuo"/>
      </w:pPr>
      <w:r>
        <w:rPr>
          <w:b/>
        </w:rPr>
        <w:t>1.</w:t>
      </w:r>
      <w:r>
        <w:t xml:space="preserve"> 3,</w:t>
      </w:r>
      <w:r>
        <w:rPr>
          <w:b/>
        </w:rPr>
        <w:t xml:space="preserve"> </w:t>
      </w:r>
      <w:r>
        <w:t>2, 5, 4, 1.</w:t>
      </w:r>
    </w:p>
    <w:p w:rsidR="00E37B5F" w:rsidRDefault="007530FE" w:rsidP="00783743">
      <w:pPr>
        <w:pStyle w:val="Textogeralsemrecuo"/>
      </w:pPr>
      <w:r>
        <w:rPr>
          <w:b/>
        </w:rPr>
        <w:t>2.</w:t>
      </w:r>
      <w:r>
        <w:t xml:space="preserve"> Elas se alimentam do néctar das flores; ar.</w:t>
      </w:r>
      <w:r w:rsidRPr="00D01823">
        <w:br w:type="page"/>
      </w:r>
    </w:p>
    <w:p w:rsidR="00E37B5F" w:rsidRDefault="007530FE">
      <w:pPr>
        <w:pStyle w:val="00cabeos"/>
        <w:rPr>
          <w:rFonts w:ascii="Cambria-Bold" w:hAnsi="Cambria-Bold" w:cs="Cambria-Bold" w:hint="eastAsia"/>
          <w:bCs/>
          <w:caps w:val="0"/>
          <w:sz w:val="29"/>
          <w:szCs w:val="29"/>
        </w:rPr>
      </w:pPr>
      <w:proofErr w:type="spellStart"/>
      <w:r>
        <w:rPr>
          <w:rFonts w:ascii="Cambria-Bold" w:hAnsi="Cambria-Bold" w:cs="Cambria-Bold"/>
          <w:bCs/>
          <w:caps w:val="0"/>
          <w:sz w:val="29"/>
          <w:szCs w:val="29"/>
        </w:rPr>
        <w:lastRenderedPageBreak/>
        <w:t>Autoavaliação</w:t>
      </w:r>
      <w:proofErr w:type="spellEnd"/>
    </w:p>
    <w:p w:rsidR="00E37B5F" w:rsidRDefault="00E37B5F">
      <w:pPr>
        <w:pStyle w:val="SemEspaamento"/>
        <w:rPr>
          <w:rFonts w:eastAsia="Arial"/>
        </w:rPr>
      </w:pPr>
    </w:p>
    <w:tbl>
      <w:tblPr>
        <w:tblStyle w:val="tabelaautoavaliacao"/>
        <w:tblW w:w="9645" w:type="dxa"/>
        <w:tblInd w:w="114" w:type="dxa"/>
        <w:tblCellMar>
          <w:left w:w="88" w:type="dxa"/>
        </w:tblCellMar>
        <w:tblLook w:val="04A0" w:firstRow="1" w:lastRow="0" w:firstColumn="1" w:lastColumn="0" w:noHBand="0" w:noVBand="1"/>
      </w:tblPr>
      <w:tblGrid>
        <w:gridCol w:w="3737"/>
        <w:gridCol w:w="1710"/>
        <w:gridCol w:w="2400"/>
        <w:gridCol w:w="1798"/>
      </w:tblGrid>
      <w:tr w:rsidR="00E37B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47"/>
        </w:trPr>
        <w:tc>
          <w:tcPr>
            <w:tcW w:w="3736" w:type="dxa"/>
            <w:shd w:val="clear" w:color="auto" w:fill="auto"/>
            <w:tcMar>
              <w:left w:w="88" w:type="dxa"/>
            </w:tcMar>
          </w:tcPr>
          <w:p w:rsidR="00E37B5F" w:rsidRDefault="007530FE">
            <w:pPr>
              <w:rPr>
                <w:lang w:val="pt-BR"/>
              </w:rPr>
            </w:pPr>
            <w:r>
              <w:rPr>
                <w:rFonts w:ascii="Tahoma" w:hAnsi="Tahoma"/>
                <w:lang w:val="pt-BR"/>
              </w:rPr>
              <w:t>MARQUE A OPÇÃO QUE MELHOR DEFINE O QUE VOCÊ SENTE PARA RESPONDER A CADA QUESTÃO.</w:t>
            </w:r>
          </w:p>
        </w:tc>
        <w:tc>
          <w:tcPr>
            <w:tcW w:w="1710" w:type="dxa"/>
            <w:shd w:val="clear" w:color="auto" w:fill="auto"/>
            <w:tcMar>
              <w:left w:w="88" w:type="dxa"/>
            </w:tcMar>
          </w:tcPr>
          <w:p w:rsidR="00E37B5F" w:rsidRDefault="007530FE">
            <w:pPr>
              <w:jc w:val="center"/>
              <w:rPr>
                <w:rFonts w:ascii="Tahoma" w:hAnsi="Tahoma"/>
              </w:rPr>
            </w:pPr>
            <w:r>
              <w:rPr>
                <w:rFonts w:ascii="Tahoma" w:hAnsi="Tahoma"/>
              </w:rPr>
              <w:t>Sim</w:t>
            </w:r>
          </w:p>
        </w:tc>
        <w:tc>
          <w:tcPr>
            <w:tcW w:w="2400" w:type="dxa"/>
            <w:shd w:val="clear" w:color="auto" w:fill="auto"/>
            <w:tcMar>
              <w:left w:w="88" w:type="dxa"/>
            </w:tcMar>
          </w:tcPr>
          <w:p w:rsidR="00E37B5F" w:rsidRDefault="007530FE">
            <w:pPr>
              <w:jc w:val="center"/>
              <w:rPr>
                <w:rFonts w:ascii="Tahoma" w:hAnsi="Tahoma"/>
              </w:rPr>
            </w:pPr>
            <w:r>
              <w:rPr>
                <w:rFonts w:ascii="Tahoma" w:hAnsi="Tahoma"/>
              </w:rPr>
              <w:t>Mais ou menos</w:t>
            </w:r>
          </w:p>
        </w:tc>
        <w:tc>
          <w:tcPr>
            <w:tcW w:w="1798" w:type="dxa"/>
            <w:shd w:val="clear" w:color="auto" w:fill="auto"/>
            <w:tcMar>
              <w:left w:w="88" w:type="dxa"/>
            </w:tcMar>
          </w:tcPr>
          <w:p w:rsidR="00E37B5F" w:rsidRDefault="007530FE">
            <w:pPr>
              <w:jc w:val="center"/>
              <w:rPr>
                <w:rFonts w:ascii="Tahoma" w:hAnsi="Tahoma"/>
              </w:rPr>
            </w:pPr>
            <w:r>
              <w:rPr>
                <w:rFonts w:ascii="Tahoma" w:hAnsi="Tahoma"/>
              </w:rPr>
              <w:t>Não</w:t>
            </w:r>
          </w:p>
        </w:tc>
      </w:tr>
      <w:tr w:rsidR="00E37B5F" w:rsidRPr="00DA1B6E">
        <w:trPr>
          <w:trHeight w:val="1247"/>
        </w:trPr>
        <w:tc>
          <w:tcPr>
            <w:tcW w:w="3736" w:type="dxa"/>
            <w:shd w:val="clear" w:color="auto" w:fill="auto"/>
            <w:tcMar>
              <w:left w:w="88" w:type="dxa"/>
            </w:tcMar>
          </w:tcPr>
          <w:p w:rsidR="00E37B5F" w:rsidRDefault="007530FE">
            <w:pPr>
              <w:rPr>
                <w:lang w:val="pt-BR"/>
              </w:rPr>
            </w:pPr>
            <w:r>
              <w:rPr>
                <w:rFonts w:ascii="Tahoma" w:hAnsi="Tahoma"/>
                <w:lang w:val="pt-BR"/>
              </w:rPr>
              <w:t>1. SEI IDENTIFICAR RELAÇÕES ENTRE SERES VIVOS E ENTRE SERES VIVOS E COMPONENTES NATURAIS?</w:t>
            </w:r>
          </w:p>
        </w:tc>
        <w:tc>
          <w:tcPr>
            <w:tcW w:w="171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240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1798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</w:tr>
      <w:tr w:rsidR="00E37B5F" w:rsidRPr="00DA1B6E">
        <w:trPr>
          <w:trHeight w:val="1247"/>
        </w:trPr>
        <w:tc>
          <w:tcPr>
            <w:tcW w:w="3736" w:type="dxa"/>
            <w:shd w:val="clear" w:color="auto" w:fill="auto"/>
            <w:tcMar>
              <w:left w:w="88" w:type="dxa"/>
            </w:tcMar>
          </w:tcPr>
          <w:p w:rsidR="00E37B5F" w:rsidRDefault="007530FE">
            <w:pPr>
              <w:rPr>
                <w:lang w:val="pt-BR"/>
              </w:rPr>
            </w:pPr>
            <w:r>
              <w:rPr>
                <w:rFonts w:ascii="Tahoma" w:hAnsi="Tahoma"/>
                <w:lang w:val="pt-BR"/>
              </w:rPr>
              <w:t>2. SEI DESCREVER AS CARACTERÍSTICAS DE SERES VIVOS?</w:t>
            </w:r>
          </w:p>
        </w:tc>
        <w:tc>
          <w:tcPr>
            <w:tcW w:w="171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240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1798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</w:tr>
      <w:tr w:rsidR="00E37B5F" w:rsidRPr="00DA1B6E">
        <w:trPr>
          <w:trHeight w:val="1247"/>
        </w:trPr>
        <w:tc>
          <w:tcPr>
            <w:tcW w:w="3736" w:type="dxa"/>
            <w:shd w:val="clear" w:color="auto" w:fill="auto"/>
            <w:tcMar>
              <w:left w:w="88" w:type="dxa"/>
            </w:tcMar>
          </w:tcPr>
          <w:p w:rsidR="00E37B5F" w:rsidRDefault="007530FE">
            <w:pPr>
              <w:rPr>
                <w:lang w:val="pt-BR"/>
              </w:rPr>
            </w:pPr>
            <w:r>
              <w:rPr>
                <w:rFonts w:ascii="Tahoma" w:hAnsi="Tahoma"/>
                <w:lang w:val="pt-BR"/>
              </w:rPr>
              <w:t>3. RECONHEÇO ALTERAÇÕES PROVOCADAS PELOS SERES VIVOS NO AMBIENTE?</w:t>
            </w:r>
          </w:p>
        </w:tc>
        <w:tc>
          <w:tcPr>
            <w:tcW w:w="171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240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1798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  <w:bookmarkStart w:id="10" w:name="_Toc493148923"/>
            <w:bookmarkStart w:id="11" w:name="_Toc493148606"/>
            <w:bookmarkStart w:id="12" w:name="_Toc493148425"/>
            <w:bookmarkEnd w:id="10"/>
            <w:bookmarkEnd w:id="11"/>
            <w:bookmarkEnd w:id="12"/>
          </w:p>
        </w:tc>
      </w:tr>
      <w:tr w:rsidR="00E37B5F" w:rsidRPr="00DA1B6E">
        <w:trPr>
          <w:trHeight w:val="1247"/>
        </w:trPr>
        <w:tc>
          <w:tcPr>
            <w:tcW w:w="3736" w:type="dxa"/>
            <w:shd w:val="clear" w:color="auto" w:fill="auto"/>
            <w:tcMar>
              <w:left w:w="88" w:type="dxa"/>
            </w:tcMar>
          </w:tcPr>
          <w:p w:rsidR="00E37B5F" w:rsidRDefault="007530FE">
            <w:pPr>
              <w:rPr>
                <w:lang w:val="pt-BR"/>
              </w:rPr>
            </w:pPr>
            <w:r>
              <w:rPr>
                <w:rFonts w:ascii="Tahoma" w:hAnsi="Tahoma"/>
                <w:lang w:val="pt-BR"/>
              </w:rPr>
              <w:t>4. SEI IDENTIFICAR QUAIS PARTES COMPÕEM UMA PLANTA E QUAIS SÃO SUAS FUNÇÕES?</w:t>
            </w:r>
          </w:p>
        </w:tc>
        <w:tc>
          <w:tcPr>
            <w:tcW w:w="171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240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1798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</w:tr>
      <w:tr w:rsidR="00E37B5F" w:rsidRPr="00DA1B6E">
        <w:trPr>
          <w:trHeight w:val="1247"/>
        </w:trPr>
        <w:tc>
          <w:tcPr>
            <w:tcW w:w="3736" w:type="dxa"/>
            <w:shd w:val="clear" w:color="auto" w:fill="auto"/>
            <w:tcMar>
              <w:left w:w="88" w:type="dxa"/>
            </w:tcMar>
          </w:tcPr>
          <w:p w:rsidR="00E37B5F" w:rsidRDefault="007530FE">
            <w:pPr>
              <w:rPr>
                <w:lang w:val="pt-BR"/>
              </w:rPr>
            </w:pPr>
            <w:r>
              <w:rPr>
                <w:rFonts w:ascii="Tahoma" w:hAnsi="Tahoma"/>
                <w:lang w:val="pt-BR"/>
              </w:rPr>
              <w:t>5. SEI EXPLICAR COMO AS PLANTAS PRODUZEM O SEU PRÓPRIO ALIMENTO?</w:t>
            </w:r>
          </w:p>
        </w:tc>
        <w:tc>
          <w:tcPr>
            <w:tcW w:w="171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2400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1798" w:type="dxa"/>
            <w:shd w:val="clear" w:color="auto" w:fill="auto"/>
            <w:tcMar>
              <w:left w:w="88" w:type="dxa"/>
            </w:tcMar>
          </w:tcPr>
          <w:p w:rsidR="00E37B5F" w:rsidRDefault="00E37B5F">
            <w:pPr>
              <w:rPr>
                <w:rFonts w:ascii="Tahoma" w:hAnsi="Tahoma"/>
                <w:lang w:val="pt-BR"/>
              </w:rPr>
            </w:pPr>
          </w:p>
        </w:tc>
      </w:tr>
    </w:tbl>
    <w:p w:rsidR="00E37B5F" w:rsidRPr="00D01823" w:rsidRDefault="00E37B5F">
      <w:pPr>
        <w:rPr>
          <w:lang w:val="pt-BR"/>
        </w:rPr>
      </w:pPr>
    </w:p>
    <w:sectPr w:rsidR="00E37B5F" w:rsidRPr="00D01823">
      <w:headerReference w:type="default" r:id="rId27"/>
      <w:footerReference w:type="default" r:id="rId28"/>
      <w:pgSz w:w="11906" w:h="16838"/>
      <w:pgMar w:top="2268" w:right="1134" w:bottom="1134" w:left="1134" w:header="1134" w:footer="49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7785C" w:rsidRDefault="00D7785C">
      <w:r>
        <w:separator/>
      </w:r>
    </w:p>
  </w:endnote>
  <w:endnote w:type="continuationSeparator" w:id="0">
    <w:p w:rsidR="00D7785C" w:rsidRDefault="00D778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3F41067-95D8-405E-9AEA-2837707E3727}"/>
    <w:embedBold r:id="rId2" w:fontKey="{10A73D3B-7948-40F4-B538-0537D9F8466E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3" w:fontKey="{0B8A0A5A-43B0-4933-893B-8A1C185B29CF}"/>
    <w:embedBold r:id="rId4" w:fontKey="{8FC1DA31-5224-448C-AB1C-E77E00CBB04D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31753E7A-11DA-40C1-8BE9-00C04498EB1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25DEB008-D9D1-4E3A-B99E-AF4799FD5239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7" w:fontKey="{9D959042-9EB9-4D12-B58A-6B481CB50A49}"/>
    <w:embedBold r:id="rId8" w:fontKey="{FD984023-C7A9-43FA-8B85-E6F14122C961}"/>
    <w:embedItalic r:id="rId9" w:fontKey="{3B353594-AADC-4476-BE4C-2DBC45C62B9F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  <w:embedRegular r:id="rId10" w:fontKey="{036937E3-B893-412C-8313-ED1E355D568E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1" w:fontKey="{D37D86DB-68FA-45E8-9FBC-51CE16375EFB}"/>
    <w:embedBold r:id="rId12" w:fontKey="{95156801-6FEC-46AD-B662-ED47195139FD}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3" w:fontKey="{9FEF2AF2-A5F2-401D-B094-A59B14A77AC1}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4" w:fontKey="{1A7AE293-4D3C-453A-B4F9-FAA0D64A80E2}"/>
    <w:embedItalic r:id="rId15" w:fontKey="{F727FFD5-D269-4667-B5BC-D8A6BE4AB1E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97258F9E-20BF-4C9C-931A-88919DDBA0B7}"/>
    <w:embedBold r:id="rId17" w:fontKey="{26DA1612-626D-40A5-B2DA-28E4BC84DCFC}"/>
    <w:embedItalic r:id="rId18" w:fontKey="{E45EE271-0B71-48F5-8C65-4A0F72D61A25}"/>
  </w:font>
  <w:font w:name="Cambria-Bold">
    <w:altName w:val="Times New Roman"/>
    <w:charset w:val="00"/>
    <w:family w:val="roman"/>
    <w:pitch w:val="variable"/>
  </w:font>
  <w:font w:name="Cambria Bold">
    <w:panose1 w:val="02040803050406030204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0AEF7008-9E9E-42C1-AC2E-E371AB16E357}"/>
  </w:font>
  <w:font w:name="Cambria-BoldItalic">
    <w:altName w:val="Times New Roman"/>
    <w:charset w:val="00"/>
    <w:family w:val="roman"/>
    <w:pitch w:val="variable"/>
  </w:font>
  <w:font w:name="ArialMT">
    <w:altName w:val="Times New Roman"/>
    <w:charset w:val="00"/>
    <w:family w:val="roman"/>
    <w:pitch w:val="variable"/>
  </w:font>
  <w:font w:name="Yu Gothic Light"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20" w:fontKey="{79681193-F5A4-4EFE-B7DC-018DAD14E18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37B5F" w:rsidRDefault="007530FE">
    <w:pPr>
      <w:ind w:right="-7"/>
      <w:rPr>
        <w:rFonts w:ascii="Tahoma" w:eastAsia="Calibri" w:hAnsi="Tahoma" w:cs="Tahoma"/>
        <w:iCs/>
        <w:color w:val="3B3838" w:themeColor="background2" w:themeShade="40"/>
        <w:sz w:val="14"/>
        <w:szCs w:val="14"/>
        <w:highlight w:val="white"/>
        <w:lang w:val="pt-BR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 xml:space="preserve">Este material está em Licença Aberta </w:t>
    </w:r>
    <w:r>
      <w:rPr>
        <w:rFonts w:ascii="ArialMT" w:eastAsiaTheme="minorHAnsi" w:hAnsi="ArialMT" w:cs="ArialMT"/>
        <w:sz w:val="22"/>
        <w:szCs w:val="22"/>
        <w:lang w:val="pt-BR" w:eastAsia="en-US"/>
      </w:rPr>
      <w:t>–</w:t>
    </w:r>
    <w:r>
      <w:rPr>
        <w:rFonts w:ascii="Tahoma" w:hAnsi="Tahoma" w:cs="Tahoma"/>
        <w:iCs/>
        <w:sz w:val="14"/>
        <w:szCs w:val="14"/>
        <w:lang w:val="pt-BR"/>
      </w:rPr>
      <w:t xml:space="preserve"> </w:t>
    </w: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CC BY NC (permite a edição ou a criação de obras derivadas sobre a obra com fins não comerciais, contanto que atribuam crédito e que licenciem as criações sob os mesmos parâmetros da Licença Aberta).</w:t>
    </w:r>
  </w:p>
  <w:p w:rsidR="00E37B5F" w:rsidRDefault="007530FE">
    <w:pPr>
      <w:ind w:right="-7"/>
      <w:jc w:val="right"/>
    </w:pPr>
    <w:r>
      <w:fldChar w:fldCharType="begin"/>
    </w:r>
    <w:r>
      <w:instrText>PAGE</w:instrText>
    </w:r>
    <w:r>
      <w:fldChar w:fldCharType="separate"/>
    </w:r>
    <w:r w:rsidR="00DA1B6E">
      <w:rPr>
        <w:noProof/>
      </w:rPr>
      <w:t>12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7785C" w:rsidRDefault="00D7785C">
      <w:r>
        <w:separator/>
      </w:r>
    </w:p>
  </w:footnote>
  <w:footnote w:type="continuationSeparator" w:id="0">
    <w:p w:rsidR="00D7785C" w:rsidRDefault="00D778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37B5F" w:rsidRDefault="007530FE">
    <w:pPr>
      <w:ind w:right="360"/>
    </w:pPr>
    <w:r>
      <w:rPr>
        <w:noProof/>
      </w:rPr>
      <w:drawing>
        <wp:inline distT="0" distB="0" distL="0" distR="0">
          <wp:extent cx="5939790" cy="288290"/>
          <wp:effectExtent l="0" t="0" r="0" b="0"/>
          <wp:docPr id="20" name="Imagem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m 2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939790" cy="288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F73AD5"/>
    <w:multiLevelType w:val="multilevel"/>
    <w:tmpl w:val="619E82C8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67C82FC5"/>
    <w:multiLevelType w:val="multilevel"/>
    <w:tmpl w:val="99B895A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embedTrueTypeFonts/>
  <w:embedSystem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7B5F"/>
    <w:rsid w:val="00135278"/>
    <w:rsid w:val="00540626"/>
    <w:rsid w:val="007530FE"/>
    <w:rsid w:val="00783743"/>
    <w:rsid w:val="00893D0D"/>
    <w:rsid w:val="00D01823"/>
    <w:rsid w:val="00D7785C"/>
    <w:rsid w:val="00DA1B6E"/>
    <w:rsid w:val="00E37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8AD9F4"/>
  <w15:docId w15:val="{35FACED8-F89E-4D3A-BC82-AD147F6B7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D4E53"/>
    <w:rPr>
      <w:rFonts w:ascii="Calibri" w:eastAsiaTheme="minorEastAsia" w:hAnsi="Calibri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6C466B"/>
  </w:style>
  <w:style w:type="character" w:customStyle="1" w:styleId="RodapChar">
    <w:name w:val="Rodapé Char"/>
    <w:basedOn w:val="Fontepargpadro"/>
    <w:link w:val="Rodap"/>
    <w:uiPriority w:val="99"/>
    <w:qFormat/>
    <w:rsid w:val="00792481"/>
    <w:rPr>
      <w:rFonts w:eastAsiaTheme="minorEastAsia"/>
      <w:lang w:eastAsia="es-ES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026AE0"/>
    <w:rPr>
      <w:sz w:val="20"/>
      <w:szCs w:val="20"/>
      <w:lang w:val="pt-BR"/>
    </w:rPr>
  </w:style>
  <w:style w:type="character" w:customStyle="1" w:styleId="CabealhoChar">
    <w:name w:val="Cabeçalho Char"/>
    <w:basedOn w:val="Fontepargpadro"/>
    <w:link w:val="Cabealho"/>
    <w:uiPriority w:val="99"/>
    <w:qFormat/>
    <w:rsid w:val="00230939"/>
    <w:rPr>
      <w:rFonts w:eastAsiaTheme="minorEastAsia"/>
      <w:lang w:eastAsia="es-E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BD4E53"/>
    <w:rPr>
      <w:rFonts w:ascii="Segoe UI" w:eastAsiaTheme="minorEastAsia" w:hAnsi="Segoe UI" w:cs="Segoe UI"/>
      <w:sz w:val="18"/>
      <w:szCs w:val="18"/>
      <w:lang w:eastAsia="es-E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qFormat/>
    <w:rsid w:val="00C53DE1"/>
    <w:rPr>
      <w:sz w:val="20"/>
      <w:szCs w:val="20"/>
      <w:lang w:val="pt-BR"/>
    </w:rPr>
  </w:style>
  <w:style w:type="character" w:styleId="Refdenotaderodap">
    <w:name w:val="footnote reference"/>
    <w:basedOn w:val="Fontepargpadro"/>
    <w:uiPriority w:val="99"/>
    <w:semiHidden/>
    <w:unhideWhenUsed/>
    <w:qFormat/>
    <w:rsid w:val="00C53DE1"/>
    <w:rPr>
      <w:vertAlign w:val="superscript"/>
    </w:rPr>
  </w:style>
  <w:style w:type="character" w:styleId="TextodoEspaoReservado">
    <w:name w:val="Placeholder Text"/>
    <w:basedOn w:val="Fontepargpadro"/>
    <w:uiPriority w:val="99"/>
    <w:semiHidden/>
    <w:qFormat/>
    <w:rsid w:val="00121AEE"/>
    <w:rPr>
      <w:color w:val="808080"/>
    </w:rPr>
  </w:style>
  <w:style w:type="character" w:customStyle="1" w:styleId="TtuloPESO3Char">
    <w:name w:val="Título_PESO 3 Char"/>
    <w:basedOn w:val="Fontepargpadro"/>
    <w:link w:val="TtuloPESO3"/>
    <w:qFormat/>
    <w:rsid w:val="00772BFD"/>
    <w:rPr>
      <w:rFonts w:ascii="Arial" w:hAnsi="Arial" w:cs="Arial"/>
      <w:u w:val="single"/>
      <w:lang w:val="pt-BR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color w:val="00000A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color w:val="00000A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Arial"/>
      <w:b/>
      <w:color w:val="00000A"/>
      <w:sz w:val="24"/>
    </w:rPr>
  </w:style>
  <w:style w:type="character" w:customStyle="1" w:styleId="ListLabel46">
    <w:name w:val="ListLabel 46"/>
    <w:qFormat/>
    <w:rPr>
      <w:rFonts w:cs="Arial"/>
      <w:b/>
      <w:color w:val="00000A"/>
      <w:sz w:val="24"/>
    </w:rPr>
  </w:style>
  <w:style w:type="character" w:customStyle="1" w:styleId="ListLabel47">
    <w:name w:val="ListLabel 47"/>
    <w:qFormat/>
    <w:rPr>
      <w:rFonts w:cs="Arial"/>
      <w:b/>
      <w:color w:val="00000A"/>
      <w:sz w:val="24"/>
    </w:rPr>
  </w:style>
  <w:style w:type="character" w:customStyle="1" w:styleId="ListLabel48">
    <w:name w:val="ListLabel 48"/>
    <w:qFormat/>
    <w:rPr>
      <w:rFonts w:cs="Arial"/>
      <w:b/>
      <w:color w:val="00000A"/>
      <w:sz w:val="24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Courier New"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cs="Courier New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Courier New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Courier New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Courier New"/>
    </w:rPr>
  </w:style>
  <w:style w:type="character" w:customStyle="1" w:styleId="ListLabel73">
    <w:name w:val="ListLabel 73"/>
    <w:qFormat/>
    <w:rPr>
      <w:rFonts w:eastAsia="Arial"/>
      <w:b/>
      <w:color w:val="00000A"/>
      <w:sz w:val="22"/>
    </w:rPr>
  </w:style>
  <w:style w:type="character" w:customStyle="1" w:styleId="ListLabel74">
    <w:name w:val="ListLabel 74"/>
    <w:qFormat/>
    <w:rPr>
      <w:b/>
      <w:color w:val="00000A"/>
      <w:sz w:val="24"/>
      <w:szCs w:val="24"/>
    </w:rPr>
  </w:style>
  <w:style w:type="character" w:customStyle="1" w:styleId="ListLabel75">
    <w:name w:val="ListLabel 75"/>
    <w:qFormat/>
    <w:rPr>
      <w:rFonts w:cs="Courier New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Courier New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Courier New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Courier New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Courier New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Courier New"/>
    </w:rPr>
  </w:style>
  <w:style w:type="character" w:customStyle="1" w:styleId="ListLabel104">
    <w:name w:val="ListLabel 104"/>
    <w:qFormat/>
    <w:rPr>
      <w:rFonts w:cs="Courier New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cs="Courier New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7817AA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7817AA"/>
    <w:rPr>
      <w:rFonts w:ascii="Calibri" w:eastAsiaTheme="minorEastAsia" w:hAnsi="Calibri"/>
      <w:b/>
      <w:bCs/>
      <w:sz w:val="20"/>
      <w:szCs w:val="20"/>
      <w:lang w:val="pt-BR" w:eastAsia="es-ES"/>
    </w:rPr>
  </w:style>
  <w:style w:type="character" w:customStyle="1" w:styleId="ListLabel108">
    <w:name w:val="ListLabel 108"/>
    <w:qFormat/>
    <w:rPr>
      <w:rFonts w:cs="Symbol"/>
      <w:b/>
    </w:rPr>
  </w:style>
  <w:style w:type="character" w:customStyle="1" w:styleId="ListLabel109">
    <w:name w:val="ListLabel 109"/>
    <w:qFormat/>
    <w:rPr>
      <w:rFonts w:cs="Courier New"/>
    </w:rPr>
  </w:style>
  <w:style w:type="character" w:customStyle="1" w:styleId="ListLabel110">
    <w:name w:val="ListLabel 110"/>
    <w:qFormat/>
    <w:rPr>
      <w:rFonts w:cs="Wingdings"/>
    </w:rPr>
  </w:style>
  <w:style w:type="character" w:customStyle="1" w:styleId="ListLabel111">
    <w:name w:val="ListLabel 111"/>
    <w:qFormat/>
    <w:rPr>
      <w:rFonts w:cs="Symbol"/>
    </w:rPr>
  </w:style>
  <w:style w:type="character" w:customStyle="1" w:styleId="ListLabel112">
    <w:name w:val="ListLabel 112"/>
    <w:qFormat/>
    <w:rPr>
      <w:rFonts w:cs="Courier New"/>
    </w:rPr>
  </w:style>
  <w:style w:type="character" w:customStyle="1" w:styleId="ListLabel113">
    <w:name w:val="ListLabel 113"/>
    <w:qFormat/>
    <w:rPr>
      <w:rFonts w:cs="Wingdings"/>
    </w:rPr>
  </w:style>
  <w:style w:type="character" w:customStyle="1" w:styleId="ListLabel114">
    <w:name w:val="ListLabel 114"/>
    <w:qFormat/>
    <w:rPr>
      <w:rFonts w:cs="Symbol"/>
    </w:rPr>
  </w:style>
  <w:style w:type="character" w:customStyle="1" w:styleId="ListLabel115">
    <w:name w:val="ListLabel 115"/>
    <w:qFormat/>
    <w:rPr>
      <w:rFonts w:cs="Courier New"/>
    </w:rPr>
  </w:style>
  <w:style w:type="character" w:customStyle="1" w:styleId="ListLabel116">
    <w:name w:val="ListLabel 116"/>
    <w:qFormat/>
    <w:rPr>
      <w:rFonts w:cs="Wingdings"/>
    </w:rPr>
  </w:style>
  <w:style w:type="character" w:customStyle="1" w:styleId="ListLabel117">
    <w:name w:val="ListLabel 117"/>
    <w:qFormat/>
    <w:rPr>
      <w:rFonts w:cs="Symbol"/>
      <w:b/>
    </w:rPr>
  </w:style>
  <w:style w:type="character" w:customStyle="1" w:styleId="ListLabel118">
    <w:name w:val="ListLabel 118"/>
    <w:qFormat/>
    <w:rPr>
      <w:rFonts w:cs="Courier New"/>
    </w:rPr>
  </w:style>
  <w:style w:type="character" w:customStyle="1" w:styleId="ListLabel119">
    <w:name w:val="ListLabel 119"/>
    <w:qFormat/>
    <w:rPr>
      <w:rFonts w:cs="Wingdings"/>
    </w:rPr>
  </w:style>
  <w:style w:type="character" w:customStyle="1" w:styleId="ListLabel120">
    <w:name w:val="ListLabel 120"/>
    <w:qFormat/>
    <w:rPr>
      <w:rFonts w:cs="Symbol"/>
    </w:rPr>
  </w:style>
  <w:style w:type="character" w:customStyle="1" w:styleId="ListLabel121">
    <w:name w:val="ListLabel 121"/>
    <w:qFormat/>
    <w:rPr>
      <w:rFonts w:cs="Courier New"/>
    </w:rPr>
  </w:style>
  <w:style w:type="character" w:customStyle="1" w:styleId="ListLabel122">
    <w:name w:val="ListLabel 122"/>
    <w:qFormat/>
    <w:rPr>
      <w:rFonts w:cs="Wingdings"/>
    </w:rPr>
  </w:style>
  <w:style w:type="character" w:customStyle="1" w:styleId="ListLabel123">
    <w:name w:val="ListLabel 123"/>
    <w:qFormat/>
    <w:rPr>
      <w:rFonts w:cs="Symbol"/>
    </w:rPr>
  </w:style>
  <w:style w:type="character" w:customStyle="1" w:styleId="ListLabel124">
    <w:name w:val="ListLabel 124"/>
    <w:qFormat/>
    <w:rPr>
      <w:rFonts w:cs="Courier New"/>
    </w:rPr>
  </w:style>
  <w:style w:type="character" w:customStyle="1" w:styleId="ListLabel125">
    <w:name w:val="ListLabel 125"/>
    <w:qFormat/>
    <w:rPr>
      <w:rFonts w:cs="Wingdings"/>
    </w:rPr>
  </w:style>
  <w:style w:type="character" w:customStyle="1" w:styleId="LinkdaInternet">
    <w:name w:val="Link da Internet"/>
    <w:basedOn w:val="Fontepargpadro"/>
    <w:uiPriority w:val="99"/>
    <w:unhideWhenUsed/>
    <w:rsid w:val="00CC2D96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qFormat/>
    <w:rsid w:val="00CC2D96"/>
    <w:rPr>
      <w:color w:val="808080"/>
      <w:shd w:val="clear" w:color="auto" w:fill="E6E6E6"/>
    </w:rPr>
  </w:style>
  <w:style w:type="character" w:customStyle="1" w:styleId="ListLabel126">
    <w:name w:val="ListLabel 126"/>
    <w:qFormat/>
    <w:rPr>
      <w:rFonts w:cs="Symbol"/>
      <w:b/>
    </w:rPr>
  </w:style>
  <w:style w:type="character" w:customStyle="1" w:styleId="ListLabel127">
    <w:name w:val="ListLabel 127"/>
    <w:qFormat/>
    <w:rPr>
      <w:rFonts w:cs="Courier New"/>
    </w:rPr>
  </w:style>
  <w:style w:type="character" w:customStyle="1" w:styleId="ListLabel128">
    <w:name w:val="ListLabel 128"/>
    <w:qFormat/>
    <w:rPr>
      <w:rFonts w:cs="Wingdings"/>
    </w:rPr>
  </w:style>
  <w:style w:type="character" w:customStyle="1" w:styleId="ListLabel129">
    <w:name w:val="ListLabel 129"/>
    <w:qFormat/>
    <w:rPr>
      <w:rFonts w:cs="Symbol"/>
    </w:rPr>
  </w:style>
  <w:style w:type="character" w:customStyle="1" w:styleId="ListLabel130">
    <w:name w:val="ListLabel 130"/>
    <w:qFormat/>
    <w:rPr>
      <w:rFonts w:cs="Courier New"/>
    </w:rPr>
  </w:style>
  <w:style w:type="character" w:customStyle="1" w:styleId="ListLabel131">
    <w:name w:val="ListLabel 131"/>
    <w:qFormat/>
    <w:rPr>
      <w:rFonts w:cs="Wingdings"/>
    </w:rPr>
  </w:style>
  <w:style w:type="character" w:customStyle="1" w:styleId="ListLabel132">
    <w:name w:val="ListLabel 132"/>
    <w:qFormat/>
    <w:rPr>
      <w:rFonts w:cs="Symbol"/>
    </w:rPr>
  </w:style>
  <w:style w:type="character" w:customStyle="1" w:styleId="ListLabel133">
    <w:name w:val="ListLabel 133"/>
    <w:qFormat/>
    <w:rPr>
      <w:rFonts w:cs="Courier New"/>
    </w:rPr>
  </w:style>
  <w:style w:type="character" w:customStyle="1" w:styleId="ListLabel134">
    <w:name w:val="ListLabel 134"/>
    <w:qFormat/>
    <w:rPr>
      <w:rFonts w:cs="Wingdings"/>
    </w:rPr>
  </w:style>
  <w:style w:type="character" w:customStyle="1" w:styleId="ListLabel135">
    <w:name w:val="ListLabel 135"/>
    <w:qFormat/>
    <w:rPr>
      <w:b/>
    </w:rPr>
  </w:style>
  <w:style w:type="character" w:customStyle="1" w:styleId="ListLabel136">
    <w:name w:val="ListLabel 136"/>
    <w:qFormat/>
    <w:rPr>
      <w:rFonts w:cs="Courier New"/>
    </w:rPr>
  </w:style>
  <w:style w:type="character" w:customStyle="1" w:styleId="ListLabel137">
    <w:name w:val="ListLabel 137"/>
    <w:qFormat/>
    <w:rPr>
      <w:rFonts w:cs="Courier New"/>
    </w:rPr>
  </w:style>
  <w:style w:type="character" w:customStyle="1" w:styleId="ListLabel138">
    <w:name w:val="ListLabel 138"/>
    <w:qFormat/>
    <w:rPr>
      <w:rFonts w:cs="Courier New"/>
    </w:rPr>
  </w:style>
  <w:style w:type="character" w:customStyle="1" w:styleId="ListLabel139">
    <w:name w:val="ListLabel 139"/>
    <w:qFormat/>
    <w:rPr>
      <w:rFonts w:cs="Courier New"/>
    </w:rPr>
  </w:style>
  <w:style w:type="character" w:customStyle="1" w:styleId="ListLabel140">
    <w:name w:val="ListLabel 140"/>
    <w:qFormat/>
    <w:rPr>
      <w:rFonts w:cs="Courier New"/>
    </w:rPr>
  </w:style>
  <w:style w:type="character" w:customStyle="1" w:styleId="ListLabel141">
    <w:name w:val="ListLabel 141"/>
    <w:qFormat/>
    <w:rPr>
      <w:rFonts w:cs="Courier New"/>
    </w:rPr>
  </w:style>
  <w:style w:type="character" w:customStyle="1" w:styleId="ListLabel142">
    <w:name w:val="ListLabel 142"/>
    <w:qFormat/>
    <w:rPr>
      <w:rFonts w:cs="Courier New"/>
    </w:rPr>
  </w:style>
  <w:style w:type="character" w:customStyle="1" w:styleId="ListLabel143">
    <w:name w:val="ListLabel 143"/>
    <w:qFormat/>
    <w:rPr>
      <w:rFonts w:cs="Courier New"/>
    </w:rPr>
  </w:style>
  <w:style w:type="character" w:customStyle="1" w:styleId="ListLabel144">
    <w:name w:val="ListLabel 144"/>
    <w:qFormat/>
    <w:rPr>
      <w:rFonts w:cs="Courier New"/>
    </w:rPr>
  </w:style>
  <w:style w:type="character" w:customStyle="1" w:styleId="ListLabel145">
    <w:name w:val="ListLabel 145"/>
    <w:qFormat/>
    <w:rPr>
      <w:rFonts w:cs="Courier New"/>
    </w:rPr>
  </w:style>
  <w:style w:type="character" w:customStyle="1" w:styleId="ListLabel146">
    <w:name w:val="ListLabel 146"/>
    <w:qFormat/>
    <w:rPr>
      <w:rFonts w:cs="Courier New"/>
    </w:rPr>
  </w:style>
  <w:style w:type="character" w:customStyle="1" w:styleId="ListLabel147">
    <w:name w:val="ListLabel 147"/>
    <w:qFormat/>
    <w:rPr>
      <w:rFonts w:cs="Courier New"/>
    </w:rPr>
  </w:style>
  <w:style w:type="character" w:customStyle="1" w:styleId="ListLabel148">
    <w:name w:val="ListLabel 148"/>
    <w:qFormat/>
    <w:rPr>
      <w:rFonts w:cs="Courier New"/>
    </w:rPr>
  </w:style>
  <w:style w:type="character" w:customStyle="1" w:styleId="ListLabel149">
    <w:name w:val="ListLabel 149"/>
    <w:qFormat/>
    <w:rPr>
      <w:rFonts w:cs="Courier New"/>
    </w:rPr>
  </w:style>
  <w:style w:type="character" w:customStyle="1" w:styleId="ListLabel150">
    <w:name w:val="ListLabel 150"/>
    <w:qFormat/>
    <w:rPr>
      <w:rFonts w:cs="Courier New"/>
    </w:rPr>
  </w:style>
  <w:style w:type="character" w:customStyle="1" w:styleId="ListLabel151">
    <w:name w:val="ListLabel 151"/>
    <w:qFormat/>
    <w:rPr>
      <w:rFonts w:cs="Courier New"/>
    </w:rPr>
  </w:style>
  <w:style w:type="character" w:customStyle="1" w:styleId="ListLabel152">
    <w:name w:val="ListLabel 152"/>
    <w:qFormat/>
    <w:rPr>
      <w:rFonts w:cs="Courier New"/>
    </w:rPr>
  </w:style>
  <w:style w:type="character" w:customStyle="1" w:styleId="ListLabel153">
    <w:name w:val="ListLabel 153"/>
    <w:qFormat/>
    <w:rPr>
      <w:rFonts w:cs="Courier New"/>
    </w:rPr>
  </w:style>
  <w:style w:type="character" w:customStyle="1" w:styleId="ListLabel154">
    <w:name w:val="ListLabel 154"/>
    <w:qFormat/>
    <w:rPr>
      <w:rFonts w:cs="Courier New"/>
    </w:rPr>
  </w:style>
  <w:style w:type="character" w:customStyle="1" w:styleId="ListLabel155">
    <w:name w:val="ListLabel 155"/>
    <w:qFormat/>
    <w:rPr>
      <w:rFonts w:cs="Courier New"/>
    </w:rPr>
  </w:style>
  <w:style w:type="character" w:customStyle="1" w:styleId="ListLabel156">
    <w:name w:val="ListLabel 156"/>
    <w:qFormat/>
    <w:rPr>
      <w:rFonts w:cs="Courier New"/>
    </w:rPr>
  </w:style>
  <w:style w:type="character" w:customStyle="1" w:styleId="ListLabel157">
    <w:name w:val="ListLabel 157"/>
    <w:qFormat/>
    <w:rPr>
      <w:rFonts w:cs="Courier New"/>
    </w:rPr>
  </w:style>
  <w:style w:type="character" w:customStyle="1" w:styleId="ListLabel158">
    <w:name w:val="ListLabel 158"/>
    <w:qFormat/>
    <w:rPr>
      <w:rFonts w:cs="Courier New"/>
    </w:rPr>
  </w:style>
  <w:style w:type="character" w:customStyle="1" w:styleId="ListLabel159">
    <w:name w:val="ListLabel 159"/>
    <w:qFormat/>
    <w:rPr>
      <w:rFonts w:cs="Courier New"/>
    </w:rPr>
  </w:style>
  <w:style w:type="character" w:customStyle="1" w:styleId="ListLabel160">
    <w:name w:val="ListLabel 160"/>
    <w:qFormat/>
    <w:rPr>
      <w:rFonts w:cs="Symbol"/>
      <w:b/>
    </w:rPr>
  </w:style>
  <w:style w:type="character" w:customStyle="1" w:styleId="ListLabel161">
    <w:name w:val="ListLabel 161"/>
    <w:qFormat/>
    <w:rPr>
      <w:rFonts w:cs="Courier New"/>
    </w:rPr>
  </w:style>
  <w:style w:type="character" w:customStyle="1" w:styleId="ListLabel162">
    <w:name w:val="ListLabel 162"/>
    <w:qFormat/>
    <w:rPr>
      <w:rFonts w:cs="Wingdings"/>
    </w:rPr>
  </w:style>
  <w:style w:type="character" w:customStyle="1" w:styleId="ListLabel163">
    <w:name w:val="ListLabel 163"/>
    <w:qFormat/>
    <w:rPr>
      <w:rFonts w:cs="Symbol"/>
    </w:rPr>
  </w:style>
  <w:style w:type="character" w:customStyle="1" w:styleId="ListLabel164">
    <w:name w:val="ListLabel 164"/>
    <w:qFormat/>
    <w:rPr>
      <w:rFonts w:cs="Courier New"/>
    </w:rPr>
  </w:style>
  <w:style w:type="character" w:customStyle="1" w:styleId="ListLabel165">
    <w:name w:val="ListLabel 165"/>
    <w:qFormat/>
    <w:rPr>
      <w:rFonts w:cs="Wingdings"/>
    </w:rPr>
  </w:style>
  <w:style w:type="character" w:customStyle="1" w:styleId="ListLabel166">
    <w:name w:val="ListLabel 166"/>
    <w:qFormat/>
    <w:rPr>
      <w:rFonts w:cs="Symbol"/>
    </w:rPr>
  </w:style>
  <w:style w:type="character" w:customStyle="1" w:styleId="ListLabel167">
    <w:name w:val="ListLabel 167"/>
    <w:qFormat/>
    <w:rPr>
      <w:rFonts w:cs="Courier New"/>
    </w:rPr>
  </w:style>
  <w:style w:type="character" w:customStyle="1" w:styleId="ListLabel168">
    <w:name w:val="ListLabel 168"/>
    <w:qFormat/>
    <w:rPr>
      <w:rFonts w:cs="Wingdings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Textogeralbullet">
    <w:name w:val="00_Texto_geral_bullet"/>
    <w:basedOn w:val="Normal"/>
    <w:autoRedefine/>
    <w:uiPriority w:val="99"/>
    <w:qFormat/>
    <w:rsid w:val="00836E1A"/>
    <w:pPr>
      <w:widowControl w:val="0"/>
      <w:tabs>
        <w:tab w:val="left" w:pos="300"/>
      </w:tabs>
      <w:spacing w:before="85" w:after="57" w:line="250" w:lineRule="atLeast"/>
      <w:textAlignment w:val="center"/>
    </w:pPr>
    <w:rPr>
      <w:rFonts w:ascii="Tahoma" w:hAnsi="Tahoma" w:cs="Tahoma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3">
    <w:name w:val="00_peso 3"/>
    <w:basedOn w:val="Normal"/>
    <w:autoRedefine/>
    <w:qFormat/>
    <w:rsid w:val="00445CF6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5E7762"/>
    <w:pPr>
      <w:outlineLvl w:val="0"/>
    </w:pPr>
    <w:rPr>
      <w:rFonts w:ascii="Cambria Bold" w:eastAsiaTheme="minorEastAsia" w:hAnsi="Cambria Bold" w:cs="Cambria"/>
      <w:b/>
      <w:caps/>
      <w:color w:val="F3702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C0171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qFormat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2"/>
      <w:lang w:val="pt-BR"/>
    </w:rPr>
  </w:style>
  <w:style w:type="paragraph" w:customStyle="1" w:styleId="00textosemparagrafo">
    <w:name w:val="00_texto_sem_paragrafo"/>
    <w:basedOn w:val="Normal"/>
    <w:qFormat/>
    <w:rsid w:val="00BD4E53"/>
    <w:pPr>
      <w:widowControl w:val="0"/>
      <w:spacing w:after="57" w:line="250" w:lineRule="atLeast"/>
      <w:jc w:val="both"/>
      <w:textAlignment w:val="center"/>
    </w:pPr>
    <w:rPr>
      <w:rFonts w:ascii="Arial" w:hAnsi="Arial" w:cs="Arial"/>
      <w:color w:val="000000"/>
      <w:sz w:val="22"/>
      <w:szCs w:val="22"/>
      <w:lang w:val="pt-BR"/>
    </w:rPr>
  </w:style>
  <w:style w:type="paragraph" w:customStyle="1" w:styleId="00PESO2">
    <w:name w:val="00_PESO_2"/>
    <w:basedOn w:val="00peso3"/>
    <w:uiPriority w:val="99"/>
    <w:qFormat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954260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qFormat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AD218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pt-BR" w:eastAsia="en-US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026AE0"/>
    <w:pPr>
      <w:spacing w:after="160"/>
    </w:pPr>
    <w:rPr>
      <w:rFonts w:eastAsiaTheme="minorHAnsi"/>
      <w:sz w:val="20"/>
      <w:szCs w:val="20"/>
      <w:lang w:val="pt-BR" w:eastAsia="en-US"/>
    </w:rPr>
  </w:style>
  <w:style w:type="paragraph" w:styleId="Cabealho">
    <w:name w:val="header"/>
    <w:basedOn w:val="Normal"/>
    <w:link w:val="CabealhoChar"/>
    <w:uiPriority w:val="99"/>
    <w:unhideWhenUsed/>
    <w:rsid w:val="00230939"/>
    <w:pPr>
      <w:tabs>
        <w:tab w:val="center" w:pos="4680"/>
        <w:tab w:val="right" w:pos="9360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BD4E53"/>
    <w:rPr>
      <w:rFonts w:ascii="Segoe UI" w:hAnsi="Segoe UI" w:cs="Segoe UI"/>
      <w:sz w:val="18"/>
      <w:szCs w:val="18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qFormat/>
    <w:rsid w:val="00C53DE1"/>
    <w:rPr>
      <w:rFonts w:eastAsiaTheme="minorHAnsi"/>
      <w:sz w:val="20"/>
      <w:szCs w:val="20"/>
      <w:lang w:val="pt-BR" w:eastAsia="en-US"/>
    </w:rPr>
  </w:style>
  <w:style w:type="paragraph" w:styleId="SemEspaamento">
    <w:name w:val="No Spacing"/>
    <w:uiPriority w:val="1"/>
    <w:qFormat/>
    <w:rsid w:val="001E4FE9"/>
    <w:rPr>
      <w:rFonts w:ascii="Calibri" w:eastAsiaTheme="minorEastAsia" w:hAnsi="Calibri"/>
      <w:lang w:eastAsia="es-ES"/>
    </w:rPr>
  </w:style>
  <w:style w:type="paragraph" w:customStyle="1" w:styleId="TEXTO">
    <w:name w:val="TEXTO"/>
    <w:basedOn w:val="Normal"/>
    <w:qFormat/>
    <w:rsid w:val="00772BFD"/>
    <w:pPr>
      <w:spacing w:after="160" w:line="360" w:lineRule="auto"/>
      <w:ind w:firstLine="720"/>
    </w:pPr>
    <w:rPr>
      <w:rFonts w:ascii="Arial" w:eastAsiaTheme="minorHAnsi" w:hAnsi="Arial" w:cs="Arial"/>
      <w:lang w:val="pt-BR" w:eastAsia="en-US"/>
    </w:rPr>
  </w:style>
  <w:style w:type="paragraph" w:customStyle="1" w:styleId="TtuloPESO3">
    <w:name w:val="Título_PESO 3"/>
    <w:basedOn w:val="Normal"/>
    <w:link w:val="TtuloPESO3Char"/>
    <w:qFormat/>
    <w:rsid w:val="00772BFD"/>
    <w:pPr>
      <w:spacing w:after="120" w:line="360" w:lineRule="auto"/>
      <w:jc w:val="both"/>
    </w:pPr>
    <w:rPr>
      <w:rFonts w:ascii="Arial" w:eastAsiaTheme="minorHAnsi" w:hAnsi="Arial" w:cs="Arial"/>
      <w:u w:val="single"/>
      <w:lang w:val="pt-BR" w:eastAsia="en-US"/>
    </w:r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7817AA"/>
    <w:pPr>
      <w:spacing w:after="0"/>
    </w:pPr>
    <w:rPr>
      <w:rFonts w:eastAsiaTheme="minorEastAsia"/>
      <w:b/>
      <w:bCs/>
      <w:lang w:val="en-US" w:eastAsia="es-ES"/>
    </w:rPr>
  </w:style>
  <w:style w:type="paragraph" w:styleId="Reviso">
    <w:name w:val="Revision"/>
    <w:uiPriority w:val="99"/>
    <w:semiHidden/>
    <w:qFormat/>
    <w:rsid w:val="005E7762"/>
    <w:rPr>
      <w:rFonts w:ascii="Calibri" w:eastAsiaTheme="minorEastAsia" w:hAnsi="Calibri"/>
      <w:lang w:eastAsia="es-ES"/>
    </w:rPr>
  </w:style>
  <w:style w:type="paragraph" w:customStyle="1" w:styleId="textogeralboldsemrecuo">
    <w:name w:val="texto_geral_bold_sem_recuo"/>
    <w:basedOn w:val="00Textogeral"/>
    <w:qFormat/>
    <w:rsid w:val="000D7911"/>
    <w:pPr>
      <w:ind w:firstLine="0"/>
    </w:pPr>
    <w:rPr>
      <w:b/>
    </w:rPr>
  </w:style>
  <w:style w:type="paragraph" w:customStyle="1" w:styleId="Textogeralsemrecuo">
    <w:name w:val="Texto_geral_sem_recuo"/>
    <w:basedOn w:val="00Textogeral"/>
    <w:qFormat/>
    <w:rsid w:val="003F5A20"/>
    <w:pPr>
      <w:ind w:firstLine="0"/>
    </w:pPr>
    <w:rPr>
      <w:rFonts w:eastAsia="Arial"/>
    </w:rPr>
  </w:style>
  <w:style w:type="table" w:customStyle="1" w:styleId="tabelabimestre">
    <w:name w:val="tabela bimestre"/>
    <w:basedOn w:val="Tabelanormal"/>
    <w:uiPriority w:val="99"/>
    <w:rsid w:val="00746C25"/>
    <w:pPr>
      <w:jc w:val="center"/>
    </w:pPr>
    <w:rPr>
      <w:rFonts w:eastAsiaTheme="minorEastAsi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5A7BC7"/>
    <w:rPr>
      <w:rFonts w:eastAsiaTheme="minorEastAsia"/>
      <w:sz w:val="20"/>
      <w:lang w:eastAsia="es-ES"/>
    </w:rPr>
    <w:tblPr>
      <w:tblBorders>
        <w:top w:val="single" w:sz="4" w:space="0" w:color="F57921"/>
        <w:left w:val="single" w:sz="4" w:space="0" w:color="F57921"/>
        <w:bottom w:val="single" w:sz="4" w:space="0" w:color="F57921"/>
        <w:right w:val="single" w:sz="4" w:space="0" w:color="F57921"/>
      </w:tblBorders>
    </w:tblPr>
    <w:tcPr>
      <w:shd w:val="clear" w:color="auto" w:fill="auto"/>
      <w:vAlign w:val="center"/>
    </w:tcPr>
  </w:style>
  <w:style w:type="table" w:customStyle="1" w:styleId="TabelaAtividade">
    <w:name w:val="Tabela Atividade"/>
    <w:basedOn w:val="Tabelanormal"/>
    <w:uiPriority w:val="99"/>
    <w:rsid w:val="00686F06"/>
    <w:rPr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Atividade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  <w:tblStylePr w:type="band1Horz">
      <w:rPr>
        <w:b w:val="0"/>
      </w:rPr>
    </w:tblStylePr>
  </w:style>
  <w:style w:type="table" w:customStyle="1" w:styleId="tabelaautoavaliacao">
    <w:name w:val="tabela autoavaliacao"/>
    <w:basedOn w:val="Tabelanormal"/>
    <w:uiPriority w:val="99"/>
    <w:rsid w:val="008A4841"/>
    <w:rPr>
      <w:rFonts w:eastAsiaTheme="minorEastAsia"/>
      <w:caps/>
      <w:sz w:val="20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basedOn w:val="Tabelanormal"/>
    <w:uiPriority w:val="39"/>
    <w:rsid w:val="0090597E"/>
    <w:pPr>
      <w:spacing w:line="480" w:lineRule="auto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grade">
    <w:name w:val="tabela_grade"/>
    <w:basedOn w:val="Tabelanormal"/>
    <w:uiPriority w:val="99"/>
    <w:rsid w:val="00426CFB"/>
    <w:rPr>
      <w:rFonts w:eastAsiaTheme="minorEastAsia"/>
      <w:sz w:val="20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livrossites">
    <w:name w:val="tabela livros_sites"/>
    <w:basedOn w:val="Tabelanormal"/>
    <w:uiPriority w:val="99"/>
    <w:rsid w:val="00DD7600"/>
    <w:rPr>
      <w:rFonts w:eastAsiaTheme="minorEastAsia"/>
      <w:sz w:val="21"/>
      <w:lang w:eastAsia="es-ES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CD7BA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tabelanomealuno">
    <w:name w:val="tabela_nome_aluno"/>
    <w:basedOn w:val="Tabelanormal"/>
    <w:uiPriority w:val="99"/>
    <w:rsid w:val="00746C25"/>
    <w:rPr>
      <w:b/>
      <w:sz w:val="20"/>
    </w:rPr>
    <w:tblPr/>
  </w:style>
  <w:style w:type="table" w:customStyle="1" w:styleId="tabelaavaliacao">
    <w:name w:val="tabela_avaliacao"/>
    <w:basedOn w:val="Tabelanormal"/>
    <w:uiPriority w:val="99"/>
    <w:rsid w:val="0061052E"/>
    <w:pPr>
      <w:spacing w:line="480" w:lineRule="auto"/>
    </w:pPr>
    <w:rPr>
      <w:b/>
      <w:sz w:val="20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</w:tblBorders>
    </w:tblPr>
    <w:tcPr>
      <w:shd w:val="clear" w:color="auto" w:fill="FFFFFF" w:themeFill="background1"/>
      <w:vAlign w:val="center"/>
    </w:tcPr>
  </w:style>
  <w:style w:type="table" w:customStyle="1" w:styleId="tabelaficha">
    <w:name w:val="tabela_ficha"/>
    <w:basedOn w:val="Tabelanormal"/>
    <w:uiPriority w:val="99"/>
    <w:rsid w:val="00846899"/>
    <w:rPr>
      <w:rFonts w:eastAsiaTheme="minorEastAsia"/>
      <w:sz w:val="20"/>
      <w:lang w:eastAsia="es-ES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  <w:insideV w:val="single" w:sz="4" w:space="0" w:color="FF7D4E"/>
      </w:tblBorders>
    </w:tblPr>
    <w:tcPr>
      <w:vAlign w:val="center"/>
    </w:tcPr>
    <w:tblStylePr w:type="firstRow">
      <w:pPr>
        <w:wordWrap/>
        <w:spacing w:line="480" w:lineRule="auto"/>
        <w:ind w:rightChars="0" w:right="0"/>
        <w:jc w:val="left"/>
      </w:pPr>
      <w:rPr>
        <w:b/>
        <w:i w:val="0"/>
        <w:sz w:val="20"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29F72C9-CDA2-4159-96B6-D1642CC2D6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12</Pages>
  <Words>2044</Words>
  <Characters>11040</Characters>
  <Application>Microsoft Office Word</Application>
  <DocSecurity>0</DocSecurity>
  <Lines>92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Dafne Lavinas Soutto</dc:creator>
  <dc:description/>
  <cp:lastModifiedBy>Ed5-821</cp:lastModifiedBy>
  <cp:revision>11</cp:revision>
  <cp:lastPrinted>2017-10-23T20:25:00Z</cp:lastPrinted>
  <dcterms:created xsi:type="dcterms:W3CDTF">2017-12-15T19:48:00Z</dcterms:created>
  <dcterms:modified xsi:type="dcterms:W3CDTF">2017-12-27T18:33:00Z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