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CB68B" w14:textId="77777777" w:rsidR="00A8334C" w:rsidRDefault="005542D5">
      <w:pPr>
        <w:pStyle w:val="00cabeos"/>
      </w:pPr>
      <w:r>
        <w:t>Grade de correção – avaliação – 1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6003E1EA" w14:textId="77777777" w:rsidR="00A8334C" w:rsidRDefault="00A8334C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544"/>
        <w:gridCol w:w="1275"/>
      </w:tblGrid>
      <w:tr w:rsidR="00A8334C" w14:paraId="12A44C0A" w14:textId="77777777" w:rsidTr="00314B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2" w:type="dxa"/>
            <w:gridSpan w:val="4"/>
            <w:shd w:val="clear" w:color="auto" w:fill="auto"/>
            <w:tcMar>
              <w:left w:w="88" w:type="dxa"/>
            </w:tcMar>
          </w:tcPr>
          <w:p w14:paraId="0FFEABBF" w14:textId="77777777" w:rsidR="00A8334C" w:rsidRDefault="00A8334C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380F7AC8" w14:textId="77777777" w:rsidR="00A8334C" w:rsidRDefault="005542D5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ALUNO: _____________________________________________________________</w:t>
            </w:r>
          </w:p>
          <w:p w14:paraId="44E60D91" w14:textId="77777777" w:rsidR="00A8334C" w:rsidRDefault="00A8334C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48A35562" w14:textId="77777777" w:rsidR="00A8334C" w:rsidRDefault="005542D5">
            <w:pPr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TURMA: ______________________________________ DATA: _________________</w:t>
            </w:r>
          </w:p>
          <w:p w14:paraId="3D0F650C" w14:textId="77777777" w:rsidR="00A8334C" w:rsidRDefault="00A8334C">
            <w:pPr>
              <w:rPr>
                <w:rFonts w:ascii="Tahoma" w:hAnsi="Tahoma"/>
                <w:sz w:val="20"/>
              </w:rPr>
            </w:pPr>
          </w:p>
        </w:tc>
      </w:tr>
      <w:tr w:rsidR="00A8334C" w14:paraId="63AF324F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4405C478" w14:textId="77777777" w:rsidR="00A8334C" w:rsidRDefault="005542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C4F0936" w14:textId="77777777" w:rsidR="00A8334C" w:rsidRDefault="005542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6F211962" w14:textId="77777777" w:rsidR="00A8334C" w:rsidRDefault="005542D5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à BNCC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63D7AA5A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  <w:sz w:val="20"/>
              </w:rPr>
              <w:t>Nota</w:t>
            </w:r>
          </w:p>
        </w:tc>
      </w:tr>
      <w:tr w:rsidR="00314B34" w:rsidRPr="00B233EA" w14:paraId="7C022FA6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5329E4F4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09413FD5" w14:textId="29613E2B" w:rsidR="00314B34" w:rsidRDefault="005B3DF0" w:rsidP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Reconhecer como ocorre a formação de uma sombra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273A8408" w14:textId="77777777" w:rsidR="00314B34" w:rsidRDefault="00314B34" w:rsidP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EF02CI07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Descrever as posições do Sol em diversos horários do dia e associá-las ao tamanho de sua própria sombra e da sombra de diferentes objetos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0AE7DC7C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12A8BA3D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7AEAF2C1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26FD545" w14:textId="7D600A7D" w:rsidR="00314B34" w:rsidRPr="005B3DF0" w:rsidRDefault="007C72F8" w:rsidP="00314B34">
            <w:pPr>
              <w:rPr>
                <w:highlight w:val="yellow"/>
                <w:lang w:val="pt-BR"/>
              </w:rPr>
            </w:pPr>
            <w:r w:rsidRPr="007C72F8">
              <w:rPr>
                <w:rFonts w:ascii="Tahoma" w:hAnsi="Tahoma"/>
                <w:caps w:val="0"/>
                <w:sz w:val="20"/>
                <w:lang w:val="pt-BR"/>
              </w:rPr>
              <w:t>Reconhecer elementos envolvidos na formação de uma sombra</w:t>
            </w:r>
            <w:r w:rsidR="005B3DF0" w:rsidRPr="007C72F8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375574FC" w14:textId="77777777" w:rsidR="00314B34" w:rsidRPr="005B3DF0" w:rsidRDefault="00314B34" w:rsidP="00314B34">
            <w:pPr>
              <w:rPr>
                <w:highlight w:val="yellow"/>
                <w:lang w:val="pt-BR"/>
              </w:rPr>
            </w:pPr>
            <w:r w:rsidRPr="007C72F8">
              <w:rPr>
                <w:rFonts w:ascii="Tahoma" w:hAnsi="Tahoma"/>
                <w:caps w:val="0"/>
                <w:sz w:val="20"/>
                <w:lang w:val="pt-BR"/>
              </w:rPr>
              <w:t>EF02CI07: Descrever as posições do Sol em diversos horários do dia e associá-las ao tamanho de sua própria sombra e da sombra de diferentes objetos.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6475B4DF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289F6B03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6DFD66DC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D6008AC" w14:textId="77777777" w:rsidR="00314B34" w:rsidRPr="007C72F8" w:rsidRDefault="00314B34" w:rsidP="00314B34">
            <w:pPr>
              <w:rPr>
                <w:highlight w:val="yellow"/>
                <w:lang w:val="pt-BR"/>
              </w:rPr>
            </w:pPr>
            <w:r w:rsidRPr="00174152">
              <w:rPr>
                <w:rFonts w:ascii="Tahoma" w:hAnsi="Tahoma"/>
                <w:caps w:val="0"/>
                <w:sz w:val="20"/>
                <w:lang w:val="pt-BR"/>
              </w:rPr>
              <w:t>Compreender a importância do Sol para a manutenção da vida no planeta Terra.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583986F9" w14:textId="37CCEF2A" w:rsidR="00314B34" w:rsidRPr="007C72F8" w:rsidRDefault="00314B34" w:rsidP="00314B34">
            <w:pPr>
              <w:rPr>
                <w:highlight w:val="yellow"/>
                <w:lang w:val="pt-BR"/>
              </w:rPr>
            </w:pP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31FBEC27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051FD0AD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06D91993" w14:textId="77777777" w:rsidR="00314B34" w:rsidRDefault="00314B34" w:rsidP="00314B34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4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51B6DAD1" w14:textId="77777777" w:rsidR="00314B34" w:rsidRPr="00D9236B" w:rsidRDefault="00314B34" w:rsidP="00314B34">
            <w:pPr>
              <w:rPr>
                <w:lang w:val="pt-BR"/>
              </w:rPr>
            </w:pPr>
            <w:r w:rsidRPr="00D9236B">
              <w:rPr>
                <w:rFonts w:ascii="Tahoma" w:hAnsi="Tahoma"/>
                <w:caps w:val="0"/>
                <w:sz w:val="20"/>
                <w:lang w:val="pt-BR"/>
              </w:rPr>
              <w:t xml:space="preserve">Diferenciar o aquecimento de materiais como a água e a areia. 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6EF56987" w14:textId="77777777" w:rsidR="00314B34" w:rsidRPr="00D9236B" w:rsidRDefault="00314B34" w:rsidP="00314B34">
            <w:pPr>
              <w:rPr>
                <w:lang w:val="pt-BR"/>
              </w:rPr>
            </w:pPr>
            <w:r w:rsidRPr="00D9236B">
              <w:rPr>
                <w:rFonts w:ascii="Tahoma" w:hAnsi="Tahoma"/>
                <w:caps w:val="0"/>
                <w:spacing w:val="-8"/>
                <w:sz w:val="20"/>
                <w:lang w:val="pt-BR"/>
              </w:rPr>
              <w:t>EF02CI08: Comparar e registrar o efeito da radiação solar (aquecimento) em diferentes tipos de superfície (água, areia, solo, superfície escura, superfície clara etc.).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57DE4592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7EA9CB1A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30954022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5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8CA3689" w14:textId="77777777" w:rsidR="00314B34" w:rsidRPr="00EF2505" w:rsidRDefault="00314B34" w:rsidP="00314B34">
            <w:pPr>
              <w:rPr>
                <w:lang w:val="pt-BR"/>
              </w:rPr>
            </w:pPr>
            <w:r w:rsidRPr="00EF2505">
              <w:rPr>
                <w:rFonts w:ascii="Tahoma" w:hAnsi="Tahoma"/>
                <w:caps w:val="0"/>
                <w:sz w:val="20"/>
                <w:lang w:val="pt-BR"/>
              </w:rPr>
              <w:t>Identificar os períodos do dia e as atividades que podem ser realizadas em cada um deles.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309B0BF9" w14:textId="77777777" w:rsidR="00314B34" w:rsidRPr="00EF2505" w:rsidRDefault="00314B34" w:rsidP="00314B34">
            <w:pPr>
              <w:rPr>
                <w:rFonts w:ascii="Tahoma" w:hAnsi="Tahoma"/>
                <w:caps w:val="0"/>
                <w:spacing w:val="-8"/>
                <w:sz w:val="20"/>
                <w:lang w:val="pt-BR"/>
              </w:rPr>
            </w:pPr>
            <w:r w:rsidRPr="00EF2505">
              <w:rPr>
                <w:rFonts w:ascii="Tahoma" w:hAnsi="Tahoma"/>
                <w:caps w:val="0"/>
                <w:spacing w:val="-8"/>
                <w:sz w:val="20"/>
                <w:lang w:val="pt-BR"/>
              </w:rPr>
              <w:t>EF02GE06: Relacionar o dia e a noite a diferentes tipos de atividades sociais (horário escolar, comercial, sono etc.).</w:t>
            </w:r>
          </w:p>
          <w:p w14:paraId="47272001" w14:textId="77777777" w:rsidR="00314B34" w:rsidRPr="00EF2505" w:rsidRDefault="00314B34" w:rsidP="00314B34">
            <w:pPr>
              <w:rPr>
                <w:rFonts w:ascii="Tahoma" w:hAnsi="Tahoma"/>
                <w:caps w:val="0"/>
                <w:spacing w:val="-8"/>
                <w:sz w:val="20"/>
                <w:lang w:val="pt-BR"/>
              </w:rPr>
            </w:pPr>
            <w:r w:rsidRPr="00EF2505">
              <w:rPr>
                <w:rFonts w:ascii="Tahoma" w:hAnsi="Tahoma"/>
                <w:caps w:val="0"/>
                <w:spacing w:val="-8"/>
                <w:sz w:val="20"/>
                <w:lang w:val="pt-BR"/>
              </w:rPr>
              <w:t>EF02GE04: Reconhecer semelhanças e diferenças nos hábitos, nas relações com a natureza e no modo de viver de pessoas em diferentes lugares.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4303AA51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3C4D422D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52E190F1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6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328247FE" w14:textId="77777777" w:rsidR="00314B34" w:rsidRDefault="00314B34" w:rsidP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Identificar e reconhecer as atividades cotidianas por meio do uso de marcadores temporais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4B1097F7" w14:textId="77777777" w:rsidR="00314B34" w:rsidRDefault="00314B34" w:rsidP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pacing w:val="-10"/>
                <w:sz w:val="20"/>
                <w:lang w:val="pt-BR"/>
              </w:rPr>
              <w:t>EF02HI06</w:t>
            </w:r>
            <w:r>
              <w:rPr>
                <w:rFonts w:ascii="Tahoma" w:hAnsi="Tahoma"/>
                <w:caps w:val="0"/>
                <w:spacing w:val="-1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pacing w:val="-10"/>
                <w:sz w:val="20"/>
                <w:lang w:val="pt-BR"/>
              </w:rPr>
              <w:t xml:space="preserve"> Identificar e organizar, temporalmente, fatos da vida cotidiana, usando noções relacionadas ao tempo (antes, durante, ao mesmo tempo e depois)</w:t>
            </w:r>
            <w:r w:rsidR="004B43D8">
              <w:rPr>
                <w:rFonts w:ascii="Tahoma" w:hAnsi="Tahoma"/>
                <w:caps w:val="0"/>
                <w:spacing w:val="-10"/>
                <w:sz w:val="20"/>
                <w:lang w:val="pt-BR"/>
              </w:rPr>
              <w:t>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56A2BD84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2B70EC5A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7AF08E4A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7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798F93D5" w14:textId="77777777" w:rsidR="00314B34" w:rsidRDefault="00314B34" w:rsidP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Organizar, a partir de marcadores temporais, fatos cotidianos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14274266" w14:textId="77777777" w:rsidR="00314B34" w:rsidRDefault="00314B34" w:rsidP="00314B34">
            <w:pPr>
              <w:rPr>
                <w:u w:val="single"/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EF02HI06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Identificar e organizar, temporalmente, fatos da vida cotidiana, usando noções relacionadas ao tempo (antes, durante, ao mesmo tempo e depois).</w:t>
            </w: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412B0BCF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314B34" w:rsidRPr="00B233EA" w14:paraId="7100C764" w14:textId="77777777" w:rsidTr="00314B34">
        <w:tc>
          <w:tcPr>
            <w:tcW w:w="1125" w:type="dxa"/>
            <w:shd w:val="clear" w:color="auto" w:fill="auto"/>
            <w:tcMar>
              <w:left w:w="88" w:type="dxa"/>
            </w:tcMar>
          </w:tcPr>
          <w:p w14:paraId="2627FE9B" w14:textId="77777777" w:rsidR="00314B34" w:rsidRDefault="00314B34" w:rsidP="00314B34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8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75F45D7" w14:textId="77777777" w:rsidR="00314B34" w:rsidRDefault="00314B34" w:rsidP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Perceber a passagem do tempo por meio da observação do desenvolvimento de uma planta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88" w:type="dxa"/>
            </w:tcMar>
          </w:tcPr>
          <w:p w14:paraId="4D073886" w14:textId="77777777" w:rsidR="00314B34" w:rsidRDefault="00314B34" w:rsidP="00314B34">
            <w:pPr>
              <w:rPr>
                <w:lang w:val="pt-BR"/>
              </w:rPr>
            </w:pPr>
          </w:p>
        </w:tc>
        <w:tc>
          <w:tcPr>
            <w:tcW w:w="1275" w:type="dxa"/>
            <w:shd w:val="clear" w:color="auto" w:fill="auto"/>
            <w:tcMar>
              <w:left w:w="88" w:type="dxa"/>
            </w:tcMar>
          </w:tcPr>
          <w:p w14:paraId="29104A57" w14:textId="77777777" w:rsidR="00314B34" w:rsidRDefault="00314B34" w:rsidP="00314B34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45EE34B9" w14:textId="77777777" w:rsidR="006F08AC" w:rsidRDefault="005542D5">
      <w:pPr>
        <w:pStyle w:val="SemEspaamento"/>
        <w:ind w:left="6480" w:firstLine="720"/>
        <w:jc w:val="center"/>
        <w:rPr>
          <w:lang w:val="pt-BR"/>
        </w:rPr>
      </w:pPr>
      <w:r>
        <w:rPr>
          <w:lang w:val="pt-BR"/>
        </w:rPr>
        <w:t>(Continua)</w:t>
      </w:r>
    </w:p>
    <w:p w14:paraId="5E697E8A" w14:textId="77777777" w:rsidR="00A8334C" w:rsidRPr="006F08AC" w:rsidRDefault="00A8334C" w:rsidP="006F08AC">
      <w:pPr>
        <w:pStyle w:val="SemEspaamento"/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686"/>
        <w:gridCol w:w="1133"/>
      </w:tblGrid>
      <w:tr w:rsidR="00A8334C" w14:paraId="76861DC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10284C1A" w14:textId="77777777" w:rsidR="00A8334C" w:rsidRDefault="005542D5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74FC3E5C" w14:textId="77777777" w:rsidR="00A8334C" w:rsidRDefault="005542D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0BF1431D" w14:textId="77777777" w:rsidR="00A8334C" w:rsidRDefault="005542D5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à BNCC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41A87465" w14:textId="77777777" w:rsidR="00A8334C" w:rsidRDefault="005542D5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  <w:sz w:val="20"/>
              </w:rPr>
              <w:t>Nota</w:t>
            </w:r>
          </w:p>
        </w:tc>
      </w:tr>
      <w:tr w:rsidR="00A8334C" w:rsidRPr="00B233EA" w14:paraId="48609793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123077DE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9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87331C6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Interpretar e identificar mudanças em uma paisagem ao longo do tempo.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264966A0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EF02GE05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Analisar mudanças e permanências, comparando imagens de um mesmo lugar em diferentes tempos.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68F2DEF7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A8334C" w:rsidRPr="00B233EA" w14:paraId="413BA30F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3CA3C72E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721D1550" w14:textId="77777777" w:rsidR="00A8334C" w:rsidRDefault="00314B34">
            <w:pPr>
              <w:rPr>
                <w:b/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Reconhecer mudanças que ocorrem no corpo humano com o passar do tempo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60C78397" w14:textId="77777777" w:rsidR="00A8334C" w:rsidRDefault="00A8334C">
            <w:pPr>
              <w:rPr>
                <w:caps w:val="0"/>
                <w:lang w:val="pt-BR"/>
              </w:rPr>
            </w:pP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6110167D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A8334C" w:rsidRPr="00B233EA" w14:paraId="036F6C85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27EB54A3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0A1AB10F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Reconhecer outras formas de perceber a passagem do tempo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3D0736A2" w14:textId="77777777" w:rsidR="00A8334C" w:rsidRDefault="00A8334C">
            <w:pPr>
              <w:rPr>
                <w:u w:val="single"/>
                <w:lang w:val="pt-BR"/>
              </w:rPr>
            </w:pP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58C7C8CE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A8334C" w:rsidRPr="00B233EA" w14:paraId="282ACC62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64A2CA16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542F886E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Identificar tipos diferentes de relógios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3E91C704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EF02HI07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Identificar e utilizar diferentes marcadores do tempo presentes na comunidade, como relógio e calendário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798CC33C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A8334C" w:rsidRPr="00B233EA" w14:paraId="417F17C4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0CEFA18C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60153872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Identificar um relógio de ponteiro e os seus componentes. Bem como, indicar as horas nesse tipo de relógio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29235D49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EF02HI07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Identificar e utilizar diferentes marcadores do tempo presentes na comunidade, como relógio e calendário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4CBE7443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A8334C" w:rsidRPr="00B233EA" w14:paraId="5A52AC34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43BF837C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2523F840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Reconhecer os dias da semana e os meses do ano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6FF77EAC" w14:textId="77777777" w:rsidR="00A8334C" w:rsidRDefault="00314B34">
            <w:pPr>
              <w:rPr>
                <w:u w:val="single"/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EF02HI07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Identificar e utilizar diferentes marcadores do tempo presentes na comunidade, como relógio e calendário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04C37B02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A8334C" w:rsidRPr="00B233EA" w14:paraId="2DEFE3E4" w14:textId="77777777">
        <w:tc>
          <w:tcPr>
            <w:tcW w:w="1124" w:type="dxa"/>
            <w:shd w:val="clear" w:color="auto" w:fill="auto"/>
            <w:tcMar>
              <w:left w:w="88" w:type="dxa"/>
            </w:tcMar>
          </w:tcPr>
          <w:p w14:paraId="30A534BD" w14:textId="77777777" w:rsidR="00A8334C" w:rsidRDefault="005542D5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28" w:type="dxa"/>
            <w:shd w:val="clear" w:color="auto" w:fill="auto"/>
            <w:tcMar>
              <w:left w:w="88" w:type="dxa"/>
            </w:tcMar>
          </w:tcPr>
          <w:p w14:paraId="4CE4F513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Reconhecer a ordem dos meses do ano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 xml:space="preserve">. </w:t>
            </w:r>
          </w:p>
        </w:tc>
        <w:tc>
          <w:tcPr>
            <w:tcW w:w="3686" w:type="dxa"/>
            <w:shd w:val="clear" w:color="auto" w:fill="auto"/>
            <w:tcMar>
              <w:left w:w="88" w:type="dxa"/>
            </w:tcMar>
          </w:tcPr>
          <w:p w14:paraId="069ABF82" w14:textId="77777777" w:rsidR="00A8334C" w:rsidRDefault="00314B34">
            <w:pPr>
              <w:rPr>
                <w:lang w:val="pt-BR"/>
              </w:rPr>
            </w:pPr>
            <w:r w:rsidRPr="00314B34">
              <w:rPr>
                <w:rFonts w:ascii="Tahoma" w:hAnsi="Tahoma"/>
                <w:caps w:val="0"/>
                <w:sz w:val="20"/>
                <w:lang w:val="pt-BR"/>
              </w:rPr>
              <w:t>EF02HI07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:</w:t>
            </w:r>
            <w:r w:rsidRPr="00314B34">
              <w:rPr>
                <w:rFonts w:ascii="Tahoma" w:hAnsi="Tahoma"/>
                <w:caps w:val="0"/>
                <w:sz w:val="20"/>
                <w:lang w:val="pt-BR"/>
              </w:rPr>
              <w:t xml:space="preserve"> Identificar e utilizar diferentes marcadores do tempo presentes na comunidade, como relógio e calendário</w:t>
            </w:r>
            <w:r w:rsidR="005542D5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1133" w:type="dxa"/>
            <w:shd w:val="clear" w:color="auto" w:fill="auto"/>
            <w:tcMar>
              <w:left w:w="88" w:type="dxa"/>
            </w:tcMar>
          </w:tcPr>
          <w:p w14:paraId="79B19D63" w14:textId="77777777" w:rsidR="00A8334C" w:rsidRDefault="00A8334C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67065E4B" w14:textId="77777777" w:rsidR="00A8334C" w:rsidRPr="00314B34" w:rsidRDefault="00A8334C">
      <w:pPr>
        <w:rPr>
          <w:lang w:val="pt-BR"/>
        </w:rPr>
      </w:pPr>
      <w:bookmarkStart w:id="0" w:name="_GoBack"/>
      <w:bookmarkEnd w:id="0"/>
    </w:p>
    <w:sectPr w:rsidR="00A8334C" w:rsidRPr="00314B34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302AE" w14:textId="77777777" w:rsidR="00C52C05" w:rsidRDefault="00C52C05">
      <w:r>
        <w:separator/>
      </w:r>
    </w:p>
  </w:endnote>
  <w:endnote w:type="continuationSeparator" w:id="0">
    <w:p w14:paraId="197AE69A" w14:textId="77777777" w:rsidR="00C52C05" w:rsidRDefault="00C52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9820956-CE47-46D8-A325-6D1E222947B9}"/>
    <w:embedBold r:id="rId2" w:fontKey="{09E6DEED-56C6-4F97-BF15-001382728B14}"/>
    <w:embedItalic r:id="rId3" w:fontKey="{A390CF05-4EA2-4D71-BDCB-0EE850860219}"/>
    <w:embedBoldItalic r:id="rId4" w:fontKey="{18340020-AB6E-4BD4-B682-F68E00A454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8E53FB2-3CEF-4383-B402-606D7ABBFB0B}"/>
    <w:embedBold r:id="rId6" w:fontKey="{38D8B9B5-B598-40AD-88A1-2A88D7AE1C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E4377E6A-AE1A-4358-B9BD-7BA3FE9F30C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58108C2-DF8B-4C6C-BE43-55F5A4F1EA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88B6175-D303-45F3-BC06-E23E07BF6C02}"/>
    <w:embedBold r:id="rId10" w:fontKey="{9935FB3C-5A82-4F98-B4F5-33544D40063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E0628A75-0A27-4EB2-A44A-403B77F13DC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7E5F71D1-DBD5-4349-B0A4-399B1B78A1BB}"/>
    <w:embedItalic r:id="rId13" w:fontKey="{482C8838-27D4-46C4-8234-38243F07FE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777A7DD-D962-4818-BB32-4FCF0AC5AEF2}"/>
    <w:embedBold r:id="rId15" w:fontKey="{BD9BBBE9-0460-4C26-A6A2-092FEF76F35D}"/>
    <w:embedItalic r:id="rId16" w:fontKey="{9C349AC7-0180-407A-B9BE-51A69A9F669A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2F744C87-3AA4-41AB-B9C3-8406566955F9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3A3359E7-0C8D-464E-BA49-C4D91FFD2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F7B0B" w14:textId="53E587BF" w:rsidR="00A8334C" w:rsidRDefault="005542D5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6F08AC">
      <w:rPr>
        <w:rFonts w:ascii="ArialMT" w:eastAsiaTheme="minorHAnsi" w:hAnsi="ArialMT" w:cs="ArialMT"/>
        <w:sz w:val="22"/>
        <w:szCs w:val="22"/>
        <w:lang w:val="pt-BR" w:eastAsia="en-US"/>
      </w:rPr>
      <w:t>–</w:t>
    </w:r>
    <w:r w:rsidR="006F08AC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20E036C8" w14:textId="194F7FA0" w:rsidR="00A8334C" w:rsidRDefault="005542D5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B233EA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35C5D" w14:textId="77777777" w:rsidR="00C52C05" w:rsidRDefault="00C52C05">
      <w:r>
        <w:separator/>
      </w:r>
    </w:p>
  </w:footnote>
  <w:footnote w:type="continuationSeparator" w:id="0">
    <w:p w14:paraId="75FC6108" w14:textId="77777777" w:rsidR="00C52C05" w:rsidRDefault="00C52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76FDF" w14:textId="504DBE93" w:rsidR="00A8334C" w:rsidRDefault="00352903">
    <w:pPr>
      <w:ind w:right="360"/>
      <w:rPr>
        <w:u w:val="single"/>
      </w:rPr>
    </w:pPr>
    <w:r w:rsidRPr="00547E61">
      <w:rPr>
        <w:noProof/>
      </w:rPr>
      <w:drawing>
        <wp:inline distT="0" distB="0" distL="0" distR="0" wp14:anchorId="5194DBED" wp14:editId="3AD3C734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2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34C"/>
    <w:rsid w:val="0005691E"/>
    <w:rsid w:val="00170858"/>
    <w:rsid w:val="00174152"/>
    <w:rsid w:val="002A4FF2"/>
    <w:rsid w:val="00314B34"/>
    <w:rsid w:val="00352903"/>
    <w:rsid w:val="004B2870"/>
    <w:rsid w:val="004B43D8"/>
    <w:rsid w:val="00547E61"/>
    <w:rsid w:val="005542D5"/>
    <w:rsid w:val="005B3DF0"/>
    <w:rsid w:val="006F08AC"/>
    <w:rsid w:val="00705812"/>
    <w:rsid w:val="007C72F8"/>
    <w:rsid w:val="007D37C2"/>
    <w:rsid w:val="00822648"/>
    <w:rsid w:val="008B7613"/>
    <w:rsid w:val="00A8334C"/>
    <w:rsid w:val="00B233EA"/>
    <w:rsid w:val="00C52C05"/>
    <w:rsid w:val="00D63247"/>
    <w:rsid w:val="00D9236B"/>
    <w:rsid w:val="00D9598E"/>
    <w:rsid w:val="00EF2505"/>
    <w:rsid w:val="00EF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17DF4C"/>
  <w15:docId w15:val="{FF5F7460-3F6F-4FA8-89EB-5C15CCCE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F469FC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F469FC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F469FC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styleId="Reviso">
    <w:name w:val="Revision"/>
    <w:hidden/>
    <w:uiPriority w:val="99"/>
    <w:semiHidden/>
    <w:rsid w:val="005B3DF0"/>
    <w:rPr>
      <w:rFonts w:ascii="Calibri" w:eastAsiaTheme="minorEastAsia" w:hAnsi="Calibri"/>
      <w:color w:val="00000A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B294ED-B4F9-46B0-A1E6-5F5A22DC2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470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6</cp:revision>
  <cp:lastPrinted>2017-10-23T20:25:00Z</cp:lastPrinted>
  <dcterms:created xsi:type="dcterms:W3CDTF">2017-12-15T19:28:00Z</dcterms:created>
  <dcterms:modified xsi:type="dcterms:W3CDTF">2017-12-19T19:33:00Z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