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AEB87" w14:textId="77777777" w:rsidR="00544BCC" w:rsidRPr="00902E3B" w:rsidRDefault="00544BCC" w:rsidP="00544BCC">
      <w:pPr>
        <w:rPr>
          <w:b/>
          <w:color w:val="CF381E"/>
          <w:sz w:val="32"/>
          <w:szCs w:val="32"/>
        </w:rPr>
      </w:pPr>
      <w:r w:rsidRPr="00902E3B">
        <w:rPr>
          <w:b/>
          <w:color w:val="CF381E"/>
          <w:sz w:val="32"/>
          <w:szCs w:val="32"/>
        </w:rPr>
        <w:t xml:space="preserve">SEQUÊNCIA DIDÁTICA </w:t>
      </w:r>
      <w:r>
        <w:rPr>
          <w:b/>
          <w:color w:val="CF381E"/>
          <w:sz w:val="32"/>
          <w:szCs w:val="32"/>
        </w:rPr>
        <w:t>2</w:t>
      </w:r>
    </w:p>
    <w:p w14:paraId="02BA3E50" w14:textId="77777777" w:rsidR="00544BCC" w:rsidRPr="005B6C64" w:rsidRDefault="00544BCC" w:rsidP="00544BCC">
      <w:pPr>
        <w:pStyle w:val="00peso2"/>
      </w:pPr>
    </w:p>
    <w:p w14:paraId="3DF5333E" w14:textId="77777777" w:rsidR="00544BCC" w:rsidRPr="00366DC8" w:rsidRDefault="00544BCC" w:rsidP="00544BCC">
      <w:pPr>
        <w:pStyle w:val="00P1"/>
      </w:pPr>
      <w:r w:rsidRPr="00366DC8">
        <w:t>OBJETIVOS</w:t>
      </w:r>
    </w:p>
    <w:p w14:paraId="02BBA380" w14:textId="77777777" w:rsidR="00544BCC" w:rsidRPr="00615905" w:rsidRDefault="00544BCC" w:rsidP="00544BCC">
      <w:pPr>
        <w:pStyle w:val="00Textogeralbullet"/>
        <w:rPr>
          <w:lang w:eastAsia="pt-BR"/>
        </w:rPr>
      </w:pPr>
      <w:r>
        <w:rPr>
          <w:lang w:eastAsia="pt-BR"/>
        </w:rPr>
        <w:t>Conhecer a noção</w:t>
      </w:r>
      <w:r w:rsidRPr="00615905">
        <w:rPr>
          <w:lang w:eastAsia="pt-BR"/>
        </w:rPr>
        <w:t xml:space="preserve"> de política.</w:t>
      </w:r>
    </w:p>
    <w:p w14:paraId="737C2509" w14:textId="77777777" w:rsidR="00544BCC" w:rsidRPr="00615905" w:rsidRDefault="00544BCC" w:rsidP="00544BCC">
      <w:pPr>
        <w:pStyle w:val="00Textogeralbullet"/>
        <w:rPr>
          <w:lang w:eastAsia="pt-BR"/>
        </w:rPr>
      </w:pPr>
      <w:r w:rsidRPr="00615905">
        <w:rPr>
          <w:lang w:eastAsia="pt-BR"/>
        </w:rPr>
        <w:t>Compreender como a política está</w:t>
      </w:r>
      <w:r w:rsidRPr="00327CD5">
        <w:rPr>
          <w:lang w:eastAsia="pt-BR"/>
        </w:rPr>
        <w:t xml:space="preserve"> </w:t>
      </w:r>
      <w:r>
        <w:rPr>
          <w:lang w:eastAsia="pt-BR"/>
        </w:rPr>
        <w:t>presente</w:t>
      </w:r>
      <w:r w:rsidRPr="00615905">
        <w:rPr>
          <w:lang w:eastAsia="pt-BR"/>
        </w:rPr>
        <w:t xml:space="preserve"> no cotidiano das pessoas.</w:t>
      </w:r>
    </w:p>
    <w:p w14:paraId="7CA5CBAB" w14:textId="77777777" w:rsidR="00544BCC" w:rsidRDefault="00544BCC" w:rsidP="00544BCC">
      <w:pPr>
        <w:pStyle w:val="00Textogeralbullet"/>
        <w:rPr>
          <w:lang w:eastAsia="pt-BR"/>
        </w:rPr>
      </w:pPr>
      <w:r w:rsidRPr="00615905">
        <w:rPr>
          <w:lang w:eastAsia="pt-BR"/>
        </w:rPr>
        <w:t>Identificar o processo de formação do Estado.</w:t>
      </w:r>
    </w:p>
    <w:p w14:paraId="7F836A8F" w14:textId="77777777" w:rsidR="00544BCC" w:rsidRDefault="00544BCC" w:rsidP="00544BCC">
      <w:pPr>
        <w:pStyle w:val="00Textogeralbullet"/>
        <w:rPr>
          <w:lang w:eastAsia="pt-BR"/>
        </w:rPr>
      </w:pPr>
      <w:r>
        <w:rPr>
          <w:lang w:eastAsia="pt-BR"/>
        </w:rPr>
        <w:t>Conhecer e</w:t>
      </w:r>
      <w:r w:rsidDel="00327CD5">
        <w:rPr>
          <w:lang w:eastAsia="pt-BR"/>
        </w:rPr>
        <w:t xml:space="preserve"> </w:t>
      </w:r>
      <w:r>
        <w:rPr>
          <w:lang w:eastAsia="pt-BR"/>
        </w:rPr>
        <w:t>aplicar a noção de cidadania.</w:t>
      </w:r>
    </w:p>
    <w:p w14:paraId="6F9BF17F" w14:textId="77777777" w:rsidR="00544BCC" w:rsidRDefault="00544BCC" w:rsidP="00544BCC">
      <w:pPr>
        <w:pStyle w:val="00P1"/>
        <w:rPr>
          <w:lang w:eastAsia="pt-BR"/>
        </w:rPr>
      </w:pPr>
    </w:p>
    <w:p w14:paraId="4C8C9796" w14:textId="77777777" w:rsidR="00544BCC" w:rsidRDefault="00544BCC" w:rsidP="00544BCC">
      <w:pPr>
        <w:pStyle w:val="00P1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CONTEÚDOS</w:t>
      </w:r>
    </w:p>
    <w:p w14:paraId="48A03879" w14:textId="77777777" w:rsidR="00544BCC" w:rsidRPr="00DF12DC" w:rsidRDefault="00544BCC" w:rsidP="00544BCC">
      <w:pPr>
        <w:pStyle w:val="00Textogeralbullet"/>
        <w:rPr>
          <w:lang w:eastAsia="pt-BR"/>
        </w:rPr>
      </w:pPr>
      <w:r>
        <w:rPr>
          <w:lang w:eastAsia="pt-BR"/>
        </w:rPr>
        <w:t>P</w:t>
      </w:r>
      <w:r w:rsidRPr="00DF12DC">
        <w:rPr>
          <w:lang w:eastAsia="pt-BR"/>
        </w:rPr>
        <w:t>olítica e poder.</w:t>
      </w:r>
    </w:p>
    <w:p w14:paraId="45A351C6" w14:textId="77777777" w:rsidR="00544BCC" w:rsidRPr="00DF12DC" w:rsidRDefault="00544BCC" w:rsidP="00544BCC">
      <w:pPr>
        <w:pStyle w:val="00Textogeralbullet"/>
        <w:rPr>
          <w:lang w:eastAsia="pt-BR"/>
        </w:rPr>
      </w:pPr>
      <w:r w:rsidRPr="00DF12DC">
        <w:rPr>
          <w:lang w:eastAsia="pt-BR"/>
        </w:rPr>
        <w:t>A política no cotidiano.</w:t>
      </w:r>
    </w:p>
    <w:p w14:paraId="2584EE46" w14:textId="77777777" w:rsidR="00544BCC" w:rsidRDefault="00544BCC" w:rsidP="00544BCC">
      <w:pPr>
        <w:pStyle w:val="00Textogeralbullet"/>
        <w:rPr>
          <w:lang w:eastAsia="pt-BR"/>
        </w:rPr>
      </w:pPr>
      <w:r w:rsidRPr="00DF12DC">
        <w:rPr>
          <w:lang w:eastAsia="pt-BR"/>
        </w:rPr>
        <w:t>O processo de formação do Estado.</w:t>
      </w:r>
    </w:p>
    <w:p w14:paraId="77B5C8FF" w14:textId="77777777" w:rsidR="00544BCC" w:rsidRDefault="00544BCC" w:rsidP="00544BCC">
      <w:pPr>
        <w:pStyle w:val="00Textogeralbullet"/>
        <w:rPr>
          <w:lang w:eastAsia="pt-BR"/>
        </w:rPr>
      </w:pPr>
      <w:r>
        <w:rPr>
          <w:lang w:eastAsia="pt-BR"/>
        </w:rPr>
        <w:t>Direitos humanos e cidadania.</w:t>
      </w:r>
    </w:p>
    <w:p w14:paraId="13ECC91D" w14:textId="77777777" w:rsidR="00544BCC" w:rsidRDefault="00544BCC" w:rsidP="00544BCC">
      <w:pPr>
        <w:pStyle w:val="00Textogeralbullet"/>
        <w:rPr>
          <w:lang w:eastAsia="pt-BR"/>
        </w:rPr>
      </w:pPr>
      <w:r>
        <w:rPr>
          <w:lang w:eastAsia="pt-BR"/>
        </w:rPr>
        <w:t>As lutas pela conquista de direitos.</w:t>
      </w:r>
    </w:p>
    <w:p w14:paraId="7DEC155A" w14:textId="77777777" w:rsidR="00544BCC" w:rsidRDefault="00544BCC" w:rsidP="00544BCC">
      <w:pPr>
        <w:pStyle w:val="00P1"/>
        <w:rPr>
          <w:lang w:eastAsia="pt-BR"/>
        </w:rPr>
      </w:pPr>
    </w:p>
    <w:p w14:paraId="64FC2A42" w14:textId="77777777" w:rsidR="00544BCC" w:rsidRDefault="00544BCC" w:rsidP="00544BCC">
      <w:pPr>
        <w:pStyle w:val="00P1"/>
        <w:rPr>
          <w:color w:val="000000" w:themeColor="text1"/>
          <w:lang w:eastAsia="pt-BR"/>
        </w:rPr>
      </w:pPr>
      <w:r>
        <w:rPr>
          <w:lang w:eastAsia="pt-BR"/>
        </w:rPr>
        <w:t xml:space="preserve">OBJETOS DE CONHECIMENTO E HABILIDADES DA </w:t>
      </w:r>
      <w:r>
        <w:rPr>
          <w:i/>
          <w:color w:val="000000" w:themeColor="text1"/>
          <w:lang w:eastAsia="pt-BR"/>
        </w:rPr>
        <w:t>BASE NACIONAL COMUM CURRICULAR</w:t>
      </w:r>
      <w:r>
        <w:rPr>
          <w:color w:val="000000" w:themeColor="text1"/>
          <w:lang w:eastAsia="pt-BR"/>
        </w:rPr>
        <w:t xml:space="preserve"> (BNCC)</w:t>
      </w:r>
    </w:p>
    <w:p w14:paraId="38EE1CE3" w14:textId="1B3D4834" w:rsidR="00544BCC" w:rsidRDefault="00544BCC" w:rsidP="00544BCC">
      <w:pPr>
        <w:pStyle w:val="00Textogeral"/>
        <w:rPr>
          <w:lang w:eastAsia="pt-BR"/>
        </w:rPr>
      </w:pPr>
      <w:r w:rsidRPr="00583651">
        <w:rPr>
          <w:lang w:eastAsia="pt-BR"/>
        </w:rPr>
        <w:t xml:space="preserve">Pretende-se, em duas aulas, favorecer o desenvolvimento das </w:t>
      </w:r>
      <w:r w:rsidR="00227B05">
        <w:rPr>
          <w:lang w:eastAsia="pt-BR"/>
        </w:rPr>
        <w:t xml:space="preserve">seguintes </w:t>
      </w:r>
      <w:r w:rsidRPr="00583651">
        <w:rPr>
          <w:lang w:eastAsia="pt-BR"/>
        </w:rPr>
        <w:t>habilidade</w:t>
      </w:r>
      <w:r w:rsidRPr="00583651">
        <w:t xml:space="preserve">s </w:t>
      </w:r>
      <w:r w:rsidRPr="00583651">
        <w:rPr>
          <w:lang w:eastAsia="pt-BR"/>
        </w:rPr>
        <w:t xml:space="preserve">do componente curricular História: </w:t>
      </w:r>
    </w:p>
    <w:p w14:paraId="21D7146C" w14:textId="77777777" w:rsidR="00544BCC" w:rsidRPr="00112035" w:rsidRDefault="00544BCC" w:rsidP="00544BCC">
      <w:pPr>
        <w:pStyle w:val="00Textogeralbullet"/>
      </w:pPr>
      <w:r w:rsidRPr="00112035">
        <w:t xml:space="preserve">EF05HI02: “Identificar os mecanismos de organização do poder político com vistas à compreensão da ideia de Estado”, </w:t>
      </w:r>
      <w:r w:rsidRPr="00112035">
        <w:rPr>
          <w:rFonts w:eastAsia="Calibri"/>
          <w:color w:val="000000" w:themeColor="text1"/>
          <w:lang w:eastAsia="pt-BR"/>
        </w:rPr>
        <w:t xml:space="preserve">vinculada ao objeto de conhecimento “As formas de organização social e política: a noção de Estado”; </w:t>
      </w:r>
    </w:p>
    <w:p w14:paraId="5337328C" w14:textId="77777777" w:rsidR="00544BCC" w:rsidRPr="00112035" w:rsidRDefault="00544BCC" w:rsidP="00544BCC">
      <w:pPr>
        <w:pStyle w:val="00Textogeralbullet"/>
      </w:pPr>
      <w:r w:rsidRPr="00112035">
        <w:t>EF05HI04: “Associar a noção de cidadania com os princípios de respeito à diversidade e à pluralidade”,</w:t>
      </w:r>
      <w:r w:rsidRPr="00112035">
        <w:rPr>
          <w:rFonts w:eastAsia="Calibri"/>
          <w:color w:val="000000" w:themeColor="text1"/>
          <w:lang w:eastAsia="pt-BR"/>
        </w:rPr>
        <w:t xml:space="preserve"> vinculada ao objeto de “Cidadania, diversidade cultural e respeito às diferenças sociais, culturais e históricas”;</w:t>
      </w:r>
    </w:p>
    <w:p w14:paraId="079B115C" w14:textId="77777777" w:rsidR="00544BCC" w:rsidRPr="00112035" w:rsidRDefault="00544BCC" w:rsidP="00544BCC">
      <w:pPr>
        <w:pStyle w:val="00Textogeralbullet"/>
      </w:pPr>
      <w:r w:rsidRPr="00112035">
        <w:t>EF05HI05: “Associar o conceito de cidadania à conquista de direitos dos povos e das sociedades, compreendendo-o como conquista histórica”,</w:t>
      </w:r>
      <w:r w:rsidRPr="00112035">
        <w:rPr>
          <w:rFonts w:eastAsia="Calibri"/>
          <w:color w:val="000000" w:themeColor="text1"/>
          <w:lang w:eastAsia="pt-BR"/>
        </w:rPr>
        <w:t xml:space="preserve"> vinculada ao objeto de “Cidadania, diversidade cultural e respeito às diferenças sociais, culturais e históricas”.</w:t>
      </w:r>
    </w:p>
    <w:p w14:paraId="62F5AA7F" w14:textId="77777777" w:rsidR="00544BCC" w:rsidRPr="008401C8" w:rsidRDefault="00544BCC" w:rsidP="00544BCC">
      <w:pPr>
        <w:pStyle w:val="00P1"/>
      </w:pPr>
    </w:p>
    <w:p w14:paraId="059AAD32" w14:textId="77777777" w:rsidR="00544BCC" w:rsidRPr="008401C8" w:rsidRDefault="00544BCC" w:rsidP="00544BCC">
      <w:pPr>
        <w:pStyle w:val="00P1"/>
      </w:pPr>
      <w:r w:rsidRPr="008401C8">
        <w:t>TEMPO ESTIMADO</w:t>
      </w:r>
    </w:p>
    <w:p w14:paraId="533CAFCE" w14:textId="221D47CF" w:rsidR="005A3F69" w:rsidRDefault="00544BCC" w:rsidP="00771E8F">
      <w:pPr>
        <w:pStyle w:val="00Textogeral"/>
      </w:pPr>
      <w:r w:rsidRPr="008401C8">
        <w:t>Duas aulas.</w:t>
      </w:r>
    </w:p>
    <w:p w14:paraId="01BD6866" w14:textId="77777777" w:rsidR="005A3F69" w:rsidRDefault="005A3F69" w:rsidP="00544BCC">
      <w:pPr>
        <w:pStyle w:val="00P1"/>
        <w:rPr>
          <w:lang w:eastAsia="pt-BR"/>
        </w:rPr>
      </w:pPr>
    </w:p>
    <w:p w14:paraId="0E3B5B67" w14:textId="77777777" w:rsidR="00771E8F" w:rsidRDefault="00771E8F" w:rsidP="00544BCC">
      <w:pPr>
        <w:pStyle w:val="00P1"/>
        <w:rPr>
          <w:lang w:eastAsia="pt-BR"/>
        </w:rPr>
      </w:pPr>
    </w:p>
    <w:p w14:paraId="433A29BB" w14:textId="77777777" w:rsidR="00771E8F" w:rsidRDefault="00771E8F" w:rsidP="00544BCC">
      <w:pPr>
        <w:pStyle w:val="00P1"/>
        <w:rPr>
          <w:lang w:eastAsia="pt-BR"/>
        </w:rPr>
      </w:pPr>
    </w:p>
    <w:p w14:paraId="68E5339C" w14:textId="77777777" w:rsidR="00771E8F" w:rsidRDefault="00771E8F" w:rsidP="00544BCC">
      <w:pPr>
        <w:pStyle w:val="00P1"/>
        <w:rPr>
          <w:lang w:eastAsia="pt-BR"/>
        </w:rPr>
      </w:pPr>
    </w:p>
    <w:p w14:paraId="77E920C2" w14:textId="279EE2E0" w:rsidR="00BC6549" w:rsidRDefault="00BC6549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rPr>
          <w:lang w:eastAsia="pt-BR"/>
        </w:rPr>
        <w:br w:type="page"/>
      </w:r>
    </w:p>
    <w:p w14:paraId="54FF80F1" w14:textId="03CEAE3C" w:rsidR="00544BCC" w:rsidRDefault="00544BCC" w:rsidP="00544BCC">
      <w:pPr>
        <w:pStyle w:val="00P1"/>
        <w:rPr>
          <w:lang w:eastAsia="pt-BR"/>
        </w:rPr>
      </w:pPr>
      <w:r>
        <w:rPr>
          <w:lang w:eastAsia="pt-BR"/>
        </w:rPr>
        <w:lastRenderedPageBreak/>
        <w:t>AULA 1</w:t>
      </w:r>
    </w:p>
    <w:p w14:paraId="69027EA8" w14:textId="77777777" w:rsidR="00544BCC" w:rsidRPr="00D8126A" w:rsidRDefault="00544BCC" w:rsidP="00544BCC">
      <w:pPr>
        <w:pStyle w:val="00peso2"/>
        <w:rPr>
          <w:lang w:val="pt-BR" w:eastAsia="pt-BR"/>
        </w:rPr>
      </w:pPr>
    </w:p>
    <w:p w14:paraId="1FC1DC75" w14:textId="77777777" w:rsidR="00544BCC" w:rsidRPr="00BB1894" w:rsidRDefault="00544BCC" w:rsidP="00544BCC">
      <w:pPr>
        <w:pStyle w:val="00peso2"/>
        <w:rPr>
          <w:lang w:eastAsia="pt-BR"/>
        </w:rPr>
      </w:pPr>
      <w:r w:rsidRPr="00BB1894">
        <w:rPr>
          <w:lang w:eastAsia="pt-BR"/>
        </w:rPr>
        <w:t>Conteúdos específicos</w:t>
      </w:r>
    </w:p>
    <w:p w14:paraId="6B333DC8" w14:textId="77777777" w:rsidR="00544BCC" w:rsidRPr="00CC2ADB" w:rsidRDefault="00544BCC" w:rsidP="00544BCC">
      <w:pPr>
        <w:pStyle w:val="00Textogeralbullet"/>
        <w:rPr>
          <w:lang w:eastAsia="pt-BR"/>
        </w:rPr>
      </w:pPr>
      <w:r w:rsidRPr="00CC2ADB">
        <w:rPr>
          <w:lang w:eastAsia="pt-BR"/>
        </w:rPr>
        <w:t>Política e poder.</w:t>
      </w:r>
    </w:p>
    <w:p w14:paraId="27D61439" w14:textId="77777777" w:rsidR="00544BCC" w:rsidRPr="00CC2ADB" w:rsidRDefault="00544BCC" w:rsidP="00544BCC">
      <w:pPr>
        <w:pStyle w:val="00Textogeralbullet"/>
        <w:rPr>
          <w:lang w:eastAsia="pt-BR"/>
        </w:rPr>
      </w:pPr>
      <w:r w:rsidRPr="00CC2ADB">
        <w:rPr>
          <w:lang w:eastAsia="pt-BR"/>
        </w:rPr>
        <w:t>A política no cotidiano das pessoas.</w:t>
      </w:r>
    </w:p>
    <w:p w14:paraId="5D0C2660" w14:textId="13CD2D62" w:rsidR="00544BCC" w:rsidRDefault="00544BCC" w:rsidP="00544BCC">
      <w:pPr>
        <w:pStyle w:val="00Textogeralbullet"/>
        <w:rPr>
          <w:lang w:eastAsia="pt-BR"/>
        </w:rPr>
      </w:pPr>
      <w:r w:rsidRPr="00CC2ADB">
        <w:rPr>
          <w:lang w:eastAsia="pt-BR"/>
        </w:rPr>
        <w:t>A formação do Estado.</w:t>
      </w:r>
    </w:p>
    <w:p w14:paraId="60ABAC40" w14:textId="77777777" w:rsidR="00554DFD" w:rsidRDefault="00554DFD" w:rsidP="00544BCC">
      <w:pPr>
        <w:pStyle w:val="00peso2"/>
        <w:rPr>
          <w:color w:val="000000" w:themeColor="text1"/>
          <w:lang w:eastAsia="pt-BR"/>
        </w:rPr>
      </w:pPr>
    </w:p>
    <w:p w14:paraId="362929E3" w14:textId="6F6A6B84" w:rsidR="00544BCC" w:rsidRPr="00BB1894" w:rsidRDefault="00544BCC" w:rsidP="00544BCC">
      <w:pPr>
        <w:pStyle w:val="00peso2"/>
        <w:rPr>
          <w:color w:val="000000" w:themeColor="text1"/>
          <w:lang w:eastAsia="pt-BR"/>
        </w:rPr>
      </w:pPr>
      <w:r w:rsidRPr="00BB1894">
        <w:rPr>
          <w:color w:val="000000" w:themeColor="text1"/>
          <w:lang w:eastAsia="pt-BR"/>
        </w:rPr>
        <w:t>Recursos</w:t>
      </w:r>
    </w:p>
    <w:p w14:paraId="6438AA5A" w14:textId="77777777" w:rsidR="00544BCC" w:rsidRPr="00C01806" w:rsidRDefault="00544BCC" w:rsidP="00544BCC">
      <w:pPr>
        <w:pStyle w:val="00Textogeralbullet"/>
        <w:rPr>
          <w:lang w:eastAsia="pt-BR"/>
        </w:rPr>
      </w:pPr>
      <w:r w:rsidRPr="00C01806">
        <w:rPr>
          <w:lang w:eastAsia="pt-BR"/>
        </w:rPr>
        <w:t xml:space="preserve">Livro do aluno, </w:t>
      </w:r>
      <w:r w:rsidRPr="00227B05">
        <w:rPr>
          <w:lang w:eastAsia="pt-BR"/>
        </w:rPr>
        <w:t>páginas 194 a 197</w:t>
      </w:r>
      <w:r w:rsidRPr="00C01806">
        <w:rPr>
          <w:lang w:eastAsia="pt-BR"/>
        </w:rPr>
        <w:t>.</w:t>
      </w:r>
    </w:p>
    <w:p w14:paraId="6CEC2412" w14:textId="77777777" w:rsidR="00544BCC" w:rsidRPr="00C01806" w:rsidRDefault="00544BCC" w:rsidP="00544BCC">
      <w:pPr>
        <w:pStyle w:val="00Textogeralbullet"/>
        <w:rPr>
          <w:lang w:eastAsia="pt-BR"/>
        </w:rPr>
      </w:pPr>
      <w:r w:rsidRPr="00C01806">
        <w:rPr>
          <w:lang w:eastAsia="pt-BR"/>
        </w:rPr>
        <w:t>Lápis preto.</w:t>
      </w:r>
    </w:p>
    <w:p w14:paraId="3A30BD87" w14:textId="77777777" w:rsidR="00544BCC" w:rsidRPr="007E31AD" w:rsidRDefault="00544BCC" w:rsidP="00544BCC">
      <w:pPr>
        <w:pStyle w:val="00peso2"/>
        <w:rPr>
          <w:lang w:eastAsia="pt-BR"/>
        </w:rPr>
      </w:pPr>
    </w:p>
    <w:p w14:paraId="7AE3A899" w14:textId="77777777" w:rsidR="00544BCC" w:rsidRPr="00237BCF" w:rsidRDefault="00544BCC" w:rsidP="00544BCC">
      <w:pPr>
        <w:pStyle w:val="00peso2"/>
        <w:rPr>
          <w:lang w:val="pt-BR"/>
        </w:rPr>
      </w:pPr>
      <w:r w:rsidRPr="00237BCF">
        <w:rPr>
          <w:lang w:val="pt-BR"/>
        </w:rPr>
        <w:t>Orientações</w:t>
      </w:r>
    </w:p>
    <w:p w14:paraId="0AC7FD81" w14:textId="0ED2D941" w:rsidR="00544BCC" w:rsidRDefault="00544BCC" w:rsidP="00544BCC">
      <w:pPr>
        <w:pStyle w:val="00Textogeral"/>
      </w:pPr>
      <w:r w:rsidRPr="0018742B">
        <w:t xml:space="preserve">Iniciar </w:t>
      </w:r>
      <w:r>
        <w:t>o trabalho</w:t>
      </w:r>
      <w:r w:rsidRPr="0018742B">
        <w:t xml:space="preserve"> </w:t>
      </w:r>
      <w:r>
        <w:t xml:space="preserve">perguntando aos alunos a que eles associam as palavras “poder”, “Estado” e </w:t>
      </w:r>
      <w:r w:rsidR="00227B05">
        <w:t>“</w:t>
      </w:r>
      <w:r>
        <w:t>cidadania”. Elas podem ser desconhecidas dos alunos, por isso, recomenda-se estimular a percepção deles sobre os termos antes de iniciar as explicações e as atividades do livro.</w:t>
      </w:r>
    </w:p>
    <w:p w14:paraId="35550486" w14:textId="306D65F2" w:rsidR="00544BCC" w:rsidRDefault="00544BCC" w:rsidP="00544BCC">
      <w:pPr>
        <w:pStyle w:val="00Textogeral"/>
      </w:pPr>
      <w:r>
        <w:t xml:space="preserve">Solicitar que leiam o trecho da entrevista com o sociólogo Herbert de Souza, reproduzida na </w:t>
      </w:r>
      <w:r w:rsidRPr="00227B05">
        <w:t>página 194</w:t>
      </w:r>
      <w:r>
        <w:t>, em que ele explica uma noção do</w:t>
      </w:r>
      <w:r w:rsidDel="00327CD5">
        <w:t xml:space="preserve"> </w:t>
      </w:r>
      <w:r>
        <w:t>que é política</w:t>
      </w:r>
      <w:r w:rsidRPr="00327CD5">
        <w:t xml:space="preserve"> </w:t>
      </w:r>
      <w:r>
        <w:t xml:space="preserve">e poder. </w:t>
      </w:r>
      <w:r w:rsidR="00237BCF">
        <w:t>Conduzir</w:t>
      </w:r>
      <w:r>
        <w:t xml:space="preserve"> a atividade 1, em que eles deverão indicar a definição de poder segundo o entrevistado: relação entre pessoas ou grupos de uma sociedade.</w:t>
      </w:r>
    </w:p>
    <w:p w14:paraId="199B472C" w14:textId="6FE0D496" w:rsidR="00544BCC" w:rsidRDefault="00544BCC" w:rsidP="00544BCC">
      <w:pPr>
        <w:pStyle w:val="00Textogeral"/>
      </w:pPr>
      <w:r>
        <w:t>Após certificar-se de que os alunos conseguiram interpretar corretamente a resposta do entrevistado, ler o trecho seguinte da entrevista</w:t>
      </w:r>
      <w:r w:rsidR="00227B05">
        <w:t>, presente na página 195</w:t>
      </w:r>
      <w:r>
        <w:t xml:space="preserve">. Nesta parte, o sociólogo reflete sobre como a política está </w:t>
      </w:r>
      <w:r w:rsidR="00227B05">
        <w:t xml:space="preserve">presente nas relações </w:t>
      </w:r>
      <w:r>
        <w:t>cotidian</w:t>
      </w:r>
      <w:r w:rsidR="00227B05">
        <w:t>as</w:t>
      </w:r>
      <w:r>
        <w:t xml:space="preserve"> das pessoas. Auxiliar os alunos na realização das atividades 2 e 3, em que eles devem indicar se para o autor a política está apenas nas reuniões de governantes e se na escola deles há participação por parte dos alunos em decisões cotidianas. </w:t>
      </w:r>
    </w:p>
    <w:p w14:paraId="75062930" w14:textId="766D5470" w:rsidR="00544BCC" w:rsidRDefault="00544BCC" w:rsidP="00544BCC">
      <w:pPr>
        <w:pStyle w:val="00Textogeral"/>
      </w:pPr>
      <w:r>
        <w:t xml:space="preserve">Em seguida, fazer uma introdução sobre o que é Estado e ler a descrição do texto de Eduardo Santos Ellery, reproduzido na </w:t>
      </w:r>
      <w:r w:rsidRPr="00227B05">
        <w:t>página 196</w:t>
      </w:r>
      <w:r>
        <w:t xml:space="preserve">. Indicar a leitura do mapa </w:t>
      </w:r>
      <w:r w:rsidR="00227B05">
        <w:t xml:space="preserve">político </w:t>
      </w:r>
      <w:r>
        <w:t xml:space="preserve">da América do Sul e estimular que respondam à pergunta: “O </w:t>
      </w:r>
      <w:r w:rsidRPr="00277B9F">
        <w:t>Estado brasileiro pode interferir no Estado boliviano? Por quê?</w:t>
      </w:r>
      <w:r>
        <w:t>”. Conferir se a turma compreendeu que cada Estado é soberano dentro do seu território e não se submete a nenhum outro poder.</w:t>
      </w:r>
    </w:p>
    <w:p w14:paraId="08671E36" w14:textId="596710B3" w:rsidR="00544BCC" w:rsidRDefault="00544BCC" w:rsidP="00544BCC">
      <w:pPr>
        <w:pStyle w:val="00Textogeral"/>
      </w:pPr>
      <w:r>
        <w:t>Abordar o processo de formação do Estado</w:t>
      </w:r>
      <w:r w:rsidRPr="00327CD5">
        <w:t xml:space="preserve"> </w:t>
      </w:r>
      <w:r>
        <w:t xml:space="preserve">no Egito antigo, descrito </w:t>
      </w:r>
      <w:r w:rsidR="000E19A9">
        <w:t>no esquema</w:t>
      </w:r>
      <w:r>
        <w:t xml:space="preserve"> </w:t>
      </w:r>
      <w:r w:rsidR="000E19A9">
        <w:t>d</w:t>
      </w:r>
      <w:r>
        <w:t xml:space="preserve">a </w:t>
      </w:r>
      <w:r w:rsidRPr="000E19A9">
        <w:t>página 197</w:t>
      </w:r>
      <w:r>
        <w:t xml:space="preserve">. Mostrar que o início desse processo foi a 6 mil anos, entre os egípcios antigos, com a formação de dois grandes blocos: o Alto Egito e o Baixo Egito. Posteriormente, houve uma unificação do Egito e o governante criou uma forma de governo que, mais tarde, foi chamada de Estado. </w:t>
      </w:r>
    </w:p>
    <w:p w14:paraId="24A02E99" w14:textId="77777777" w:rsidR="00544BCC" w:rsidRDefault="00544BCC" w:rsidP="00544BCC">
      <w:pPr>
        <w:pStyle w:val="00Textogeral"/>
      </w:pPr>
      <w:r>
        <w:t xml:space="preserve">Para finalizar a aula, organizar os alunos de modo a estimular a participação de todos em uma conversa com objetivo de retomar as noções introduzidas, cuja apreensão será importante para a continuação dos estudos. </w:t>
      </w:r>
    </w:p>
    <w:p w14:paraId="70568DBE" w14:textId="0065A2CF" w:rsidR="005A3F69" w:rsidRDefault="005A3F69" w:rsidP="00544BCC">
      <w:pPr>
        <w:pStyle w:val="00P1"/>
        <w:rPr>
          <w:lang w:eastAsia="pt-BR"/>
        </w:rPr>
      </w:pPr>
    </w:p>
    <w:p w14:paraId="562394C6" w14:textId="40CBEFB4" w:rsidR="00771E8F" w:rsidRDefault="00771E8F" w:rsidP="00544BCC">
      <w:pPr>
        <w:pStyle w:val="00P1"/>
        <w:rPr>
          <w:lang w:eastAsia="pt-BR"/>
        </w:rPr>
      </w:pPr>
    </w:p>
    <w:p w14:paraId="6AB791D9" w14:textId="4DACB0EC" w:rsidR="00BC6549" w:rsidRDefault="00BC6549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rPr>
          <w:lang w:eastAsia="pt-BR"/>
        </w:rPr>
        <w:br w:type="page"/>
      </w:r>
    </w:p>
    <w:p w14:paraId="1A947E9A" w14:textId="35C20C17" w:rsidR="00544BCC" w:rsidRDefault="00544BCC" w:rsidP="00544BCC">
      <w:pPr>
        <w:pStyle w:val="00P1"/>
        <w:rPr>
          <w:lang w:eastAsia="pt-BR"/>
        </w:rPr>
      </w:pPr>
      <w:r>
        <w:rPr>
          <w:lang w:eastAsia="pt-BR"/>
        </w:rPr>
        <w:lastRenderedPageBreak/>
        <w:t>AULA 2</w:t>
      </w:r>
    </w:p>
    <w:p w14:paraId="4DC9942A" w14:textId="77777777" w:rsidR="00544BCC" w:rsidRDefault="00544BCC" w:rsidP="00544BCC">
      <w:pPr>
        <w:pStyle w:val="00PESO20"/>
        <w:rPr>
          <w:lang w:eastAsia="pt-BR"/>
        </w:rPr>
      </w:pPr>
    </w:p>
    <w:p w14:paraId="4945EE44" w14:textId="77777777" w:rsidR="00544BCC" w:rsidRPr="00BB1894" w:rsidRDefault="00544BCC" w:rsidP="00544BCC">
      <w:pPr>
        <w:pStyle w:val="00PESO20"/>
        <w:rPr>
          <w:rFonts w:asciiTheme="minorHAnsi" w:hAnsiTheme="minorHAnsi"/>
          <w:lang w:eastAsia="pt-BR"/>
        </w:rPr>
      </w:pPr>
      <w:r w:rsidRPr="00BB1894">
        <w:rPr>
          <w:rFonts w:asciiTheme="minorHAnsi" w:hAnsiTheme="minorHAnsi"/>
          <w:lang w:eastAsia="pt-BR"/>
        </w:rPr>
        <w:t>Conteúdos específicos</w:t>
      </w:r>
    </w:p>
    <w:p w14:paraId="1AD28CD5" w14:textId="77777777" w:rsidR="00544BCC" w:rsidRPr="00B03850" w:rsidRDefault="00544BCC" w:rsidP="00544BCC">
      <w:pPr>
        <w:pStyle w:val="00Textogeralbullet"/>
        <w:rPr>
          <w:lang w:eastAsia="pt-BR"/>
        </w:rPr>
      </w:pPr>
      <w:r w:rsidRPr="00B03850">
        <w:rPr>
          <w:lang w:eastAsia="pt-BR"/>
        </w:rPr>
        <w:t>Cidadania.</w:t>
      </w:r>
    </w:p>
    <w:p w14:paraId="1A7190F6" w14:textId="77777777" w:rsidR="00544BCC" w:rsidRPr="00B03850" w:rsidRDefault="00544BCC" w:rsidP="00544BCC">
      <w:pPr>
        <w:pStyle w:val="00Textogeralbullet"/>
        <w:rPr>
          <w:lang w:eastAsia="pt-BR"/>
        </w:rPr>
      </w:pPr>
      <w:r w:rsidRPr="00B03850">
        <w:rPr>
          <w:lang w:eastAsia="pt-BR"/>
        </w:rPr>
        <w:t>Direitos humanos.</w:t>
      </w:r>
    </w:p>
    <w:p w14:paraId="11D2EF15" w14:textId="77777777" w:rsidR="00544BCC" w:rsidRPr="00B03850" w:rsidRDefault="00544BCC" w:rsidP="00544BCC">
      <w:pPr>
        <w:pStyle w:val="00Textogeralbullet"/>
        <w:rPr>
          <w:lang w:eastAsia="pt-BR"/>
        </w:rPr>
      </w:pPr>
      <w:r w:rsidRPr="00B03850">
        <w:rPr>
          <w:lang w:eastAsia="pt-BR"/>
        </w:rPr>
        <w:t>O acesso aos direitos no Brasil.</w:t>
      </w:r>
    </w:p>
    <w:p w14:paraId="642AB791" w14:textId="063BA241" w:rsidR="00544BCC" w:rsidRPr="00B03850" w:rsidRDefault="00544BCC" w:rsidP="00544BCC">
      <w:pPr>
        <w:pStyle w:val="00Textogeralbullet"/>
        <w:rPr>
          <w:lang w:eastAsia="pt-BR"/>
        </w:rPr>
      </w:pPr>
      <w:r w:rsidRPr="00B03850">
        <w:rPr>
          <w:lang w:eastAsia="pt-BR"/>
        </w:rPr>
        <w:t xml:space="preserve">A luta pelos direitos na França </w:t>
      </w:r>
      <w:r w:rsidR="00424F4A">
        <w:rPr>
          <w:lang w:eastAsia="pt-BR"/>
        </w:rPr>
        <w:t>em</w:t>
      </w:r>
      <w:r w:rsidRPr="00B03850">
        <w:rPr>
          <w:lang w:eastAsia="pt-BR"/>
        </w:rPr>
        <w:t xml:space="preserve"> 1789.</w:t>
      </w:r>
    </w:p>
    <w:p w14:paraId="55D125B1" w14:textId="77777777" w:rsidR="00544BCC" w:rsidRPr="00B03850" w:rsidRDefault="00544BCC" w:rsidP="00544BCC">
      <w:pPr>
        <w:pStyle w:val="00Textogeralbullet"/>
        <w:rPr>
          <w:lang w:eastAsia="pt-BR"/>
        </w:rPr>
      </w:pPr>
      <w:r w:rsidRPr="00B03850">
        <w:rPr>
          <w:lang w:eastAsia="pt-BR"/>
        </w:rPr>
        <w:t>A criação do documento da Declaração dos Direitos do Homem e do Cidadão.</w:t>
      </w:r>
    </w:p>
    <w:p w14:paraId="5FDE903F" w14:textId="77777777" w:rsidR="00771E8F" w:rsidRPr="00237BCF" w:rsidRDefault="00771E8F" w:rsidP="00544BCC">
      <w:pPr>
        <w:pStyle w:val="00peso2"/>
        <w:rPr>
          <w:color w:val="000000" w:themeColor="text1"/>
          <w:lang w:val="pt-BR" w:eastAsia="pt-BR"/>
        </w:rPr>
      </w:pPr>
    </w:p>
    <w:p w14:paraId="38549F27" w14:textId="0E0B3AE1" w:rsidR="00544BCC" w:rsidRPr="00BB1894" w:rsidRDefault="00544BCC" w:rsidP="00544BCC">
      <w:pPr>
        <w:pStyle w:val="00peso2"/>
        <w:rPr>
          <w:color w:val="000000" w:themeColor="text1"/>
          <w:lang w:eastAsia="pt-BR"/>
        </w:rPr>
      </w:pPr>
      <w:r w:rsidRPr="00BB1894">
        <w:rPr>
          <w:color w:val="000000" w:themeColor="text1"/>
          <w:lang w:eastAsia="pt-BR"/>
        </w:rPr>
        <w:t>Recursos</w:t>
      </w:r>
    </w:p>
    <w:p w14:paraId="216A6533" w14:textId="77777777" w:rsidR="00544BCC" w:rsidRPr="00D86E20" w:rsidRDefault="00544BCC" w:rsidP="00544BCC">
      <w:pPr>
        <w:pStyle w:val="00Textogeralbullet"/>
        <w:rPr>
          <w:lang w:eastAsia="pt-BR"/>
        </w:rPr>
      </w:pPr>
      <w:r w:rsidRPr="00D86E20">
        <w:rPr>
          <w:lang w:eastAsia="pt-BR"/>
        </w:rPr>
        <w:t xml:space="preserve">Livro do aluno, </w:t>
      </w:r>
      <w:r w:rsidRPr="000C20EE">
        <w:rPr>
          <w:lang w:eastAsia="pt-BR"/>
        </w:rPr>
        <w:t>páginas 198 a 201</w:t>
      </w:r>
      <w:r w:rsidRPr="00D86E20">
        <w:rPr>
          <w:lang w:eastAsia="pt-BR"/>
        </w:rPr>
        <w:t>.</w:t>
      </w:r>
    </w:p>
    <w:p w14:paraId="09B91AB1" w14:textId="77777777" w:rsidR="00544BCC" w:rsidRDefault="00544BCC" w:rsidP="00544BCC">
      <w:pPr>
        <w:pStyle w:val="00Textogeralbullet"/>
        <w:rPr>
          <w:lang w:eastAsia="pt-BR"/>
        </w:rPr>
      </w:pPr>
      <w:r w:rsidRPr="00D86E20">
        <w:rPr>
          <w:lang w:eastAsia="pt-BR"/>
        </w:rPr>
        <w:t>Lápis preto.</w:t>
      </w:r>
    </w:p>
    <w:p w14:paraId="1D419E84" w14:textId="77777777" w:rsidR="00544BCC" w:rsidRPr="00D86E20" w:rsidRDefault="00544BCC" w:rsidP="00544BCC">
      <w:pPr>
        <w:pStyle w:val="00Textogeralbullet"/>
        <w:rPr>
          <w:lang w:eastAsia="pt-BR"/>
        </w:rPr>
      </w:pPr>
      <w:r>
        <w:rPr>
          <w:lang w:eastAsia="pt-BR"/>
        </w:rPr>
        <w:t>Folha de papel sulfite.</w:t>
      </w:r>
    </w:p>
    <w:p w14:paraId="796AF9DA" w14:textId="77777777" w:rsidR="00544BCC" w:rsidRDefault="00544BCC" w:rsidP="00544BCC">
      <w:pPr>
        <w:pStyle w:val="00PESO20"/>
      </w:pPr>
    </w:p>
    <w:p w14:paraId="1800207A" w14:textId="77777777" w:rsidR="00544BCC" w:rsidRPr="00BB1894" w:rsidRDefault="00544BCC" w:rsidP="00544BCC">
      <w:pPr>
        <w:pStyle w:val="00PESO20"/>
        <w:rPr>
          <w:rFonts w:asciiTheme="minorHAnsi" w:hAnsiTheme="minorHAnsi"/>
        </w:rPr>
      </w:pPr>
      <w:r w:rsidRPr="00BB1894">
        <w:rPr>
          <w:rFonts w:asciiTheme="minorHAnsi" w:hAnsiTheme="minorHAnsi"/>
        </w:rPr>
        <w:t>Orientações</w:t>
      </w:r>
    </w:p>
    <w:p w14:paraId="57EA9A99" w14:textId="606D1925" w:rsidR="00544BCC" w:rsidRDefault="00544BCC" w:rsidP="00544BCC">
      <w:pPr>
        <w:pStyle w:val="00Textogeral"/>
      </w:pPr>
      <w:r>
        <w:tab/>
        <w:t xml:space="preserve">Iniciar a aula solicitando aos alunos a leitura do texto de Dalmo de Abreu Dallari, </w:t>
      </w:r>
      <w:r w:rsidR="00424F4A">
        <w:t xml:space="preserve">presente na página 198, </w:t>
      </w:r>
      <w:r>
        <w:t>em que o autor reflete sobre o que é a cidadania: um conjunto de direitos que dá à pessoa a possibilidade de participar ativamente da vida e do governo de seu povo. Ele também afirma que todo brasileiro tem o direito de influir sobre as questões do governo.</w:t>
      </w:r>
    </w:p>
    <w:p w14:paraId="5E39B4D9" w14:textId="77777777" w:rsidR="00544BCC" w:rsidRDefault="00544BCC" w:rsidP="00544BCC">
      <w:pPr>
        <w:pStyle w:val="00Textogeral"/>
      </w:pPr>
      <w:r>
        <w:t>Após fazer esses apontamentos para a turma, verificar se compreenderam o que é cidadania por meio da realização da atividade 1.</w:t>
      </w:r>
    </w:p>
    <w:p w14:paraId="66DBDDCB" w14:textId="0B00BBD5" w:rsidR="00544BCC" w:rsidRDefault="00544BCC" w:rsidP="00544BCC">
      <w:pPr>
        <w:pStyle w:val="00Textogeral"/>
      </w:pPr>
      <w:r>
        <w:t>Estimular uma análise crítica sobre o fato de muitos brasileiros não terem acesso aos seus direitos básicos, como moradia, saúde, educação e transporte e iniciar a leitura da notícia “</w:t>
      </w:r>
      <w:r w:rsidRPr="00D2257A">
        <w:t>Cidadania e direito à saúde</w:t>
      </w:r>
      <w:r>
        <w:t>”</w:t>
      </w:r>
      <w:r w:rsidR="00424F4A">
        <w:t>, que consta na página 199</w:t>
      </w:r>
      <w:r>
        <w:t xml:space="preserve">. Esse texto é sobre o Hospital Universitário da Universidade de São Paulo (HU) e a crise, iniciada em 2014, que acarretou em uma série de demissões e fechamentos de serviços no HU. Solicitar aos alunos que respondam aos itens </w:t>
      </w:r>
      <w:r w:rsidRPr="008B1C23">
        <w:rPr>
          <w:i/>
        </w:rPr>
        <w:t>a</w:t>
      </w:r>
      <w:r>
        <w:t xml:space="preserve"> e </w:t>
      </w:r>
      <w:r w:rsidRPr="008B1C23">
        <w:rPr>
          <w:i/>
        </w:rPr>
        <w:t>b</w:t>
      </w:r>
      <w:r>
        <w:t xml:space="preserve">, da atividade </w:t>
      </w:r>
      <w:r w:rsidR="00424F4A">
        <w:t>2</w:t>
      </w:r>
      <w:r>
        <w:t>, citando os problemas enfrentados pelo hospital e as estratégias dos moradores locais para tentar garantir o direito à saúde. Aproveitar o momento e buscar refletir junto a turma sobre problemas no acesso a direitos da população do lugar de viver deles.</w:t>
      </w:r>
    </w:p>
    <w:p w14:paraId="1BD8A358" w14:textId="087D5550" w:rsidR="00544BCC" w:rsidRDefault="00544BCC" w:rsidP="00544BCC">
      <w:pPr>
        <w:pStyle w:val="00Textogeral"/>
      </w:pPr>
      <w:r>
        <w:t xml:space="preserve">No momento seguinte, introduzir o tema da cidadania e conquista de direitos. Explicar que um dos marcos na luta pelos direitos de cidadania ocorreu na França, no ano de 1789, onde a população enfrentou o rei em busca de igualdade perante a lei, resultando na publicação do documento chamado </w:t>
      </w:r>
      <w:r w:rsidRPr="00F8150B">
        <w:t>Declaração dos Direitos do Homem e do Cidadão.</w:t>
      </w:r>
      <w:r>
        <w:t xml:space="preserve"> Apresentar o artigo </w:t>
      </w:r>
      <w:r w:rsidRPr="00D37BA6">
        <w:t>11º</w:t>
      </w:r>
      <w:r>
        <w:t xml:space="preserve"> da declaração, reproduzido na </w:t>
      </w:r>
      <w:r w:rsidRPr="000C20EE">
        <w:t>página 200</w:t>
      </w:r>
      <w:r>
        <w:t>, e propor aos alunos que respondam o que foi previsto por esse artigo.</w:t>
      </w:r>
    </w:p>
    <w:p w14:paraId="60FF1E57" w14:textId="77777777" w:rsidR="00544BCC" w:rsidRDefault="00544BCC" w:rsidP="00544BCC">
      <w:pPr>
        <w:pStyle w:val="00Textogeral"/>
      </w:pPr>
      <w:r>
        <w:t xml:space="preserve">Para finalizar a aula, solicitar aos alunos que observem os documentos internacionais destacados na </w:t>
      </w:r>
      <w:r w:rsidRPr="000C20EE">
        <w:t>página 201</w:t>
      </w:r>
      <w:r>
        <w:t>, atentando para as datas de publicação e os direitos em questão:</w:t>
      </w:r>
    </w:p>
    <w:p w14:paraId="363BD25D" w14:textId="77777777" w:rsidR="00544BCC" w:rsidRPr="00177920" w:rsidRDefault="00544BCC" w:rsidP="00544BCC">
      <w:pPr>
        <w:pStyle w:val="00Textogeralbullet"/>
      </w:pPr>
      <w:r w:rsidRPr="00177920">
        <w:t>Declaração Universal dos Direitos Humanos (1948);</w:t>
      </w:r>
    </w:p>
    <w:p w14:paraId="3001FCB3" w14:textId="3E1ADFE3" w:rsidR="00544BCC" w:rsidRPr="00177920" w:rsidRDefault="00544BCC" w:rsidP="00544BCC">
      <w:pPr>
        <w:pStyle w:val="00Textogeralbullet"/>
      </w:pPr>
      <w:r w:rsidRPr="00177920">
        <w:t xml:space="preserve">Convenção Internacional Sobre a Eliminação </w:t>
      </w:r>
      <w:r w:rsidR="00773E75">
        <w:t>d</w:t>
      </w:r>
      <w:r w:rsidRPr="00177920">
        <w:t>e Todas as Formas de Discriminação Racial (196</w:t>
      </w:r>
      <w:r w:rsidR="00773E75">
        <w:t>9</w:t>
      </w:r>
      <w:r w:rsidRPr="00177920">
        <w:t>);</w:t>
      </w:r>
    </w:p>
    <w:p w14:paraId="57481A5F" w14:textId="77777777" w:rsidR="00544BCC" w:rsidRPr="00177920" w:rsidRDefault="00544BCC" w:rsidP="00544BCC">
      <w:pPr>
        <w:pStyle w:val="00Textogeralbullet"/>
      </w:pPr>
      <w:r w:rsidRPr="00177920">
        <w:t>Convenção sobre a Eliminação de Todas as Formas de Discriminação contra as Mulheres (1979);</w:t>
      </w:r>
    </w:p>
    <w:p w14:paraId="2134BFAE" w14:textId="10A93F99" w:rsidR="00544BCC" w:rsidRPr="005A3F69" w:rsidRDefault="00544BCC" w:rsidP="005A3F69">
      <w:pPr>
        <w:pStyle w:val="00Textogeralbullet"/>
      </w:pPr>
      <w:r w:rsidRPr="00177920">
        <w:t xml:space="preserve">Convenção sobre os Direitos da Criança (1989). </w:t>
      </w:r>
    </w:p>
    <w:p w14:paraId="416B6623" w14:textId="6FFCD4AC" w:rsidR="005A3F69" w:rsidRDefault="005A3F69" w:rsidP="00544BCC">
      <w:pPr>
        <w:pStyle w:val="00Textogeral"/>
      </w:pPr>
    </w:p>
    <w:p w14:paraId="5177C285" w14:textId="4EEBEDDE" w:rsidR="00BC6549" w:rsidRDefault="00BC6549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7FAA4568" w14:textId="3751CFA6" w:rsidR="00544BCC" w:rsidRDefault="00544BCC" w:rsidP="00544BCC">
      <w:pPr>
        <w:pStyle w:val="00Textogeral"/>
      </w:pPr>
      <w:bookmarkStart w:id="0" w:name="_GoBack"/>
      <w:bookmarkEnd w:id="0"/>
      <w:r>
        <w:lastRenderedPageBreak/>
        <w:t>Em seguida, organizar os alunos em grupos de modo que cada um fique responsável por criar uma apresentação em formato de telejornal sobre cada um dos documentos.</w:t>
      </w:r>
      <w:r w:rsidRPr="00327CD5">
        <w:t xml:space="preserve"> </w:t>
      </w:r>
      <w:r>
        <w:t>Para isso, é necessário que os alunos pesquisem em livro</w:t>
      </w:r>
      <w:r w:rsidR="00773E75">
        <w:t>s</w:t>
      </w:r>
      <w:r>
        <w:t xml:space="preserve"> ou na internet sobre o documento que ficaram responsáveis por apresentar. Depois, é necessário que conversem sobre as características de um telejornal, pensando nas formas de apresentar o assunto pesquisado.</w:t>
      </w:r>
    </w:p>
    <w:p w14:paraId="4235A6C2" w14:textId="77777777" w:rsidR="00544BCC" w:rsidRDefault="00544BCC" w:rsidP="00544BCC">
      <w:pPr>
        <w:pStyle w:val="00PESO20"/>
      </w:pPr>
    </w:p>
    <w:p w14:paraId="1F4B439C" w14:textId="77777777" w:rsidR="00544BCC" w:rsidRPr="00BB1894" w:rsidRDefault="00544BCC" w:rsidP="00544BCC">
      <w:pPr>
        <w:pStyle w:val="00PESO20"/>
        <w:rPr>
          <w:rFonts w:asciiTheme="minorHAnsi" w:hAnsiTheme="minorHAnsi"/>
        </w:rPr>
      </w:pPr>
      <w:r w:rsidRPr="00BB1894">
        <w:rPr>
          <w:rFonts w:asciiTheme="minorHAnsi" w:hAnsiTheme="minorHAnsi"/>
        </w:rPr>
        <w:t xml:space="preserve">Atividade complementar </w:t>
      </w:r>
    </w:p>
    <w:p w14:paraId="256D7710" w14:textId="77777777" w:rsidR="00544BCC" w:rsidRPr="008401C8" w:rsidRDefault="00544BCC" w:rsidP="00544BCC">
      <w:pPr>
        <w:pStyle w:val="00Textogeral"/>
      </w:pPr>
      <w:r w:rsidRPr="008401C8">
        <w:t xml:space="preserve">Orientar os alunos para que produzam uma cartilha a respeito dos direitos fundamentais da criança, utilizando como fonte o documento da Convenção sobre os Direitos da Criança, de 1989, disponível no </w:t>
      </w:r>
      <w:r w:rsidRPr="008401C8">
        <w:rPr>
          <w:i/>
        </w:rPr>
        <w:t>site</w:t>
      </w:r>
      <w:r w:rsidRPr="008401C8">
        <w:t xml:space="preserve"> da UNICEF Brasil, no endereço: &lt;</w:t>
      </w:r>
      <w:hyperlink r:id="rId8" w:history="1">
        <w:r w:rsidRPr="008401C8">
          <w:rPr>
            <w:rStyle w:val="Hyperlink"/>
            <w:rFonts w:ascii="Arial" w:hAnsi="Arial"/>
          </w:rPr>
          <w:t>https://www.unicef.org/brazil/pt/resources_10120.htm</w:t>
        </w:r>
      </w:hyperlink>
      <w:r w:rsidRPr="008401C8">
        <w:t>&gt; (acesso em: 17 jan. 2018).</w:t>
      </w:r>
    </w:p>
    <w:p w14:paraId="737D6DE9" w14:textId="77777777" w:rsidR="00544BCC" w:rsidRDefault="00544BCC" w:rsidP="00544BCC">
      <w:pPr>
        <w:pStyle w:val="00Textogeral"/>
      </w:pPr>
      <w:r w:rsidRPr="008401C8">
        <w:t xml:space="preserve">Numa folha de papel sulfite, os alunos podem utilizar colagens de imagens de revistas e jornais para apresentar os principais direitos da criança. Para ajudá-los na produção da cartilha, apresentar pontos fundamentais presentes no documento e explicar cada um deles, de modo a fornecer subsídio para a realização da atividade. </w:t>
      </w:r>
    </w:p>
    <w:p w14:paraId="2DEE8054" w14:textId="77777777" w:rsidR="00544BCC" w:rsidRDefault="00544BCC" w:rsidP="00544BCC">
      <w:pPr>
        <w:pStyle w:val="00Textogeral"/>
      </w:pPr>
    </w:p>
    <w:p w14:paraId="31BDD395" w14:textId="77777777" w:rsidR="00544BCC" w:rsidRDefault="00544BCC" w:rsidP="00544BCC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D8126A">
        <w:rPr>
          <w:lang w:val="pt-BR"/>
        </w:rPr>
        <w:br w:type="page"/>
      </w:r>
    </w:p>
    <w:p w14:paraId="5A6AD664" w14:textId="77777777" w:rsidR="00544BCC" w:rsidRDefault="00544BCC" w:rsidP="00544BCC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4FAF9D4F" w14:textId="77777777" w:rsidR="00544BCC" w:rsidRDefault="00544BCC" w:rsidP="00544BCC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544BCC" w:rsidRPr="00914E23" w14:paraId="34B35724" w14:textId="77777777" w:rsidTr="002D1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1F32B784" w14:textId="77777777" w:rsidR="00544BCC" w:rsidRPr="00EC0F67" w:rsidRDefault="00544BCC" w:rsidP="002D194C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77B7184B" w14:textId="77777777" w:rsidR="00544BCC" w:rsidRPr="00F96353" w:rsidRDefault="00544BCC" w:rsidP="002D194C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462BF12D" w14:textId="77777777" w:rsidR="00544BCC" w:rsidRPr="00F96353" w:rsidRDefault="00544BCC" w:rsidP="002D194C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1ED035F9" w14:textId="77777777" w:rsidR="00544BCC" w:rsidRPr="00F96353" w:rsidRDefault="00544BCC" w:rsidP="002D194C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544BCC" w:rsidRPr="00227B05" w14:paraId="1075CC89" w14:textId="77777777" w:rsidTr="002D194C">
        <w:trPr>
          <w:trHeight w:val="567"/>
        </w:trPr>
        <w:tc>
          <w:tcPr>
            <w:tcW w:w="6123" w:type="dxa"/>
          </w:tcPr>
          <w:p w14:paraId="5F22D711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  <w:r w:rsidRPr="00D8126A">
              <w:rPr>
                <w:rFonts w:eastAsia="Calibri" w:cs="Arial"/>
                <w:szCs w:val="28"/>
                <w:lang w:val="pt-BR" w:eastAsia="pt-BR"/>
              </w:rPr>
              <w:t>Consigo explicar as noções de política e poder?</w:t>
            </w:r>
          </w:p>
        </w:tc>
        <w:tc>
          <w:tcPr>
            <w:tcW w:w="1134" w:type="dxa"/>
          </w:tcPr>
          <w:p w14:paraId="56A1A2F5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1F56D8B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F782D7D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544BCC" w:rsidRPr="00227B05" w14:paraId="2144AA1A" w14:textId="77777777" w:rsidTr="002D194C">
        <w:trPr>
          <w:trHeight w:val="624"/>
        </w:trPr>
        <w:tc>
          <w:tcPr>
            <w:tcW w:w="6123" w:type="dxa"/>
          </w:tcPr>
          <w:p w14:paraId="1234591F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  <w:r w:rsidRPr="00D8126A">
              <w:rPr>
                <w:rFonts w:eastAsia="Calibri" w:cs="Arial"/>
                <w:szCs w:val="28"/>
                <w:lang w:val="pt-BR" w:eastAsia="pt-BR"/>
              </w:rPr>
              <w:t>Reconheço a política no cotidiano das pessoas?</w:t>
            </w:r>
          </w:p>
        </w:tc>
        <w:tc>
          <w:tcPr>
            <w:tcW w:w="1134" w:type="dxa"/>
          </w:tcPr>
          <w:p w14:paraId="7D4BBA52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D37E79B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4BCFD0D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544BCC" w:rsidRPr="00227B05" w14:paraId="520FCEA2" w14:textId="77777777" w:rsidTr="002D194C">
        <w:trPr>
          <w:trHeight w:val="624"/>
        </w:trPr>
        <w:tc>
          <w:tcPr>
            <w:tcW w:w="6123" w:type="dxa"/>
          </w:tcPr>
          <w:p w14:paraId="623E5AC5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  <w:r w:rsidRPr="00D8126A">
              <w:rPr>
                <w:rFonts w:eastAsia="Calibri" w:cs="Arial"/>
                <w:szCs w:val="28"/>
                <w:lang w:val="pt-BR" w:eastAsia="pt-BR"/>
              </w:rPr>
              <w:t>Conheço o processo de formação do Estado no Egito antigo?</w:t>
            </w:r>
          </w:p>
        </w:tc>
        <w:tc>
          <w:tcPr>
            <w:tcW w:w="1134" w:type="dxa"/>
          </w:tcPr>
          <w:p w14:paraId="0D2D21AB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7715864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258C1CD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544BCC" w:rsidRPr="00227B05" w14:paraId="109A1855" w14:textId="77777777" w:rsidTr="002D194C">
        <w:trPr>
          <w:trHeight w:val="624"/>
        </w:trPr>
        <w:tc>
          <w:tcPr>
            <w:tcW w:w="6123" w:type="dxa"/>
          </w:tcPr>
          <w:p w14:paraId="4376EBC0" w14:textId="77777777" w:rsidR="00544BCC" w:rsidRPr="00EC0F67" w:rsidRDefault="00544BCC" w:rsidP="002D194C">
            <w:pPr>
              <w:rPr>
                <w:rFonts w:eastAsia="MS Mincho" w:cs="Arial"/>
                <w:szCs w:val="28"/>
                <w:lang w:val="pt-BR"/>
              </w:rPr>
            </w:pPr>
            <w:r w:rsidRPr="00D8126A">
              <w:rPr>
                <w:rFonts w:eastAsia="Calibri" w:cs="Arial"/>
                <w:szCs w:val="28"/>
                <w:lang w:val="pt-BR" w:eastAsia="pt-BR"/>
              </w:rPr>
              <w:t>Explico o que é cidadania?</w:t>
            </w:r>
          </w:p>
        </w:tc>
        <w:tc>
          <w:tcPr>
            <w:tcW w:w="1134" w:type="dxa"/>
          </w:tcPr>
          <w:p w14:paraId="443F08DB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14386CF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6979774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544BCC" w:rsidRPr="00227B05" w14:paraId="59239BEF" w14:textId="77777777" w:rsidTr="002D194C">
        <w:trPr>
          <w:trHeight w:val="624"/>
        </w:trPr>
        <w:tc>
          <w:tcPr>
            <w:tcW w:w="6123" w:type="dxa"/>
          </w:tcPr>
          <w:p w14:paraId="02A42A88" w14:textId="77777777" w:rsidR="00544BCC" w:rsidRPr="00D8126A" w:rsidRDefault="00544BCC" w:rsidP="002D194C">
            <w:pPr>
              <w:rPr>
                <w:rFonts w:eastAsia="Calibri" w:cs="Arial"/>
                <w:szCs w:val="28"/>
                <w:lang w:val="pt-BR" w:eastAsia="pt-BR"/>
              </w:rPr>
            </w:pPr>
            <w:r w:rsidRPr="00D8126A">
              <w:rPr>
                <w:rFonts w:eastAsia="Calibri" w:cs="Arial"/>
                <w:szCs w:val="28"/>
                <w:lang w:val="pt-BR" w:eastAsia="pt-BR"/>
              </w:rPr>
              <w:t>Reconheço a existência de documentos internacionais que expressam conquistas de direitos de cidadania?</w:t>
            </w:r>
          </w:p>
        </w:tc>
        <w:tc>
          <w:tcPr>
            <w:tcW w:w="1134" w:type="dxa"/>
          </w:tcPr>
          <w:p w14:paraId="6F0058FA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B626A27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98F4A57" w14:textId="77777777" w:rsidR="00544BCC" w:rsidRPr="00EC0F67" w:rsidRDefault="00544BCC" w:rsidP="002D194C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4621FFBB" w14:textId="77777777" w:rsidR="00544BCC" w:rsidRDefault="00544BCC" w:rsidP="00544BCC">
      <w:pPr>
        <w:pStyle w:val="00Textogeral"/>
      </w:pPr>
    </w:p>
    <w:p w14:paraId="215C95F5" w14:textId="77777777" w:rsidR="00544BCC" w:rsidRDefault="00544BCC" w:rsidP="00544BCC">
      <w:pPr>
        <w:pStyle w:val="00Textogeral"/>
      </w:pPr>
    </w:p>
    <w:p w14:paraId="77F1967E" w14:textId="77777777" w:rsidR="00544BCC" w:rsidRDefault="00544BCC" w:rsidP="00544BCC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D8126A">
        <w:rPr>
          <w:lang w:val="pt-BR"/>
        </w:rPr>
        <w:br w:type="page"/>
      </w:r>
    </w:p>
    <w:p w14:paraId="0A274C59" w14:textId="77777777" w:rsidR="00544BCC" w:rsidRPr="00E518F0" w:rsidRDefault="00544BCC" w:rsidP="00544BCC">
      <w:pPr>
        <w:pStyle w:val="00P1"/>
        <w:rPr>
          <w:lang w:eastAsia="pt-BR"/>
        </w:rPr>
      </w:pPr>
      <w:r w:rsidRPr="00563025">
        <w:rPr>
          <w:lang w:eastAsia="pt-BR"/>
        </w:rPr>
        <w:lastRenderedPageBreak/>
        <w:t>AVALIAÇÃO DE APRENDIZAGEM</w:t>
      </w:r>
    </w:p>
    <w:p w14:paraId="20A8AD74" w14:textId="77777777" w:rsidR="00544BCC" w:rsidRDefault="00544BCC" w:rsidP="00544BCC">
      <w:pPr>
        <w:pStyle w:val="00comandoatividade"/>
        <w:rPr>
          <w:b/>
          <w:lang w:eastAsia="pt-BR"/>
        </w:rPr>
      </w:pPr>
    </w:p>
    <w:p w14:paraId="0212FAAF" w14:textId="77777777" w:rsidR="00544BCC" w:rsidRDefault="00544BCC" w:rsidP="00544BCC">
      <w:pPr>
        <w:pStyle w:val="00comandoatividade"/>
        <w:rPr>
          <w:lang w:eastAsia="pt-BR"/>
        </w:rPr>
      </w:pPr>
      <w:r w:rsidRPr="00E518F0">
        <w:rPr>
          <w:b/>
          <w:lang w:eastAsia="pt-BR"/>
        </w:rPr>
        <w:t>1</w:t>
      </w:r>
      <w:r>
        <w:rPr>
          <w:b/>
          <w:lang w:eastAsia="pt-BR"/>
        </w:rPr>
        <w:t xml:space="preserve">. </w:t>
      </w:r>
      <w:r>
        <w:rPr>
          <w:lang w:eastAsia="pt-BR"/>
        </w:rPr>
        <w:t>Solicitar</w:t>
      </w:r>
      <w:r w:rsidRPr="00764506">
        <w:rPr>
          <w:lang w:eastAsia="pt-BR"/>
        </w:rPr>
        <w:t xml:space="preserve"> </w:t>
      </w:r>
      <w:r>
        <w:rPr>
          <w:lang w:eastAsia="pt-BR"/>
        </w:rPr>
        <w:t>a</w:t>
      </w:r>
      <w:r w:rsidRPr="00764506">
        <w:rPr>
          <w:lang w:eastAsia="pt-BR"/>
        </w:rPr>
        <w:t>os alunos</w:t>
      </w:r>
      <w:r>
        <w:rPr>
          <w:lang w:eastAsia="pt-BR"/>
        </w:rPr>
        <w:t xml:space="preserve"> que </w:t>
      </w:r>
      <w:r w:rsidRPr="00764506">
        <w:rPr>
          <w:lang w:eastAsia="pt-BR"/>
        </w:rPr>
        <w:t>produzam uma redação de até 10 linhas do caderno a respeito do seguinte tema: “Como podemos exercer a cidadania”</w:t>
      </w:r>
      <w:r>
        <w:rPr>
          <w:lang w:eastAsia="pt-BR"/>
        </w:rPr>
        <w:t>. Antes de iniciar a atividade, retomar exemplos de exercício da cidadania em diferentes contextos, com a participação política da população, os direitos adquiridos pelos cidadãos, o papel do Estado e da política. O objetivo da atividade é que os alunos relacionem algumas dessas noções e se deem conta de que o exercício da cidadania é uma prática constante na vida de todos.</w:t>
      </w:r>
    </w:p>
    <w:p w14:paraId="2D27C040" w14:textId="77777777" w:rsidR="00544BCC" w:rsidRPr="00764506" w:rsidRDefault="00544BCC" w:rsidP="00544BCC">
      <w:pPr>
        <w:pStyle w:val="00comandoatividade"/>
        <w:rPr>
          <w:lang w:eastAsia="pt-BR"/>
        </w:rPr>
      </w:pPr>
    </w:p>
    <w:p w14:paraId="69072553" w14:textId="693A7136" w:rsidR="00544BCC" w:rsidRDefault="00544BCC" w:rsidP="00544BCC">
      <w:pPr>
        <w:pStyle w:val="00comandoatividade"/>
        <w:rPr>
          <w:lang w:eastAsia="pt-BR"/>
        </w:rPr>
      </w:pPr>
      <w:r w:rsidRPr="00817E42">
        <w:rPr>
          <w:b/>
          <w:lang w:eastAsia="pt-BR"/>
        </w:rPr>
        <w:t>2.</w:t>
      </w:r>
      <w:r>
        <w:rPr>
          <w:b/>
          <w:lang w:eastAsia="pt-BR"/>
        </w:rPr>
        <w:t xml:space="preserve"> </w:t>
      </w:r>
      <w:r w:rsidRPr="003D2E42">
        <w:rPr>
          <w:lang w:eastAsia="pt-BR"/>
        </w:rPr>
        <w:t xml:space="preserve">Com a ajuda de um adulto, </w:t>
      </w:r>
      <w:r>
        <w:rPr>
          <w:lang w:eastAsia="pt-BR"/>
        </w:rPr>
        <w:t>solicitar</w:t>
      </w:r>
      <w:r w:rsidRPr="003D2E42">
        <w:rPr>
          <w:lang w:eastAsia="pt-BR"/>
        </w:rPr>
        <w:t xml:space="preserve"> </w:t>
      </w:r>
      <w:r>
        <w:rPr>
          <w:lang w:eastAsia="pt-BR"/>
        </w:rPr>
        <w:t>a</w:t>
      </w:r>
      <w:r w:rsidRPr="003D2E42">
        <w:rPr>
          <w:lang w:eastAsia="pt-BR"/>
        </w:rPr>
        <w:t>os alunos</w:t>
      </w:r>
      <w:r>
        <w:rPr>
          <w:lang w:eastAsia="pt-BR"/>
        </w:rPr>
        <w:t xml:space="preserve"> que</w:t>
      </w:r>
      <w:r w:rsidRPr="003D2E42">
        <w:rPr>
          <w:lang w:eastAsia="pt-BR"/>
        </w:rPr>
        <w:t xml:space="preserve"> façam uma pesquisa em livros, na internet </w:t>
      </w:r>
      <w:r>
        <w:rPr>
          <w:lang w:eastAsia="pt-BR"/>
        </w:rPr>
        <w:t>ou</w:t>
      </w:r>
      <w:r w:rsidRPr="003D2E42">
        <w:rPr>
          <w:lang w:eastAsia="pt-BR"/>
        </w:rPr>
        <w:t xml:space="preserve"> outras fontes a respeito das </w:t>
      </w:r>
      <w:r>
        <w:rPr>
          <w:lang w:eastAsia="pt-BR"/>
        </w:rPr>
        <w:t xml:space="preserve">mudanças nas </w:t>
      </w:r>
      <w:r w:rsidRPr="003D2E42">
        <w:rPr>
          <w:lang w:eastAsia="pt-BR"/>
        </w:rPr>
        <w:t xml:space="preserve">formas de organização do </w:t>
      </w:r>
      <w:r>
        <w:rPr>
          <w:lang w:eastAsia="pt-BR"/>
        </w:rPr>
        <w:t>poder na Grécia</w:t>
      </w:r>
      <w:r w:rsidRPr="00327CD5">
        <w:rPr>
          <w:lang w:eastAsia="pt-BR"/>
        </w:rPr>
        <w:t xml:space="preserve"> </w:t>
      </w:r>
      <w:r>
        <w:rPr>
          <w:lang w:eastAsia="pt-BR"/>
        </w:rPr>
        <w:t>antiga, identificando como se deu a criação da democracia e que grupos eram considerados cidadãos. Os alunos deverão anotar os resultados da pesquisa em seus cadernos para apresentar aos colegas. Com a atividade, os alunos poderão identificar diferentes formas de organização do poder e ampliar os conhecimentos sobre a noção de cidadania em diferentes tempos.</w:t>
      </w:r>
    </w:p>
    <w:p w14:paraId="522FDC55" w14:textId="77777777" w:rsidR="00544BCC" w:rsidRDefault="00544BCC" w:rsidP="00544BCC">
      <w:pPr>
        <w:pStyle w:val="00comandoatividade"/>
        <w:rPr>
          <w:szCs w:val="28"/>
        </w:rPr>
      </w:pPr>
    </w:p>
    <w:p w14:paraId="2CA0738C" w14:textId="77777777" w:rsidR="007B5648" w:rsidRDefault="007B5648" w:rsidP="008401C8">
      <w:pPr>
        <w:pStyle w:val="00comandoatividade"/>
        <w:rPr>
          <w:szCs w:val="28"/>
        </w:rPr>
      </w:pPr>
    </w:p>
    <w:p w14:paraId="2EEDDD53" w14:textId="3BC66361" w:rsidR="007B5648" w:rsidRDefault="007B5648" w:rsidP="008401C8">
      <w:pPr>
        <w:pStyle w:val="00comandoatividade"/>
      </w:pPr>
    </w:p>
    <w:sectPr w:rsidR="007B5648" w:rsidSect="008401C8">
      <w:headerReference w:type="default" r:id="rId9"/>
      <w:footerReference w:type="default" r:id="rId10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0365F" w14:textId="77777777" w:rsidR="00B8573B" w:rsidRDefault="00B8573B" w:rsidP="005B4288">
      <w:r>
        <w:separator/>
      </w:r>
    </w:p>
    <w:p w14:paraId="4D829E8C" w14:textId="77777777" w:rsidR="00B8573B" w:rsidRDefault="00B8573B"/>
  </w:endnote>
  <w:endnote w:type="continuationSeparator" w:id="0">
    <w:p w14:paraId="27B63B5B" w14:textId="77777777" w:rsidR="00B8573B" w:rsidRDefault="00B8573B" w:rsidP="005B4288">
      <w:r>
        <w:continuationSeparator/>
      </w:r>
    </w:p>
    <w:p w14:paraId="150FE65B" w14:textId="77777777" w:rsidR="00B8573B" w:rsidRDefault="00B857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C5A2CD27-8356-4C34-829C-08CD18D6FF35}"/>
    <w:embedBold r:id="rId2" w:fontKey="{38B31093-13FA-4132-BC23-E2B83E561C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BFCAA5-0356-46C1-A0DE-318EF9F6B9D2}"/>
    <w:embedBold r:id="rId4" w:fontKey="{3231F717-F452-4F10-B1CA-A16C62E57101}"/>
    <w:embedItalic r:id="rId5" w:fontKey="{F61500B0-215E-4CFC-BB23-8886D3026B8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44F89F84-7BDC-42F1-8AAB-F121D2494743}"/>
    <w:embedBold r:id="rId7" w:fontKey="{3BA9DC98-7873-4174-8F29-310605CC9432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B3555573-745C-4749-A702-5C043A3854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E97A1" w14:textId="67FEE012" w:rsidR="008401C8" w:rsidRPr="00F50D03" w:rsidRDefault="008401C8" w:rsidP="008401C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50D03">
      <w:rPr>
        <w:rFonts w:ascii="Calibri" w:eastAsia="Times New Roman" w:hAnsi="Calibri" w:cs="Times New Roman"/>
      </w:rPr>
      <w:fldChar w:fldCharType="begin"/>
    </w:r>
    <w:r w:rsidRPr="00F50D03">
      <w:rPr>
        <w:rFonts w:ascii="Calibri" w:eastAsia="Times New Roman" w:hAnsi="Calibri" w:cs="Times New Roman"/>
      </w:rPr>
      <w:instrText xml:space="preserve">PAGE  </w:instrText>
    </w:r>
    <w:r w:rsidRPr="00F50D03">
      <w:rPr>
        <w:rFonts w:ascii="Calibri" w:eastAsia="Times New Roman" w:hAnsi="Calibri" w:cs="Times New Roman"/>
      </w:rPr>
      <w:fldChar w:fldCharType="separate"/>
    </w:r>
    <w:r w:rsidR="00BC6549">
      <w:rPr>
        <w:rFonts w:ascii="Calibri" w:eastAsia="Times New Roman" w:hAnsi="Calibri" w:cs="Times New Roman"/>
        <w:noProof/>
      </w:rPr>
      <w:t>6</w:t>
    </w:r>
    <w:r w:rsidRPr="00F50D03">
      <w:rPr>
        <w:rFonts w:ascii="Calibri" w:eastAsia="Times New Roman" w:hAnsi="Calibri" w:cs="Times New Roman"/>
      </w:rPr>
      <w:fldChar w:fldCharType="end"/>
    </w:r>
  </w:p>
  <w:p w14:paraId="025015B4" w14:textId="563DE53D" w:rsidR="008401C8" w:rsidRPr="008401C8" w:rsidRDefault="008401C8" w:rsidP="008401C8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F50D03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8AEE6" w14:textId="77777777" w:rsidR="00B8573B" w:rsidRDefault="00B8573B" w:rsidP="005B4288">
      <w:r>
        <w:separator/>
      </w:r>
    </w:p>
    <w:p w14:paraId="282A8DEA" w14:textId="77777777" w:rsidR="00B8573B" w:rsidRDefault="00B8573B"/>
  </w:footnote>
  <w:footnote w:type="continuationSeparator" w:id="0">
    <w:p w14:paraId="3C7768AA" w14:textId="77777777" w:rsidR="00B8573B" w:rsidRDefault="00B8573B" w:rsidP="005B4288">
      <w:r>
        <w:continuationSeparator/>
      </w:r>
    </w:p>
    <w:p w14:paraId="4BF70A37" w14:textId="77777777" w:rsidR="00B8573B" w:rsidRDefault="00B857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535549D" w:rsidR="002A39C0" w:rsidRDefault="008401C8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9FBB9F1" wp14:editId="252506D8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06E34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3B6F0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16B5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D9A17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C667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AF28F7"/>
    <w:multiLevelType w:val="hybridMultilevel"/>
    <w:tmpl w:val="89528E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EB73E1"/>
    <w:multiLevelType w:val="hybridMultilevel"/>
    <w:tmpl w:val="89B694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A13E94"/>
    <w:multiLevelType w:val="hybridMultilevel"/>
    <w:tmpl w:val="D55221F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50A86"/>
    <w:multiLevelType w:val="hybridMultilevel"/>
    <w:tmpl w:val="EA8A4D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53DBB"/>
    <w:multiLevelType w:val="hybridMultilevel"/>
    <w:tmpl w:val="D0FE5D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6E370B"/>
    <w:multiLevelType w:val="hybridMultilevel"/>
    <w:tmpl w:val="E540789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20"/>
  </w:num>
  <w:num w:numId="4">
    <w:abstractNumId w:val="23"/>
  </w:num>
  <w:num w:numId="5">
    <w:abstractNumId w:val="12"/>
  </w:num>
  <w:num w:numId="6">
    <w:abstractNumId w:val="23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21"/>
  </w:num>
  <w:num w:numId="23">
    <w:abstractNumId w:val="19"/>
  </w:num>
  <w:num w:numId="24">
    <w:abstractNumId w:val="16"/>
  </w:num>
  <w:num w:numId="25">
    <w:abstractNumId w:val="22"/>
  </w:num>
  <w:num w:numId="26">
    <w:abstractNumId w:val="14"/>
  </w:num>
  <w:num w:numId="27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179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55B92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20EE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19A9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3B2D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27B05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37BCF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453C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95B7D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4F4A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054C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4BCC"/>
    <w:rsid w:val="005450CB"/>
    <w:rsid w:val="005457DA"/>
    <w:rsid w:val="005461C1"/>
    <w:rsid w:val="00554DFD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3F69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17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1E8F"/>
    <w:rsid w:val="00772742"/>
    <w:rsid w:val="00772B98"/>
    <w:rsid w:val="00772E58"/>
    <w:rsid w:val="00773630"/>
    <w:rsid w:val="00773E75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5648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1C8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787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5557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277F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573B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1894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549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B727A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2BA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B44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8401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ef.org/brazil/pt/resources_10120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F55D397F-E964-4C6D-9137-886ABC6A8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1364</Words>
  <Characters>7368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8715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2018-01-30T15:48:00Z</dcterms:created>
  <dcterms:modified xsi:type="dcterms:W3CDTF">2018-01-30T15:48:00Z</dcterms:modified>
  <cp:category/>
</cp:coreProperties>
</file>