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03E32E" w14:textId="77777777" w:rsidR="00804D1C" w:rsidRPr="00685FC6" w:rsidRDefault="00804D1C" w:rsidP="00804D1C">
      <w:pPr>
        <w:pStyle w:val="00P1"/>
      </w:pPr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>–</w:t>
      </w:r>
      <w:r>
        <w:t xml:space="preserve"> 4</w:t>
      </w:r>
      <w:r w:rsidRPr="009E1DB0">
        <w:rPr>
          <w:b w:val="0"/>
          <w:sz w:val="24"/>
          <w:szCs w:val="24"/>
          <w:u w:val="single"/>
          <w:vertAlign w:val="superscript"/>
        </w:rPr>
        <w:t>o</w:t>
      </w:r>
      <w:r w:rsidRPr="00685FC6">
        <w:t xml:space="preserve"> </w:t>
      </w:r>
      <w:r w:rsidRPr="008E5465">
        <w:rPr>
          <w:caps w:val="0"/>
        </w:rPr>
        <w:t>bimestre</w:t>
      </w:r>
    </w:p>
    <w:p w14:paraId="032F42D1" w14:textId="77777777" w:rsidR="00804D1C" w:rsidRPr="00B64C93" w:rsidRDefault="00804D1C" w:rsidP="00804D1C">
      <w:pPr>
        <w:rPr>
          <w:rFonts w:ascii="Arial" w:hAnsi="Arial" w:cs="Arial"/>
          <w:b/>
          <w:sz w:val="20"/>
          <w:szCs w:val="20"/>
          <w:lang w:val="pt-BR"/>
        </w:rPr>
      </w:pPr>
    </w:p>
    <w:tbl>
      <w:tblPr>
        <w:tblStyle w:val="tabelaavaliacao"/>
        <w:tblW w:w="9634" w:type="dxa"/>
        <w:tblLook w:val="04A0" w:firstRow="1" w:lastRow="0" w:firstColumn="1" w:lastColumn="0" w:noHBand="0" w:noVBand="1"/>
      </w:tblPr>
      <w:tblGrid>
        <w:gridCol w:w="465"/>
        <w:gridCol w:w="4919"/>
        <w:gridCol w:w="1275"/>
        <w:gridCol w:w="1701"/>
        <w:gridCol w:w="1274"/>
      </w:tblGrid>
      <w:tr w:rsidR="00804D1C" w:rsidRPr="00B64C93" w14:paraId="4EE9FA3F" w14:textId="77777777" w:rsidTr="00EC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5"/>
          </w:tcPr>
          <w:p w14:paraId="4722FD01" w14:textId="3AD35095" w:rsidR="00804D1C" w:rsidRPr="00B64C93" w:rsidRDefault="00804D1C" w:rsidP="00EC7C15">
            <w:pPr>
              <w:spacing w:line="480" w:lineRule="auto"/>
              <w:jc w:val="left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bookmarkStart w:id="0" w:name="_GoBack" w:colFirst="0" w:colLast="0"/>
            <w:r w:rsidRPr="00B64C93">
              <w:rPr>
                <w:rFonts w:ascii="Tahoma" w:hAnsi="Tahoma" w:cs="Tahoma"/>
                <w:bCs/>
                <w:sz w:val="20"/>
                <w:szCs w:val="20"/>
                <w:lang w:val="pt-BR"/>
              </w:rPr>
              <w:t>Nome:</w:t>
            </w:r>
            <w:r w:rsidRPr="00B64C93">
              <w:rPr>
                <w:rFonts w:ascii="Tahoma" w:hAnsi="Tahoma" w:cs="Tahoma"/>
                <w:b w:val="0"/>
                <w:bCs/>
                <w:sz w:val="20"/>
                <w:szCs w:val="20"/>
                <w:lang w:val="pt-BR"/>
              </w:rPr>
              <w:t xml:space="preserve"> _______________________________________________________________</w:t>
            </w:r>
          </w:p>
          <w:p w14:paraId="2450E83C" w14:textId="0E00DF07" w:rsidR="00804D1C" w:rsidRPr="00B64C93" w:rsidRDefault="00804D1C" w:rsidP="00EC7C15">
            <w:pPr>
              <w:jc w:val="left"/>
              <w:rPr>
                <w:rFonts w:ascii="Arial" w:eastAsia="Calibri" w:hAnsi="Arial" w:cs="Arial"/>
                <w:sz w:val="20"/>
                <w:szCs w:val="20"/>
                <w:lang w:val="pt-BR"/>
              </w:rPr>
            </w:pPr>
            <w:r w:rsidRPr="00B64C93">
              <w:rPr>
                <w:rFonts w:ascii="Tahoma" w:hAnsi="Tahoma" w:cs="Tahoma"/>
                <w:bCs/>
                <w:sz w:val="20"/>
                <w:szCs w:val="20"/>
                <w:lang w:val="pt-BR"/>
              </w:rPr>
              <w:t>Classe:</w:t>
            </w:r>
            <w:r w:rsidRPr="00B64C93">
              <w:rPr>
                <w:rFonts w:ascii="Tahoma" w:hAnsi="Tahoma" w:cs="Tahoma"/>
                <w:b w:val="0"/>
                <w:bCs/>
                <w:sz w:val="20"/>
                <w:szCs w:val="20"/>
                <w:lang w:val="pt-BR"/>
              </w:rPr>
              <w:t xml:space="preserve"> _______________________________________________________________</w:t>
            </w:r>
          </w:p>
        </w:tc>
      </w:tr>
      <w:bookmarkEnd w:id="0"/>
      <w:tr w:rsidR="00804D1C" w:rsidRPr="00B64C93" w14:paraId="49431F24" w14:textId="77777777" w:rsidTr="00892E9B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0132226D" w14:textId="77777777" w:rsidR="00804D1C" w:rsidRPr="00B64C93" w:rsidRDefault="00804D1C" w:rsidP="00892E9B">
            <w:pPr>
              <w:rPr>
                <w:rFonts w:ascii="Arial" w:eastAsia="Calibri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7B5F5369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Cs w:val="20"/>
                <w:lang w:val="pt-BR"/>
              </w:rPr>
            </w:pPr>
            <w:r w:rsidRPr="00B64C93">
              <w:rPr>
                <w:rFonts w:ascii="Tahoma" w:hAnsi="Tahoma" w:cs="Arial"/>
                <w:b/>
                <w:bCs/>
                <w:szCs w:val="20"/>
                <w:lang w:val="pt-BR"/>
              </w:rPr>
              <w:t>Objetivos</w:t>
            </w:r>
          </w:p>
        </w:tc>
        <w:tc>
          <w:tcPr>
            <w:tcW w:w="1275" w:type="dxa"/>
          </w:tcPr>
          <w:p w14:paraId="130FDC9C" w14:textId="77777777" w:rsidR="00804D1C" w:rsidRPr="00B64C93" w:rsidRDefault="00804D1C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Cs w:val="20"/>
                <w:lang w:val="pt-BR"/>
              </w:rPr>
            </w:pPr>
            <w:r w:rsidRPr="00B64C93">
              <w:rPr>
                <w:rFonts w:ascii="Tahoma" w:hAnsi="Tahoma" w:cs="Arial"/>
                <w:b/>
                <w:bCs/>
                <w:szCs w:val="20"/>
                <w:lang w:val="pt-BR"/>
              </w:rPr>
              <w:t>Conhece bem</w:t>
            </w:r>
          </w:p>
        </w:tc>
        <w:tc>
          <w:tcPr>
            <w:tcW w:w="1701" w:type="dxa"/>
          </w:tcPr>
          <w:p w14:paraId="628EF641" w14:textId="77777777" w:rsidR="00804D1C" w:rsidRPr="00B64C93" w:rsidRDefault="00804D1C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Cs w:val="20"/>
                <w:lang w:val="pt-BR"/>
              </w:rPr>
            </w:pPr>
            <w:r w:rsidRPr="00B64C93">
              <w:rPr>
                <w:rFonts w:ascii="Tahoma" w:hAnsi="Tahoma" w:cs="Arial"/>
                <w:b/>
                <w:bCs/>
                <w:szCs w:val="20"/>
                <w:lang w:val="pt-BR"/>
              </w:rPr>
              <w:t>Conhece parcialmente</w:t>
            </w:r>
          </w:p>
        </w:tc>
        <w:tc>
          <w:tcPr>
            <w:tcW w:w="1274" w:type="dxa"/>
          </w:tcPr>
          <w:p w14:paraId="218A148D" w14:textId="77777777" w:rsidR="00804D1C" w:rsidRPr="00B64C93" w:rsidRDefault="00804D1C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Cs w:val="20"/>
                <w:lang w:val="pt-BR"/>
              </w:rPr>
            </w:pPr>
            <w:r w:rsidRPr="00B64C93">
              <w:rPr>
                <w:rFonts w:ascii="Tahoma" w:hAnsi="Tahoma" w:cs="Arial"/>
                <w:b/>
                <w:bCs/>
                <w:szCs w:val="20"/>
                <w:lang w:val="pt-BR"/>
              </w:rPr>
              <w:t>Conhece pouco</w:t>
            </w:r>
          </w:p>
        </w:tc>
      </w:tr>
      <w:tr w:rsidR="00804D1C" w:rsidRPr="00755B09" w14:paraId="29696F03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 w:val="restart"/>
            <w:textDirection w:val="btLr"/>
          </w:tcPr>
          <w:p w14:paraId="2F0E9194" w14:textId="77777777" w:rsidR="00804D1C" w:rsidRPr="00B64C93" w:rsidRDefault="00804D1C" w:rsidP="00892E9B">
            <w:pPr>
              <w:ind w:left="113" w:right="113"/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  <w:t>Unidade 10</w:t>
            </w:r>
          </w:p>
        </w:tc>
        <w:tc>
          <w:tcPr>
            <w:tcW w:w="4919" w:type="dxa"/>
          </w:tcPr>
          <w:p w14:paraId="5CF3AB03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1. Resolver e elaborar problemas de multiplicação (por 2, 3, 4 e 5) com a ideia de adição de parcelas iguais por meio de estratégias e formas de registro pessoais, utilizando ou não suporte de imagens e/ou material manipulável.</w:t>
            </w:r>
          </w:p>
        </w:tc>
        <w:tc>
          <w:tcPr>
            <w:tcW w:w="1275" w:type="dxa"/>
          </w:tcPr>
          <w:p w14:paraId="0AF4808A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60F3D791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05A1C0AD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4062FEA0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4CD4887A" w14:textId="77777777" w:rsidR="00804D1C" w:rsidRPr="00B64C93" w:rsidRDefault="00804D1C" w:rsidP="00892E9B">
            <w:pPr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1084879D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2. Resolver e elaborar problemas envolvendo dobro e, com o suporte de imagens ou material manipulável, utilizando estratégias pessoais.</w:t>
            </w:r>
          </w:p>
        </w:tc>
        <w:tc>
          <w:tcPr>
            <w:tcW w:w="1275" w:type="dxa"/>
          </w:tcPr>
          <w:p w14:paraId="47535CF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64223BC8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105C4F83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14AB0E72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30CF1625" w14:textId="77777777" w:rsidR="00804D1C" w:rsidRPr="00B64C93" w:rsidRDefault="00804D1C" w:rsidP="00892E9B">
            <w:pPr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13915100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3. Construir e interpretar gráficos de barras horizontais.</w:t>
            </w:r>
          </w:p>
        </w:tc>
        <w:tc>
          <w:tcPr>
            <w:tcW w:w="1275" w:type="dxa"/>
          </w:tcPr>
          <w:p w14:paraId="48DD3262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68E2BB15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5D2FFA88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5A66CF37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0155F97E" w14:textId="77777777" w:rsidR="00804D1C" w:rsidRPr="00B64C93" w:rsidRDefault="00804D1C" w:rsidP="00892E9B">
            <w:pPr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5A51149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4. Favorecer o desenvolvimento das seguintes habilidades apresentadas na BNCC (3</w:t>
            </w:r>
            <w:r w:rsidRPr="00004114">
              <w:rPr>
                <w:rFonts w:ascii="Tahoma" w:eastAsia="Calibri" w:hAnsi="Tahoma" w:cs="Arial"/>
                <w:szCs w:val="20"/>
                <w:u w:val="single"/>
                <w:vertAlign w:val="superscript"/>
                <w:lang w:val="pt-BR"/>
              </w:rPr>
              <w:t>a</w:t>
            </w: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 versão): EF02MA07, EF02MA08</w:t>
            </w:r>
            <w:r>
              <w:rPr>
                <w:rFonts w:ascii="Tahoma" w:eastAsia="Calibri" w:hAnsi="Tahoma" w:cs="Arial"/>
                <w:szCs w:val="20"/>
                <w:lang w:val="pt-BR"/>
              </w:rPr>
              <w:t xml:space="preserve"> e</w:t>
            </w: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 EF02MA11</w:t>
            </w:r>
            <w:r>
              <w:rPr>
                <w:rFonts w:ascii="Tahoma" w:eastAsia="Calibri" w:hAnsi="Tahoma" w:cs="Arial"/>
                <w:szCs w:val="20"/>
                <w:lang w:val="pt-BR"/>
              </w:rPr>
              <w:t>.</w:t>
            </w:r>
          </w:p>
        </w:tc>
        <w:tc>
          <w:tcPr>
            <w:tcW w:w="1275" w:type="dxa"/>
          </w:tcPr>
          <w:p w14:paraId="738FB913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6BBBF97F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255F770C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56E35128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 w:val="restart"/>
            <w:textDirection w:val="btLr"/>
          </w:tcPr>
          <w:p w14:paraId="3528523D" w14:textId="77777777" w:rsidR="00804D1C" w:rsidRPr="00B64C93" w:rsidRDefault="00804D1C" w:rsidP="00892E9B">
            <w:pPr>
              <w:ind w:left="113" w:right="113"/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  <w:t>Unidade 11</w:t>
            </w:r>
          </w:p>
        </w:tc>
        <w:tc>
          <w:tcPr>
            <w:tcW w:w="4919" w:type="dxa"/>
          </w:tcPr>
          <w:p w14:paraId="66E7BF28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1. Resolver e elaborar problemas de divisão com as ideias de repartir igualmente e quantas vezes uma quantidade cabe em outra por meio de estratégias e formas de registros pessoais, utilizando ou não suporte de imagens e/ou material manipulável. </w:t>
            </w:r>
          </w:p>
        </w:tc>
        <w:tc>
          <w:tcPr>
            <w:tcW w:w="1275" w:type="dxa"/>
          </w:tcPr>
          <w:p w14:paraId="639D48EE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2403C5C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3FC72BAD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42E14C1D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69AD460B" w14:textId="77777777" w:rsidR="00804D1C" w:rsidRPr="00B64C93" w:rsidRDefault="00804D1C" w:rsidP="00892E9B">
            <w:pPr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3764FE05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2. Resolver e elaborar problemas envolvendo metade e terça parte, com o suporte de imagens ou material manipulável, utilizando estratégias pessoais.</w:t>
            </w:r>
          </w:p>
        </w:tc>
        <w:tc>
          <w:tcPr>
            <w:tcW w:w="1275" w:type="dxa"/>
          </w:tcPr>
          <w:p w14:paraId="3871E07B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03BDA049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1CBABC94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272E12F0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5831BFE9" w14:textId="77777777" w:rsidR="00804D1C" w:rsidRPr="00B64C93" w:rsidRDefault="00804D1C" w:rsidP="00892E9B">
            <w:pPr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079C4383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3. Resolver e elaborar problemas envolvendo dúzia e meia dúzia </w:t>
            </w:r>
            <w:r w:rsidRPr="006158AD">
              <w:rPr>
                <w:rFonts w:ascii="Tahoma" w:eastAsia="Calibri" w:hAnsi="Tahoma" w:cs="Arial"/>
                <w:szCs w:val="20"/>
                <w:lang w:val="pt-BR"/>
              </w:rPr>
              <w:t xml:space="preserve">com o suporte de imagens </w:t>
            </w:r>
            <w:r w:rsidRPr="00004114">
              <w:rPr>
                <w:rFonts w:ascii="Tahoma" w:eastAsia="Calibri" w:hAnsi="Tahoma" w:cs="Arial"/>
                <w:szCs w:val="20"/>
                <w:lang w:val="pt-BR"/>
              </w:rPr>
              <w:t>ou</w:t>
            </w:r>
            <w:r w:rsidRPr="006158AD">
              <w:rPr>
                <w:rFonts w:ascii="Tahoma" w:eastAsia="Calibri" w:hAnsi="Tahoma" w:cs="Arial"/>
                <w:szCs w:val="20"/>
                <w:lang w:val="pt-BR"/>
              </w:rPr>
              <w:t xml:space="preserve"> material manipulável, utilizando</w:t>
            </w: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 estratégias pessoais.</w:t>
            </w:r>
          </w:p>
        </w:tc>
        <w:tc>
          <w:tcPr>
            <w:tcW w:w="1275" w:type="dxa"/>
          </w:tcPr>
          <w:p w14:paraId="10D6A15B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14F8CC58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27C40CDC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6C5DECA4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2D9951D0" w14:textId="77777777" w:rsidR="00804D1C" w:rsidRPr="00B64C93" w:rsidRDefault="00804D1C" w:rsidP="00892E9B">
            <w:pPr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6DE45D1F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4. Escrever texto com base nas informações de gráficos e tabelas.</w:t>
            </w:r>
          </w:p>
        </w:tc>
        <w:tc>
          <w:tcPr>
            <w:tcW w:w="1275" w:type="dxa"/>
          </w:tcPr>
          <w:p w14:paraId="6CD54FD1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4E63F1F2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6B45B5D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6C561409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6A4C5360" w14:textId="77777777" w:rsidR="00804D1C" w:rsidRPr="00B64C93" w:rsidRDefault="00804D1C" w:rsidP="00892E9B">
            <w:pPr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0D277733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5. Favorecer o desenvolvimento da seguinte habilidade apresentada na BNCC (3</w:t>
            </w:r>
            <w:r w:rsidRPr="00004114">
              <w:rPr>
                <w:rFonts w:ascii="Tahoma" w:eastAsia="Calibri" w:hAnsi="Tahoma" w:cs="Arial"/>
                <w:szCs w:val="20"/>
                <w:u w:val="single"/>
                <w:vertAlign w:val="superscript"/>
                <w:lang w:val="pt-BR"/>
              </w:rPr>
              <w:t>a</w:t>
            </w: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 versão): EF02MA08</w:t>
            </w:r>
            <w:r>
              <w:rPr>
                <w:rFonts w:ascii="Tahoma" w:eastAsia="Calibri" w:hAnsi="Tahoma" w:cs="Arial"/>
                <w:szCs w:val="20"/>
                <w:lang w:val="pt-BR"/>
              </w:rPr>
              <w:t>.</w:t>
            </w:r>
          </w:p>
        </w:tc>
        <w:tc>
          <w:tcPr>
            <w:tcW w:w="1275" w:type="dxa"/>
          </w:tcPr>
          <w:p w14:paraId="3E14938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366C7E21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7B2F9AE4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004114" w14:paraId="4A4765C4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 w:val="restart"/>
            <w:textDirection w:val="btLr"/>
          </w:tcPr>
          <w:p w14:paraId="3D4B9D2C" w14:textId="77777777" w:rsidR="00804D1C" w:rsidRPr="00B64C93" w:rsidRDefault="00804D1C" w:rsidP="00892E9B">
            <w:pPr>
              <w:ind w:left="113" w:right="113"/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b/>
                <w:bCs/>
                <w:sz w:val="20"/>
                <w:szCs w:val="20"/>
                <w:lang w:val="pt-BR"/>
              </w:rPr>
              <w:t>Unidade 12</w:t>
            </w:r>
          </w:p>
        </w:tc>
        <w:tc>
          <w:tcPr>
            <w:tcW w:w="4919" w:type="dxa"/>
          </w:tcPr>
          <w:p w14:paraId="18D97D39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1. Compreender que um dia equivale a 24 horas e que uma hora equivale a 60 minutos.</w:t>
            </w:r>
          </w:p>
        </w:tc>
        <w:tc>
          <w:tcPr>
            <w:tcW w:w="1275" w:type="dxa"/>
          </w:tcPr>
          <w:p w14:paraId="6AA5BE2F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737E000A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43D48036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26201494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3017FB5A" w14:textId="77777777" w:rsidR="00804D1C" w:rsidRPr="00B64C93" w:rsidRDefault="00804D1C" w:rsidP="00892E9B">
            <w:pPr>
              <w:rPr>
                <w:rFonts w:ascii="Tahoma" w:eastAsia="Calibri" w:hAnsi="Tahoma" w:cs="Arial"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23127BCC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2. Identificar os dias da semana no calendário.</w:t>
            </w:r>
          </w:p>
        </w:tc>
        <w:tc>
          <w:tcPr>
            <w:tcW w:w="1275" w:type="dxa"/>
          </w:tcPr>
          <w:p w14:paraId="1723FB42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5A6AC4A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4D0724EA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004114" w14:paraId="2441E83B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37C23700" w14:textId="77777777" w:rsidR="00804D1C" w:rsidRPr="00B64C93" w:rsidRDefault="00804D1C" w:rsidP="00892E9B">
            <w:pPr>
              <w:rPr>
                <w:rFonts w:ascii="Tahoma" w:eastAsia="Calibri" w:hAnsi="Tahoma" w:cs="Arial"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30C4CE8C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3. Aprender quantos dias há em cada mês do ano.</w:t>
            </w:r>
          </w:p>
        </w:tc>
        <w:tc>
          <w:tcPr>
            <w:tcW w:w="1275" w:type="dxa"/>
          </w:tcPr>
          <w:p w14:paraId="093498A5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41D0A5DE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7C780AC3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755B09" w14:paraId="2F9BBA69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0F76EFFC" w14:textId="77777777" w:rsidR="00804D1C" w:rsidRPr="00B64C93" w:rsidRDefault="00804D1C" w:rsidP="00892E9B">
            <w:pPr>
              <w:rPr>
                <w:rFonts w:ascii="Tahoma" w:eastAsia="Calibri" w:hAnsi="Tahoma" w:cs="Arial"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60E15423" w14:textId="77777777" w:rsidR="00804D1C" w:rsidRPr="00B64C93" w:rsidRDefault="00804D1C" w:rsidP="00892E9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4. Saber que medidas de temperatura podem ser expressas em uma unidade de medida chamada grau Celsius.</w:t>
            </w:r>
          </w:p>
        </w:tc>
        <w:tc>
          <w:tcPr>
            <w:tcW w:w="1275" w:type="dxa"/>
          </w:tcPr>
          <w:p w14:paraId="3F65A865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39F9F0D3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4498A91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B64C93" w14:paraId="5BF24920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044B2CEF" w14:textId="77777777" w:rsidR="00804D1C" w:rsidRPr="00B64C93" w:rsidRDefault="00804D1C" w:rsidP="00892E9B">
            <w:pPr>
              <w:rPr>
                <w:rFonts w:ascii="Tahoma" w:eastAsia="Calibri" w:hAnsi="Tahoma" w:cs="Arial"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530777AF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5. Fazer uma pesquisa estatística.</w:t>
            </w:r>
          </w:p>
        </w:tc>
        <w:tc>
          <w:tcPr>
            <w:tcW w:w="1275" w:type="dxa"/>
          </w:tcPr>
          <w:p w14:paraId="60874A84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414290E8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31BDDDC9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  <w:tr w:rsidR="00804D1C" w:rsidRPr="00004114" w14:paraId="2CBFA632" w14:textId="77777777" w:rsidTr="00892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vMerge/>
          </w:tcPr>
          <w:p w14:paraId="78EC3A0C" w14:textId="77777777" w:rsidR="00804D1C" w:rsidRPr="00B64C93" w:rsidRDefault="00804D1C" w:rsidP="00892E9B">
            <w:pPr>
              <w:rPr>
                <w:rFonts w:ascii="Tahoma" w:eastAsia="Calibri" w:hAnsi="Tahoma" w:cs="Arial"/>
                <w:sz w:val="20"/>
                <w:szCs w:val="20"/>
                <w:lang w:val="pt-BR"/>
              </w:rPr>
            </w:pPr>
          </w:p>
        </w:tc>
        <w:tc>
          <w:tcPr>
            <w:tcW w:w="4919" w:type="dxa"/>
          </w:tcPr>
          <w:p w14:paraId="197BCE01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  <w:r w:rsidRPr="00B64C93">
              <w:rPr>
                <w:rFonts w:ascii="Tahoma" w:eastAsia="Calibri" w:hAnsi="Tahoma" w:cs="Arial"/>
                <w:szCs w:val="20"/>
                <w:lang w:val="pt-BR"/>
              </w:rPr>
              <w:t>6. Favorecer o desenvolvimento das seguintes habilidades apresentadas na BNCC (3</w:t>
            </w:r>
            <w:r w:rsidRPr="00004114">
              <w:rPr>
                <w:rFonts w:ascii="Tahoma" w:eastAsia="Calibri" w:hAnsi="Tahoma" w:cs="Arial"/>
                <w:szCs w:val="20"/>
                <w:u w:val="single"/>
                <w:vertAlign w:val="superscript"/>
                <w:lang w:val="pt-BR"/>
              </w:rPr>
              <w:t>a</w:t>
            </w: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 versão): EF02MA18, EF02MA19, EF02MA23</w:t>
            </w:r>
            <w:r>
              <w:rPr>
                <w:rFonts w:ascii="Tahoma" w:eastAsia="Calibri" w:hAnsi="Tahoma" w:cs="Arial"/>
                <w:szCs w:val="20"/>
                <w:lang w:val="pt-BR"/>
              </w:rPr>
              <w:t xml:space="preserve"> e</w:t>
            </w:r>
            <w:r w:rsidRPr="00B64C93">
              <w:rPr>
                <w:rFonts w:ascii="Tahoma" w:eastAsia="Calibri" w:hAnsi="Tahoma" w:cs="Arial"/>
                <w:szCs w:val="20"/>
                <w:lang w:val="pt-BR"/>
              </w:rPr>
              <w:t xml:space="preserve"> EF02MA24</w:t>
            </w:r>
            <w:r>
              <w:rPr>
                <w:rFonts w:ascii="Tahoma" w:eastAsia="Calibri" w:hAnsi="Tahoma" w:cs="Arial"/>
                <w:szCs w:val="20"/>
                <w:lang w:val="pt-BR"/>
              </w:rPr>
              <w:t>.</w:t>
            </w:r>
          </w:p>
        </w:tc>
        <w:tc>
          <w:tcPr>
            <w:tcW w:w="1275" w:type="dxa"/>
          </w:tcPr>
          <w:p w14:paraId="3D9AC8B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701" w:type="dxa"/>
          </w:tcPr>
          <w:p w14:paraId="7612F1D7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  <w:tc>
          <w:tcPr>
            <w:tcW w:w="1274" w:type="dxa"/>
          </w:tcPr>
          <w:p w14:paraId="4FD4AB62" w14:textId="77777777" w:rsidR="00804D1C" w:rsidRPr="00B64C93" w:rsidRDefault="00804D1C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Arial"/>
                <w:szCs w:val="20"/>
                <w:lang w:val="pt-BR"/>
              </w:rPr>
            </w:pPr>
          </w:p>
        </w:tc>
      </w:tr>
    </w:tbl>
    <w:p w14:paraId="4F578C9A" w14:textId="77777777" w:rsidR="00804D1C" w:rsidRPr="006F10EE" w:rsidRDefault="00804D1C" w:rsidP="00804D1C">
      <w:pPr>
        <w:pStyle w:val="05Atividade"/>
        <w:rPr>
          <w:b/>
          <w:bCs/>
        </w:rPr>
      </w:pPr>
    </w:p>
    <w:p w14:paraId="461FC8EC" w14:textId="77777777" w:rsidR="0082728E" w:rsidRPr="00312A94" w:rsidRDefault="0082728E" w:rsidP="007F5A3C">
      <w:pPr>
        <w:rPr>
          <w:lang w:val="pt-BR"/>
        </w:rPr>
      </w:pPr>
    </w:p>
    <w:sectPr w:rsidR="0082728E" w:rsidRPr="00312A94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73C60" w14:textId="77777777" w:rsidR="006F0649" w:rsidRDefault="006F0649" w:rsidP="00B256BD">
      <w:r>
        <w:separator/>
      </w:r>
    </w:p>
  </w:endnote>
  <w:endnote w:type="continuationSeparator" w:id="0">
    <w:p w14:paraId="33BDB72B" w14:textId="77777777" w:rsidR="006F0649" w:rsidRDefault="006F0649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ABDEB6-B649-46DC-A18A-49387A03A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08E34E1-AE2C-49FA-B689-35AE84EA56AF}"/>
    <w:embedBold r:id="rId3" w:fontKey="{79DFB665-07A5-44B4-B059-65F05FC7698C}"/>
    <w:embedBoldItalic r:id="rId4" w:fontKey="{EEBAD2E1-183D-4625-BD48-E3FAC09527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739FFBF-8DDB-482F-B627-D870FDBEBA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C1D79F1-63F1-427C-87CF-8CA72EE517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550E1CF-4029-4DEA-BBA2-69E383FCBD9D}"/>
    <w:embedBold r:id="rId8" w:fontKey="{8FC8D2C4-0F2D-4001-959C-E6C3A18FB1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91FD18C-261F-4E31-9520-D8F9EEFA31D2}"/>
    <w:embedBold r:id="rId10" w:fontKey="{215E6F37-E23A-4461-9D52-814D7CFF8E99}"/>
    <w:embedItalic r:id="rId11" w:fontKey="{2AC4CC5E-C39C-4E5E-BBA1-30F2D48202B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CBED76CE-80D3-4021-A93A-F1EC5FD4F25D}"/>
    <w:embedBold r:id="rId13" w:fontKey="{00EAE9E5-5AD8-495F-A6C5-B61049B2EF1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300EB2E1-0DB4-4B49-B837-3DF012F5CD3F}"/>
    <w:embedBold r:id="rId15" w:fontKey="{96E408C9-ACAB-474B-B7F1-031D23BF744E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F851AC06-4621-4886-952A-7D1B5AD10B4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FF4F4A07-8690-449A-9A73-0302091D84EE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DF151" w14:textId="5EA094BC" w:rsidR="00A966CA" w:rsidRPr="00DD533D" w:rsidRDefault="00A966CA" w:rsidP="00A966CA">
    <w:pPr>
      <w:pStyle w:val="Rodap"/>
      <w:framePr w:wrap="around" w:vAnchor="text" w:hAnchor="margin" w:xAlign="right" w:y="1"/>
      <w:rPr>
        <w:rStyle w:val="Nmerodepgina"/>
      </w:rPr>
    </w:pPr>
    <w:r w:rsidRPr="00DD533D">
      <w:rPr>
        <w:rStyle w:val="Nmerodepgina"/>
      </w:rPr>
      <w:fldChar w:fldCharType="begin"/>
    </w:r>
    <w:r w:rsidRPr="00DD533D">
      <w:rPr>
        <w:rStyle w:val="Nmerodepgina"/>
      </w:rPr>
      <w:instrText xml:space="preserve">PAGE  </w:instrText>
    </w:r>
    <w:r w:rsidRPr="00DD533D">
      <w:rPr>
        <w:rStyle w:val="Nmerodepgina"/>
      </w:rPr>
      <w:fldChar w:fldCharType="separate"/>
    </w:r>
    <w:r w:rsidR="00EC7C15">
      <w:rPr>
        <w:rStyle w:val="Nmerodepgina"/>
        <w:noProof/>
      </w:rPr>
      <w:t>1</w:t>
    </w:r>
    <w:r w:rsidRPr="00DD533D">
      <w:rPr>
        <w:rStyle w:val="Nmerodepgina"/>
      </w:rPr>
      <w:fldChar w:fldCharType="end"/>
    </w:r>
  </w:p>
  <w:p w14:paraId="5B84B0AA" w14:textId="73B08E2B" w:rsidR="00EF5634" w:rsidRPr="00DD533D" w:rsidRDefault="00A966CA" w:rsidP="00A966C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DD533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A7F959" w14:textId="77777777" w:rsidR="006F0649" w:rsidRDefault="006F0649" w:rsidP="00B256BD">
      <w:r>
        <w:separator/>
      </w:r>
    </w:p>
  </w:footnote>
  <w:footnote w:type="continuationSeparator" w:id="0">
    <w:p w14:paraId="52B32C0B" w14:textId="77777777" w:rsidR="006F0649" w:rsidRDefault="006F0649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52A75D10" w:rsidR="00EF5634" w:rsidRDefault="00DC6E6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9AA1AC8" wp14:editId="50FF89C5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5A2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TrueTypeFonts/>
  <w:embedSystemFonts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74182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552F"/>
    <w:rsid w:val="001402A8"/>
    <w:rsid w:val="001573ED"/>
    <w:rsid w:val="00160D2B"/>
    <w:rsid w:val="00165BB3"/>
    <w:rsid w:val="0017688C"/>
    <w:rsid w:val="00181CAF"/>
    <w:rsid w:val="00192937"/>
    <w:rsid w:val="00195F27"/>
    <w:rsid w:val="001A5D7A"/>
    <w:rsid w:val="001B0CBD"/>
    <w:rsid w:val="001B2485"/>
    <w:rsid w:val="001C0AC9"/>
    <w:rsid w:val="001C2FAD"/>
    <w:rsid w:val="001D0805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36B1A"/>
    <w:rsid w:val="00242CC2"/>
    <w:rsid w:val="00246282"/>
    <w:rsid w:val="00256565"/>
    <w:rsid w:val="00257293"/>
    <w:rsid w:val="0025747D"/>
    <w:rsid w:val="002578F5"/>
    <w:rsid w:val="00261A1E"/>
    <w:rsid w:val="00262DFF"/>
    <w:rsid w:val="0027048A"/>
    <w:rsid w:val="0027165A"/>
    <w:rsid w:val="002719E9"/>
    <w:rsid w:val="00272ED4"/>
    <w:rsid w:val="00281DA1"/>
    <w:rsid w:val="002A31FF"/>
    <w:rsid w:val="002B7999"/>
    <w:rsid w:val="002C7E44"/>
    <w:rsid w:val="002C7EDF"/>
    <w:rsid w:val="002D5AFE"/>
    <w:rsid w:val="002F2262"/>
    <w:rsid w:val="00304634"/>
    <w:rsid w:val="00304692"/>
    <w:rsid w:val="0030480C"/>
    <w:rsid w:val="00312A94"/>
    <w:rsid w:val="00313090"/>
    <w:rsid w:val="003378F5"/>
    <w:rsid w:val="00353D10"/>
    <w:rsid w:val="00371CF6"/>
    <w:rsid w:val="00374972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5876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51B0"/>
    <w:rsid w:val="004B7C03"/>
    <w:rsid w:val="004E7996"/>
    <w:rsid w:val="004F47A1"/>
    <w:rsid w:val="00500425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A6FCE"/>
    <w:rsid w:val="005A73B2"/>
    <w:rsid w:val="005B07BA"/>
    <w:rsid w:val="005B65F2"/>
    <w:rsid w:val="005C2855"/>
    <w:rsid w:val="005C67F2"/>
    <w:rsid w:val="005D593F"/>
    <w:rsid w:val="005D5E95"/>
    <w:rsid w:val="005E5044"/>
    <w:rsid w:val="005F0EE1"/>
    <w:rsid w:val="00604D12"/>
    <w:rsid w:val="006158AD"/>
    <w:rsid w:val="0062160D"/>
    <w:rsid w:val="006236E0"/>
    <w:rsid w:val="006242AD"/>
    <w:rsid w:val="00630463"/>
    <w:rsid w:val="00631CB8"/>
    <w:rsid w:val="00637378"/>
    <w:rsid w:val="006376E0"/>
    <w:rsid w:val="0064695D"/>
    <w:rsid w:val="00646B0A"/>
    <w:rsid w:val="00652BFA"/>
    <w:rsid w:val="00653E45"/>
    <w:rsid w:val="00657BF2"/>
    <w:rsid w:val="006622AE"/>
    <w:rsid w:val="00665D45"/>
    <w:rsid w:val="00665DE2"/>
    <w:rsid w:val="00672EC9"/>
    <w:rsid w:val="0068450E"/>
    <w:rsid w:val="00685FC6"/>
    <w:rsid w:val="00693C70"/>
    <w:rsid w:val="0069589F"/>
    <w:rsid w:val="006A58BC"/>
    <w:rsid w:val="006C1AE4"/>
    <w:rsid w:val="006C466B"/>
    <w:rsid w:val="006C53F2"/>
    <w:rsid w:val="006C6CB2"/>
    <w:rsid w:val="006D4FF3"/>
    <w:rsid w:val="006E35D3"/>
    <w:rsid w:val="006E6CD2"/>
    <w:rsid w:val="006E7A3B"/>
    <w:rsid w:val="006F0649"/>
    <w:rsid w:val="006F6724"/>
    <w:rsid w:val="006F6FC9"/>
    <w:rsid w:val="00700C5D"/>
    <w:rsid w:val="007030E3"/>
    <w:rsid w:val="0070336B"/>
    <w:rsid w:val="00703B0F"/>
    <w:rsid w:val="00720F34"/>
    <w:rsid w:val="00725F0E"/>
    <w:rsid w:val="00730D5C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7DDB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C7A70"/>
    <w:rsid w:val="007D21B4"/>
    <w:rsid w:val="007E3D20"/>
    <w:rsid w:val="007E4227"/>
    <w:rsid w:val="007F0774"/>
    <w:rsid w:val="007F5A3C"/>
    <w:rsid w:val="00802755"/>
    <w:rsid w:val="00804D1C"/>
    <w:rsid w:val="00813409"/>
    <w:rsid w:val="008249B0"/>
    <w:rsid w:val="00825EE7"/>
    <w:rsid w:val="0082728E"/>
    <w:rsid w:val="008320AD"/>
    <w:rsid w:val="00836E01"/>
    <w:rsid w:val="008401EF"/>
    <w:rsid w:val="00841BD6"/>
    <w:rsid w:val="0085017D"/>
    <w:rsid w:val="00854CA6"/>
    <w:rsid w:val="00856A9A"/>
    <w:rsid w:val="00863B48"/>
    <w:rsid w:val="00880568"/>
    <w:rsid w:val="00885F24"/>
    <w:rsid w:val="008B1D6C"/>
    <w:rsid w:val="008B2687"/>
    <w:rsid w:val="008C0CFC"/>
    <w:rsid w:val="008C31C7"/>
    <w:rsid w:val="008D25D9"/>
    <w:rsid w:val="008D30DA"/>
    <w:rsid w:val="008D6B2B"/>
    <w:rsid w:val="008E2115"/>
    <w:rsid w:val="008E5465"/>
    <w:rsid w:val="008E558B"/>
    <w:rsid w:val="008E55D0"/>
    <w:rsid w:val="008F36BD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580D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81C49"/>
    <w:rsid w:val="009A01B8"/>
    <w:rsid w:val="009A1CC4"/>
    <w:rsid w:val="009B640B"/>
    <w:rsid w:val="009E0AC7"/>
    <w:rsid w:val="009F7576"/>
    <w:rsid w:val="00A04CC7"/>
    <w:rsid w:val="00A116C5"/>
    <w:rsid w:val="00A1197D"/>
    <w:rsid w:val="00A11E03"/>
    <w:rsid w:val="00A222AD"/>
    <w:rsid w:val="00A267D7"/>
    <w:rsid w:val="00A3110F"/>
    <w:rsid w:val="00A404E0"/>
    <w:rsid w:val="00A4443E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966CA"/>
    <w:rsid w:val="00AA3488"/>
    <w:rsid w:val="00AA39B7"/>
    <w:rsid w:val="00AA5998"/>
    <w:rsid w:val="00AC6EFA"/>
    <w:rsid w:val="00AE1BBB"/>
    <w:rsid w:val="00AE2A63"/>
    <w:rsid w:val="00AE2D04"/>
    <w:rsid w:val="00B10396"/>
    <w:rsid w:val="00B16A82"/>
    <w:rsid w:val="00B16F2C"/>
    <w:rsid w:val="00B256BD"/>
    <w:rsid w:val="00B35A58"/>
    <w:rsid w:val="00B35FB1"/>
    <w:rsid w:val="00B57300"/>
    <w:rsid w:val="00B64C93"/>
    <w:rsid w:val="00B65ECA"/>
    <w:rsid w:val="00B77509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2196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26CFD"/>
    <w:rsid w:val="00C30978"/>
    <w:rsid w:val="00C42357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C4B35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46AE7"/>
    <w:rsid w:val="00D4709C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C6E66"/>
    <w:rsid w:val="00DD3856"/>
    <w:rsid w:val="00DD3D73"/>
    <w:rsid w:val="00DD533D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3752B"/>
    <w:rsid w:val="00E63D4E"/>
    <w:rsid w:val="00E77DE9"/>
    <w:rsid w:val="00E855E6"/>
    <w:rsid w:val="00EA1575"/>
    <w:rsid w:val="00EA540E"/>
    <w:rsid w:val="00EA68DD"/>
    <w:rsid w:val="00EB7F06"/>
    <w:rsid w:val="00EC2539"/>
    <w:rsid w:val="00EC4622"/>
    <w:rsid w:val="00EC5A63"/>
    <w:rsid w:val="00EC6B75"/>
    <w:rsid w:val="00EC7C15"/>
    <w:rsid w:val="00EC7C18"/>
    <w:rsid w:val="00EE7936"/>
    <w:rsid w:val="00EF0F7E"/>
    <w:rsid w:val="00EF2AFD"/>
    <w:rsid w:val="00EF5634"/>
    <w:rsid w:val="00F0313F"/>
    <w:rsid w:val="00F06368"/>
    <w:rsid w:val="00F06ECC"/>
    <w:rsid w:val="00F153B3"/>
    <w:rsid w:val="00F24673"/>
    <w:rsid w:val="00F57A7A"/>
    <w:rsid w:val="00F66E4D"/>
    <w:rsid w:val="00F67BD1"/>
    <w:rsid w:val="00F76257"/>
    <w:rsid w:val="00F762ED"/>
    <w:rsid w:val="00F8054F"/>
    <w:rsid w:val="00F810DB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18FF"/>
    <w:rsid w:val="00FE26E2"/>
    <w:rsid w:val="00FE719D"/>
    <w:rsid w:val="00FE78FC"/>
    <w:rsid w:val="00FF53EF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8778CB39-FF44-41DF-ADE8-5DA6EEFF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DDB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F762E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F762ED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val="pt-BR"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11C6BB-4103-4E46-BDA4-A19B69702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322</Words>
  <Characters>1742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7</cp:revision>
  <cp:lastPrinted>2017-10-09T19:08:00Z</cp:lastPrinted>
  <dcterms:created xsi:type="dcterms:W3CDTF">2017-11-17T12:46:00Z</dcterms:created>
  <dcterms:modified xsi:type="dcterms:W3CDTF">2017-12-08T04:47:00Z</dcterms:modified>
  <cp:category/>
</cp:coreProperties>
</file>