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r w:rsidRPr="00507DDB">
        <w:rPr>
          <w:rFonts w:ascii="Tahoma" w:hAnsi="Tahoma" w:cs="Tahoma"/>
          <w:color w:val="009276"/>
        </w:rPr>
        <w:t>ACOMPANHAMENTO 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avaliacao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8217"/>
      </w:tblGrid>
      <w:tr w:rsidR="00507DDB" w:rsidRPr="007B2C19" w14:paraId="0B55F7C4" w14:textId="77777777" w:rsidTr="00A664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1980F22" w14:textId="77777777" w:rsidR="00507DDB" w:rsidRPr="00507DDB" w:rsidRDefault="00507DDB" w:rsidP="007A480C">
            <w:pPr>
              <w:jc w:val="left"/>
              <w:rPr>
                <w:rFonts w:cs="Tahoma"/>
                <w:b w:val="0"/>
                <w:color w:val="009276"/>
                <w:sz w:val="20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8217" w:type="dxa"/>
          </w:tcPr>
          <w:p w14:paraId="518976B9" w14:textId="15C20C40" w:rsidR="00507DDB" w:rsidRPr="00507DDB" w:rsidRDefault="00507DDB" w:rsidP="00EF40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color w:val="009276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Cs w:val="20"/>
                <w:lang w:val="pt-BR"/>
              </w:rPr>
              <w:t>Habilidade avaliada</w:t>
            </w:r>
          </w:p>
        </w:tc>
      </w:tr>
      <w:tr w:rsidR="009A3EF9" w:rsidRPr="002E620B" w14:paraId="63E53E0B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C0ECD00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8217" w:type="dxa"/>
          </w:tcPr>
          <w:p w14:paraId="5EDB7F0C" w14:textId="20EC0EEE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(EF04LP34)</w:t>
            </w:r>
            <w:r w:rsidRPr="009A3EF9">
              <w:rPr>
                <w:lang w:val="pt-BR"/>
              </w:rPr>
              <w:t xml:space="preserve"> Identificar, em narrativas, cenário, personagem central, conflito gerador, resolução e o ponto de vista com base no qual histórias são narradas, diferenciando narrativas em primeira e terceira pessoas.</w:t>
            </w:r>
          </w:p>
        </w:tc>
      </w:tr>
      <w:tr w:rsidR="009A3EF9" w:rsidRPr="002E620B" w14:paraId="727EAD04" w14:textId="77777777" w:rsidTr="00A6647C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C8A1352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8217" w:type="dxa"/>
          </w:tcPr>
          <w:p w14:paraId="08141D24" w14:textId="3CE13CFA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(EF35LP06)</w:t>
            </w:r>
            <w:r w:rsidRPr="009A3EF9">
              <w:rPr>
                <w:lang w:val="pt-BR"/>
              </w:rPr>
              <w:t xml:space="preserve"> Estabelecer expectativas (pressuposições antecipadoras dos sentidos, da forma e da função do texto), apoiando-se em seus conhecimentos prévios sobre gênero textual, suporte e universo temático, bem como sobre saliências textuais, recursos gráficos, imagens, dados da própria obra (índice, prefácio etc.), confirmando antecipações e inferências realizadas antes e durante a leitura de textos.</w:t>
            </w:r>
          </w:p>
        </w:tc>
      </w:tr>
      <w:tr w:rsidR="009A3EF9" w:rsidRPr="002E620B" w14:paraId="5028435C" w14:textId="77777777" w:rsidTr="00A6647C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0C06E9D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8217" w:type="dxa"/>
          </w:tcPr>
          <w:p w14:paraId="71602FC2" w14:textId="5031BCE4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(EF04LP13)</w:t>
            </w:r>
            <w:r w:rsidRPr="009A3EF9">
              <w:rPr>
                <w:lang w:val="pt-BR"/>
              </w:rPr>
              <w:t xml:space="preserve"> Inferir, em textos, o sentido de palavras e expressões, considerando o contexto em que aparecem.</w:t>
            </w:r>
          </w:p>
        </w:tc>
      </w:tr>
      <w:tr w:rsidR="009A3EF9" w:rsidRPr="002E620B" w14:paraId="2BA34252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3AD1037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8217" w:type="dxa"/>
          </w:tcPr>
          <w:p w14:paraId="1153E81F" w14:textId="69FEB288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(EF04LP10)</w:t>
            </w:r>
            <w:r w:rsidRPr="009A3EF9">
              <w:rPr>
                <w:lang w:val="pt-BR"/>
              </w:rPr>
              <w:t xml:space="preserve"> Inferir informações implícitas em textos.</w:t>
            </w:r>
          </w:p>
        </w:tc>
      </w:tr>
      <w:tr w:rsidR="009A3EF9" w:rsidRPr="002E620B" w14:paraId="3DCC4C5F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1341384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8217" w:type="dxa"/>
          </w:tcPr>
          <w:p w14:paraId="35DD6C9F" w14:textId="771A5EDD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(EF04LP30)</w:t>
            </w:r>
            <w:r w:rsidRPr="009A3EF9">
              <w:rPr>
                <w:lang w:val="pt-BR"/>
              </w:rPr>
              <w:t xml:space="preserve"> Identificar em textos apostos e vocativos.</w:t>
            </w:r>
          </w:p>
        </w:tc>
      </w:tr>
      <w:tr w:rsidR="009A3EF9" w:rsidRPr="002E620B" w14:paraId="7C9719FE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19AB353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8217" w:type="dxa"/>
          </w:tcPr>
          <w:p w14:paraId="06DE56B1" w14:textId="6F4ECE16" w:rsidR="009A3EF9" w:rsidRPr="00054BAE" w:rsidRDefault="009A3EF9" w:rsidP="00B5751D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(EF04LP27)</w:t>
            </w:r>
            <w:r w:rsidRPr="009A3EF9">
              <w:rPr>
                <w:lang w:val="pt-BR"/>
              </w:rPr>
              <w:t xml:space="preserve"> Identificar a função na leitura e usar, adequadamente, na escrita ponto final, de interrogação, de exclamação, dois-pontos e travessão em diálogos (discurso direto), vírgula em enumerações e em separação de vocativo e de aposto.</w:t>
            </w:r>
          </w:p>
        </w:tc>
      </w:tr>
      <w:tr w:rsidR="009A3EF9" w:rsidRPr="002E620B" w14:paraId="7F765CC9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BCD0FF9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8217" w:type="dxa"/>
          </w:tcPr>
          <w:p w14:paraId="14EA901D" w14:textId="1FBC4FCF" w:rsidR="009A3EF9" w:rsidRPr="00054BAE" w:rsidRDefault="009A3EF9" w:rsidP="00B5751D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lang w:val="pt-BR"/>
              </w:rPr>
              <w:t>(</w:t>
            </w:r>
            <w:r w:rsidRPr="009A3EF9">
              <w:rPr>
                <w:b/>
                <w:lang w:val="pt-BR"/>
              </w:rPr>
              <w:t>EF04LP33)</w:t>
            </w:r>
            <w:r w:rsidRPr="009A3EF9">
              <w:rPr>
                <w:lang w:val="pt-BR"/>
              </w:rPr>
              <w:t xml:space="preserve"> Identificar em textos e usar na produção textual a concordância entre artigo, substantivo e adjetivo (grupo nominal).</w:t>
            </w:r>
          </w:p>
        </w:tc>
      </w:tr>
      <w:tr w:rsidR="009A3EF9" w:rsidRPr="002E620B" w14:paraId="00C4E96F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AD28A65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8217" w:type="dxa"/>
          </w:tcPr>
          <w:p w14:paraId="7A143CCC" w14:textId="5A96B13B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(EF04LP32)</w:t>
            </w:r>
            <w:r w:rsidRPr="009A3EF9">
              <w:rPr>
                <w:lang w:val="pt-BR"/>
              </w:rPr>
              <w:t xml:space="preserve"> Identificar em textos e usar na produção textual a concordância entre sujeito (substantivo ou pronome pessoal) e verbo (concordância verbal).</w:t>
            </w:r>
          </w:p>
        </w:tc>
      </w:tr>
      <w:tr w:rsidR="009A3EF9" w:rsidRPr="002E620B" w14:paraId="3E0C688E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D3BF003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8217" w:type="dxa"/>
          </w:tcPr>
          <w:p w14:paraId="1F736EC5" w14:textId="1EBD413F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(EF04LP32)</w:t>
            </w:r>
            <w:r w:rsidRPr="009A3EF9">
              <w:rPr>
                <w:lang w:val="pt-BR"/>
              </w:rPr>
              <w:t xml:space="preserve"> Identificar em textos e usar na produção textual a concordância entre sujeito (substantivo ou pronome pessoal) e verbo (concordância verbal).</w:t>
            </w:r>
          </w:p>
        </w:tc>
      </w:tr>
      <w:tr w:rsidR="009A3EF9" w:rsidRPr="002E620B" w14:paraId="6569D132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D13E424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8217" w:type="dxa"/>
          </w:tcPr>
          <w:p w14:paraId="7F24256C" w14:textId="15918448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lang w:val="pt-BR"/>
              </w:rPr>
              <w:t>(</w:t>
            </w:r>
            <w:r w:rsidRPr="009A3EF9">
              <w:rPr>
                <w:b/>
                <w:lang w:val="pt-BR"/>
              </w:rPr>
              <w:t>EF04LP32)</w:t>
            </w:r>
            <w:r w:rsidRPr="009A3EF9">
              <w:rPr>
                <w:lang w:val="pt-BR"/>
              </w:rPr>
              <w:t xml:space="preserve"> Identificar em textos e usar na produção textual a concordância entre sujeito (substantivo ou pronome pessoal) e verbo (concordância verbal).</w:t>
            </w:r>
          </w:p>
        </w:tc>
      </w:tr>
      <w:tr w:rsidR="009A3EF9" w:rsidRPr="002E620B" w14:paraId="56419487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78B47ED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8217" w:type="dxa"/>
          </w:tcPr>
          <w:p w14:paraId="255323FE" w14:textId="47EA914B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(EF04LP15)</w:t>
            </w:r>
            <w:r w:rsidRPr="009A3EF9">
              <w:rPr>
                <w:lang w:val="pt-BR"/>
              </w:rPr>
              <w:t xml:space="preserve"> Recuperar relações entre partes de um texto, identificando substituições lexicais (de substantivos por sinônimos) ou pronominais (uso de pronomes anafóricos – pessoais, possessivos, demonstrativos), que contribuem para a continuidade do texto.</w:t>
            </w:r>
          </w:p>
        </w:tc>
      </w:tr>
      <w:tr w:rsidR="009A3EF9" w:rsidRPr="002E620B" w14:paraId="13A0C6D7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CEBDAE8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8217" w:type="dxa"/>
          </w:tcPr>
          <w:p w14:paraId="6F39CFBE" w14:textId="58178150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(EF04LP22)</w:t>
            </w:r>
            <w:r w:rsidRPr="009A3EF9">
              <w:rPr>
                <w:lang w:val="pt-BR"/>
              </w:rPr>
              <w:t xml:space="preserve"> Utilizar, ao produzir o texto, recursos de coesão pronominal (pronomes anafóricos) e articuladores de relações de sentido (tempo, causa, oposição, conclusão, comparação), com nível suficiente de </w:t>
            </w:r>
            <w:proofErr w:type="spellStart"/>
            <w:r w:rsidRPr="009A3EF9">
              <w:rPr>
                <w:lang w:val="pt-BR"/>
              </w:rPr>
              <w:t>informatividade</w:t>
            </w:r>
            <w:proofErr w:type="spellEnd"/>
            <w:r w:rsidRPr="009A3EF9">
              <w:rPr>
                <w:lang w:val="pt-BR"/>
              </w:rPr>
              <w:t>.</w:t>
            </w:r>
          </w:p>
        </w:tc>
      </w:tr>
      <w:tr w:rsidR="009A3EF9" w:rsidRPr="002E620B" w14:paraId="74E5A204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9F8D311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8217" w:type="dxa"/>
          </w:tcPr>
          <w:p w14:paraId="79C5E60D" w14:textId="6696577E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(EF04LP16)</w:t>
            </w:r>
            <w:r w:rsidRPr="009A3EF9">
              <w:rPr>
                <w:lang w:val="pt-BR"/>
              </w:rPr>
              <w:t xml:space="preserve"> Inferir relações de causalidade que não aparecem de modo explícito no texto.</w:t>
            </w:r>
          </w:p>
        </w:tc>
      </w:tr>
      <w:tr w:rsidR="009A3EF9" w:rsidRPr="002E620B" w14:paraId="5579BFD6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88572FC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8217" w:type="dxa"/>
            <w:vAlign w:val="top"/>
          </w:tcPr>
          <w:p w14:paraId="2298E705" w14:textId="3786E452" w:rsidR="009A3EF9" w:rsidRPr="00B5751D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9A3EF9">
              <w:rPr>
                <w:b/>
                <w:lang w:val="pt-BR"/>
              </w:rPr>
              <w:t>(</w:t>
            </w:r>
            <w:bookmarkStart w:id="3" w:name="_GoBack"/>
            <w:r w:rsidRPr="009A3EF9">
              <w:rPr>
                <w:b/>
                <w:lang w:val="pt-BR"/>
              </w:rPr>
              <w:t>EF04LP29</w:t>
            </w:r>
            <w:bookmarkEnd w:id="3"/>
            <w:r w:rsidRPr="009A3EF9">
              <w:rPr>
                <w:b/>
                <w:lang w:val="pt-BR"/>
              </w:rPr>
              <w:t>)</w:t>
            </w:r>
            <w:r w:rsidRPr="009A3EF9">
              <w:rPr>
                <w:lang w:val="pt-BR"/>
              </w:rPr>
              <w:t xml:space="preserve"> Reconhecer e grafar, corretamente, palavras derivadas com os sufixos </w:t>
            </w:r>
            <w:r w:rsidRPr="009A3EF9">
              <w:rPr>
                <w:b/>
                <w:lang w:val="pt-BR"/>
              </w:rPr>
              <w:t>-agem</w:t>
            </w:r>
            <w:r w:rsidRPr="009A3EF9">
              <w:rPr>
                <w:lang w:val="pt-BR"/>
              </w:rPr>
              <w:t xml:space="preserve">, </w:t>
            </w:r>
            <w:r w:rsidRPr="002E620B">
              <w:rPr>
                <w:b/>
                <w:lang w:val="pt-BR"/>
              </w:rPr>
              <w:t>-</w:t>
            </w:r>
            <w:proofErr w:type="spellStart"/>
            <w:r w:rsidRPr="009A3EF9">
              <w:rPr>
                <w:b/>
                <w:lang w:val="pt-BR"/>
              </w:rPr>
              <w:t>oso</w:t>
            </w:r>
            <w:proofErr w:type="spellEnd"/>
            <w:r w:rsidRPr="009A3EF9">
              <w:rPr>
                <w:lang w:val="pt-BR"/>
              </w:rPr>
              <w:t xml:space="preserve">, </w:t>
            </w:r>
            <w:r w:rsidRPr="009A3EF9">
              <w:rPr>
                <w:b/>
                <w:lang w:val="pt-BR"/>
              </w:rPr>
              <w:t>-</w:t>
            </w:r>
            <w:proofErr w:type="spellStart"/>
            <w:r w:rsidRPr="009A3EF9">
              <w:rPr>
                <w:b/>
                <w:lang w:val="pt-BR"/>
              </w:rPr>
              <w:t>eza</w:t>
            </w:r>
            <w:proofErr w:type="spellEnd"/>
            <w:r w:rsidRPr="009A3EF9">
              <w:rPr>
                <w:lang w:val="pt-BR"/>
              </w:rPr>
              <w:t xml:space="preserve">, </w:t>
            </w:r>
            <w:r w:rsidRPr="009A3EF9">
              <w:rPr>
                <w:b/>
                <w:lang w:val="pt-BR"/>
              </w:rPr>
              <w:t>-</w:t>
            </w:r>
            <w:proofErr w:type="spellStart"/>
            <w:r w:rsidRPr="009A3EF9">
              <w:rPr>
                <w:b/>
                <w:lang w:val="pt-BR"/>
              </w:rPr>
              <w:t>izar</w:t>
            </w:r>
            <w:proofErr w:type="spellEnd"/>
            <w:r w:rsidRPr="009A3EF9">
              <w:rPr>
                <w:lang w:val="pt-BR"/>
              </w:rPr>
              <w:t>/</w:t>
            </w:r>
            <w:r w:rsidRPr="009A3EF9">
              <w:rPr>
                <w:b/>
                <w:lang w:val="pt-BR"/>
              </w:rPr>
              <w:t>-</w:t>
            </w:r>
            <w:proofErr w:type="spellStart"/>
            <w:r w:rsidRPr="009A3EF9">
              <w:rPr>
                <w:b/>
                <w:lang w:val="pt-BR"/>
              </w:rPr>
              <w:t>isar</w:t>
            </w:r>
            <w:proofErr w:type="spellEnd"/>
            <w:r w:rsidRPr="009A3EF9">
              <w:rPr>
                <w:lang w:val="pt-BR"/>
              </w:rPr>
              <w:t xml:space="preserve"> (regulares morfológicas).</w:t>
            </w:r>
          </w:p>
        </w:tc>
      </w:tr>
      <w:tr w:rsidR="009A3EF9" w:rsidRPr="002E620B" w14:paraId="6A2FEE30" w14:textId="77777777" w:rsidTr="00A6647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AC160F0" w14:textId="77777777" w:rsidR="009A3EF9" w:rsidRPr="007B2C19" w:rsidRDefault="009A3EF9" w:rsidP="009A3EF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8217" w:type="dxa"/>
          </w:tcPr>
          <w:p w14:paraId="27B0BC1E" w14:textId="267E5184" w:rsidR="009A3EF9" w:rsidRPr="00054BAE" w:rsidRDefault="009A3EF9" w:rsidP="00B5751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A3EF9">
              <w:rPr>
                <w:b/>
                <w:lang w:val="pt-BR"/>
              </w:rPr>
              <w:t>(EF04LP23)</w:t>
            </w:r>
            <w:r w:rsidRPr="009A3EF9">
              <w:rPr>
                <w:lang w:val="pt-BR"/>
              </w:rPr>
              <w:t xml:space="preserve"> Grafar palavras utilizando regras de correspondência fonema-grafema regulares e contextuais.</w:t>
            </w:r>
          </w:p>
        </w:tc>
      </w:tr>
    </w:tbl>
    <w:p w14:paraId="347F1F59" w14:textId="77777777" w:rsidR="00356879" w:rsidRPr="00255CD8" w:rsidRDefault="00356879" w:rsidP="00356879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EC2E9" w14:textId="77777777" w:rsidR="00FD3F41" w:rsidRDefault="00FD3F41" w:rsidP="00B256BD">
      <w:r>
        <w:separator/>
      </w:r>
    </w:p>
    <w:p w14:paraId="2288228A" w14:textId="77777777" w:rsidR="00FD3F41" w:rsidRDefault="00FD3F41"/>
  </w:endnote>
  <w:endnote w:type="continuationSeparator" w:id="0">
    <w:p w14:paraId="66DADF04" w14:textId="77777777" w:rsidR="00FD3F41" w:rsidRDefault="00FD3F41" w:rsidP="00B256BD">
      <w:r>
        <w:continuationSeparator/>
      </w:r>
    </w:p>
    <w:p w14:paraId="75AA7863" w14:textId="77777777" w:rsidR="00FD3F41" w:rsidRDefault="00FD3F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9021D57-B38B-4255-9990-51009A70A11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EF9FD70-1B6E-4001-8CAF-10CDA941425C}"/>
    <w:embedBold r:id="rId3" w:fontKey="{EC26C666-A5BF-495C-950E-B16AE0E1A8EB}"/>
    <w:embedBoldItalic r:id="rId4" w:fontKey="{203C4744-4D7B-4EFB-8EF7-161D826CC0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E748407-4CE7-4A9A-9AE3-6CCD33A7A4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03912D0-C678-4121-85A3-C8513D5554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B1BD318-A9F7-4214-888E-6E8A6567C714}"/>
    <w:embedBold r:id="rId8" w:fontKey="{E3BED328-7BDD-415B-85E2-DE8D7BD4E97C}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  <w:embedBold r:id="rId9" w:fontKey="{A8AE0020-2290-4504-BB63-F46C6FE6C2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DE0EFA8B-8B67-4598-8A49-882A1FFF39A9}"/>
    <w:embedBold r:id="rId11" w:fontKey="{BD6FB771-C6F8-4008-9E38-4DFCB7A3B5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0FF8418-542B-4B0C-AD16-58D88072482C}"/>
    <w:embedBold r:id="rId13" w:fontKey="{FD2EBE62-27DB-444A-B6DA-9EEF98F70A6A}"/>
    <w:embedItalic r:id="rId14" w:fontKey="{E9B8E05F-12DF-485B-9FB7-3FE66A0B180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Regular r:id="rId15" w:fontKey="{A273EED1-8B2F-43E4-8047-D5673212A6DE}"/>
    <w:embedBold r:id="rId16" w:fontKey="{2682E82C-1B26-4F95-8DD7-C7E8ADB9E82D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7" w:fontKey="{9476B663-AA6F-4FBF-9653-3E7D905B2873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8" w:fontKey="{B6ACA489-E9ED-483F-909D-B43154A0EB7B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9" w:fontKey="{735F30F7-82D3-4B46-A861-D3A7F586FD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64FA1ADD-37B6-4FA3-A0D1-960D6CF528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EA213" w14:textId="77777777" w:rsidR="00F96F7E" w:rsidRDefault="00F96F7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5D16ADC4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E620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206D1" w14:textId="77777777" w:rsidR="00F96F7E" w:rsidRDefault="00F96F7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EE264" w14:textId="77777777" w:rsidR="00FD3F41" w:rsidRDefault="00FD3F41" w:rsidP="00B256BD">
      <w:r>
        <w:separator/>
      </w:r>
    </w:p>
    <w:p w14:paraId="1A3005AD" w14:textId="77777777" w:rsidR="00FD3F41" w:rsidRDefault="00FD3F41"/>
  </w:footnote>
  <w:footnote w:type="continuationSeparator" w:id="0">
    <w:p w14:paraId="71CD9441" w14:textId="77777777" w:rsidR="00FD3F41" w:rsidRDefault="00FD3F41" w:rsidP="00B256BD">
      <w:r>
        <w:continuationSeparator/>
      </w:r>
    </w:p>
    <w:p w14:paraId="76BD6EA2" w14:textId="77777777" w:rsidR="00FD3F41" w:rsidRDefault="00FD3F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43890" w14:textId="77777777" w:rsidR="00F96F7E" w:rsidRDefault="00F96F7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9F08931" w:rsidR="00110AD9" w:rsidRDefault="00BE02E4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BCC1043" wp14:editId="0B2A0975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4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ABDF9" w14:textId="77777777" w:rsidR="00F96F7E" w:rsidRDefault="00F96F7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1E34"/>
    <w:rsid w:val="00012E2C"/>
    <w:rsid w:val="00027491"/>
    <w:rsid w:val="0003701F"/>
    <w:rsid w:val="000453D9"/>
    <w:rsid w:val="00051EC1"/>
    <w:rsid w:val="000525BC"/>
    <w:rsid w:val="00054BAE"/>
    <w:rsid w:val="00055BCC"/>
    <w:rsid w:val="0006185B"/>
    <w:rsid w:val="00064E05"/>
    <w:rsid w:val="00064E09"/>
    <w:rsid w:val="00065810"/>
    <w:rsid w:val="0007756E"/>
    <w:rsid w:val="00091985"/>
    <w:rsid w:val="00095B8A"/>
    <w:rsid w:val="000A1017"/>
    <w:rsid w:val="000A23BE"/>
    <w:rsid w:val="000A63D0"/>
    <w:rsid w:val="000B09FA"/>
    <w:rsid w:val="000B59F8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2EB0"/>
    <w:rsid w:val="00153568"/>
    <w:rsid w:val="00153D97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5CD8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20B"/>
    <w:rsid w:val="002E6324"/>
    <w:rsid w:val="002F248A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1EF8"/>
    <w:rsid w:val="00486496"/>
    <w:rsid w:val="00491AD3"/>
    <w:rsid w:val="00492AD3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F33F5"/>
    <w:rsid w:val="006045C9"/>
    <w:rsid w:val="00604D12"/>
    <w:rsid w:val="00606B04"/>
    <w:rsid w:val="00623A19"/>
    <w:rsid w:val="00631CB8"/>
    <w:rsid w:val="00647FD3"/>
    <w:rsid w:val="00653E45"/>
    <w:rsid w:val="006540CB"/>
    <w:rsid w:val="006567D0"/>
    <w:rsid w:val="006622AE"/>
    <w:rsid w:val="00663A04"/>
    <w:rsid w:val="00663D84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771B0"/>
    <w:rsid w:val="00792481"/>
    <w:rsid w:val="007B1DAB"/>
    <w:rsid w:val="007B30B9"/>
    <w:rsid w:val="007B3B7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4691"/>
    <w:rsid w:val="00833E51"/>
    <w:rsid w:val="00836E01"/>
    <w:rsid w:val="00841BD6"/>
    <w:rsid w:val="00845E8B"/>
    <w:rsid w:val="00847457"/>
    <w:rsid w:val="00847F3B"/>
    <w:rsid w:val="0085120D"/>
    <w:rsid w:val="00854CA6"/>
    <w:rsid w:val="00860C97"/>
    <w:rsid w:val="00870A65"/>
    <w:rsid w:val="00885C5A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A3EF9"/>
    <w:rsid w:val="009B1EBA"/>
    <w:rsid w:val="009C5954"/>
    <w:rsid w:val="009D52F7"/>
    <w:rsid w:val="009E58C8"/>
    <w:rsid w:val="009F515E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4234E"/>
    <w:rsid w:val="00A5255E"/>
    <w:rsid w:val="00A53CCC"/>
    <w:rsid w:val="00A6328B"/>
    <w:rsid w:val="00A6527E"/>
    <w:rsid w:val="00A6647C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5751D"/>
    <w:rsid w:val="00B733D4"/>
    <w:rsid w:val="00B7347D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02E4"/>
    <w:rsid w:val="00BE42CF"/>
    <w:rsid w:val="00BF2AC4"/>
    <w:rsid w:val="00C05D6C"/>
    <w:rsid w:val="00C10510"/>
    <w:rsid w:val="00C120D5"/>
    <w:rsid w:val="00C12830"/>
    <w:rsid w:val="00C24475"/>
    <w:rsid w:val="00C31877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A4188"/>
    <w:rsid w:val="00CB673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5104"/>
    <w:rsid w:val="00D96BB8"/>
    <w:rsid w:val="00DA01AC"/>
    <w:rsid w:val="00DA56BB"/>
    <w:rsid w:val="00DB0809"/>
    <w:rsid w:val="00DB5A3A"/>
    <w:rsid w:val="00DC158A"/>
    <w:rsid w:val="00DC30C0"/>
    <w:rsid w:val="00DD7A09"/>
    <w:rsid w:val="00DE0935"/>
    <w:rsid w:val="00DF40BB"/>
    <w:rsid w:val="00E02BBD"/>
    <w:rsid w:val="00E0650F"/>
    <w:rsid w:val="00E11165"/>
    <w:rsid w:val="00E146FC"/>
    <w:rsid w:val="00E14AED"/>
    <w:rsid w:val="00E20BB6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380B"/>
    <w:rsid w:val="00EF4083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6F7E"/>
    <w:rsid w:val="00F97191"/>
    <w:rsid w:val="00FA3FFD"/>
    <w:rsid w:val="00FA418B"/>
    <w:rsid w:val="00FA498F"/>
    <w:rsid w:val="00FB0625"/>
    <w:rsid w:val="00FB58E9"/>
    <w:rsid w:val="00FB6A68"/>
    <w:rsid w:val="00FD081D"/>
    <w:rsid w:val="00FD3F41"/>
    <w:rsid w:val="00FD418A"/>
    <w:rsid w:val="00FD49D2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2C53AF-9C87-43ED-9768-BB5F82AF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409</Words>
  <Characters>2209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Solange Scatollini</cp:lastModifiedBy>
  <cp:revision>26</cp:revision>
  <cp:lastPrinted>2017-10-10T17:08:00Z</cp:lastPrinted>
  <dcterms:created xsi:type="dcterms:W3CDTF">2017-11-29T10:22:00Z</dcterms:created>
  <dcterms:modified xsi:type="dcterms:W3CDTF">2018-01-16T13:33:00Z</dcterms:modified>
  <cp:category/>
</cp:coreProperties>
</file>