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FB6F7" w14:textId="111D583B" w:rsidR="00632620" w:rsidRPr="002B3CCE" w:rsidRDefault="00632620" w:rsidP="00F05233">
      <w:pPr>
        <w:pStyle w:val="00cabeos"/>
      </w:pPr>
      <w:r w:rsidRPr="00F05233">
        <w:t>ACOMPANHAMENTO</w:t>
      </w:r>
      <w:r w:rsidRPr="002B3CCE">
        <w:t xml:space="preserve"> DE APRENDIZAGEM</w:t>
      </w:r>
    </w:p>
    <w:p w14:paraId="57413F10" w14:textId="77777777" w:rsidR="00632620" w:rsidRDefault="00632620" w:rsidP="00F05233">
      <w:pPr>
        <w:pStyle w:val="00textosemparagrafo"/>
      </w:pPr>
    </w:p>
    <w:p w14:paraId="5FB95D0E" w14:textId="07D37BCE" w:rsidR="00632620" w:rsidRPr="00BC5995" w:rsidRDefault="00632620" w:rsidP="00F05233">
      <w:pPr>
        <w:pStyle w:val="00PESO2"/>
        <w:rPr>
          <w:rFonts w:ascii="Tahoma" w:hAnsi="Tahoma" w:cs="Tahoma"/>
          <w:sz w:val="22"/>
          <w:szCs w:val="22"/>
        </w:rPr>
      </w:pPr>
      <w:r w:rsidRPr="00BC5995">
        <w:rPr>
          <w:rFonts w:ascii="Tahoma" w:hAnsi="Tahoma" w:cs="Tahoma"/>
          <w:sz w:val="22"/>
          <w:szCs w:val="22"/>
        </w:rPr>
        <w:t>GABARITO COMENTADO</w:t>
      </w:r>
    </w:p>
    <w:p w14:paraId="69B1740F" w14:textId="77777777" w:rsidR="00145475" w:rsidRPr="00BC5995" w:rsidRDefault="00145475" w:rsidP="00145475">
      <w:pPr>
        <w:pStyle w:val="00textosemparagrafo"/>
        <w:rPr>
          <w:rFonts w:cs="Tahoma"/>
          <w:b/>
          <w:bCs/>
          <w:sz w:val="20"/>
          <w:szCs w:val="20"/>
        </w:rPr>
      </w:pPr>
    </w:p>
    <w:p w14:paraId="2743767A" w14:textId="77777777" w:rsidR="00586201" w:rsidRPr="00586201" w:rsidRDefault="00586201" w:rsidP="00586201">
      <w:pPr>
        <w:pStyle w:val="00textosemparagrafo"/>
        <w:rPr>
          <w:b/>
        </w:rPr>
      </w:pPr>
      <w:r w:rsidRPr="00586201">
        <w:rPr>
          <w:b/>
        </w:rPr>
        <w:t>1. a) 3ª pessoa; b) passado distante; c) um dos reinos de bruxas e fadas; d) Saladina.</w:t>
      </w:r>
    </w:p>
    <w:p w14:paraId="6224F392" w14:textId="5059247F" w:rsidR="00586201" w:rsidRDefault="00586201" w:rsidP="00586201">
      <w:pPr>
        <w:pStyle w:val="00textosemparagrafo"/>
      </w:pPr>
      <w:r>
        <w:t xml:space="preserve">É importante que os alunos identifiquem os elementos composicionais dessa narrativa. </w:t>
      </w:r>
      <w:r w:rsidR="008F4275">
        <w:t>Ao</w:t>
      </w:r>
      <w:r>
        <w:t xml:space="preserve"> aluno que tiver dificuldade em encontrar esses elementos, peça que releia os dois primeiros parágrafos do texto; a seguir, auxilie-o a fazer um esquema da história, </w:t>
      </w:r>
      <w:r w:rsidR="008F4275">
        <w:t xml:space="preserve">buscando compreender </w:t>
      </w:r>
      <w:r>
        <w:t>as seguintes informações: QUEM conta a história?</w:t>
      </w:r>
      <w:r w:rsidRPr="004E01DF">
        <w:t>;</w:t>
      </w:r>
      <w:r>
        <w:t xml:space="preserve"> com QUEM ela se passa?; QUANDO?; ONDE? </w:t>
      </w:r>
    </w:p>
    <w:p w14:paraId="3EA10C4B" w14:textId="77777777" w:rsidR="00586201" w:rsidRDefault="00586201" w:rsidP="00586201">
      <w:pPr>
        <w:pStyle w:val="00textosemparagrafo"/>
      </w:pPr>
    </w:p>
    <w:p w14:paraId="4361746F" w14:textId="77777777" w:rsidR="00586201" w:rsidRPr="00586201" w:rsidRDefault="00586201" w:rsidP="00586201">
      <w:pPr>
        <w:pStyle w:val="00textosemparagrafo"/>
        <w:rPr>
          <w:b/>
        </w:rPr>
      </w:pPr>
      <w:r w:rsidRPr="00586201">
        <w:rPr>
          <w:b/>
        </w:rPr>
        <w:t>2. Saladina quer ser médica e estudar na Grande Escola de Medicina do Reino dos Homens.</w:t>
      </w:r>
    </w:p>
    <w:p w14:paraId="0CBCA257" w14:textId="06D9EA5E" w:rsidR="00586201" w:rsidRPr="00BC3846" w:rsidRDefault="00586201" w:rsidP="00586201">
      <w:pPr>
        <w:pStyle w:val="00textosemparagrafo"/>
        <w:rPr>
          <w:rFonts w:ascii="Arial" w:hAnsi="Arial"/>
          <w:b/>
        </w:rPr>
      </w:pPr>
      <w:r>
        <w:t xml:space="preserve">O enunciado já esclarece que o conflito a ser vivido está presente no fim do trecho, o que exclui a possibilidade de os alunos apontarem como problema a amizade entre a fada e a bruxa. Para os que derem essa </w:t>
      </w:r>
      <w:r w:rsidRPr="00BC3846">
        <w:rPr>
          <w:rFonts w:ascii="Arial" w:hAnsi="Arial"/>
        </w:rPr>
        <w:t xml:space="preserve">resposta, peça que releiam o enunciado e localizem no texto onde se narra a amizade entre as garotas e o que se conta no final. Para o aluno que tiver dificuldade em encontrar esses elementos, peça que releia o texto; a seguir, auxilie-o a fazer um esquema da história, </w:t>
      </w:r>
      <w:r w:rsidR="008F4275">
        <w:rPr>
          <w:rFonts w:ascii="Arial" w:hAnsi="Arial"/>
        </w:rPr>
        <w:t>buscando compreender</w:t>
      </w:r>
      <w:r w:rsidR="008F4275" w:rsidRPr="00BC3846">
        <w:rPr>
          <w:rFonts w:ascii="Arial" w:hAnsi="Arial"/>
        </w:rPr>
        <w:t xml:space="preserve"> </w:t>
      </w:r>
      <w:r w:rsidRPr="00BC3846">
        <w:rPr>
          <w:rFonts w:ascii="Arial" w:hAnsi="Arial"/>
        </w:rPr>
        <w:t>as seguintes informações: QUEM conta a história?</w:t>
      </w:r>
      <w:r>
        <w:rPr>
          <w:rFonts w:ascii="Arial" w:hAnsi="Arial"/>
        </w:rPr>
        <w:t>;</w:t>
      </w:r>
      <w:r w:rsidRPr="00BC3846">
        <w:rPr>
          <w:rFonts w:ascii="Arial" w:hAnsi="Arial"/>
        </w:rPr>
        <w:t xml:space="preserve"> com QUEM ela se passa?; </w:t>
      </w:r>
      <w:r>
        <w:rPr>
          <w:rFonts w:ascii="Arial" w:hAnsi="Arial"/>
        </w:rPr>
        <w:t xml:space="preserve">COMO é a personagem?; no FINAL DO TRECHO, qual </w:t>
      </w:r>
      <w:r w:rsidR="008F4275">
        <w:rPr>
          <w:rFonts w:ascii="Arial" w:hAnsi="Arial"/>
        </w:rPr>
        <w:t xml:space="preserve">é </w:t>
      </w:r>
      <w:r>
        <w:rPr>
          <w:rFonts w:ascii="Arial" w:hAnsi="Arial"/>
        </w:rPr>
        <w:t>o problema que aparece?</w:t>
      </w:r>
    </w:p>
    <w:p w14:paraId="3BAC992E" w14:textId="77777777" w:rsidR="00586201" w:rsidRDefault="00586201" w:rsidP="00586201">
      <w:pPr>
        <w:pStyle w:val="00textosemparagrafo"/>
        <w:rPr>
          <w:rFonts w:eastAsia="Times New Roman"/>
        </w:rPr>
      </w:pPr>
    </w:p>
    <w:p w14:paraId="677D4EAD" w14:textId="77777777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eastAsia="Times New Roman"/>
          <w:b/>
        </w:rPr>
        <w:t>3. Alternativas A e C</w:t>
      </w:r>
    </w:p>
    <w:p w14:paraId="4D40424D" w14:textId="5D3CE203" w:rsidR="00586201" w:rsidRDefault="00586201" w:rsidP="00586201">
      <w:pPr>
        <w:pStyle w:val="00textosemparagrafo"/>
      </w:pPr>
      <w:r>
        <w:rPr>
          <w:rFonts w:eastAsia="Times New Roman"/>
        </w:rPr>
        <w:t>Espera-se que o aluno estabeleça relações entre o coração enquanto símbolo dos sentimentos e a pedra, que, metaforicamente</w:t>
      </w:r>
      <w:r w:rsidR="008F4275">
        <w:rPr>
          <w:rFonts w:eastAsia="Times New Roman"/>
        </w:rPr>
        <w:t>,</w:t>
      </w:r>
      <w:r>
        <w:rPr>
          <w:rFonts w:eastAsia="Times New Roman"/>
        </w:rPr>
        <w:t xml:space="preserve"> expressaria a rigidez na expressão desses sentimentos. A inferência tornar-se-á facilitada se o aluno for eliminando uma a uma as possibilidades de sentido para o contexto. Os alunos que assinalarem os adjetivos </w:t>
      </w:r>
      <w:r w:rsidRPr="00F42EF2">
        <w:rPr>
          <w:rFonts w:eastAsia="Times New Roman"/>
          <w:i/>
        </w:rPr>
        <w:t>amiga</w:t>
      </w:r>
      <w:r>
        <w:rPr>
          <w:rFonts w:eastAsia="Times New Roman"/>
        </w:rPr>
        <w:t xml:space="preserve"> e</w:t>
      </w:r>
      <w:r w:rsidRPr="00801428">
        <w:rPr>
          <w:rFonts w:eastAsia="Times New Roman"/>
        </w:rPr>
        <w:t xml:space="preserve"> </w:t>
      </w:r>
      <w:r w:rsidRPr="00F42EF2">
        <w:rPr>
          <w:rFonts w:eastAsia="Times New Roman"/>
          <w:i/>
        </w:rPr>
        <w:t>feliz</w:t>
      </w:r>
      <w:r>
        <w:rPr>
          <w:rFonts w:eastAsia="Times New Roman"/>
        </w:rPr>
        <w:t xml:space="preserve"> </w:t>
      </w:r>
      <w:r w:rsidRPr="00E83771">
        <w:rPr>
          <w:rFonts w:eastAsia="Times New Roman"/>
        </w:rPr>
        <w:t>precis</w:t>
      </w:r>
      <w:r>
        <w:rPr>
          <w:rFonts w:eastAsia="Times New Roman"/>
        </w:rPr>
        <w:t>a</w:t>
      </w:r>
      <w:r w:rsidRPr="00E83771">
        <w:rPr>
          <w:rFonts w:eastAsia="Times New Roman"/>
        </w:rPr>
        <w:t>rão de auxílio</w:t>
      </w:r>
      <w:r>
        <w:rPr>
          <w:rFonts w:eastAsia="Times New Roman"/>
        </w:rPr>
        <w:t xml:space="preserve"> para interpretar essa metáfora, colocando-a em contextos mais corriqueiros, como situações cotidianas ou familiares dos alunos. Converse, também, com a classe sobre o sentido dos adjetivos </w:t>
      </w:r>
      <w:r w:rsidRPr="00F42EF2">
        <w:rPr>
          <w:rFonts w:eastAsia="Times New Roman"/>
          <w:i/>
        </w:rPr>
        <w:t>insensível</w:t>
      </w:r>
      <w:r>
        <w:rPr>
          <w:rFonts w:eastAsia="Times New Roman"/>
        </w:rPr>
        <w:t xml:space="preserve"> e </w:t>
      </w:r>
      <w:r w:rsidRPr="00F42EF2">
        <w:rPr>
          <w:rFonts w:eastAsia="Times New Roman"/>
          <w:i/>
        </w:rPr>
        <w:t>durona</w:t>
      </w:r>
      <w:r>
        <w:rPr>
          <w:rFonts w:eastAsia="Times New Roman"/>
        </w:rPr>
        <w:t xml:space="preserve">, pedindo </w:t>
      </w:r>
      <w:r w:rsidR="008F4275">
        <w:rPr>
          <w:rFonts w:eastAsia="Times New Roman"/>
        </w:rPr>
        <w:t xml:space="preserve">aos alunos </w:t>
      </w:r>
      <w:r>
        <w:rPr>
          <w:rFonts w:eastAsia="Times New Roman"/>
        </w:rPr>
        <w:t>que usem essas palavras em frases que exemplifiquem seu uso.</w:t>
      </w:r>
    </w:p>
    <w:p w14:paraId="353C5CB0" w14:textId="77777777" w:rsidR="00586201" w:rsidRPr="00586201" w:rsidRDefault="00586201" w:rsidP="00586201">
      <w:pPr>
        <w:pStyle w:val="00textosemparagrafo"/>
        <w:rPr>
          <w:rFonts w:eastAsia="Times New Roman"/>
          <w:b/>
        </w:rPr>
      </w:pPr>
    </w:p>
    <w:p w14:paraId="67BCA82C" w14:textId="77777777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eastAsia="Times New Roman"/>
          <w:b/>
        </w:rPr>
        <w:t>4. a) Para os pais de Saladina, a decisão de ser médica era um “osso duro de roer”.</w:t>
      </w:r>
    </w:p>
    <w:p w14:paraId="4B8C90D3" w14:textId="77777777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eastAsia="Times New Roman"/>
          <w:b/>
        </w:rPr>
        <w:t>b) Os pais de Saladina não agiram com mão de ferro, uma vez que ela acabou indo para a Escola de Médicos. Se tivessem mão de ferro, eles a obrigariam a ficar.</w:t>
      </w:r>
    </w:p>
    <w:p w14:paraId="6A9CDD9E" w14:textId="77777777" w:rsidR="00586201" w:rsidRPr="00586201" w:rsidRDefault="00586201" w:rsidP="00586201">
      <w:pPr>
        <w:pStyle w:val="00textosemparagrafo"/>
        <w:rPr>
          <w:rFonts w:ascii="Arial" w:hAnsi="Arial"/>
        </w:rPr>
      </w:pPr>
      <w:r w:rsidRPr="00586201">
        <w:rPr>
          <w:rFonts w:ascii="Arial" w:hAnsi="Arial"/>
        </w:rPr>
        <w:t>Para responder a essa questão, o aluno deve estabelecer relações entre os sentidos das expressões populares e o contexto do conto sobre Saladina. Na resposta do item A, o único verbete que se refere a uma situação e não é caracterizadora de uma pessoa é “osso duro de roer”; mostre isso aos alunos que tiverem escolhido alguma das outras expressões, pedindo que expliquem a impossibilidade de uso de cada uma. Quanto ao item B, ponha em debate a situação com os alunos a fim de auxiliar os que tenham errado a questão: ter “mão de ferro” é ser rígido e autoritário. Pergunte-lhes: se os pais de Saladina tivessem agido com mão de ferro, ela teria ido à Escola de Médicos? Ouvir a opinião do colega é sempre relevante nas questões de aprendizagem, facilitando o entendimento.</w:t>
      </w:r>
    </w:p>
    <w:p w14:paraId="1EEEF6FA" w14:textId="27BC9ED3" w:rsidR="00586201" w:rsidRDefault="00586201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B146CE">
        <w:rPr>
          <w:rFonts w:ascii="Arial" w:hAnsi="Arial"/>
          <w:b/>
          <w:lang w:val="pt-BR"/>
        </w:rPr>
        <w:br w:type="page"/>
      </w:r>
    </w:p>
    <w:p w14:paraId="5085A2F8" w14:textId="7100BD89" w:rsidR="00586201" w:rsidRPr="00CB6CE6" w:rsidRDefault="00586201" w:rsidP="00586201">
      <w:pPr>
        <w:pStyle w:val="00textosemparagrafo"/>
        <w:rPr>
          <w:rFonts w:cs="Tahoma"/>
          <w:b/>
        </w:rPr>
      </w:pPr>
      <w:r w:rsidRPr="00CB6CE6">
        <w:rPr>
          <w:rFonts w:cs="Tahoma"/>
          <w:b/>
        </w:rPr>
        <w:lastRenderedPageBreak/>
        <w:t xml:space="preserve">5. a) </w:t>
      </w:r>
      <w:r w:rsidRPr="00B146CE">
        <w:rPr>
          <w:rFonts w:cs="Tahoma"/>
          <w:b/>
          <w:i/>
        </w:rPr>
        <w:t>A bruxa</w:t>
      </w:r>
      <w:r w:rsidRPr="00CB6CE6">
        <w:rPr>
          <w:rFonts w:cs="Tahoma"/>
          <w:b/>
        </w:rPr>
        <w:t xml:space="preserve"> refere-se à Saladina; </w:t>
      </w:r>
      <w:r w:rsidRPr="00B146CE">
        <w:rPr>
          <w:rFonts w:cs="Tahoma"/>
          <w:b/>
          <w:i/>
        </w:rPr>
        <w:t>a fada</w:t>
      </w:r>
      <w:r w:rsidRPr="00CB6CE6">
        <w:rPr>
          <w:rFonts w:cs="Tahoma"/>
          <w:b/>
        </w:rPr>
        <w:t xml:space="preserve"> refere-se à Gilda. b) Minha filha.</w:t>
      </w:r>
    </w:p>
    <w:p w14:paraId="31C9EF3E" w14:textId="13210F59" w:rsidR="00586201" w:rsidRPr="00CB6CE6" w:rsidRDefault="00586201" w:rsidP="00586201">
      <w:pPr>
        <w:pStyle w:val="00textosemparagrafo"/>
        <w:rPr>
          <w:rFonts w:cs="Tahoma"/>
        </w:rPr>
      </w:pPr>
      <w:r w:rsidRPr="00CB6CE6">
        <w:rPr>
          <w:rFonts w:cs="Tahoma"/>
        </w:rPr>
        <w:t>Peça ao aluno que tiver dificuldade que pesquise e copie no caderno os conceitos de aposto e vocativo, com exemplos que ajudem a esclarecer os conteúdos. A seguir, peça</w:t>
      </w:r>
      <w:r w:rsidR="008F4275" w:rsidRPr="00CB6CE6">
        <w:rPr>
          <w:rFonts w:cs="Tahoma"/>
        </w:rPr>
        <w:t>-lhe</w:t>
      </w:r>
      <w:r w:rsidRPr="00CB6CE6">
        <w:rPr>
          <w:rFonts w:cs="Tahoma"/>
        </w:rPr>
        <w:t xml:space="preserve"> que explique oralmente o que entendeu de cada um desses conceitos. Depois, auxilie-o a fazer a atividade, mostrando-lhe quais são os apostos e quais os substantivos a que cada um se refere. Proceda de igual maneira ao localizar o vocativo, mostrando-lhe sua função no texto</w:t>
      </w:r>
      <w:r w:rsidR="008F4275" w:rsidRPr="00CB6CE6">
        <w:rPr>
          <w:rFonts w:cs="Tahoma"/>
        </w:rPr>
        <w:t>.</w:t>
      </w:r>
      <w:r w:rsidRPr="00CB6CE6">
        <w:rPr>
          <w:rFonts w:cs="Tahoma"/>
        </w:rPr>
        <w:t xml:space="preserve"> </w:t>
      </w:r>
      <w:r w:rsidR="008F4275" w:rsidRPr="00CB6CE6">
        <w:rPr>
          <w:rFonts w:cs="Tahoma"/>
        </w:rPr>
        <w:t>Peça a</w:t>
      </w:r>
      <w:r w:rsidRPr="00CB6CE6">
        <w:rPr>
          <w:rFonts w:cs="Tahoma"/>
        </w:rPr>
        <w:t xml:space="preserve">o aluno </w:t>
      </w:r>
      <w:r w:rsidR="008F4275" w:rsidRPr="00CB6CE6">
        <w:rPr>
          <w:rFonts w:cs="Tahoma"/>
        </w:rPr>
        <w:t xml:space="preserve">que </w:t>
      </w:r>
      <w:r w:rsidRPr="00CB6CE6">
        <w:rPr>
          <w:rFonts w:cs="Tahoma"/>
        </w:rPr>
        <w:t>sugira outros vocativos para substituir o que foi empregado.</w:t>
      </w:r>
    </w:p>
    <w:p w14:paraId="2AEBEDA0" w14:textId="77777777" w:rsidR="00586201" w:rsidRPr="00586201" w:rsidRDefault="00586201" w:rsidP="00586201">
      <w:pPr>
        <w:pStyle w:val="00textosemparagrafo"/>
        <w:rPr>
          <w:rFonts w:ascii="Arial" w:hAnsi="Arial"/>
          <w:sz w:val="24"/>
          <w:szCs w:val="24"/>
        </w:rPr>
      </w:pPr>
    </w:p>
    <w:p w14:paraId="3807CD45" w14:textId="77777777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eastAsia="Times New Roman"/>
          <w:b/>
        </w:rPr>
        <w:t>6.  Dois pontos, travessão e vírgula.</w:t>
      </w:r>
    </w:p>
    <w:p w14:paraId="1E5AA81C" w14:textId="77777777" w:rsidR="00586201" w:rsidRPr="0065512A" w:rsidRDefault="00586201" w:rsidP="00586201">
      <w:pPr>
        <w:pStyle w:val="00textosemparagrafo"/>
        <w:rPr>
          <w:rFonts w:eastAsia="Times New Roman"/>
          <w:b/>
        </w:rPr>
      </w:pPr>
      <w:r>
        <w:rPr>
          <w:rFonts w:eastAsia="Times New Roman"/>
        </w:rPr>
        <w:t xml:space="preserve">Espera-se, no exercício, que o aluno domine a pontuação do discurso direto – dois pontos após a intervenção do narrador e travessão para iniciar a fala da personagem – e o isolamento de um aposto por meio de vírgulas. Peça ao aluno que apresentar dificuldade que teste cada possibilidade em cada item, eliminando as impossibilidades. Além disso, leve para a classe outros textos que reproduzam tanto diálogos quanto registrem isolamentos de apostos e vocativos; peça ao aluno que destaque os sinais de pontuação ou mesmo que utilize as mesmas marcas de pontuação para elaborar outros textos. </w:t>
      </w:r>
    </w:p>
    <w:p w14:paraId="393E3CFC" w14:textId="77777777" w:rsidR="00CB6CE6" w:rsidRDefault="00CB6CE6" w:rsidP="00586201">
      <w:pPr>
        <w:pStyle w:val="00textosemparagrafo"/>
        <w:rPr>
          <w:rFonts w:eastAsia="Times New Roman"/>
          <w:b/>
        </w:rPr>
      </w:pPr>
    </w:p>
    <w:p w14:paraId="16EFFE0F" w14:textId="44F2FF70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eastAsia="Times New Roman"/>
          <w:b/>
        </w:rPr>
        <w:t>7. a) Os seus corações de bruxa, pela primeira vez, fraquejaram.</w:t>
      </w:r>
    </w:p>
    <w:p w14:paraId="0FF24EA8" w14:textId="77777777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eastAsia="Times New Roman"/>
          <w:b/>
        </w:rPr>
        <w:t>b) Espreitou pela cortina esfarrapada da janela.</w:t>
      </w:r>
    </w:p>
    <w:p w14:paraId="5DC04843" w14:textId="72E1761F" w:rsidR="00586201" w:rsidRDefault="00586201" w:rsidP="00586201">
      <w:pPr>
        <w:pStyle w:val="00textosemparagrafo"/>
        <w:rPr>
          <w:rFonts w:eastAsia="Times New Roman"/>
          <w:b/>
        </w:rPr>
      </w:pPr>
      <w:r>
        <w:rPr>
          <w:rFonts w:eastAsia="Times New Roman"/>
        </w:rPr>
        <w:t xml:space="preserve">O exercício requer compreensão dos mecanismos que regem a concordância verbal e a nominal. Assim, não é possível usar o substantivo plural </w:t>
      </w:r>
      <w:r w:rsidRPr="00E83771">
        <w:rPr>
          <w:rFonts w:eastAsia="Times New Roman"/>
          <w:i/>
        </w:rPr>
        <w:t>corações</w:t>
      </w:r>
      <w:r>
        <w:rPr>
          <w:rFonts w:eastAsia="Times New Roman"/>
        </w:rPr>
        <w:t xml:space="preserve"> sem flexionar, também, o artigo e o pronome que o acompanham, o mesmo ocorrendo com o substantivo </w:t>
      </w:r>
      <w:r w:rsidRPr="00E83771">
        <w:rPr>
          <w:rFonts w:eastAsia="Times New Roman"/>
          <w:i/>
        </w:rPr>
        <w:t>cortina</w:t>
      </w:r>
      <w:r>
        <w:rPr>
          <w:rFonts w:eastAsia="Times New Roman"/>
        </w:rPr>
        <w:t xml:space="preserve">, acompanhado de um pronome (contraído com a preposição </w:t>
      </w:r>
      <w:r w:rsidRPr="00E83771">
        <w:rPr>
          <w:rFonts w:eastAsia="Times New Roman"/>
          <w:i/>
        </w:rPr>
        <w:t>por</w:t>
      </w:r>
      <w:r>
        <w:rPr>
          <w:rFonts w:eastAsia="Times New Roman"/>
        </w:rPr>
        <w:t xml:space="preserve">) e um adjetivo. De igual forma, flexionando o substantivo </w:t>
      </w:r>
      <w:r w:rsidRPr="00E83771">
        <w:rPr>
          <w:rFonts w:eastAsia="Times New Roman"/>
          <w:i/>
        </w:rPr>
        <w:t>corações</w:t>
      </w:r>
      <w:r>
        <w:rPr>
          <w:rFonts w:eastAsia="Times New Roman"/>
        </w:rPr>
        <w:t xml:space="preserve"> no plural, deve-se flexionar o verbo. Peça ao aluno que tiver dificuldade e/ou empregar parcialmente a concordância que leia em voz alta as frases, </w:t>
      </w:r>
      <w:r w:rsidR="008F4275">
        <w:rPr>
          <w:rFonts w:eastAsia="Times New Roman"/>
        </w:rPr>
        <w:t xml:space="preserve">para que possa perceber </w:t>
      </w:r>
      <w:r>
        <w:rPr>
          <w:rFonts w:eastAsia="Times New Roman"/>
        </w:rPr>
        <w:t>as falhas e corrigi</w:t>
      </w:r>
      <w:r w:rsidR="008F4275">
        <w:rPr>
          <w:rFonts w:eastAsia="Times New Roman"/>
        </w:rPr>
        <w:t>-l</w:t>
      </w:r>
      <w:r>
        <w:rPr>
          <w:rFonts w:eastAsia="Times New Roman"/>
        </w:rPr>
        <w:t>as. Forneça, também, outros exercícios de concordância, para que os alunos assimilem e reforcem a aprendizagem.</w:t>
      </w:r>
    </w:p>
    <w:p w14:paraId="34A12C40" w14:textId="77777777" w:rsidR="00586201" w:rsidRDefault="00586201" w:rsidP="00586201">
      <w:pPr>
        <w:pStyle w:val="00textosemparagrafo"/>
        <w:rPr>
          <w:rFonts w:eastAsia="Times New Roman"/>
        </w:rPr>
      </w:pPr>
    </w:p>
    <w:p w14:paraId="262B5B09" w14:textId="77777777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eastAsia="Times New Roman"/>
          <w:b/>
        </w:rPr>
        <w:t>8. É, pode, viverá.</w:t>
      </w:r>
    </w:p>
    <w:p w14:paraId="68501C31" w14:textId="407F5FC2" w:rsidR="00586201" w:rsidRDefault="00586201" w:rsidP="00586201">
      <w:pPr>
        <w:pStyle w:val="00textosemparagrafo"/>
        <w:rPr>
          <w:rFonts w:eastAsia="Times New Roman"/>
          <w:b/>
        </w:rPr>
      </w:pPr>
      <w:r w:rsidRPr="002519AF">
        <w:rPr>
          <w:rFonts w:eastAsia="Times New Roman"/>
        </w:rPr>
        <w:t xml:space="preserve">Espera-se </w:t>
      </w:r>
      <w:r>
        <w:rPr>
          <w:rFonts w:eastAsia="Times New Roman"/>
        </w:rPr>
        <w:t xml:space="preserve">que o aluno execute a mudança de pessoa verbal reproduzindo os tempos verbais empregados no trecho em análise. Assim, se ele não flexionar os verbos </w:t>
      </w:r>
      <w:r w:rsidRPr="00E83771">
        <w:rPr>
          <w:rFonts w:eastAsia="Times New Roman"/>
          <w:i/>
        </w:rPr>
        <w:t>ser</w:t>
      </w:r>
      <w:r>
        <w:rPr>
          <w:rFonts w:eastAsia="Times New Roman"/>
        </w:rPr>
        <w:t xml:space="preserve"> e </w:t>
      </w:r>
      <w:r w:rsidRPr="00E83771">
        <w:rPr>
          <w:rFonts w:eastAsia="Times New Roman"/>
          <w:i/>
        </w:rPr>
        <w:t>poder</w:t>
      </w:r>
      <w:r>
        <w:rPr>
          <w:rFonts w:eastAsia="Times New Roman"/>
        </w:rPr>
        <w:t xml:space="preserve"> no presente e o verbo </w:t>
      </w:r>
      <w:r w:rsidRPr="00E83771">
        <w:rPr>
          <w:rFonts w:eastAsia="Times New Roman"/>
          <w:i/>
        </w:rPr>
        <w:t>viver</w:t>
      </w:r>
      <w:r>
        <w:rPr>
          <w:rFonts w:eastAsia="Times New Roman"/>
        </w:rPr>
        <w:t xml:space="preserve"> no futuro, peça</w:t>
      </w:r>
      <w:r w:rsidR="0089228D">
        <w:rPr>
          <w:rFonts w:eastAsia="Times New Roman"/>
        </w:rPr>
        <w:t>-lhe</w:t>
      </w:r>
      <w:r>
        <w:rPr>
          <w:rFonts w:eastAsia="Times New Roman"/>
        </w:rPr>
        <w:t xml:space="preserve"> que compare os empregos com o texto original, flexionando os verbos nos tempos adequados, o que irá auxiliá-lo a responder à questão 9.</w:t>
      </w:r>
    </w:p>
    <w:p w14:paraId="64567F48" w14:textId="77777777" w:rsidR="00586201" w:rsidRDefault="00586201" w:rsidP="00586201">
      <w:pPr>
        <w:pStyle w:val="00textosemparagrafo"/>
        <w:rPr>
          <w:rFonts w:eastAsia="Times New Roman"/>
        </w:rPr>
      </w:pPr>
    </w:p>
    <w:p w14:paraId="655DD42E" w14:textId="5485EC76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eastAsia="Times New Roman"/>
          <w:b/>
        </w:rPr>
        <w:t xml:space="preserve">9. </w:t>
      </w:r>
      <w:r w:rsidRPr="00586201">
        <w:rPr>
          <w:rFonts w:eastAsia="Times New Roman"/>
          <w:b/>
          <w:i/>
        </w:rPr>
        <w:t>Ser</w:t>
      </w:r>
      <w:r w:rsidRPr="00586201">
        <w:rPr>
          <w:rFonts w:eastAsia="Times New Roman"/>
          <w:b/>
        </w:rPr>
        <w:t xml:space="preserve"> foi empregado no presente</w:t>
      </w:r>
      <w:r w:rsidR="0089228D">
        <w:rPr>
          <w:rFonts w:eastAsia="Times New Roman"/>
          <w:b/>
        </w:rPr>
        <w:t>,</w:t>
      </w:r>
      <w:r w:rsidRPr="00586201">
        <w:rPr>
          <w:rFonts w:eastAsia="Times New Roman"/>
          <w:b/>
        </w:rPr>
        <w:t xml:space="preserve"> e </w:t>
      </w:r>
      <w:r w:rsidRPr="00586201">
        <w:rPr>
          <w:rFonts w:eastAsia="Times New Roman"/>
          <w:b/>
          <w:i/>
        </w:rPr>
        <w:t>viver</w:t>
      </w:r>
      <w:r w:rsidRPr="00586201">
        <w:rPr>
          <w:rFonts w:eastAsia="Times New Roman"/>
          <w:b/>
        </w:rPr>
        <w:t>, no futuro.</w:t>
      </w:r>
    </w:p>
    <w:p w14:paraId="5BA1DF8C" w14:textId="77777777" w:rsidR="00586201" w:rsidRPr="00354502" w:rsidRDefault="00586201" w:rsidP="00586201">
      <w:pPr>
        <w:pStyle w:val="00textosemparagrafo"/>
        <w:rPr>
          <w:rFonts w:eastAsia="Times New Roman"/>
          <w:b/>
        </w:rPr>
      </w:pPr>
      <w:r>
        <w:rPr>
          <w:rFonts w:eastAsia="Times New Roman"/>
        </w:rPr>
        <w:t>O aluno que apresentar dificuldade, tanto ao empregar as pessoas verbais quanto os tempos (questões 8 e 9), deve ser auxiliado no preenchimento das lacunas dos exercícios. Ofereça a ele outros exercícios sobre emprego de verbos e pessoas gramaticais para haver assimilação e reforço da aprendizagem.</w:t>
      </w:r>
    </w:p>
    <w:p w14:paraId="6C09DAD8" w14:textId="69E3B8CC" w:rsidR="00586201" w:rsidRDefault="00586201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 w:rsidRPr="00B146CE">
        <w:rPr>
          <w:rFonts w:eastAsia="Times New Roman"/>
          <w:lang w:val="pt-BR"/>
        </w:rPr>
        <w:br w:type="page"/>
      </w:r>
    </w:p>
    <w:p w14:paraId="511D7A44" w14:textId="77777777" w:rsidR="00586201" w:rsidRPr="00586201" w:rsidRDefault="00586201" w:rsidP="00586201">
      <w:pPr>
        <w:pStyle w:val="00textosemparagrafo"/>
        <w:rPr>
          <w:rFonts w:eastAsia="Times New Roman"/>
          <w:b/>
          <w:shd w:val="clear" w:color="auto" w:fill="FFFFFF"/>
        </w:rPr>
      </w:pPr>
      <w:r w:rsidRPr="00586201">
        <w:rPr>
          <w:rFonts w:ascii="Arial" w:eastAsia="Times New Roman" w:hAnsi="Arial"/>
          <w:b/>
          <w:sz w:val="24"/>
          <w:szCs w:val="24"/>
        </w:rPr>
        <w:lastRenderedPageBreak/>
        <w:t xml:space="preserve">10. a) As teias de aranha. </w:t>
      </w:r>
      <w:r w:rsidRPr="00586201">
        <w:rPr>
          <w:rFonts w:eastAsia="Times New Roman"/>
          <w:b/>
        </w:rPr>
        <w:t xml:space="preserve">b) </w:t>
      </w:r>
      <w:r w:rsidRPr="00586201">
        <w:rPr>
          <w:b/>
        </w:rPr>
        <w:t>teia de aranha que te cobre a cama.</w:t>
      </w:r>
    </w:p>
    <w:p w14:paraId="72E86ED2" w14:textId="3F20C9E0" w:rsidR="00586201" w:rsidRDefault="00586201" w:rsidP="00586201">
      <w:pPr>
        <w:pStyle w:val="00textosemparagrafo"/>
        <w:rPr>
          <w:rFonts w:eastAsia="Times New Roman"/>
          <w:b/>
        </w:rPr>
      </w:pPr>
      <w:r>
        <w:rPr>
          <w:rFonts w:eastAsia="Times New Roman"/>
        </w:rPr>
        <w:t xml:space="preserve">O exercício requer compreensão dos mecanismos que regem a concordância verbal, assim como a identificação do sujeito verbal. Assim, a flexão do verbo quanto ao número depende da flexão do substantivo que exerce, em relação a ele, a função de sujeito. Com o aluno que tiver dificuldade realize outros exercícios de identificação de sujeito e concordância, para </w:t>
      </w:r>
      <w:r w:rsidR="0089228D">
        <w:rPr>
          <w:rFonts w:eastAsia="Times New Roman"/>
        </w:rPr>
        <w:t xml:space="preserve">ajudá-lo a assimilar </w:t>
      </w:r>
      <w:r>
        <w:rPr>
          <w:rFonts w:eastAsia="Times New Roman"/>
        </w:rPr>
        <w:t>e refor</w:t>
      </w:r>
      <w:r w:rsidR="0089228D">
        <w:rPr>
          <w:rFonts w:eastAsia="Times New Roman"/>
        </w:rPr>
        <w:t xml:space="preserve">çar </w:t>
      </w:r>
      <w:r>
        <w:rPr>
          <w:rFonts w:eastAsia="Times New Roman"/>
        </w:rPr>
        <w:t>a aprendizagem.</w:t>
      </w:r>
    </w:p>
    <w:p w14:paraId="59F0729C" w14:textId="77777777" w:rsidR="00586201" w:rsidRDefault="00586201" w:rsidP="00586201">
      <w:pPr>
        <w:pStyle w:val="00textosemparagrafo"/>
        <w:rPr>
          <w:rFonts w:eastAsia="Times New Roman"/>
        </w:rPr>
      </w:pPr>
    </w:p>
    <w:p w14:paraId="7869C27B" w14:textId="77777777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eastAsia="Times New Roman"/>
          <w:b/>
        </w:rPr>
        <w:t>11. Ordenação: 2, 4, 1, 6, 3 e 5.</w:t>
      </w:r>
    </w:p>
    <w:p w14:paraId="0C56D389" w14:textId="75B29B1D" w:rsidR="00586201" w:rsidRDefault="00586201" w:rsidP="00586201">
      <w:pPr>
        <w:pStyle w:val="00textosemparagrafo"/>
        <w:rPr>
          <w:rFonts w:eastAsia="Times New Roman"/>
          <w:b/>
        </w:rPr>
      </w:pPr>
      <w:r>
        <w:rPr>
          <w:rFonts w:eastAsia="Times New Roman"/>
        </w:rPr>
        <w:t xml:space="preserve">O exercício avalia tanto o sequenciamento temporal das ações da narrativa quanto o encadeamento das frases, considerando elementos coesivos como </w:t>
      </w:r>
      <w:r w:rsidRPr="00466736">
        <w:rPr>
          <w:rFonts w:eastAsia="Times New Roman"/>
          <w:i/>
        </w:rPr>
        <w:t>a seguir</w:t>
      </w:r>
      <w:r>
        <w:rPr>
          <w:rFonts w:eastAsia="Times New Roman"/>
        </w:rPr>
        <w:t xml:space="preserve"> </w:t>
      </w:r>
      <w:r w:rsidRPr="00E83771">
        <w:rPr>
          <w:rFonts w:eastAsia="Times New Roman"/>
        </w:rPr>
        <w:t>(2),</w:t>
      </w:r>
      <w:r>
        <w:rPr>
          <w:rFonts w:eastAsia="Times New Roman"/>
        </w:rPr>
        <w:t xml:space="preserve"> </w:t>
      </w:r>
      <w:r w:rsidRPr="00466736">
        <w:rPr>
          <w:rFonts w:eastAsia="Times New Roman"/>
          <w:i/>
        </w:rPr>
        <w:t>então</w:t>
      </w:r>
      <w:r>
        <w:rPr>
          <w:rFonts w:eastAsia="Times New Roman"/>
        </w:rPr>
        <w:t xml:space="preserve"> </w:t>
      </w:r>
      <w:r w:rsidRPr="00E83771">
        <w:rPr>
          <w:rFonts w:eastAsia="Times New Roman"/>
        </w:rPr>
        <w:t>(1),</w:t>
      </w:r>
      <w:r>
        <w:rPr>
          <w:rFonts w:eastAsia="Times New Roman"/>
        </w:rPr>
        <w:t xml:space="preserve"> </w:t>
      </w:r>
      <w:r w:rsidRPr="00466736">
        <w:rPr>
          <w:rFonts w:eastAsia="Times New Roman"/>
          <w:i/>
        </w:rPr>
        <w:t>e</w:t>
      </w:r>
      <w:r>
        <w:rPr>
          <w:rFonts w:eastAsia="Times New Roman"/>
        </w:rPr>
        <w:t xml:space="preserve"> </w:t>
      </w:r>
      <w:r w:rsidRPr="00E83771">
        <w:rPr>
          <w:rFonts w:eastAsia="Times New Roman"/>
        </w:rPr>
        <w:t>(6),</w:t>
      </w:r>
      <w:r>
        <w:rPr>
          <w:rFonts w:eastAsia="Times New Roman"/>
        </w:rPr>
        <w:t xml:space="preserve"> </w:t>
      </w:r>
      <w:r w:rsidRPr="00466736">
        <w:rPr>
          <w:rFonts w:eastAsia="Times New Roman"/>
          <w:i/>
        </w:rPr>
        <w:t>até que</w:t>
      </w:r>
      <w:r>
        <w:rPr>
          <w:rFonts w:eastAsia="Times New Roman"/>
        </w:rPr>
        <w:t xml:space="preserve"> </w:t>
      </w:r>
      <w:r w:rsidRPr="00E83771">
        <w:rPr>
          <w:rFonts w:eastAsia="Times New Roman"/>
        </w:rPr>
        <w:t>(3),</w:t>
      </w:r>
      <w:r>
        <w:rPr>
          <w:rFonts w:eastAsia="Times New Roman"/>
        </w:rPr>
        <w:t xml:space="preserve"> </w:t>
      </w:r>
      <w:r w:rsidRPr="00466736">
        <w:rPr>
          <w:rFonts w:eastAsia="Times New Roman"/>
          <w:i/>
        </w:rPr>
        <w:t>o resultado disso</w:t>
      </w:r>
      <w:r>
        <w:rPr>
          <w:rFonts w:eastAsia="Times New Roman"/>
        </w:rPr>
        <w:t xml:space="preserve"> </w:t>
      </w:r>
      <w:r w:rsidRPr="00E83771">
        <w:rPr>
          <w:rFonts w:eastAsia="Times New Roman"/>
        </w:rPr>
        <w:t>(5).</w:t>
      </w:r>
      <w:r>
        <w:rPr>
          <w:rFonts w:eastAsia="Times New Roman"/>
        </w:rPr>
        <w:t xml:space="preserve"> Caso o aluno encontre dificuldade na realização do exercício, peça</w:t>
      </w:r>
      <w:r w:rsidR="0089228D">
        <w:rPr>
          <w:rFonts w:eastAsia="Times New Roman"/>
        </w:rPr>
        <w:t>-lhe</w:t>
      </w:r>
      <w:r>
        <w:rPr>
          <w:rFonts w:eastAsia="Times New Roman"/>
        </w:rPr>
        <w:t xml:space="preserve"> que sublinhe tais conectores; depois, peça</w:t>
      </w:r>
      <w:r w:rsidR="0089228D">
        <w:rPr>
          <w:rFonts w:eastAsia="Times New Roman"/>
        </w:rPr>
        <w:t>-lhe</w:t>
      </w:r>
      <w:r>
        <w:rPr>
          <w:rFonts w:eastAsia="Times New Roman"/>
        </w:rPr>
        <w:t xml:space="preserve"> que escreva em tiras de papel cada um dos trechos, recorte-os e, como em uma montagem de quebra-cabeças, ordene as tiras até conseguir a melhor ordenação.</w:t>
      </w:r>
    </w:p>
    <w:p w14:paraId="79FDE324" w14:textId="77777777" w:rsidR="00586201" w:rsidRDefault="00586201" w:rsidP="00586201">
      <w:pPr>
        <w:pStyle w:val="00textosemparagrafo"/>
        <w:rPr>
          <w:rFonts w:eastAsia="Times New Roman"/>
        </w:rPr>
      </w:pPr>
    </w:p>
    <w:p w14:paraId="1BFFDB02" w14:textId="77777777" w:rsidR="00586201" w:rsidRPr="00586201" w:rsidRDefault="00586201" w:rsidP="00586201">
      <w:pPr>
        <w:pStyle w:val="00textosemparagrafo"/>
        <w:rPr>
          <w:rFonts w:eastAsia="Times New Roman"/>
          <w:b/>
        </w:rPr>
      </w:pPr>
      <w:r w:rsidRPr="00586201">
        <w:rPr>
          <w:rFonts w:ascii="Arial" w:eastAsia="Times New Roman" w:hAnsi="Arial"/>
          <w:b/>
          <w:sz w:val="24"/>
          <w:szCs w:val="24"/>
        </w:rPr>
        <w:t xml:space="preserve">12. Sugestão: </w:t>
      </w:r>
      <w:r w:rsidRPr="00586201">
        <w:rPr>
          <w:b/>
        </w:rPr>
        <w:t>A bruxinha formou-se em Medicina. Seus pais, porém, não aceitaram a decisão dela (ou sua decisão). Por isso, Saladina foi morar em seu próprio consultório.</w:t>
      </w:r>
    </w:p>
    <w:p w14:paraId="4181AA2D" w14:textId="23CE5AF8" w:rsidR="00586201" w:rsidRDefault="00586201" w:rsidP="00586201">
      <w:pPr>
        <w:pStyle w:val="00textosemparagrafo"/>
        <w:rPr>
          <w:rFonts w:eastAsia="Times New Roman"/>
          <w:b/>
        </w:rPr>
      </w:pPr>
      <w:r>
        <w:rPr>
          <w:rFonts w:eastAsia="Times New Roman"/>
        </w:rPr>
        <w:t xml:space="preserve">Espera-se que o aluno varie os recursos coesivos a fim de evitar a repetição da palavra </w:t>
      </w:r>
      <w:r w:rsidRPr="00E83771">
        <w:rPr>
          <w:rFonts w:eastAsia="Times New Roman"/>
          <w:i/>
        </w:rPr>
        <w:t>bruxinha</w:t>
      </w:r>
      <w:r>
        <w:rPr>
          <w:rFonts w:eastAsia="Times New Roman"/>
        </w:rPr>
        <w:t xml:space="preserve">. É possível, assim, que o aluno: substitua a palavra por um pronome pessoal, realize elipse (omissão da palavra) ou recorra à coesão lexical, substituindo-a por um sinônimo ou referente, como: a menina, Saladina, a médica. Ao aluno que não variar os recursos (por exemplo, usando pronome para substituir a palavra em ambos os casos), peça que releia o enunciado e destaque o que foi pedido: formas diferentes de evitar a repetição. Caso o aluno não consiga chegar à resposta, escreva no quadro de giz três frases simples (como: 1. O aluno chegou. 2. O aluno estudou. 3. O aluno voltou para casa) e peça que, na frase 2, ele substitua o substantivo por um pronome e, na frase 3, </w:t>
      </w:r>
      <w:r w:rsidR="00466736">
        <w:rPr>
          <w:rFonts w:eastAsia="Times New Roman"/>
        </w:rPr>
        <w:t xml:space="preserve">que </w:t>
      </w:r>
      <w:r>
        <w:rPr>
          <w:rFonts w:eastAsia="Times New Roman"/>
        </w:rPr>
        <w:t>substitua o substantivo por um sinônimo, possivelmente</w:t>
      </w:r>
      <w:r w:rsidRPr="00E83771">
        <w:rPr>
          <w:rFonts w:eastAsia="Times New Roman"/>
          <w:i/>
        </w:rPr>
        <w:t xml:space="preserve"> estudante</w:t>
      </w:r>
      <w:r>
        <w:rPr>
          <w:rFonts w:eastAsia="Times New Roman"/>
        </w:rPr>
        <w:t xml:space="preserve">. A seguir, peça que volte à questão e repita o mesmo procedimento. Ofereça ao grupo outros exercícios semelhantes ou, então, selecione trechos de textos produzidos pelos próprios alunos em que haja repetições, pedindo sugestões para evitá-las. </w:t>
      </w:r>
    </w:p>
    <w:p w14:paraId="266A6102" w14:textId="77777777" w:rsidR="00586201" w:rsidRPr="00AB14B8" w:rsidRDefault="00586201" w:rsidP="00586201">
      <w:pPr>
        <w:pStyle w:val="00textosemparagrafo"/>
        <w:rPr>
          <w:rFonts w:eastAsia="Times New Roman"/>
        </w:rPr>
      </w:pPr>
    </w:p>
    <w:p w14:paraId="5A184957" w14:textId="77777777" w:rsidR="00586201" w:rsidRPr="00586201" w:rsidRDefault="00586201" w:rsidP="00586201">
      <w:pPr>
        <w:pStyle w:val="00textosemparagrafo"/>
        <w:rPr>
          <w:b/>
        </w:rPr>
      </w:pPr>
      <w:r w:rsidRPr="00586201">
        <w:rPr>
          <w:b/>
        </w:rPr>
        <w:t xml:space="preserve">13. a) Houve a mudança da palavra </w:t>
      </w:r>
      <w:r w:rsidRPr="00586201">
        <w:rPr>
          <w:b/>
          <w:i/>
        </w:rPr>
        <w:t>médica</w:t>
      </w:r>
      <w:r w:rsidRPr="00586201">
        <w:rPr>
          <w:b/>
        </w:rPr>
        <w:t xml:space="preserve"> para </w:t>
      </w:r>
      <w:r w:rsidRPr="00586201">
        <w:rPr>
          <w:b/>
          <w:i/>
        </w:rPr>
        <w:t>bruxa</w:t>
      </w:r>
      <w:r w:rsidRPr="00586201">
        <w:rPr>
          <w:b/>
        </w:rPr>
        <w:t>.</w:t>
      </w:r>
    </w:p>
    <w:p w14:paraId="70C2709C" w14:textId="77777777" w:rsidR="00586201" w:rsidRPr="00586201" w:rsidRDefault="00586201" w:rsidP="00586201">
      <w:pPr>
        <w:pStyle w:val="00textosemparagrafo"/>
        <w:rPr>
          <w:b/>
        </w:rPr>
      </w:pPr>
      <w:r w:rsidRPr="00586201">
        <w:rPr>
          <w:b/>
        </w:rPr>
        <w:t>b) A mudança mostra que Saladina descobriu que apenas como bruxa ela conseguiu curar as doenças.</w:t>
      </w:r>
    </w:p>
    <w:p w14:paraId="6E6700FD" w14:textId="77777777" w:rsidR="00586201" w:rsidRPr="00673A8B" w:rsidRDefault="00586201" w:rsidP="00586201">
      <w:pPr>
        <w:pStyle w:val="00textosemparagrafo"/>
        <w:rPr>
          <w:b/>
        </w:rPr>
      </w:pPr>
      <w:r>
        <w:t>A resposta do item B, especialmente, é uma inferência bastante ampla, sendo possível que o aluno forneça outras interpretações possíveis no contexto. O importante é que ele perceba que ela passou de bruxa para médica e de médica para bruxa novamente, momento em que, só então, conseguiu fazer a cura das doenças. Debata as possibilidades de resposta com a classe para auxiliar os alunos com dificuldade.</w:t>
      </w:r>
    </w:p>
    <w:p w14:paraId="009DCE8B" w14:textId="77777777" w:rsidR="00586201" w:rsidRDefault="00586201" w:rsidP="00586201">
      <w:pPr>
        <w:pStyle w:val="00textosemparagrafo"/>
        <w:rPr>
          <w:b/>
        </w:rPr>
      </w:pPr>
    </w:p>
    <w:p w14:paraId="41095BE0" w14:textId="77777777" w:rsidR="00586201" w:rsidRPr="00586201" w:rsidRDefault="00586201" w:rsidP="00586201">
      <w:pPr>
        <w:pStyle w:val="00textosemparagrafo"/>
        <w:rPr>
          <w:b/>
        </w:rPr>
      </w:pPr>
      <w:r w:rsidRPr="00586201">
        <w:rPr>
          <w:b/>
        </w:rPr>
        <w:t>14. a) Beleza, maciez, palidez, nobreza. b) Avisar, pisar, agilizar, finalizar.</w:t>
      </w:r>
    </w:p>
    <w:p w14:paraId="1F166EC1" w14:textId="67ED723C" w:rsidR="00586201" w:rsidRPr="00586201" w:rsidRDefault="00586201" w:rsidP="00586201">
      <w:pPr>
        <w:pStyle w:val="00textosemparagrafo"/>
        <w:rPr>
          <w:rFonts w:cs="Tahoma"/>
          <w:color w:val="000000" w:themeColor="text1"/>
        </w:rPr>
      </w:pPr>
      <w:r w:rsidRPr="00586201">
        <w:rPr>
          <w:rFonts w:cs="Tahoma"/>
        </w:rPr>
        <w:t xml:space="preserve">Caso haja dificuldades </w:t>
      </w:r>
      <w:r w:rsidRPr="00586201">
        <w:rPr>
          <w:rFonts w:cs="Tahoma"/>
          <w:color w:val="000000" w:themeColor="text1"/>
        </w:rPr>
        <w:t xml:space="preserve">em grafar as terminações -ES e -EZA / -ISAR e -IZAR, é preciso reforçar a aprendizagem com listas de exercícios extras, ditados, recortes de palavras </w:t>
      </w:r>
      <w:r w:rsidR="0089228D">
        <w:rPr>
          <w:rFonts w:cs="Tahoma"/>
          <w:color w:val="000000" w:themeColor="text1"/>
        </w:rPr>
        <w:t>de</w:t>
      </w:r>
      <w:r w:rsidR="0089228D" w:rsidRPr="00586201">
        <w:rPr>
          <w:rFonts w:cs="Tahoma"/>
          <w:color w:val="000000" w:themeColor="text1"/>
        </w:rPr>
        <w:t xml:space="preserve"> </w:t>
      </w:r>
      <w:r w:rsidRPr="00586201">
        <w:rPr>
          <w:rFonts w:cs="Tahoma"/>
          <w:color w:val="000000" w:themeColor="text1"/>
        </w:rPr>
        <w:t>jornais e mesmo jogos ortográficos, retomando as regras e favorecendo a memorização da escrita de palavras.</w:t>
      </w:r>
    </w:p>
    <w:p w14:paraId="3AA3A0E7" w14:textId="79149512" w:rsidR="00586201" w:rsidRDefault="00586201">
      <w:pPr>
        <w:rPr>
          <w:rFonts w:ascii="Arial" w:hAnsi="Arial" w:cs="Arial"/>
          <w:b/>
          <w:color w:val="000000" w:themeColor="text1"/>
          <w:sz w:val="22"/>
          <w:szCs w:val="22"/>
          <w:lang w:val="pt-BR"/>
        </w:rPr>
      </w:pPr>
      <w:r w:rsidRPr="00B146CE">
        <w:rPr>
          <w:rFonts w:ascii="Arial" w:hAnsi="Arial"/>
          <w:b/>
          <w:color w:val="000000" w:themeColor="text1"/>
          <w:lang w:val="pt-BR"/>
        </w:rPr>
        <w:br w:type="page"/>
      </w:r>
    </w:p>
    <w:p w14:paraId="25A7DA69" w14:textId="77777777" w:rsidR="00586201" w:rsidRPr="00586201" w:rsidRDefault="00586201" w:rsidP="00586201">
      <w:pPr>
        <w:pStyle w:val="00textosemparagrafo"/>
        <w:rPr>
          <w:rFonts w:ascii="Arial" w:hAnsi="Arial"/>
          <w:b/>
          <w:color w:val="000000" w:themeColor="text1"/>
        </w:rPr>
      </w:pPr>
    </w:p>
    <w:p w14:paraId="3260A000" w14:textId="4302B05C" w:rsidR="00586201" w:rsidRPr="00586201" w:rsidRDefault="00586201" w:rsidP="00586201">
      <w:pPr>
        <w:pStyle w:val="00textosemparagrafo"/>
        <w:rPr>
          <w:b/>
        </w:rPr>
      </w:pPr>
      <w:r w:rsidRPr="00586201">
        <w:rPr>
          <w:b/>
        </w:rPr>
        <w:t xml:space="preserve">15.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766"/>
        <w:gridCol w:w="894"/>
        <w:gridCol w:w="831"/>
        <w:gridCol w:w="774"/>
        <w:gridCol w:w="741"/>
        <w:gridCol w:w="772"/>
        <w:gridCol w:w="745"/>
        <w:gridCol w:w="671"/>
        <w:gridCol w:w="668"/>
        <w:gridCol w:w="672"/>
      </w:tblGrid>
      <w:tr w:rsidR="00586201" w:rsidRPr="00586201" w14:paraId="7D346A2A" w14:textId="77777777" w:rsidTr="00586201">
        <w:trPr>
          <w:trHeight w:val="567"/>
        </w:trPr>
        <w:tc>
          <w:tcPr>
            <w:tcW w:w="1091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FE6F0EC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586201">
              <w:rPr>
                <w:rFonts w:ascii="Tahoma" w:hAnsi="Tahoma" w:cs="Tahoma"/>
                <w:sz w:val="14"/>
                <w:szCs w:val="14"/>
              </w:rPr>
              <w:t>PROFE__OR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56E2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P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38B1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CCAD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7AB5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F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0B2E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6DD779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586201">
              <w:rPr>
                <w:rFonts w:ascii="Tahoma" w:hAnsi="Tahoma" w:cs="Tahoma"/>
                <w:color w:val="FF0000"/>
                <w:sz w:val="20"/>
                <w:szCs w:val="20"/>
              </w:rPr>
              <w:t>S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02F26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97C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37D8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B2DF7C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174BA21A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5ED9D075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1EF47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946804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6760E8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FD7D1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FEB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E40ABB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586201">
              <w:rPr>
                <w:rFonts w:ascii="Tahoma" w:hAnsi="Tahoma" w:cs="Tahoma"/>
                <w:color w:val="FF0000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09875E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AF7D7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22D30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14:paraId="1906071D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0FD4377D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B968C9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699D8D0C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5C38E4A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shd w:val="clear" w:color="auto" w:fill="auto"/>
            <w:vAlign w:val="center"/>
          </w:tcPr>
          <w:p w14:paraId="0DA94FC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14:paraId="3365A4F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D754E66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586201">
              <w:rPr>
                <w:rFonts w:ascii="Tahoma" w:hAnsi="Tahoma" w:cs="Tahoma"/>
                <w:sz w:val="14"/>
                <w:szCs w:val="14"/>
              </w:rPr>
              <w:t>LA__O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4D7645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586201">
              <w:rPr>
                <w:rFonts w:ascii="Tahoma" w:hAnsi="Tahoma" w:cs="Tahoma"/>
                <w:color w:val="FF0000"/>
                <w:sz w:val="20"/>
                <w:szCs w:val="20"/>
              </w:rPr>
              <w:t>L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1F64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0F94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Ç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668D9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A11CA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15129229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5B61789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455B61CA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5DC359AC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shd w:val="clear" w:color="auto" w:fill="auto"/>
            <w:vAlign w:val="center"/>
          </w:tcPr>
          <w:p w14:paraId="2A540CC7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14:paraId="757AFA58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2E9D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30EDD6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586201">
              <w:rPr>
                <w:rFonts w:ascii="Tahoma" w:hAnsi="Tahoma" w:cs="Tahoma"/>
                <w:color w:val="FF0000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10EB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3DA857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FFE1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7405E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33EDB1BE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047DE75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6D1FDFA5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7AD3B93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shd w:val="clear" w:color="auto" w:fill="auto"/>
            <w:vAlign w:val="center"/>
          </w:tcPr>
          <w:p w14:paraId="27768CEA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vAlign w:val="center"/>
          </w:tcPr>
          <w:p w14:paraId="0A08BD8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C5CD48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586201">
              <w:rPr>
                <w:rFonts w:ascii="Tahoma" w:hAnsi="Tahoma" w:cs="Tahoma"/>
                <w:sz w:val="14"/>
                <w:szCs w:val="14"/>
              </w:rPr>
              <w:t>DE__E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05297C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586201">
              <w:rPr>
                <w:rFonts w:ascii="Tahoma" w:hAnsi="Tahoma" w:cs="Tahoma"/>
                <w:color w:val="FF0000"/>
                <w:sz w:val="20"/>
                <w:szCs w:val="20"/>
              </w:rPr>
              <w:t>D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6CCB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A31A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FF8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EB048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</w:tr>
      <w:tr w:rsidR="00586201" w:rsidRPr="00586201" w14:paraId="2F87BFE7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0C89BF7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6B1439AE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01F5B815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shd w:val="clear" w:color="auto" w:fill="auto"/>
            <w:vAlign w:val="center"/>
          </w:tcPr>
          <w:p w14:paraId="4AA3B87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8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5E7DDD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586201">
              <w:rPr>
                <w:rFonts w:ascii="Tahoma" w:hAnsi="Tahoma" w:cs="Tahoma"/>
                <w:sz w:val="14"/>
                <w:szCs w:val="14"/>
              </w:rPr>
              <w:t>__IDADE</w:t>
            </w:r>
          </w:p>
        </w:tc>
        <w:tc>
          <w:tcPr>
            <w:tcW w:w="7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52A5D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A6F54C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586201">
              <w:rPr>
                <w:rFonts w:ascii="Tahoma" w:hAnsi="Tahoma" w:cs="Tahoma"/>
                <w:color w:val="FF0000"/>
                <w:sz w:val="20"/>
                <w:szCs w:val="20"/>
              </w:rPr>
              <w:t>I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1D3155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A8A16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901961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2A583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4D7F080D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05D9CD2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0F9EEDB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5F114118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FB0C7D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586201">
              <w:rPr>
                <w:rFonts w:ascii="Tahoma" w:hAnsi="Tahoma" w:cs="Tahoma"/>
                <w:sz w:val="14"/>
                <w:szCs w:val="14"/>
              </w:rPr>
              <w:t>CAN__OU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D7EC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A61A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E06914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586201">
              <w:rPr>
                <w:rFonts w:ascii="Tahoma" w:hAnsi="Tahoma" w:cs="Tahoma"/>
                <w:color w:val="FF0000"/>
                <w:sz w:val="20"/>
                <w:szCs w:val="20"/>
              </w:rPr>
              <w:t>N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0D51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7A961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O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9B69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U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DFB71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2F4DF8D9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1D64C4C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3DDCAE0D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560DFA5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48EE35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5FF7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I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522E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5B2AB8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586201">
              <w:rPr>
                <w:rFonts w:ascii="Tahoma" w:hAnsi="Tahoma" w:cs="Tahoma"/>
                <w:color w:val="FF0000"/>
                <w:sz w:val="20"/>
                <w:szCs w:val="20"/>
              </w:rPr>
              <w:t>A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6BBE7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780786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C55D0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14:paraId="038F662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1FC5B075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5D507625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72D1570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6405D0A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23BBB1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44147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D</w:t>
            </w:r>
          </w:p>
        </w:tc>
        <w:tc>
          <w:tcPr>
            <w:tcW w:w="7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A921AE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7DBE5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  <w:vAlign w:val="center"/>
          </w:tcPr>
          <w:p w14:paraId="37FCF1C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" w:type="dxa"/>
            <w:shd w:val="clear" w:color="auto" w:fill="auto"/>
            <w:vAlign w:val="center"/>
          </w:tcPr>
          <w:p w14:paraId="7DD4C3D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14:paraId="66694FA4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14:paraId="7121264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7176D390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7E0F435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2A97E58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204C71FD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BDAE8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C8287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7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882B98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14:paraId="3AFD22B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  <w:vAlign w:val="center"/>
          </w:tcPr>
          <w:p w14:paraId="1C2883D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" w:type="dxa"/>
            <w:shd w:val="clear" w:color="auto" w:fill="auto"/>
            <w:vAlign w:val="center"/>
          </w:tcPr>
          <w:p w14:paraId="5955C68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14:paraId="4AAD6469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14:paraId="78F1DB4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6A14286A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769F3D4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56000598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59E388D6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0553C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CEC6A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D</w:t>
            </w:r>
          </w:p>
        </w:tc>
        <w:tc>
          <w:tcPr>
            <w:tcW w:w="7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B66B88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48361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1047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248AAB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E88255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14:paraId="44DCEA45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201" w:rsidRPr="00586201" w14:paraId="7351A045" w14:textId="77777777" w:rsidTr="00586201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225F5210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3DDBE456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center"/>
          </w:tcPr>
          <w:p w14:paraId="37D39DBF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C576E7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586201">
              <w:rPr>
                <w:rFonts w:ascii="Tahoma" w:hAnsi="Tahoma" w:cs="Tahoma"/>
                <w:sz w:val="14"/>
                <w:szCs w:val="14"/>
              </w:rPr>
              <w:t>E__ETO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DEE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76B46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X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6134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DCA3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1D66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B722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86201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236E78" w14:textId="77777777" w:rsidR="00586201" w:rsidRPr="00586201" w:rsidRDefault="00586201" w:rsidP="00586201">
            <w:pPr>
              <w:pStyle w:val="1ATIVIDADE"/>
              <w:spacing w:before="60" w:after="6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D7E7D7D" w14:textId="77777777" w:rsidR="00586201" w:rsidRDefault="00586201" w:rsidP="00586201">
      <w:pPr>
        <w:pStyle w:val="1ATIVIDADE"/>
        <w:spacing w:line="276" w:lineRule="auto"/>
        <w:rPr>
          <w:b/>
        </w:rPr>
      </w:pPr>
    </w:p>
    <w:p w14:paraId="693A1E69" w14:textId="48206F50" w:rsidR="00ED4D46" w:rsidRPr="00F05233" w:rsidRDefault="00586201" w:rsidP="00586201">
      <w:pPr>
        <w:pStyle w:val="00textosemparagrafo"/>
      </w:pPr>
      <w:r w:rsidRPr="00586201">
        <w:t xml:space="preserve">No caso de haver dificuldade na grafia adequada das letras representativas do fonema /S/ por meio das letras S, SS, SC, X, XC ou XÇ, </w:t>
      </w:r>
      <w:r w:rsidRPr="00586201">
        <w:rPr>
          <w:color w:val="000000" w:themeColor="text1"/>
        </w:rPr>
        <w:t>é preciso reforçar a aprendizagem com listas de exercícios extras, ditados, recortes de palavras em jornais e mesmo jogos ortográficos, favorecendo a memorização</w:t>
      </w:r>
      <w:bookmarkStart w:id="0" w:name="_GoBack"/>
      <w:bookmarkEnd w:id="0"/>
      <w:r w:rsidRPr="00586201">
        <w:rPr>
          <w:color w:val="000000" w:themeColor="text1"/>
        </w:rPr>
        <w:t xml:space="preserve"> da escrita de palavras com tais fonemas.</w:t>
      </w:r>
      <w:r w:rsidRPr="00586201">
        <w:rPr>
          <w:rFonts w:ascii="Arial" w:hAnsi="Arial"/>
          <w:sz w:val="24"/>
          <w:szCs w:val="24"/>
        </w:rPr>
        <w:t xml:space="preserve"> </w:t>
      </w:r>
    </w:p>
    <w:sectPr w:rsidR="00ED4D46" w:rsidRPr="00F05233" w:rsidSect="005F7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91328" w14:textId="77777777" w:rsidR="005D6522" w:rsidRDefault="005D6522" w:rsidP="00B256BD">
      <w:r>
        <w:separator/>
      </w:r>
    </w:p>
    <w:p w14:paraId="2E70B615" w14:textId="77777777" w:rsidR="005D6522" w:rsidRDefault="005D6522"/>
  </w:endnote>
  <w:endnote w:type="continuationSeparator" w:id="0">
    <w:p w14:paraId="4269A706" w14:textId="77777777" w:rsidR="005D6522" w:rsidRDefault="005D6522" w:rsidP="00B256BD">
      <w:r>
        <w:continuationSeparator/>
      </w:r>
    </w:p>
    <w:p w14:paraId="6A39574F" w14:textId="77777777" w:rsidR="005D6522" w:rsidRDefault="005D65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0A895EC-1033-4630-9B8B-19F0EAFD8E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8FD1B61-5EE9-47E2-9BEB-E8874E5AD4A3}"/>
    <w:embedBold r:id="rId3" w:fontKey="{F6341E72-6499-402D-B8EF-4368DD3591F8}"/>
    <w:embedItalic r:id="rId4" w:fontKey="{A997421A-6042-44C7-9BB5-B5CA0BC091BE}"/>
    <w:embedBoldItalic r:id="rId5" w:fontKey="{C45F6B86-1D76-49E1-A320-0437AE7914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FD1240C-D94A-4F08-87EC-D50A3842BC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8987B06-30CE-45D5-AE51-1E980643A0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B6AF938-A1E6-484E-82DA-D7AE2CC22094}"/>
    <w:embedBold r:id="rId9" w:fontKey="{64738614-F025-4A59-905A-EEDEF7A7DB15}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E6E555BE-6723-48CE-992B-95D37787FCD3}"/>
    <w:embedBold r:id="rId11" w:fontKey="{891916E2-13BD-476E-81DF-88A452F859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2911846-8BBA-48E7-8162-EACE289CC530}"/>
    <w:embedBold r:id="rId13" w:fontKey="{C74FBB4E-1876-425E-8489-A61444EF4A89}"/>
    <w:embedItalic r:id="rId14" w:fontKey="{7F0C53BD-5843-461A-A991-EEB959ED8F7A}"/>
    <w:embedBoldItalic r:id="rId15" w:fontKey="{AE1EFF0D-570C-4A8C-A07A-8E285C648C86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6D5CC179-84B8-41E6-A3D2-2A08EEC94C96}"/>
    <w:embedBold r:id="rId17" w:fontKey="{4AC25A99-A31F-4D6D-9DD3-DAB7FCC12923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AE1D38DE-16AC-424C-80B5-3C621FFEA1BB}"/>
  </w:font>
  <w:font w:name="Versailles LT Std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EE4B32F6-DD52-48A7-9B90-7C0B272A17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C5C88" w14:textId="77777777" w:rsidR="00F05233" w:rsidRDefault="00F0523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9A2C7" w14:textId="4A6D2830" w:rsidR="003B2C3E" w:rsidRDefault="003B2C3E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146CE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9471406" w14:textId="6E0EB962" w:rsidR="00380995" w:rsidRPr="005408E2" w:rsidRDefault="003B2C3E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5408E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F8B51" w14:textId="77777777" w:rsidR="00F05233" w:rsidRDefault="00F052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56FA7" w14:textId="77777777" w:rsidR="005D6522" w:rsidRDefault="005D6522" w:rsidP="00B256BD">
      <w:r>
        <w:separator/>
      </w:r>
    </w:p>
    <w:p w14:paraId="56790F8A" w14:textId="77777777" w:rsidR="005D6522" w:rsidRDefault="005D6522"/>
  </w:footnote>
  <w:footnote w:type="continuationSeparator" w:id="0">
    <w:p w14:paraId="69FC6C6C" w14:textId="77777777" w:rsidR="005D6522" w:rsidRDefault="005D6522" w:rsidP="00B256BD">
      <w:r>
        <w:continuationSeparator/>
      </w:r>
    </w:p>
    <w:p w14:paraId="13D86BE4" w14:textId="77777777" w:rsidR="005D6522" w:rsidRDefault="005D65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60D1" w14:textId="77777777" w:rsidR="00F05233" w:rsidRDefault="00F0523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0201EE5" w:rsidR="00110AD9" w:rsidRDefault="00683695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B4E0964" wp14:editId="6BCAFEC4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4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1F6ED" w14:textId="77777777" w:rsidR="00F05233" w:rsidRDefault="00F052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BE44D0"/>
    <w:multiLevelType w:val="hybridMultilevel"/>
    <w:tmpl w:val="238046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F36E10"/>
    <w:multiLevelType w:val="hybridMultilevel"/>
    <w:tmpl w:val="71380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32"/>
  </w:num>
  <w:num w:numId="4">
    <w:abstractNumId w:val="22"/>
  </w:num>
  <w:num w:numId="5">
    <w:abstractNumId w:val="36"/>
  </w:num>
  <w:num w:numId="6">
    <w:abstractNumId w:val="9"/>
  </w:num>
  <w:num w:numId="7">
    <w:abstractNumId w:val="12"/>
  </w:num>
  <w:num w:numId="8">
    <w:abstractNumId w:val="18"/>
  </w:num>
  <w:num w:numId="9">
    <w:abstractNumId w:val="1"/>
  </w:num>
  <w:num w:numId="10">
    <w:abstractNumId w:val="15"/>
  </w:num>
  <w:num w:numId="11">
    <w:abstractNumId w:val="14"/>
  </w:num>
  <w:num w:numId="12">
    <w:abstractNumId w:val="24"/>
  </w:num>
  <w:num w:numId="13">
    <w:abstractNumId w:val="29"/>
  </w:num>
  <w:num w:numId="14">
    <w:abstractNumId w:val="17"/>
  </w:num>
  <w:num w:numId="15">
    <w:abstractNumId w:val="25"/>
  </w:num>
  <w:num w:numId="16">
    <w:abstractNumId w:val="35"/>
  </w:num>
  <w:num w:numId="17">
    <w:abstractNumId w:val="34"/>
  </w:num>
  <w:num w:numId="18">
    <w:abstractNumId w:val="19"/>
  </w:num>
  <w:num w:numId="19">
    <w:abstractNumId w:val="26"/>
  </w:num>
  <w:num w:numId="20">
    <w:abstractNumId w:val="16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0"/>
  </w:num>
  <w:num w:numId="34">
    <w:abstractNumId w:val="23"/>
  </w:num>
  <w:num w:numId="35">
    <w:abstractNumId w:val="21"/>
  </w:num>
  <w:num w:numId="36">
    <w:abstractNumId w:val="27"/>
  </w:num>
  <w:num w:numId="37">
    <w:abstractNumId w:val="31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17809"/>
    <w:rsid w:val="00027491"/>
    <w:rsid w:val="000333A9"/>
    <w:rsid w:val="0003683A"/>
    <w:rsid w:val="0003701F"/>
    <w:rsid w:val="000453D9"/>
    <w:rsid w:val="00051EC1"/>
    <w:rsid w:val="000525BC"/>
    <w:rsid w:val="00055BCC"/>
    <w:rsid w:val="00064E05"/>
    <w:rsid w:val="00065810"/>
    <w:rsid w:val="00076846"/>
    <w:rsid w:val="0007756E"/>
    <w:rsid w:val="00091985"/>
    <w:rsid w:val="00095B8A"/>
    <w:rsid w:val="000A1017"/>
    <w:rsid w:val="000A23BE"/>
    <w:rsid w:val="000B09FA"/>
    <w:rsid w:val="000B6309"/>
    <w:rsid w:val="000C49F6"/>
    <w:rsid w:val="000C5491"/>
    <w:rsid w:val="000D10D6"/>
    <w:rsid w:val="000D1D11"/>
    <w:rsid w:val="000E5715"/>
    <w:rsid w:val="000F1BAB"/>
    <w:rsid w:val="000F4228"/>
    <w:rsid w:val="000F44CE"/>
    <w:rsid w:val="000F4E1F"/>
    <w:rsid w:val="000F7E65"/>
    <w:rsid w:val="00110AD9"/>
    <w:rsid w:val="001125C2"/>
    <w:rsid w:val="001131F7"/>
    <w:rsid w:val="00120276"/>
    <w:rsid w:val="001227D3"/>
    <w:rsid w:val="001247EA"/>
    <w:rsid w:val="00145475"/>
    <w:rsid w:val="00160D2B"/>
    <w:rsid w:val="00164805"/>
    <w:rsid w:val="00165BB3"/>
    <w:rsid w:val="00181CAF"/>
    <w:rsid w:val="00187B8B"/>
    <w:rsid w:val="00192937"/>
    <w:rsid w:val="00196002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02A1"/>
    <w:rsid w:val="002041E5"/>
    <w:rsid w:val="00210621"/>
    <w:rsid w:val="0021156E"/>
    <w:rsid w:val="00214DBA"/>
    <w:rsid w:val="00217F85"/>
    <w:rsid w:val="0022330B"/>
    <w:rsid w:val="0022645E"/>
    <w:rsid w:val="002339A9"/>
    <w:rsid w:val="00246282"/>
    <w:rsid w:val="0025431D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3CCE"/>
    <w:rsid w:val="002B7999"/>
    <w:rsid w:val="002C7E44"/>
    <w:rsid w:val="002D42F5"/>
    <w:rsid w:val="002D5AFE"/>
    <w:rsid w:val="002E18D1"/>
    <w:rsid w:val="002E5565"/>
    <w:rsid w:val="002E6324"/>
    <w:rsid w:val="002F248A"/>
    <w:rsid w:val="002F57F7"/>
    <w:rsid w:val="0030480C"/>
    <w:rsid w:val="00313090"/>
    <w:rsid w:val="00323B2C"/>
    <w:rsid w:val="003246FF"/>
    <w:rsid w:val="00340E11"/>
    <w:rsid w:val="00343CB1"/>
    <w:rsid w:val="00353D10"/>
    <w:rsid w:val="00353E4B"/>
    <w:rsid w:val="00360833"/>
    <w:rsid w:val="00372C17"/>
    <w:rsid w:val="00374972"/>
    <w:rsid w:val="00375606"/>
    <w:rsid w:val="00380995"/>
    <w:rsid w:val="00382DCC"/>
    <w:rsid w:val="00387770"/>
    <w:rsid w:val="00391999"/>
    <w:rsid w:val="00393DF4"/>
    <w:rsid w:val="00395473"/>
    <w:rsid w:val="003A0D39"/>
    <w:rsid w:val="003A43AF"/>
    <w:rsid w:val="003A7080"/>
    <w:rsid w:val="003B1CFA"/>
    <w:rsid w:val="003B2634"/>
    <w:rsid w:val="003B2C3E"/>
    <w:rsid w:val="003B3454"/>
    <w:rsid w:val="003C2DD8"/>
    <w:rsid w:val="003C53CE"/>
    <w:rsid w:val="003D39CD"/>
    <w:rsid w:val="003D6550"/>
    <w:rsid w:val="003E1323"/>
    <w:rsid w:val="003E1396"/>
    <w:rsid w:val="003F2233"/>
    <w:rsid w:val="003F65D5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6736"/>
    <w:rsid w:val="00486496"/>
    <w:rsid w:val="00487D7D"/>
    <w:rsid w:val="00491AD3"/>
    <w:rsid w:val="00492AD3"/>
    <w:rsid w:val="004A2DF5"/>
    <w:rsid w:val="004A3F8C"/>
    <w:rsid w:val="004A5E99"/>
    <w:rsid w:val="004B0502"/>
    <w:rsid w:val="004B2786"/>
    <w:rsid w:val="004B379F"/>
    <w:rsid w:val="004C4C30"/>
    <w:rsid w:val="004D0362"/>
    <w:rsid w:val="004E40E3"/>
    <w:rsid w:val="004E7996"/>
    <w:rsid w:val="004F007D"/>
    <w:rsid w:val="005042ED"/>
    <w:rsid w:val="00505B14"/>
    <w:rsid w:val="00510FBE"/>
    <w:rsid w:val="00516E8C"/>
    <w:rsid w:val="00520D20"/>
    <w:rsid w:val="0052129D"/>
    <w:rsid w:val="00524A67"/>
    <w:rsid w:val="0052516E"/>
    <w:rsid w:val="00526021"/>
    <w:rsid w:val="0053234B"/>
    <w:rsid w:val="005336EA"/>
    <w:rsid w:val="005351DA"/>
    <w:rsid w:val="00535DC6"/>
    <w:rsid w:val="005408E2"/>
    <w:rsid w:val="005418D6"/>
    <w:rsid w:val="00546212"/>
    <w:rsid w:val="00553F1A"/>
    <w:rsid w:val="005564E1"/>
    <w:rsid w:val="00564E1E"/>
    <w:rsid w:val="005656F7"/>
    <w:rsid w:val="005725E7"/>
    <w:rsid w:val="00577517"/>
    <w:rsid w:val="005807F2"/>
    <w:rsid w:val="0058178D"/>
    <w:rsid w:val="00583E19"/>
    <w:rsid w:val="00584E62"/>
    <w:rsid w:val="00586201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D6522"/>
    <w:rsid w:val="005E0B8D"/>
    <w:rsid w:val="005E76C8"/>
    <w:rsid w:val="005F33F5"/>
    <w:rsid w:val="005F74F3"/>
    <w:rsid w:val="00602528"/>
    <w:rsid w:val="006045C9"/>
    <w:rsid w:val="00604D12"/>
    <w:rsid w:val="00605A4F"/>
    <w:rsid w:val="00606B04"/>
    <w:rsid w:val="00623A19"/>
    <w:rsid w:val="00631CB8"/>
    <w:rsid w:val="00632620"/>
    <w:rsid w:val="00653E45"/>
    <w:rsid w:val="006540CB"/>
    <w:rsid w:val="006622AE"/>
    <w:rsid w:val="00663A04"/>
    <w:rsid w:val="00665D45"/>
    <w:rsid w:val="00672EC9"/>
    <w:rsid w:val="00683695"/>
    <w:rsid w:val="00686E32"/>
    <w:rsid w:val="00690961"/>
    <w:rsid w:val="00691332"/>
    <w:rsid w:val="00693C70"/>
    <w:rsid w:val="00696864"/>
    <w:rsid w:val="006A0E2C"/>
    <w:rsid w:val="006B297B"/>
    <w:rsid w:val="006B3D52"/>
    <w:rsid w:val="006C466B"/>
    <w:rsid w:val="006C490A"/>
    <w:rsid w:val="006C55FC"/>
    <w:rsid w:val="006C6CB2"/>
    <w:rsid w:val="006E6357"/>
    <w:rsid w:val="006E6CD2"/>
    <w:rsid w:val="006E7A3B"/>
    <w:rsid w:val="006E7C8D"/>
    <w:rsid w:val="006F0EC6"/>
    <w:rsid w:val="006F3F44"/>
    <w:rsid w:val="006F6FC9"/>
    <w:rsid w:val="00700C5D"/>
    <w:rsid w:val="007038D0"/>
    <w:rsid w:val="00703B0F"/>
    <w:rsid w:val="007040D3"/>
    <w:rsid w:val="00715ADA"/>
    <w:rsid w:val="00716443"/>
    <w:rsid w:val="00720F34"/>
    <w:rsid w:val="007234B0"/>
    <w:rsid w:val="007262A5"/>
    <w:rsid w:val="00733D5C"/>
    <w:rsid w:val="00734F82"/>
    <w:rsid w:val="00746C25"/>
    <w:rsid w:val="00755774"/>
    <w:rsid w:val="00760E4E"/>
    <w:rsid w:val="00761F4E"/>
    <w:rsid w:val="007621BA"/>
    <w:rsid w:val="00765FBD"/>
    <w:rsid w:val="007725F7"/>
    <w:rsid w:val="00792481"/>
    <w:rsid w:val="007A0C7F"/>
    <w:rsid w:val="007A6E7A"/>
    <w:rsid w:val="007A7E1E"/>
    <w:rsid w:val="007B30B9"/>
    <w:rsid w:val="007B543C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374A"/>
    <w:rsid w:val="00833E51"/>
    <w:rsid w:val="00836E01"/>
    <w:rsid w:val="00841BD6"/>
    <w:rsid w:val="008461F6"/>
    <w:rsid w:val="00847457"/>
    <w:rsid w:val="00847F3B"/>
    <w:rsid w:val="00854CA6"/>
    <w:rsid w:val="008602A9"/>
    <w:rsid w:val="00860C97"/>
    <w:rsid w:val="008644A1"/>
    <w:rsid w:val="00870A65"/>
    <w:rsid w:val="00885F24"/>
    <w:rsid w:val="0089228D"/>
    <w:rsid w:val="00892484"/>
    <w:rsid w:val="008B1D6C"/>
    <w:rsid w:val="008B2687"/>
    <w:rsid w:val="008B62B5"/>
    <w:rsid w:val="008C31C7"/>
    <w:rsid w:val="008D02DA"/>
    <w:rsid w:val="008D25D9"/>
    <w:rsid w:val="008D267B"/>
    <w:rsid w:val="008D6B2B"/>
    <w:rsid w:val="008D788A"/>
    <w:rsid w:val="008F2DF4"/>
    <w:rsid w:val="008F4275"/>
    <w:rsid w:val="008F428E"/>
    <w:rsid w:val="008F4D50"/>
    <w:rsid w:val="008F5816"/>
    <w:rsid w:val="008F5B91"/>
    <w:rsid w:val="008F7BDF"/>
    <w:rsid w:val="00902C62"/>
    <w:rsid w:val="0090597E"/>
    <w:rsid w:val="00906AA4"/>
    <w:rsid w:val="0091249E"/>
    <w:rsid w:val="00921264"/>
    <w:rsid w:val="009251CB"/>
    <w:rsid w:val="00927E71"/>
    <w:rsid w:val="009430B8"/>
    <w:rsid w:val="0094424E"/>
    <w:rsid w:val="009502F3"/>
    <w:rsid w:val="00951C50"/>
    <w:rsid w:val="00951E47"/>
    <w:rsid w:val="00954260"/>
    <w:rsid w:val="0095636E"/>
    <w:rsid w:val="009615A2"/>
    <w:rsid w:val="00963848"/>
    <w:rsid w:val="009706E4"/>
    <w:rsid w:val="00974F27"/>
    <w:rsid w:val="00982C0A"/>
    <w:rsid w:val="00987BF5"/>
    <w:rsid w:val="00995187"/>
    <w:rsid w:val="009964BF"/>
    <w:rsid w:val="009C5954"/>
    <w:rsid w:val="009D52F7"/>
    <w:rsid w:val="009E50D1"/>
    <w:rsid w:val="009E58C8"/>
    <w:rsid w:val="009E6D3B"/>
    <w:rsid w:val="00A05446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431D"/>
    <w:rsid w:val="00A871C0"/>
    <w:rsid w:val="00A87D16"/>
    <w:rsid w:val="00A9067C"/>
    <w:rsid w:val="00A90975"/>
    <w:rsid w:val="00A90A79"/>
    <w:rsid w:val="00A953EF"/>
    <w:rsid w:val="00AA09A7"/>
    <w:rsid w:val="00AA3488"/>
    <w:rsid w:val="00AA39B7"/>
    <w:rsid w:val="00AA5998"/>
    <w:rsid w:val="00AB1343"/>
    <w:rsid w:val="00AB2094"/>
    <w:rsid w:val="00AB46A5"/>
    <w:rsid w:val="00AB4ED4"/>
    <w:rsid w:val="00AB6D16"/>
    <w:rsid w:val="00AB7DF9"/>
    <w:rsid w:val="00AD47E8"/>
    <w:rsid w:val="00AD6EDD"/>
    <w:rsid w:val="00AE1BBB"/>
    <w:rsid w:val="00AF03FB"/>
    <w:rsid w:val="00B04A0C"/>
    <w:rsid w:val="00B12F21"/>
    <w:rsid w:val="00B146CE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5443D"/>
    <w:rsid w:val="00B60EB2"/>
    <w:rsid w:val="00B64AD3"/>
    <w:rsid w:val="00B66D4C"/>
    <w:rsid w:val="00B733D4"/>
    <w:rsid w:val="00B90232"/>
    <w:rsid w:val="00BA1134"/>
    <w:rsid w:val="00BA43FE"/>
    <w:rsid w:val="00BA4A6E"/>
    <w:rsid w:val="00BA5D7C"/>
    <w:rsid w:val="00BA7783"/>
    <w:rsid w:val="00BB0E7D"/>
    <w:rsid w:val="00BB32DC"/>
    <w:rsid w:val="00BB451C"/>
    <w:rsid w:val="00BB6A73"/>
    <w:rsid w:val="00BC0171"/>
    <w:rsid w:val="00BC5995"/>
    <w:rsid w:val="00BD5C7B"/>
    <w:rsid w:val="00BE42CF"/>
    <w:rsid w:val="00BF2AC4"/>
    <w:rsid w:val="00C05D6C"/>
    <w:rsid w:val="00C079C3"/>
    <w:rsid w:val="00C10510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7055C"/>
    <w:rsid w:val="00C83FCA"/>
    <w:rsid w:val="00C87BCA"/>
    <w:rsid w:val="00C91A5D"/>
    <w:rsid w:val="00CB6CE6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06B2D"/>
    <w:rsid w:val="00D10D06"/>
    <w:rsid w:val="00D15A1C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85C37"/>
    <w:rsid w:val="00D96BB8"/>
    <w:rsid w:val="00DA01AC"/>
    <w:rsid w:val="00DA190F"/>
    <w:rsid w:val="00DA22E8"/>
    <w:rsid w:val="00DB0809"/>
    <w:rsid w:val="00DB1848"/>
    <w:rsid w:val="00DB5A3A"/>
    <w:rsid w:val="00DC158A"/>
    <w:rsid w:val="00DC30C0"/>
    <w:rsid w:val="00DD7A09"/>
    <w:rsid w:val="00DE0935"/>
    <w:rsid w:val="00DF40BB"/>
    <w:rsid w:val="00E02BBD"/>
    <w:rsid w:val="00E11165"/>
    <w:rsid w:val="00E146FC"/>
    <w:rsid w:val="00E14AED"/>
    <w:rsid w:val="00E268A2"/>
    <w:rsid w:val="00E3752B"/>
    <w:rsid w:val="00E434EF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0BB3"/>
    <w:rsid w:val="00EC2539"/>
    <w:rsid w:val="00EC5A63"/>
    <w:rsid w:val="00EC6B75"/>
    <w:rsid w:val="00ED4D46"/>
    <w:rsid w:val="00EE087C"/>
    <w:rsid w:val="00EE22FF"/>
    <w:rsid w:val="00EE7C53"/>
    <w:rsid w:val="00EF2AFD"/>
    <w:rsid w:val="00EF5305"/>
    <w:rsid w:val="00F00103"/>
    <w:rsid w:val="00F0313F"/>
    <w:rsid w:val="00F05233"/>
    <w:rsid w:val="00F1202A"/>
    <w:rsid w:val="00F42EF2"/>
    <w:rsid w:val="00F445D3"/>
    <w:rsid w:val="00F46E63"/>
    <w:rsid w:val="00F53D36"/>
    <w:rsid w:val="00F56C9C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0C1F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05233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F05233"/>
    <w:pPr>
      <w:outlineLvl w:val="0"/>
    </w:pPr>
    <w:rPr>
      <w:rFonts w:ascii="Cambria" w:eastAsiaTheme="minorEastAsia" w:hAnsi="Cambri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character" w:styleId="Forte">
    <w:name w:val="Strong"/>
    <w:basedOn w:val="Fontepargpadro"/>
    <w:uiPriority w:val="22"/>
    <w:qFormat/>
    <w:rsid w:val="00F05233"/>
    <w:rPr>
      <w:b/>
      <w:bCs/>
    </w:rPr>
  </w:style>
  <w:style w:type="paragraph" w:customStyle="1" w:styleId="Default">
    <w:name w:val="Default"/>
    <w:rsid w:val="000F4228"/>
    <w:pPr>
      <w:autoSpaceDE w:val="0"/>
      <w:autoSpaceDN w:val="0"/>
      <w:adjustRightInd w:val="0"/>
    </w:pPr>
    <w:rPr>
      <w:rFonts w:ascii="Versailles LT Std Light" w:hAnsi="Versailles LT Std Light" w:cs="Versailles LT Std Light"/>
      <w:color w:val="000000"/>
      <w:lang w:val="pt-BR"/>
    </w:rPr>
  </w:style>
  <w:style w:type="table" w:styleId="TabeladeGradeClara">
    <w:name w:val="Grid Table Light"/>
    <w:basedOn w:val="Tabelanormal"/>
    <w:uiPriority w:val="40"/>
    <w:rsid w:val="000F42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192DA3-E343-4535-9A01-B4C9C9572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1477</Words>
  <Characters>7979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9438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Solange Scatollini</cp:lastModifiedBy>
  <cp:revision>6</cp:revision>
  <cp:lastPrinted>2017-10-10T17:08:00Z</cp:lastPrinted>
  <dcterms:created xsi:type="dcterms:W3CDTF">2018-01-15T17:29:00Z</dcterms:created>
  <dcterms:modified xsi:type="dcterms:W3CDTF">2018-01-16T13:21:00Z</dcterms:modified>
  <cp:category/>
</cp:coreProperties>
</file>