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7AA5C0" w14:textId="5C7A6473" w:rsidR="00253741" w:rsidRPr="00587ACB" w:rsidRDefault="00253741" w:rsidP="00253741">
      <w:pPr>
        <w:pStyle w:val="00cabeos"/>
        <w:rPr>
          <w:rFonts w:eastAsia="Arial"/>
        </w:rPr>
      </w:pPr>
      <w:r w:rsidRPr="00587ACB">
        <w:rPr>
          <w:rFonts w:eastAsia="Arial"/>
        </w:rPr>
        <w:t xml:space="preserve">Sequências didáticas </w:t>
      </w:r>
      <w:r w:rsidR="004A6AC6">
        <w:rPr>
          <w:rFonts w:ascii="Arial" w:eastAsia="Arial" w:hAnsi="Arial" w:cs="Arial"/>
        </w:rPr>
        <w:t>–</w:t>
      </w:r>
      <w:r w:rsidRPr="00587ACB">
        <w:rPr>
          <w:rFonts w:eastAsia="Arial"/>
        </w:rPr>
        <w:t xml:space="preserve"> 4º bimestre</w:t>
      </w:r>
    </w:p>
    <w:p w14:paraId="6B358ECA" w14:textId="77777777" w:rsidR="00253741" w:rsidRPr="00587ACB" w:rsidRDefault="00253741" w:rsidP="00253741">
      <w:pPr>
        <w:pStyle w:val="00Textogeral"/>
        <w:rPr>
          <w:rFonts w:eastAsia="Arial"/>
        </w:rPr>
      </w:pPr>
    </w:p>
    <w:p w14:paraId="00B3C5A3" w14:textId="5886F225" w:rsidR="00253741" w:rsidRPr="00587ACB" w:rsidRDefault="00253741" w:rsidP="00253741">
      <w:pPr>
        <w:pStyle w:val="00P1"/>
      </w:pPr>
      <w:r w:rsidRPr="00587ACB">
        <w:rPr>
          <w:rFonts w:eastAsia="Arial"/>
        </w:rPr>
        <w:t>S4</w:t>
      </w:r>
      <w:r w:rsidR="00587ACB" w:rsidRPr="00587ACB">
        <w:rPr>
          <w:rFonts w:eastAsia="Arial"/>
          <w:vertAlign w:val="subscript"/>
        </w:rPr>
        <w:t>2</w:t>
      </w:r>
    </w:p>
    <w:p w14:paraId="0BB1A136" w14:textId="13A6BE65" w:rsidR="00253741" w:rsidRPr="00587ACB" w:rsidRDefault="00253741" w:rsidP="001840B7">
      <w:pPr>
        <w:pStyle w:val="00PESO2"/>
      </w:pPr>
      <w:r w:rsidRPr="00587ACB">
        <w:t xml:space="preserve">Livro do estudante </w:t>
      </w:r>
    </w:p>
    <w:p w14:paraId="5079DDE6" w14:textId="77777777" w:rsidR="00587ACB" w:rsidRPr="00587ACB" w:rsidRDefault="00587ACB" w:rsidP="00587ACB">
      <w:pPr>
        <w:pStyle w:val="00textosemparagrafo"/>
        <w:rPr>
          <w:rFonts w:eastAsia="Arial"/>
        </w:rPr>
      </w:pPr>
      <w:r w:rsidRPr="00587ACB">
        <w:rPr>
          <w:rFonts w:eastAsia="Arial"/>
        </w:rPr>
        <w:t>Unidade 9 – Números até 100</w:t>
      </w:r>
    </w:p>
    <w:p w14:paraId="6E42B105" w14:textId="77777777" w:rsidR="00587ACB" w:rsidRPr="00587ACB" w:rsidRDefault="00587ACB" w:rsidP="00587ACB">
      <w:pPr>
        <w:pStyle w:val="00textosemparagrafo"/>
        <w:rPr>
          <w:rFonts w:eastAsia="Arial"/>
        </w:rPr>
      </w:pPr>
    </w:p>
    <w:p w14:paraId="0F8DFF4F" w14:textId="07102B38" w:rsidR="00587ACB" w:rsidRPr="00587ACB" w:rsidRDefault="00587ACB" w:rsidP="001840B7">
      <w:pPr>
        <w:pStyle w:val="00PESO2"/>
      </w:pPr>
      <w:r w:rsidRPr="00587ACB">
        <w:t>Unidade</w:t>
      </w:r>
      <w:r w:rsidR="00FB74D2">
        <w:t>s</w:t>
      </w:r>
      <w:r w:rsidRPr="00587ACB">
        <w:t xml:space="preserve"> temática</w:t>
      </w:r>
      <w:r w:rsidR="00FB74D2">
        <w:t>s</w:t>
      </w:r>
    </w:p>
    <w:p w14:paraId="55884227" w14:textId="77777777" w:rsidR="00587ACB" w:rsidRPr="00587ACB" w:rsidRDefault="00587ACB" w:rsidP="00587ACB">
      <w:pPr>
        <w:pStyle w:val="00textosemparagrafo"/>
        <w:rPr>
          <w:rFonts w:eastAsia="Arial"/>
        </w:rPr>
      </w:pPr>
      <w:r w:rsidRPr="00587ACB">
        <w:rPr>
          <w:rFonts w:eastAsia="Arial"/>
        </w:rPr>
        <w:t>Números</w:t>
      </w:r>
    </w:p>
    <w:p w14:paraId="675EC4CE" w14:textId="3B07A883" w:rsidR="00587ACB" w:rsidRPr="00587ACB" w:rsidRDefault="00587ACB" w:rsidP="00587ACB">
      <w:pPr>
        <w:pStyle w:val="00textosemparagrafo"/>
        <w:rPr>
          <w:rFonts w:eastAsia="Arial"/>
        </w:rPr>
      </w:pPr>
      <w:r w:rsidRPr="00587ACB">
        <w:rPr>
          <w:rFonts w:eastAsia="Arial"/>
        </w:rPr>
        <w:t xml:space="preserve">Grandezas e </w:t>
      </w:r>
      <w:r w:rsidR="00A23DE0" w:rsidRPr="00587ACB">
        <w:rPr>
          <w:rFonts w:eastAsia="Arial"/>
        </w:rPr>
        <w:t>M</w:t>
      </w:r>
      <w:r w:rsidRPr="00587ACB">
        <w:rPr>
          <w:rFonts w:eastAsia="Arial"/>
        </w:rPr>
        <w:t>edidas</w:t>
      </w:r>
    </w:p>
    <w:p w14:paraId="39B10F98" w14:textId="77777777" w:rsidR="00587ACB" w:rsidRPr="00587ACB" w:rsidRDefault="00587ACB" w:rsidP="00587ACB">
      <w:pPr>
        <w:pStyle w:val="00textosemparagrafo"/>
        <w:rPr>
          <w:rFonts w:eastAsia="Arial"/>
        </w:rPr>
      </w:pPr>
    </w:p>
    <w:p w14:paraId="58AFFE41" w14:textId="77777777" w:rsidR="00587ACB" w:rsidRPr="00587ACB" w:rsidRDefault="00587ACB" w:rsidP="001840B7">
      <w:pPr>
        <w:pStyle w:val="00PESO2"/>
      </w:pPr>
      <w:r w:rsidRPr="00587ACB">
        <w:t>Objetivos</w:t>
      </w:r>
    </w:p>
    <w:p w14:paraId="72B9DAC1" w14:textId="77777777" w:rsidR="00587ACB" w:rsidRPr="00587ACB" w:rsidRDefault="00587ACB" w:rsidP="00587ACB">
      <w:pPr>
        <w:pStyle w:val="00Textogeralbullet"/>
      </w:pPr>
      <w:r w:rsidRPr="00587ACB">
        <w:rPr>
          <w:rFonts w:eastAsia="Arial"/>
        </w:rPr>
        <w:t>Fazer uso de diversas representações de quantidades: com algarismos, com desenhos, no ábaco, com material dourado, com cédulas e moedas de real.</w:t>
      </w:r>
    </w:p>
    <w:p w14:paraId="5F0A0177" w14:textId="77777777" w:rsidR="00587ACB" w:rsidRPr="00587ACB" w:rsidRDefault="00587ACB" w:rsidP="00587ACB">
      <w:pPr>
        <w:pStyle w:val="00Textogeralbullet"/>
      </w:pPr>
      <w:r w:rsidRPr="00587ACB">
        <w:rPr>
          <w:rFonts w:eastAsia="Arial"/>
        </w:rPr>
        <w:t>Comparar números até 100 com e sem suporte da reta numérica.</w:t>
      </w:r>
    </w:p>
    <w:p w14:paraId="5E6C8616" w14:textId="0D08F602" w:rsidR="001840B7" w:rsidRDefault="00587ACB" w:rsidP="00587ACB">
      <w:pPr>
        <w:pStyle w:val="00textosemparagrafo"/>
        <w:ind w:left="284"/>
        <w:rPr>
          <w:rFonts w:eastAsia="Tahoma"/>
        </w:rPr>
      </w:pPr>
      <w:r w:rsidRPr="00587ACB">
        <w:rPr>
          <w:rFonts w:eastAsia="Arial"/>
          <w:b/>
        </w:rPr>
        <w:t>Observação</w:t>
      </w:r>
      <w:r w:rsidRPr="00587ACB">
        <w:rPr>
          <w:rFonts w:eastAsia="Arial"/>
        </w:rPr>
        <w:t xml:space="preserve">: Estes objetivos favorecem o desenvolvimento </w:t>
      </w:r>
      <w:r w:rsidRPr="00587ACB">
        <w:rPr>
          <w:rFonts w:eastAsia="Tahoma"/>
        </w:rPr>
        <w:t>das seguintes habilidades apresentadas na BNCC (3</w:t>
      </w:r>
      <w:r w:rsidR="00C26552" w:rsidRPr="00C26552">
        <w:rPr>
          <w:rFonts w:eastAsia="Tahoma"/>
          <w:u w:val="single"/>
          <w:vertAlign w:val="superscript"/>
        </w:rPr>
        <w:t>a</w:t>
      </w:r>
      <w:r w:rsidR="00C26552">
        <w:rPr>
          <w:rFonts w:eastAsia="Tahoma"/>
        </w:rPr>
        <w:t xml:space="preserve"> </w:t>
      </w:r>
      <w:r w:rsidRPr="00587ACB">
        <w:rPr>
          <w:rFonts w:eastAsia="Tahoma"/>
        </w:rPr>
        <w:t>versão):</w:t>
      </w:r>
    </w:p>
    <w:p w14:paraId="7ED4CAE8" w14:textId="0D5CA4C9" w:rsidR="001840B7" w:rsidRPr="00C26552" w:rsidRDefault="001840B7" w:rsidP="00587ACB">
      <w:pPr>
        <w:pStyle w:val="00textosemparagrafo"/>
        <w:ind w:left="284"/>
        <w:rPr>
          <w:rFonts w:eastAsia="Tahoma"/>
        </w:rPr>
      </w:pPr>
      <w:r w:rsidRPr="00DE6CB2">
        <w:rPr>
          <w:rFonts w:eastAsia="Arial"/>
        </w:rPr>
        <w:t>(</w:t>
      </w:r>
      <w:r w:rsidR="00587ACB" w:rsidRPr="00587ACB">
        <w:rPr>
          <w:rFonts w:eastAsia="Tahoma"/>
        </w:rPr>
        <w:t>EF01MA01</w:t>
      </w:r>
      <w:proofErr w:type="gramStart"/>
      <w:r>
        <w:rPr>
          <w:rFonts w:eastAsia="Tahoma"/>
        </w:rPr>
        <w:t>)</w:t>
      </w:r>
      <w:r w:rsidR="00587ACB" w:rsidRPr="00587ACB">
        <w:rPr>
          <w:rFonts w:eastAsia="Tahoma"/>
        </w:rPr>
        <w:t xml:space="preserve"> </w:t>
      </w:r>
      <w:r w:rsidR="00587ACB" w:rsidRPr="00DE6CB2">
        <w:rPr>
          <w:rFonts w:eastAsia="Tahoma"/>
        </w:rPr>
        <w:t>Utilizar</w:t>
      </w:r>
      <w:proofErr w:type="gramEnd"/>
      <w:r w:rsidR="00587ACB" w:rsidRPr="00DE6CB2">
        <w:rPr>
          <w:rFonts w:eastAsia="Tahoma"/>
        </w:rPr>
        <w:t xml:space="preserve"> números naturais como indicador de quantidade ou de ordem em diferentes situações cotidianas.</w:t>
      </w:r>
    </w:p>
    <w:p w14:paraId="4D299BF7" w14:textId="362A5C9B" w:rsidR="001840B7" w:rsidRDefault="001840B7" w:rsidP="00587ACB">
      <w:pPr>
        <w:pStyle w:val="00textosemparagrafo"/>
        <w:ind w:left="284"/>
        <w:rPr>
          <w:rFonts w:eastAsia="Tahoma"/>
        </w:rPr>
      </w:pPr>
      <w:r>
        <w:rPr>
          <w:rFonts w:eastAsia="Arial"/>
        </w:rPr>
        <w:t>(</w:t>
      </w:r>
      <w:r w:rsidR="00587ACB" w:rsidRPr="00587ACB">
        <w:rPr>
          <w:rFonts w:eastAsia="Tahoma"/>
        </w:rPr>
        <w:t>EF01MA02</w:t>
      </w:r>
      <w:r>
        <w:rPr>
          <w:rFonts w:eastAsia="Tahoma"/>
        </w:rPr>
        <w:t>)</w:t>
      </w:r>
      <w:r w:rsidR="00587ACB" w:rsidRPr="00587ACB">
        <w:rPr>
          <w:rFonts w:eastAsia="Tahoma"/>
        </w:rPr>
        <w:t xml:space="preserve"> </w:t>
      </w:r>
      <w:r w:rsidR="00587ACB" w:rsidRPr="00DE6CB2">
        <w:rPr>
          <w:rFonts w:eastAsia="Tahoma"/>
        </w:rPr>
        <w:t>Contar de maneira exata ou aproximada, utilizando diferentes estratégias como o pareamento e outros agrupamentos.</w:t>
      </w:r>
    </w:p>
    <w:p w14:paraId="773D82CD" w14:textId="54C30B17" w:rsidR="001840B7" w:rsidRDefault="001840B7" w:rsidP="00587ACB">
      <w:pPr>
        <w:pStyle w:val="00textosemparagrafo"/>
        <w:ind w:left="284"/>
        <w:rPr>
          <w:rFonts w:eastAsia="Tahoma"/>
        </w:rPr>
      </w:pPr>
      <w:r>
        <w:rPr>
          <w:rFonts w:eastAsia="Arial"/>
        </w:rPr>
        <w:t>(</w:t>
      </w:r>
      <w:r w:rsidR="00587ACB" w:rsidRPr="00587ACB">
        <w:rPr>
          <w:rFonts w:eastAsia="Tahoma"/>
        </w:rPr>
        <w:t>EF01MA05</w:t>
      </w:r>
      <w:proofErr w:type="gramStart"/>
      <w:r>
        <w:rPr>
          <w:rFonts w:eastAsia="Tahoma"/>
        </w:rPr>
        <w:t>)</w:t>
      </w:r>
      <w:r w:rsidR="00587ACB" w:rsidRPr="00587ACB">
        <w:rPr>
          <w:rFonts w:eastAsia="Tahoma"/>
        </w:rPr>
        <w:t xml:space="preserve"> </w:t>
      </w:r>
      <w:r w:rsidR="00587ACB" w:rsidRPr="00DE6CB2">
        <w:rPr>
          <w:rFonts w:eastAsia="Tahoma"/>
        </w:rPr>
        <w:t>Comparar</w:t>
      </w:r>
      <w:proofErr w:type="gramEnd"/>
      <w:r w:rsidR="00587ACB" w:rsidRPr="00DE6CB2">
        <w:rPr>
          <w:rFonts w:eastAsia="Tahoma"/>
        </w:rPr>
        <w:t xml:space="preserve"> números naturais de até duas ordens em situações cotidianas, com e sem suporte da reta numérica.</w:t>
      </w:r>
    </w:p>
    <w:p w14:paraId="01894F16" w14:textId="77777777" w:rsidR="001840B7" w:rsidRDefault="001840B7" w:rsidP="00587ACB">
      <w:pPr>
        <w:pStyle w:val="00textosemparagrafo"/>
        <w:ind w:left="284"/>
        <w:rPr>
          <w:rFonts w:eastAsia="Tahoma"/>
        </w:rPr>
      </w:pPr>
      <w:r>
        <w:rPr>
          <w:rFonts w:eastAsia="Arial"/>
        </w:rPr>
        <w:t>(</w:t>
      </w:r>
      <w:r w:rsidR="00587ACB" w:rsidRPr="00587ACB">
        <w:rPr>
          <w:rFonts w:eastAsia="Tahoma"/>
        </w:rPr>
        <w:t>EF01MA07</w:t>
      </w:r>
      <w:proofErr w:type="gramStart"/>
      <w:r>
        <w:rPr>
          <w:rFonts w:eastAsia="Tahoma"/>
        </w:rPr>
        <w:t>)</w:t>
      </w:r>
      <w:r w:rsidR="00587ACB" w:rsidRPr="00587ACB">
        <w:rPr>
          <w:rFonts w:eastAsia="Tahoma"/>
        </w:rPr>
        <w:t xml:space="preserve"> </w:t>
      </w:r>
      <w:r w:rsidR="00587ACB" w:rsidRPr="00DE6CB2">
        <w:rPr>
          <w:rFonts w:eastAsia="Tahoma"/>
        </w:rPr>
        <w:t>Compor e decompor</w:t>
      </w:r>
      <w:proofErr w:type="gramEnd"/>
      <w:r w:rsidR="00587ACB" w:rsidRPr="00DE6CB2">
        <w:rPr>
          <w:rFonts w:eastAsia="Tahoma"/>
        </w:rPr>
        <w:t xml:space="preserve"> número de até duas ordens, por meio de diferentes adições, com o suporte de material manipulável, contribuindo para a compreensão de características do sistema de numeração decimal e o desenvolvimento de estratégias de cálculo.</w:t>
      </w:r>
    </w:p>
    <w:p w14:paraId="6A352CC6" w14:textId="423D3005" w:rsidR="001840B7" w:rsidRDefault="001840B7" w:rsidP="00587ACB">
      <w:pPr>
        <w:pStyle w:val="00textosemparagrafo"/>
        <w:ind w:left="284"/>
        <w:rPr>
          <w:rFonts w:eastAsia="Tahoma"/>
        </w:rPr>
      </w:pPr>
      <w:r>
        <w:rPr>
          <w:rFonts w:eastAsia="Arial"/>
        </w:rPr>
        <w:t>(</w:t>
      </w:r>
      <w:r w:rsidR="00587ACB" w:rsidRPr="00587ACB">
        <w:rPr>
          <w:rFonts w:eastAsia="Tahoma"/>
        </w:rPr>
        <w:t>EF01MA08</w:t>
      </w:r>
      <w:proofErr w:type="gramStart"/>
      <w:r>
        <w:rPr>
          <w:rFonts w:eastAsia="Tahoma"/>
        </w:rPr>
        <w:t>)</w:t>
      </w:r>
      <w:r w:rsidR="00587ACB" w:rsidRPr="00587ACB">
        <w:rPr>
          <w:rFonts w:eastAsia="Tahoma"/>
        </w:rPr>
        <w:t xml:space="preserve"> </w:t>
      </w:r>
      <w:r w:rsidR="00587ACB" w:rsidRPr="00DE6CB2">
        <w:rPr>
          <w:rFonts w:eastAsia="Tahoma"/>
        </w:rPr>
        <w:t>Resolver e elaborar</w:t>
      </w:r>
      <w:proofErr w:type="gramEnd"/>
      <w:r w:rsidR="00587ACB" w:rsidRPr="00DE6CB2">
        <w:rPr>
          <w:rFonts w:eastAsia="Tahoma"/>
        </w:rPr>
        <w:t xml:space="preserve"> problemas de adição e de subtração, envolvendo números de até dois algarismos, com os significados de juntar, acrescentar, separar e retirar, com o suporte de imagens e/ou material manipulável, utilizando estratégias e formas de registro pessoais.</w:t>
      </w:r>
    </w:p>
    <w:p w14:paraId="2D668C40" w14:textId="40681951" w:rsidR="001840B7" w:rsidRDefault="001840B7" w:rsidP="00587ACB">
      <w:pPr>
        <w:pStyle w:val="00textosemparagrafo"/>
        <w:ind w:left="284"/>
        <w:rPr>
          <w:rFonts w:eastAsia="Tahoma"/>
        </w:rPr>
      </w:pPr>
      <w:r>
        <w:rPr>
          <w:rFonts w:eastAsia="Arial"/>
        </w:rPr>
        <w:t>(</w:t>
      </w:r>
      <w:r w:rsidR="00587ACB" w:rsidRPr="00587ACB">
        <w:rPr>
          <w:rFonts w:eastAsia="Tahoma"/>
        </w:rPr>
        <w:t>EF01MA10</w:t>
      </w:r>
      <w:proofErr w:type="gramStart"/>
      <w:r>
        <w:rPr>
          <w:rFonts w:eastAsia="Tahoma"/>
        </w:rPr>
        <w:t>)</w:t>
      </w:r>
      <w:r w:rsidR="00587ACB" w:rsidRPr="00587ACB">
        <w:rPr>
          <w:rFonts w:eastAsia="Tahoma"/>
        </w:rPr>
        <w:t xml:space="preserve"> </w:t>
      </w:r>
      <w:r w:rsidR="00587ACB" w:rsidRPr="00DE6CB2">
        <w:rPr>
          <w:rFonts w:eastAsia="Tahoma"/>
        </w:rPr>
        <w:t>Descrever</w:t>
      </w:r>
      <w:proofErr w:type="gramEnd"/>
      <w:r w:rsidR="00587ACB" w:rsidRPr="00DE6CB2">
        <w:rPr>
          <w:rFonts w:eastAsia="Tahoma"/>
        </w:rPr>
        <w:t>, após o reconhecimento e a explicitação de um padrão (ou regularidade), os elementos ausentes em sequências recursivas de números naturais, objetos ou figuras.</w:t>
      </w:r>
    </w:p>
    <w:p w14:paraId="1DE72D0A" w14:textId="7DEC9C67" w:rsidR="00587ACB" w:rsidRPr="002922D5" w:rsidRDefault="001840B7" w:rsidP="00587ACB">
      <w:pPr>
        <w:pStyle w:val="00textosemparagrafo"/>
        <w:ind w:left="284"/>
        <w:rPr>
          <w:rFonts w:eastAsia="Tahoma"/>
        </w:rPr>
      </w:pPr>
      <w:r>
        <w:rPr>
          <w:rFonts w:eastAsia="Arial"/>
        </w:rPr>
        <w:t>(</w:t>
      </w:r>
      <w:r w:rsidR="00587ACB" w:rsidRPr="00587ACB">
        <w:rPr>
          <w:rFonts w:eastAsia="Tahoma"/>
        </w:rPr>
        <w:t>EF01MA19</w:t>
      </w:r>
      <w:proofErr w:type="gramStart"/>
      <w:r>
        <w:rPr>
          <w:rFonts w:eastAsia="Tahoma"/>
        </w:rPr>
        <w:t>)</w:t>
      </w:r>
      <w:r w:rsidR="00587ACB" w:rsidRPr="00587ACB">
        <w:rPr>
          <w:rFonts w:eastAsia="Tahoma"/>
        </w:rPr>
        <w:t xml:space="preserve"> </w:t>
      </w:r>
      <w:r w:rsidR="00587ACB" w:rsidRPr="00DE6CB2">
        <w:rPr>
          <w:rFonts w:eastAsia="Tahoma"/>
        </w:rPr>
        <w:t>Reconhecer e relacionar</w:t>
      </w:r>
      <w:proofErr w:type="gramEnd"/>
      <w:r w:rsidR="00587ACB" w:rsidRPr="00DE6CB2">
        <w:rPr>
          <w:rFonts w:eastAsia="Tahoma"/>
        </w:rPr>
        <w:t xml:space="preserve"> valores de moedas e cédulas do sistema monetário brasileiro para resolver situações simples do cotidiano do estudante.</w:t>
      </w:r>
    </w:p>
    <w:p w14:paraId="48B7A74F" w14:textId="77777777" w:rsidR="00587ACB" w:rsidRPr="00587ACB" w:rsidRDefault="00587ACB" w:rsidP="00587ACB">
      <w:pPr>
        <w:pStyle w:val="00textosemparagrafo"/>
        <w:rPr>
          <w:rFonts w:eastAsia="Arial"/>
        </w:rPr>
      </w:pPr>
    </w:p>
    <w:p w14:paraId="489A50E6" w14:textId="77777777" w:rsidR="00587ACB" w:rsidRPr="00587ACB" w:rsidRDefault="00587ACB" w:rsidP="001840B7">
      <w:pPr>
        <w:pStyle w:val="00PESO2"/>
      </w:pPr>
      <w:r w:rsidRPr="00587ACB">
        <w:t>Número de aulas estimado</w:t>
      </w:r>
    </w:p>
    <w:p w14:paraId="631E612B" w14:textId="47A2747B" w:rsidR="00B13E9A" w:rsidRDefault="00587ACB" w:rsidP="00587ACB">
      <w:pPr>
        <w:pStyle w:val="00textosemparagrafo"/>
        <w:rPr>
          <w:rFonts w:eastAsia="Arial"/>
        </w:rPr>
      </w:pPr>
      <w:r w:rsidRPr="00587ACB">
        <w:rPr>
          <w:rFonts w:eastAsia="Arial"/>
        </w:rPr>
        <w:t>7 aulas (de 40 a 50 minutos cada uma)</w:t>
      </w:r>
    </w:p>
    <w:p w14:paraId="3E5B7B5C" w14:textId="77777777" w:rsidR="00B13E9A" w:rsidRDefault="00B13E9A">
      <w:pPr>
        <w:rPr>
          <w:rFonts w:ascii="Tahoma" w:eastAsia="Arial" w:hAnsi="Tahoma" w:cs="Arial"/>
          <w:color w:val="000000"/>
          <w:sz w:val="22"/>
          <w:szCs w:val="22"/>
          <w:lang w:val="pt-BR" w:eastAsia="es-ES"/>
        </w:rPr>
      </w:pPr>
      <w:r>
        <w:rPr>
          <w:rFonts w:eastAsia="Arial"/>
        </w:rPr>
        <w:br w:type="page"/>
      </w:r>
    </w:p>
    <w:p w14:paraId="6F1E5880" w14:textId="77777777" w:rsidR="00587ACB" w:rsidRPr="00587ACB" w:rsidRDefault="00587ACB" w:rsidP="001840B7">
      <w:pPr>
        <w:pStyle w:val="00PESO2"/>
      </w:pPr>
      <w:r w:rsidRPr="00587ACB">
        <w:lastRenderedPageBreak/>
        <w:t>Aula 1</w:t>
      </w:r>
    </w:p>
    <w:p w14:paraId="7A3619F6" w14:textId="64560FA5" w:rsidR="00587ACB" w:rsidRPr="00587ACB" w:rsidRDefault="00587ACB" w:rsidP="00880B36">
      <w:pPr>
        <w:pStyle w:val="00peso3"/>
      </w:pPr>
      <w:r w:rsidRPr="00587ACB">
        <w:t xml:space="preserve">Conteúdo </w:t>
      </w:r>
      <w:r w:rsidR="00880B36">
        <w:t>específico</w:t>
      </w:r>
    </w:p>
    <w:p w14:paraId="088EEF20" w14:textId="0D934922" w:rsidR="00587ACB" w:rsidRPr="00587ACB" w:rsidRDefault="00587ACB" w:rsidP="00587ACB">
      <w:pPr>
        <w:pStyle w:val="00textosemparagrafo"/>
        <w:rPr>
          <w:rFonts w:eastAsia="Arial"/>
        </w:rPr>
      </w:pPr>
      <w:r w:rsidRPr="00587ACB">
        <w:rPr>
          <w:rFonts w:eastAsia="Arial"/>
        </w:rPr>
        <w:t>Jogando boliche</w:t>
      </w:r>
    </w:p>
    <w:p w14:paraId="6E7862BB" w14:textId="6FE73AFA" w:rsidR="001840B7" w:rsidRDefault="001840B7">
      <w:pPr>
        <w:rPr>
          <w:rFonts w:ascii="Tahoma" w:eastAsia="Arial" w:hAnsi="Tahoma" w:cs="Arial"/>
          <w:color w:val="000000"/>
          <w:sz w:val="22"/>
          <w:szCs w:val="22"/>
          <w:lang w:val="pt-BR" w:eastAsia="es-ES"/>
        </w:rPr>
      </w:pPr>
    </w:p>
    <w:p w14:paraId="1B70A469" w14:textId="77777777" w:rsidR="00587ACB" w:rsidRPr="00587ACB" w:rsidRDefault="00587ACB" w:rsidP="001840B7">
      <w:pPr>
        <w:pStyle w:val="00peso3"/>
      </w:pPr>
      <w:r w:rsidRPr="00587ACB">
        <w:t>Recursos didáticos</w:t>
      </w:r>
    </w:p>
    <w:p w14:paraId="4B600904" w14:textId="6A4C3DFC" w:rsidR="00587ACB" w:rsidRPr="00587ACB" w:rsidRDefault="00587ACB" w:rsidP="00587ACB">
      <w:pPr>
        <w:pStyle w:val="00Textogeralbullet"/>
      </w:pPr>
      <w:r w:rsidRPr="00587ACB">
        <w:rPr>
          <w:rFonts w:eastAsia="Arial"/>
        </w:rPr>
        <w:t xml:space="preserve">Jogo de boliche, ou 10 garrafas PET decoradas </w:t>
      </w:r>
      <w:r w:rsidR="00880B36">
        <w:rPr>
          <w:rFonts w:eastAsia="Arial"/>
        </w:rPr>
        <w:t>(</w:t>
      </w:r>
      <w:r w:rsidRPr="00587ACB">
        <w:rPr>
          <w:rFonts w:eastAsia="Arial"/>
        </w:rPr>
        <w:t>numerar os pinos com números de 1 a 10</w:t>
      </w:r>
      <w:r w:rsidR="00880B36">
        <w:rPr>
          <w:rFonts w:eastAsia="Arial"/>
        </w:rPr>
        <w:t>)</w:t>
      </w:r>
      <w:r w:rsidRPr="00587ACB">
        <w:rPr>
          <w:rFonts w:eastAsia="Arial"/>
        </w:rPr>
        <w:t>.</w:t>
      </w:r>
    </w:p>
    <w:p w14:paraId="3E46B31F" w14:textId="77777777" w:rsidR="00587ACB" w:rsidRPr="00587ACB" w:rsidRDefault="00587ACB" w:rsidP="00587ACB">
      <w:pPr>
        <w:pStyle w:val="00Textogeralbullet"/>
      </w:pPr>
      <w:r w:rsidRPr="00587ACB">
        <w:rPr>
          <w:rFonts w:eastAsia="Arial"/>
        </w:rPr>
        <w:t>Lápis.</w:t>
      </w:r>
    </w:p>
    <w:p w14:paraId="39528FD8" w14:textId="0A9E9708" w:rsidR="00587ACB" w:rsidRPr="00587ACB" w:rsidRDefault="00587ACB" w:rsidP="00587ACB">
      <w:pPr>
        <w:pStyle w:val="00Textogeralbullet"/>
      </w:pPr>
      <w:r w:rsidRPr="00587ACB">
        <w:rPr>
          <w:rFonts w:eastAsia="Arial"/>
        </w:rPr>
        <w:t>Folha com linhas</w:t>
      </w:r>
      <w:r w:rsidR="00E774E2">
        <w:rPr>
          <w:rFonts w:eastAsia="Arial"/>
        </w:rPr>
        <w:t>.</w:t>
      </w:r>
    </w:p>
    <w:p w14:paraId="2F65144E" w14:textId="77777777" w:rsidR="00587ACB" w:rsidRPr="00587ACB" w:rsidRDefault="00587ACB" w:rsidP="00587ACB">
      <w:pPr>
        <w:pStyle w:val="00Textogeralbullet"/>
      </w:pPr>
      <w:r w:rsidRPr="00587ACB">
        <w:rPr>
          <w:rFonts w:eastAsia="Arial"/>
        </w:rPr>
        <w:t>Palitos de sorvete.</w:t>
      </w:r>
    </w:p>
    <w:p w14:paraId="53C8CF13" w14:textId="5A0E6222" w:rsidR="00587ACB" w:rsidRPr="00587ACB" w:rsidRDefault="00587ACB" w:rsidP="00587ACB">
      <w:pPr>
        <w:pStyle w:val="00Textogeralbullet"/>
        <w:rPr>
          <w:rFonts w:eastAsia="Calibri"/>
        </w:rPr>
      </w:pPr>
      <w:r w:rsidRPr="00587ACB">
        <w:rPr>
          <w:rFonts w:eastAsia="Arial"/>
        </w:rPr>
        <w:t xml:space="preserve">Pátio ou quadra </w:t>
      </w:r>
      <w:r w:rsidR="001840B7">
        <w:rPr>
          <w:rFonts w:eastAsia="Arial"/>
        </w:rPr>
        <w:t>(</w:t>
      </w:r>
      <w:r w:rsidRPr="00587ACB">
        <w:rPr>
          <w:rFonts w:eastAsia="Arial"/>
        </w:rPr>
        <w:t>ou refeitório).</w:t>
      </w:r>
    </w:p>
    <w:p w14:paraId="59BCE477" w14:textId="77777777" w:rsidR="00587ACB" w:rsidRPr="00587ACB" w:rsidRDefault="00587ACB" w:rsidP="00587ACB">
      <w:pPr>
        <w:pStyle w:val="00textosemparagrafo"/>
      </w:pPr>
    </w:p>
    <w:p w14:paraId="3E959DE5" w14:textId="77777777" w:rsidR="00587ACB" w:rsidRPr="00587ACB" w:rsidRDefault="00587ACB" w:rsidP="001840B7">
      <w:pPr>
        <w:pStyle w:val="00peso3"/>
      </w:pPr>
      <w:r w:rsidRPr="00587ACB">
        <w:t>Encaminhamento</w:t>
      </w:r>
    </w:p>
    <w:p w14:paraId="0CD72CEA" w14:textId="77777777" w:rsidR="00587ACB" w:rsidRPr="00587ACB" w:rsidRDefault="00587ACB" w:rsidP="00587ACB">
      <w:pPr>
        <w:pStyle w:val="00Textogeralbullet"/>
      </w:pPr>
      <w:r w:rsidRPr="00587ACB">
        <w:rPr>
          <w:rFonts w:eastAsia="Arial"/>
        </w:rPr>
        <w:t xml:space="preserve">Organize os alunos em roda no espaço escolhido e inicie a aula informando que vão jogar boliche, se necessário, retome as regras do jogo. Explique que, desta vez, cada garrafa tem um número que indica os pontos obtidos pelo jogador que conseguir derrubá-la. Distribua palitos de sorvete para registrar os pontos de cada jogada de acordo com o número indicado nas garrafas derrubadas. Combine com a turma um determinado número de rodadas para que todos tenham as mesmas oportunidades. </w:t>
      </w:r>
    </w:p>
    <w:p w14:paraId="35E2D4DD" w14:textId="77777777" w:rsidR="00587ACB" w:rsidRPr="00587ACB" w:rsidRDefault="00587ACB" w:rsidP="00587ACB">
      <w:pPr>
        <w:pStyle w:val="00Textogeralbullet"/>
      </w:pPr>
      <w:r w:rsidRPr="00587ACB">
        <w:rPr>
          <w:rFonts w:eastAsia="Arial"/>
        </w:rPr>
        <w:t>Divida a turma em grupos, assim eles poderão participar melhor do jogo, não tendo que esperar muito tempo. O ideal é que fiquem, no máximo, 6 alunos para cada jogada. Posicione os pinos com a ajuda dos alunos. Deixe que joguem, ao encerrar, peça que reservem os palitos para a próxima aula desta sequência.</w:t>
      </w:r>
    </w:p>
    <w:p w14:paraId="5A0D038A" w14:textId="77777777" w:rsidR="00587ACB" w:rsidRPr="00587ACB" w:rsidRDefault="00587ACB" w:rsidP="00587ACB">
      <w:pPr>
        <w:pStyle w:val="00Textogeralbullet"/>
      </w:pPr>
      <w:r w:rsidRPr="00587ACB">
        <w:rPr>
          <w:rFonts w:eastAsia="Arial"/>
        </w:rPr>
        <w:t>Como avaliação, verifique se os alunos estão conseguindo seguir as regras do jogo e se estão conseguindo contar corretamente os pontos obtidos.</w:t>
      </w:r>
    </w:p>
    <w:p w14:paraId="404DBC7E" w14:textId="77777777" w:rsidR="00587ACB" w:rsidRPr="00587ACB" w:rsidRDefault="00587ACB" w:rsidP="00587ACB">
      <w:pPr>
        <w:pStyle w:val="00textosemparagrafo"/>
        <w:rPr>
          <w:rFonts w:eastAsia="Arial"/>
        </w:rPr>
      </w:pPr>
      <w:r w:rsidRPr="00587ACB">
        <w:rPr>
          <w:rFonts w:eastAsia="Arial"/>
          <w:b/>
        </w:rPr>
        <w:t>Importante:</w:t>
      </w:r>
      <w:r w:rsidRPr="00587ACB">
        <w:rPr>
          <w:rFonts w:eastAsia="Arial"/>
        </w:rPr>
        <w:t xml:space="preserve"> As aulas 1 e 2 devem ocorrer no mesmo dia, sequencialmente.</w:t>
      </w:r>
    </w:p>
    <w:p w14:paraId="0145152E" w14:textId="0781433A" w:rsidR="00B13E9A" w:rsidRDefault="00B13E9A">
      <w:pPr>
        <w:rPr>
          <w:rFonts w:ascii="Cambria" w:eastAsia="Arial" w:hAnsi="Cambria" w:cs="Cambria"/>
          <w:color w:val="000000"/>
          <w:sz w:val="18"/>
          <w:szCs w:val="18"/>
          <w:lang w:val="pt-BR" w:eastAsia="es-ES"/>
        </w:rPr>
      </w:pPr>
      <w:r>
        <w:rPr>
          <w:rFonts w:eastAsia="Arial"/>
        </w:rPr>
        <w:br w:type="page"/>
      </w:r>
    </w:p>
    <w:p w14:paraId="524A2C4C" w14:textId="77777777" w:rsidR="00587ACB" w:rsidRPr="00587ACB" w:rsidRDefault="00587ACB" w:rsidP="001840B7">
      <w:pPr>
        <w:pStyle w:val="00PESO2"/>
      </w:pPr>
      <w:r w:rsidRPr="00587ACB">
        <w:lastRenderedPageBreak/>
        <w:t>Aula 2</w:t>
      </w:r>
    </w:p>
    <w:p w14:paraId="02924E5C" w14:textId="77777777" w:rsidR="00587ACB" w:rsidRPr="00587ACB" w:rsidRDefault="00587ACB" w:rsidP="00880B36">
      <w:pPr>
        <w:pStyle w:val="00peso3"/>
      </w:pPr>
      <w:r w:rsidRPr="00587ACB">
        <w:t>Conteúdo específico</w:t>
      </w:r>
    </w:p>
    <w:p w14:paraId="41D4C9D5" w14:textId="15FFDD24" w:rsidR="00587ACB" w:rsidRPr="00587ACB" w:rsidRDefault="00587ACB" w:rsidP="00587ACB">
      <w:pPr>
        <w:pStyle w:val="00textosemparagrafo"/>
        <w:rPr>
          <w:rFonts w:eastAsia="Arial"/>
        </w:rPr>
      </w:pPr>
      <w:r w:rsidRPr="00587ACB">
        <w:rPr>
          <w:rFonts w:eastAsia="Arial"/>
        </w:rPr>
        <w:t>Representando quantidades</w:t>
      </w:r>
    </w:p>
    <w:p w14:paraId="1B4FC2E1" w14:textId="77777777" w:rsidR="00587ACB" w:rsidRPr="00587ACB" w:rsidRDefault="00587ACB" w:rsidP="00587ACB">
      <w:pPr>
        <w:pStyle w:val="00textosemparagrafo"/>
        <w:rPr>
          <w:rFonts w:eastAsia="Arial"/>
        </w:rPr>
      </w:pPr>
    </w:p>
    <w:p w14:paraId="5DF3FBB1" w14:textId="77777777" w:rsidR="00587ACB" w:rsidRPr="00587ACB" w:rsidRDefault="00587ACB" w:rsidP="001840B7">
      <w:pPr>
        <w:pStyle w:val="00peso3"/>
      </w:pPr>
      <w:r w:rsidRPr="00587ACB">
        <w:t>Recursos didáticos</w:t>
      </w:r>
    </w:p>
    <w:p w14:paraId="740B99DA" w14:textId="77777777" w:rsidR="00587ACB" w:rsidRPr="00587ACB" w:rsidRDefault="00587ACB" w:rsidP="00587ACB">
      <w:pPr>
        <w:pStyle w:val="00Textogeralbullet"/>
      </w:pPr>
      <w:r w:rsidRPr="00587ACB">
        <w:rPr>
          <w:rFonts w:eastAsia="Arial"/>
        </w:rPr>
        <w:t>Palitos de sorvetes (reservados pelos alunos na aula anterior).</w:t>
      </w:r>
    </w:p>
    <w:p w14:paraId="7C1A3741" w14:textId="77777777" w:rsidR="00587ACB" w:rsidRPr="00587ACB" w:rsidRDefault="00587ACB" w:rsidP="00587ACB">
      <w:pPr>
        <w:pStyle w:val="00Textogeralbullet"/>
        <w:rPr>
          <w:rFonts w:eastAsia="Calibri"/>
        </w:rPr>
      </w:pPr>
      <w:r w:rsidRPr="00587ACB">
        <w:rPr>
          <w:rFonts w:eastAsia="Arial"/>
        </w:rPr>
        <w:t>Elásticos.</w:t>
      </w:r>
    </w:p>
    <w:p w14:paraId="74D78CF0" w14:textId="77777777" w:rsidR="001840B7" w:rsidRDefault="001840B7" w:rsidP="001840B7">
      <w:pPr>
        <w:pStyle w:val="00peso3"/>
      </w:pPr>
    </w:p>
    <w:p w14:paraId="248AD43F" w14:textId="77777777" w:rsidR="00587ACB" w:rsidRPr="00587ACB" w:rsidRDefault="00587ACB" w:rsidP="00880B36">
      <w:pPr>
        <w:pStyle w:val="00peso3"/>
      </w:pPr>
      <w:r w:rsidRPr="00587ACB">
        <w:t>Encaminhamento</w:t>
      </w:r>
    </w:p>
    <w:p w14:paraId="7CFD3E9D" w14:textId="45AC74AA" w:rsidR="00587ACB" w:rsidRPr="00587ACB" w:rsidRDefault="00587ACB" w:rsidP="00587ACB">
      <w:pPr>
        <w:pStyle w:val="00Textogeralbullet"/>
      </w:pPr>
      <w:r w:rsidRPr="00587ACB">
        <w:rPr>
          <w:rFonts w:eastAsia="Arial"/>
        </w:rPr>
        <w:t xml:space="preserve">Inicie a aula, informando aos alunos que, nesse momento, vão contar os pontos obtidos no jogo de boliche. Para facilitar a contagem, oriente-os a separar os palitos, formando grupos de 10 em 10. Questione: “Quantos grupos vocês conseguiram </w:t>
      </w:r>
      <w:proofErr w:type="gramStart"/>
      <w:r w:rsidRPr="00587ACB">
        <w:rPr>
          <w:rFonts w:eastAsia="Arial"/>
        </w:rPr>
        <w:t>formar?”</w:t>
      </w:r>
      <w:proofErr w:type="gramEnd"/>
      <w:r w:rsidRPr="00587ACB">
        <w:rPr>
          <w:rFonts w:eastAsia="Arial"/>
        </w:rPr>
        <w:t xml:space="preserve">; “Quem formou um grupo de 10? E dois? E </w:t>
      </w:r>
      <w:proofErr w:type="gramStart"/>
      <w:r w:rsidRPr="00587ACB">
        <w:rPr>
          <w:rFonts w:eastAsia="Arial"/>
        </w:rPr>
        <w:t>três?”</w:t>
      </w:r>
      <w:proofErr w:type="gramEnd"/>
      <w:r w:rsidRPr="00587ACB">
        <w:rPr>
          <w:rFonts w:eastAsia="Arial"/>
        </w:rPr>
        <w:t xml:space="preserve">; “Como podemos fazer para descobrir o total de pontos contando de 10 em 10?”. Depois de contar o total de pontos, cada aluno deve registrar sua pontuação no papel </w:t>
      </w:r>
      <w:r w:rsidRPr="00F57D2A">
        <w:rPr>
          <w:rFonts w:eastAsia="Arial"/>
          <w:i/>
        </w:rPr>
        <w:t>kraft</w:t>
      </w:r>
      <w:r w:rsidRPr="00587ACB">
        <w:rPr>
          <w:rFonts w:eastAsia="Arial"/>
        </w:rPr>
        <w:t xml:space="preserve">. Caso seja possível, analise com os alunos os resultados obtidos, questionando: “Quem conseguiu obter mais </w:t>
      </w:r>
      <w:proofErr w:type="gramStart"/>
      <w:r w:rsidRPr="00587ACB">
        <w:rPr>
          <w:rFonts w:eastAsia="Arial"/>
        </w:rPr>
        <w:t>pontos?”</w:t>
      </w:r>
      <w:proofErr w:type="gramEnd"/>
      <w:r w:rsidRPr="00587ACB">
        <w:rPr>
          <w:rFonts w:eastAsia="Arial"/>
        </w:rPr>
        <w:t>; “Quem obteve menos pontos?”; “Quantos pontos a mais seriam necessários para alcançar o vencedor?” (</w:t>
      </w:r>
      <w:proofErr w:type="gramStart"/>
      <w:r w:rsidRPr="00587ACB">
        <w:rPr>
          <w:rFonts w:eastAsia="Arial"/>
        </w:rPr>
        <w:t>escolha</w:t>
      </w:r>
      <w:proofErr w:type="gramEnd"/>
      <w:r w:rsidRPr="00587ACB">
        <w:rPr>
          <w:rFonts w:eastAsia="Arial"/>
        </w:rPr>
        <w:t xml:space="preserve"> um aluno para comparar os pontos com o aluno vencedor); “O que devemos fazer para descobrir quantos pontos foram feitos na nossa brincadeira?”. Destaque que o objetivo do jogo é todos aprenderem e se divertirem e que fazer mais pontos ou menos pontos não significa que um seja melhor ou pior que o outro, pois o resultado de um jogo pode variar e todos devem ser amigos na sala de aula. Ressaltar atitudes de respeito pelos colegas contribui para a harmonia da turma e o fortalecimento dos laços afetivos.</w:t>
      </w:r>
    </w:p>
    <w:p w14:paraId="1A58030D" w14:textId="77777777" w:rsidR="00587ACB" w:rsidRPr="00587ACB" w:rsidRDefault="00587ACB" w:rsidP="00587ACB">
      <w:pPr>
        <w:pStyle w:val="00Textogeralbullet"/>
      </w:pPr>
      <w:r w:rsidRPr="00587ACB">
        <w:rPr>
          <w:rFonts w:eastAsia="Arial"/>
        </w:rPr>
        <w:t>Como forma de avaliação, observe como estão agrupando e realizando a contagem durante a atividade.</w:t>
      </w:r>
    </w:p>
    <w:p w14:paraId="3D79C07F" w14:textId="77777777" w:rsidR="00587ACB" w:rsidRPr="00587ACB" w:rsidRDefault="00587ACB" w:rsidP="00587ACB">
      <w:pPr>
        <w:pStyle w:val="00Textogeralbullet"/>
      </w:pPr>
      <w:r w:rsidRPr="00587ACB">
        <w:rPr>
          <w:rFonts w:eastAsia="Arial"/>
        </w:rPr>
        <w:t>Com essa atividade, os alunos vão se preparar para a próxima aula desta sequência didática.</w:t>
      </w:r>
    </w:p>
    <w:p w14:paraId="02DA9983" w14:textId="41F09FEF" w:rsidR="00B13E9A" w:rsidRDefault="00B13E9A">
      <w:pPr>
        <w:rPr>
          <w:rFonts w:ascii="Tahoma" w:eastAsia="Arial" w:hAnsi="Tahoma" w:cs="Arial"/>
          <w:color w:val="000000"/>
          <w:sz w:val="22"/>
          <w:szCs w:val="22"/>
          <w:lang w:val="pt-BR" w:eastAsia="es-ES"/>
        </w:rPr>
      </w:pPr>
      <w:r>
        <w:rPr>
          <w:rFonts w:eastAsia="Arial"/>
        </w:rPr>
        <w:br w:type="page"/>
      </w:r>
    </w:p>
    <w:p w14:paraId="173FF41C" w14:textId="77777777" w:rsidR="00587ACB" w:rsidRPr="00587ACB" w:rsidRDefault="00587ACB" w:rsidP="001840B7">
      <w:pPr>
        <w:pStyle w:val="00PESO2"/>
      </w:pPr>
      <w:r w:rsidRPr="00587ACB">
        <w:lastRenderedPageBreak/>
        <w:t>Aula 3</w:t>
      </w:r>
    </w:p>
    <w:p w14:paraId="0B848E86" w14:textId="77777777" w:rsidR="00587ACB" w:rsidRPr="00587ACB" w:rsidRDefault="00587ACB" w:rsidP="00880B36">
      <w:pPr>
        <w:pStyle w:val="00peso3"/>
      </w:pPr>
      <w:r w:rsidRPr="00587ACB">
        <w:t>Conteúdo específico</w:t>
      </w:r>
    </w:p>
    <w:p w14:paraId="775C6592" w14:textId="5E2195E3" w:rsidR="00587ACB" w:rsidRPr="00587ACB" w:rsidRDefault="00587ACB" w:rsidP="00587ACB">
      <w:pPr>
        <w:pStyle w:val="00textosemparagrafo"/>
        <w:rPr>
          <w:rFonts w:eastAsia="Arial"/>
        </w:rPr>
      </w:pPr>
      <w:r w:rsidRPr="00587ACB">
        <w:rPr>
          <w:rFonts w:eastAsia="Arial"/>
        </w:rPr>
        <w:t>Representando quantidades</w:t>
      </w:r>
    </w:p>
    <w:p w14:paraId="2EB18967" w14:textId="77777777" w:rsidR="00587ACB" w:rsidRPr="00587ACB" w:rsidRDefault="00587ACB" w:rsidP="00587ACB">
      <w:pPr>
        <w:pStyle w:val="00textosemparagrafo"/>
        <w:rPr>
          <w:rFonts w:eastAsia="Arial"/>
        </w:rPr>
      </w:pPr>
    </w:p>
    <w:p w14:paraId="6BF0F587" w14:textId="77777777" w:rsidR="00587ACB" w:rsidRPr="00587ACB" w:rsidRDefault="00587ACB" w:rsidP="001840B7">
      <w:pPr>
        <w:pStyle w:val="00peso3"/>
      </w:pPr>
      <w:r w:rsidRPr="00587ACB">
        <w:t>Recursos didáticos</w:t>
      </w:r>
    </w:p>
    <w:p w14:paraId="16083654" w14:textId="77777777" w:rsidR="00587ACB" w:rsidRPr="00587ACB" w:rsidRDefault="00587ACB" w:rsidP="00587ACB">
      <w:pPr>
        <w:pStyle w:val="00Textogeralbullet"/>
      </w:pPr>
      <w:r w:rsidRPr="00DE6CB2">
        <w:rPr>
          <w:rFonts w:eastAsia="Arial"/>
        </w:rPr>
        <w:t>Páginas 128 e 129</w:t>
      </w:r>
      <w:r w:rsidRPr="00587ACB">
        <w:rPr>
          <w:rFonts w:eastAsia="Arial"/>
        </w:rPr>
        <w:t xml:space="preserve"> do </w:t>
      </w:r>
      <w:r w:rsidRPr="00587ACB">
        <w:rPr>
          <w:rFonts w:eastAsia="Arial"/>
          <w:i/>
        </w:rPr>
        <w:t>Livro do estudante</w:t>
      </w:r>
      <w:r w:rsidRPr="00587ACB">
        <w:rPr>
          <w:rFonts w:eastAsia="Arial"/>
        </w:rPr>
        <w:t>.</w:t>
      </w:r>
    </w:p>
    <w:p w14:paraId="5418F8C6" w14:textId="77777777" w:rsidR="00587ACB" w:rsidRPr="00587ACB" w:rsidRDefault="00587ACB" w:rsidP="00587ACB">
      <w:pPr>
        <w:pStyle w:val="00Textogeralbullet"/>
        <w:rPr>
          <w:rFonts w:eastAsia="Calibri"/>
        </w:rPr>
      </w:pPr>
      <w:r w:rsidRPr="00587ACB">
        <w:rPr>
          <w:rFonts w:eastAsia="Arial"/>
        </w:rPr>
        <w:t xml:space="preserve"> Embalagens de alimentos vazias solicitadas antecipadamente.</w:t>
      </w:r>
    </w:p>
    <w:p w14:paraId="5D0CAFFA" w14:textId="77777777" w:rsidR="00587ACB" w:rsidRPr="00587ACB" w:rsidRDefault="00587ACB" w:rsidP="00587ACB">
      <w:pPr>
        <w:pStyle w:val="00textosemparagrafo"/>
      </w:pPr>
    </w:p>
    <w:p w14:paraId="4AC7E0D0" w14:textId="77777777" w:rsidR="00587ACB" w:rsidRPr="00587ACB" w:rsidRDefault="00587ACB" w:rsidP="001840B7">
      <w:pPr>
        <w:pStyle w:val="00peso3"/>
      </w:pPr>
      <w:r w:rsidRPr="00587ACB">
        <w:t>Encaminhamento</w:t>
      </w:r>
    </w:p>
    <w:p w14:paraId="710860FA" w14:textId="1F3093B6" w:rsidR="00587ACB" w:rsidRPr="00587ACB" w:rsidRDefault="00B87335" w:rsidP="00587ACB">
      <w:pPr>
        <w:pStyle w:val="00Textogeralbullet"/>
      </w:pPr>
      <w:r w:rsidRPr="00587ACB">
        <w:rPr>
          <w:rFonts w:eastAsia="Arial"/>
          <w:noProof/>
          <w:lang w:eastAsia="pt-BR"/>
        </w:rPr>
        <mc:AlternateContent>
          <mc:Choice Requires="wps">
            <w:drawing>
              <wp:anchor distT="0" distB="0" distL="114300" distR="114300" simplePos="0" relativeHeight="251666432" behindDoc="0" locked="0" layoutInCell="1" allowOverlap="1" wp14:anchorId="7E1F6F4E" wp14:editId="51204090">
                <wp:simplePos x="0" y="0"/>
                <wp:positionH relativeFrom="column">
                  <wp:posOffset>522132</wp:posOffset>
                </wp:positionH>
                <wp:positionV relativeFrom="paragraph">
                  <wp:posOffset>1570355</wp:posOffset>
                </wp:positionV>
                <wp:extent cx="0" cy="127000"/>
                <wp:effectExtent l="0" t="0" r="19050" b="25400"/>
                <wp:wrapNone/>
                <wp:docPr id="10" name="Conector reto 10"/>
                <wp:cNvGraphicFramePr/>
                <a:graphic xmlns:a="http://schemas.openxmlformats.org/drawingml/2006/main">
                  <a:graphicData uri="http://schemas.microsoft.com/office/word/2010/wordprocessingShape">
                    <wps:wsp>
                      <wps:cNvCnPr/>
                      <wps:spPr>
                        <a:xfrm>
                          <a:off x="0" y="0"/>
                          <a:ext cx="0" cy="127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7B5F31" id="Conector reto 1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1.1pt,123.65pt" to="41.1pt,1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" strokecolor="black [3213]" strokeweight="1pt">
                <v:stroke joinstyle="miter"/>
              </v:line>
            </w:pict>
          </mc:Fallback>
        </mc:AlternateContent>
      </w:r>
      <w:r w:rsidR="00587ACB" w:rsidRPr="00587ACB">
        <w:rPr>
          <w:rFonts w:eastAsia="Arial"/>
        </w:rPr>
        <w:t xml:space="preserve">Leia as atividades 1 e 2 da </w:t>
      </w:r>
      <w:r w:rsidR="00587ACB" w:rsidRPr="00DE6CB2">
        <w:rPr>
          <w:rFonts w:eastAsia="Arial"/>
        </w:rPr>
        <w:t>página 128</w:t>
      </w:r>
      <w:r w:rsidR="00587ACB" w:rsidRPr="00587ACB">
        <w:rPr>
          <w:rFonts w:eastAsia="Arial"/>
        </w:rPr>
        <w:t xml:space="preserve"> do </w:t>
      </w:r>
      <w:r w:rsidR="00587ACB" w:rsidRPr="00587ACB">
        <w:rPr>
          <w:rFonts w:eastAsia="Arial"/>
          <w:i/>
        </w:rPr>
        <w:t>Livro do estudante</w:t>
      </w:r>
      <w:r w:rsidR="00587ACB" w:rsidRPr="00587ACB">
        <w:rPr>
          <w:rFonts w:eastAsia="Arial"/>
        </w:rPr>
        <w:t xml:space="preserve"> solicitando que os alunos a acompanhem. Resolva-as coletivamente (leia mais orientações na </w:t>
      </w:r>
      <w:r w:rsidR="00587ACB" w:rsidRPr="00DE6CB2">
        <w:rPr>
          <w:rFonts w:eastAsia="Arial"/>
        </w:rPr>
        <w:t>página 128</w:t>
      </w:r>
      <w:r w:rsidR="00587ACB" w:rsidRPr="00587ACB">
        <w:rPr>
          <w:rFonts w:eastAsia="Arial"/>
        </w:rPr>
        <w:t xml:space="preserve"> do </w:t>
      </w:r>
      <w:r w:rsidR="00587ACB" w:rsidRPr="00587ACB">
        <w:rPr>
          <w:rFonts w:eastAsia="Arial"/>
          <w:i/>
        </w:rPr>
        <w:t>Manual do professor</w:t>
      </w:r>
      <w:r w:rsidR="00587ACB" w:rsidRPr="00587ACB">
        <w:rPr>
          <w:rFonts w:eastAsia="Arial"/>
        </w:rPr>
        <w:t xml:space="preserve"> impresso). Se julgar oportuno, trabalhe com duplas produtivas</w:t>
      </w:r>
      <w:r w:rsidR="00F57D2A">
        <w:rPr>
          <w:rFonts w:eastAsia="Arial"/>
        </w:rPr>
        <w:t>,</w:t>
      </w:r>
      <w:r w:rsidR="00587ACB" w:rsidRPr="00587ACB">
        <w:rPr>
          <w:rFonts w:eastAsia="Arial"/>
        </w:rPr>
        <w:t xml:space="preserve"> agrupando os alunos de modo que, na dupla, haja troca de experiências para que a aprendizagem aconteça. Além disso, o trabalho em cooperação reforça os laços afetivos e de solidariedade entre </w:t>
      </w:r>
      <w:r w:rsidR="001840B7">
        <w:rPr>
          <w:rFonts w:eastAsia="Arial"/>
        </w:rPr>
        <w:t>eles</w:t>
      </w:r>
      <w:r w:rsidR="00587ACB" w:rsidRPr="00587ACB">
        <w:rPr>
          <w:rFonts w:eastAsia="Arial"/>
        </w:rPr>
        <w:t xml:space="preserve">. Caso não tenha acesso à Coleção, proponha a </w:t>
      </w:r>
      <w:r w:rsidR="001840B7">
        <w:rPr>
          <w:rFonts w:eastAsia="Arial"/>
        </w:rPr>
        <w:t>eles</w:t>
      </w:r>
      <w:r w:rsidR="00587ACB" w:rsidRPr="00587ACB">
        <w:rPr>
          <w:rFonts w:eastAsia="Arial"/>
        </w:rPr>
        <w:t xml:space="preserve"> atividades de representação de quantidades: “Vamos fazer uma pesquisa para descobrir quantos colegas têm animais de estimação e quais são os animais preferidos”. Solicite que respondam à pesquisa oralmente enquanto você anota no quadro de giz qual é o animal, por exemplo: cachorro </w:t>
      </w:r>
      <w:r w:rsidR="008A7434">
        <w:rPr>
          <w:rFonts w:eastAsia="Arial"/>
        </w:rPr>
        <w:t>|||||||||</w:t>
      </w:r>
      <w:r w:rsidR="00587ACB" w:rsidRPr="00587ACB">
        <w:rPr>
          <w:rFonts w:eastAsia="Arial"/>
        </w:rPr>
        <w:t xml:space="preserve">; gato </w:t>
      </w:r>
      <w:r w:rsidR="008A7434">
        <w:rPr>
          <w:rFonts w:eastAsia="Arial"/>
        </w:rPr>
        <w:t>||||||</w:t>
      </w:r>
      <w:r w:rsidR="00587ACB" w:rsidRPr="00587ACB">
        <w:rPr>
          <w:rFonts w:eastAsia="Arial"/>
          <w:color w:val="auto"/>
        </w:rPr>
        <w:t>. Quando todos tiverem respondido à pesquisa, solicite que contem os votos e registrem no caderno os animais preferidos e o número de votos: cachorro 9 votos; gato 6 votos e assim por diante.</w:t>
      </w:r>
    </w:p>
    <w:p w14:paraId="697D59B8" w14:textId="47BB8111" w:rsidR="00587ACB" w:rsidRDefault="00587ACB" w:rsidP="00587ACB">
      <w:pPr>
        <w:pStyle w:val="00Textogeralbullet"/>
        <w:rPr>
          <w:rFonts w:eastAsia="Arial"/>
        </w:rPr>
      </w:pPr>
      <w:r w:rsidRPr="00587ACB">
        <w:rPr>
          <w:rFonts w:eastAsia="Arial"/>
        </w:rPr>
        <w:t xml:space="preserve">Solicite que resolvam a atividade </w:t>
      </w:r>
      <w:r w:rsidR="00B87335">
        <w:rPr>
          <w:rFonts w:eastAsia="Arial"/>
        </w:rPr>
        <w:t>2</w:t>
      </w:r>
      <w:r w:rsidR="00B87335" w:rsidRPr="00587ACB">
        <w:rPr>
          <w:rFonts w:eastAsia="Arial"/>
        </w:rPr>
        <w:t xml:space="preserve"> </w:t>
      </w:r>
      <w:r w:rsidRPr="00587ACB">
        <w:rPr>
          <w:rFonts w:eastAsia="Arial"/>
        </w:rPr>
        <w:t xml:space="preserve">da </w:t>
      </w:r>
      <w:r w:rsidRPr="001840B7">
        <w:rPr>
          <w:rFonts w:eastAsia="Arial"/>
        </w:rPr>
        <w:t xml:space="preserve">página </w:t>
      </w:r>
      <w:r w:rsidR="00B87335" w:rsidRPr="001840B7">
        <w:rPr>
          <w:rFonts w:eastAsia="Arial"/>
        </w:rPr>
        <w:t>12</w:t>
      </w:r>
      <w:r w:rsidR="00B87335">
        <w:rPr>
          <w:rFonts w:eastAsia="Arial"/>
        </w:rPr>
        <w:t>8</w:t>
      </w:r>
      <w:r w:rsidRPr="00587ACB">
        <w:rPr>
          <w:rFonts w:eastAsia="Arial"/>
        </w:rPr>
        <w:t>, que aborda o sistema monetário brasileiro.</w:t>
      </w:r>
    </w:p>
    <w:p w14:paraId="08E7CE46" w14:textId="77777777" w:rsidR="00587ACB" w:rsidRPr="00587ACB" w:rsidRDefault="00587ACB" w:rsidP="00587ACB">
      <w:pPr>
        <w:pStyle w:val="00Textogeralbullet"/>
      </w:pPr>
      <w:r w:rsidRPr="00587ACB">
        <w:rPr>
          <w:rFonts w:eastAsia="Arial"/>
        </w:rPr>
        <w:t xml:space="preserve">Proponha a atividade sugerida na </w:t>
      </w:r>
      <w:r w:rsidRPr="001840B7">
        <w:rPr>
          <w:rFonts w:eastAsia="Arial"/>
        </w:rPr>
        <w:t>página 129</w:t>
      </w:r>
      <w:r w:rsidRPr="00587ACB">
        <w:rPr>
          <w:rFonts w:eastAsia="Arial"/>
        </w:rPr>
        <w:t xml:space="preserve"> do </w:t>
      </w:r>
      <w:r w:rsidRPr="00587ACB">
        <w:rPr>
          <w:rFonts w:eastAsia="Arial"/>
          <w:i/>
        </w:rPr>
        <w:t>Manual do professor</w:t>
      </w:r>
      <w:r w:rsidRPr="00587ACB">
        <w:rPr>
          <w:rFonts w:eastAsia="Arial"/>
        </w:rPr>
        <w:t xml:space="preserve"> impresso, em que os alunos estarão em contato com uma situação do dia a dia brincando de fazer compras no mercado e colocando em prática o que estão aprendendo. Caso não tenha acesso à Coleção, proponha aos alunos uma atividade em que encenem uma situação de compras. Organize os alunos em grupos de forma que alguns sejam compradores, alguns sejam funcionários que cuidam da organização dos produtos e outros sejam os caixas. Reproduza em papel sulfite notas de real e entregue para os alunos. Verifique se conseguem dar os valores corretos em pagamento e calcular quanto devem receber de troco, conferindo se os caixas estão fazendo a cobrança correta. Proponha algumas operações e situações-problema com valores no quadro de giz e solicite que as resolvam.</w:t>
      </w:r>
    </w:p>
    <w:p w14:paraId="3FE11285" w14:textId="77777777" w:rsidR="00587ACB" w:rsidRPr="00587ACB" w:rsidRDefault="00587ACB" w:rsidP="00587ACB">
      <w:pPr>
        <w:pStyle w:val="00Textogeralbullet"/>
        <w:rPr>
          <w:rFonts w:eastAsia="Calibri"/>
        </w:rPr>
      </w:pPr>
      <w:r w:rsidRPr="00587ACB">
        <w:rPr>
          <w:rFonts w:eastAsia="Arial"/>
        </w:rPr>
        <w:t>Como forma de avaliação desta atividade, circule pela sala, observando e intervindo quando necessário, verifique as atividades do livro.</w:t>
      </w:r>
    </w:p>
    <w:p w14:paraId="38904FE9" w14:textId="7FC87615" w:rsidR="00B87335" w:rsidRDefault="00B87335">
      <w:pPr>
        <w:rPr>
          <w:rFonts w:ascii="Tahoma" w:eastAsiaTheme="minorEastAsia" w:hAnsi="Tahoma" w:cs="Arial"/>
          <w:color w:val="000000"/>
          <w:sz w:val="22"/>
          <w:szCs w:val="22"/>
          <w:lang w:val="pt-BR" w:eastAsia="es-ES"/>
        </w:rPr>
      </w:pPr>
      <w:r>
        <w:br w:type="page"/>
      </w:r>
    </w:p>
    <w:p w14:paraId="13565E16" w14:textId="77777777" w:rsidR="00587ACB" w:rsidRPr="00587ACB" w:rsidRDefault="00587ACB" w:rsidP="001840B7">
      <w:pPr>
        <w:pStyle w:val="00PESO2"/>
      </w:pPr>
      <w:r w:rsidRPr="00587ACB">
        <w:lastRenderedPageBreak/>
        <w:t>Aula 4</w:t>
      </w:r>
    </w:p>
    <w:p w14:paraId="73642D8F" w14:textId="77777777" w:rsidR="00587ACB" w:rsidRPr="00587ACB" w:rsidRDefault="00587ACB" w:rsidP="00B87335">
      <w:pPr>
        <w:pStyle w:val="00peso3"/>
      </w:pPr>
      <w:r w:rsidRPr="00587ACB">
        <w:t>Conteúdo específico</w:t>
      </w:r>
    </w:p>
    <w:p w14:paraId="6534B04C" w14:textId="388D989C" w:rsidR="00587ACB" w:rsidRDefault="00587ACB" w:rsidP="00587ACB">
      <w:pPr>
        <w:pStyle w:val="00textosemparagrafo"/>
        <w:rPr>
          <w:rFonts w:eastAsia="Arial"/>
        </w:rPr>
      </w:pPr>
      <w:r w:rsidRPr="00587ACB">
        <w:rPr>
          <w:rFonts w:eastAsia="Arial"/>
        </w:rPr>
        <w:t>Representando quantidades</w:t>
      </w:r>
    </w:p>
    <w:p w14:paraId="1A2D049E" w14:textId="77777777" w:rsidR="00587ACB" w:rsidRPr="00587ACB" w:rsidRDefault="00587ACB" w:rsidP="00587ACB">
      <w:pPr>
        <w:pStyle w:val="00textosemparagrafo"/>
        <w:rPr>
          <w:rFonts w:eastAsia="Arial"/>
        </w:rPr>
      </w:pPr>
    </w:p>
    <w:p w14:paraId="315C3C6F" w14:textId="77777777" w:rsidR="00587ACB" w:rsidRPr="00587ACB" w:rsidRDefault="00587ACB" w:rsidP="001840B7">
      <w:pPr>
        <w:pStyle w:val="00peso3"/>
      </w:pPr>
      <w:r w:rsidRPr="00587ACB">
        <w:t>Recursos didáticos</w:t>
      </w:r>
    </w:p>
    <w:p w14:paraId="3A874C96" w14:textId="77777777" w:rsidR="00587ACB" w:rsidRPr="00587ACB" w:rsidRDefault="00587ACB" w:rsidP="00587ACB">
      <w:pPr>
        <w:pStyle w:val="00Textogeralbullet"/>
      </w:pPr>
      <w:r w:rsidRPr="001840B7">
        <w:rPr>
          <w:rFonts w:eastAsia="Arial"/>
        </w:rPr>
        <w:t>Páginas 130 e 131</w:t>
      </w:r>
      <w:r w:rsidRPr="00587ACB">
        <w:rPr>
          <w:rFonts w:eastAsia="Arial"/>
        </w:rPr>
        <w:t xml:space="preserve"> do </w:t>
      </w:r>
      <w:r w:rsidRPr="00587ACB">
        <w:rPr>
          <w:rFonts w:eastAsia="Arial"/>
          <w:i/>
        </w:rPr>
        <w:t>Livro do estudante</w:t>
      </w:r>
      <w:r w:rsidRPr="00587ACB">
        <w:rPr>
          <w:rFonts w:eastAsia="Arial"/>
        </w:rPr>
        <w:t>.</w:t>
      </w:r>
    </w:p>
    <w:p w14:paraId="7391DD4C" w14:textId="77777777" w:rsidR="00587ACB" w:rsidRPr="00587ACB" w:rsidRDefault="00587ACB" w:rsidP="00587ACB">
      <w:pPr>
        <w:pStyle w:val="00Textogeralbullet"/>
      </w:pPr>
      <w:r w:rsidRPr="00587ACB">
        <w:rPr>
          <w:rFonts w:eastAsia="Arial"/>
        </w:rPr>
        <w:t>EVA colorido ou macarrão redondo com furo no meio.</w:t>
      </w:r>
    </w:p>
    <w:p w14:paraId="3DE39F66" w14:textId="77777777" w:rsidR="00587ACB" w:rsidRPr="00587ACB" w:rsidRDefault="00587ACB" w:rsidP="00587ACB">
      <w:pPr>
        <w:pStyle w:val="00Textogeralbullet"/>
      </w:pPr>
      <w:r w:rsidRPr="00587ACB">
        <w:rPr>
          <w:rFonts w:eastAsia="Arial"/>
        </w:rPr>
        <w:t>Canudos.</w:t>
      </w:r>
    </w:p>
    <w:p w14:paraId="6066F062" w14:textId="77777777" w:rsidR="00587ACB" w:rsidRPr="00587ACB" w:rsidRDefault="00587ACB" w:rsidP="00587ACB">
      <w:pPr>
        <w:pStyle w:val="00Textogeralbullet"/>
      </w:pPr>
      <w:r w:rsidRPr="00587ACB">
        <w:rPr>
          <w:rFonts w:eastAsia="Arial"/>
        </w:rPr>
        <w:t>Caixas de creme dental.</w:t>
      </w:r>
    </w:p>
    <w:p w14:paraId="6820C1C1" w14:textId="5C687E64" w:rsidR="00587ACB" w:rsidRPr="00587ACB" w:rsidRDefault="00587ACB" w:rsidP="00587ACB">
      <w:pPr>
        <w:pStyle w:val="00Textogeralbullet"/>
      </w:pPr>
      <w:r w:rsidRPr="00587ACB">
        <w:rPr>
          <w:rFonts w:eastAsia="Arial"/>
        </w:rPr>
        <w:t>Cola.</w:t>
      </w:r>
    </w:p>
    <w:p w14:paraId="65557A7A" w14:textId="77777777" w:rsidR="00587ACB" w:rsidRPr="00587ACB" w:rsidRDefault="00587ACB" w:rsidP="00587ACB">
      <w:pPr>
        <w:pStyle w:val="00textosemparagrafo"/>
      </w:pPr>
    </w:p>
    <w:p w14:paraId="4BB6075E" w14:textId="77777777" w:rsidR="00587ACB" w:rsidRPr="00587ACB" w:rsidRDefault="00587ACB" w:rsidP="001840B7">
      <w:pPr>
        <w:pStyle w:val="00peso3"/>
      </w:pPr>
      <w:r w:rsidRPr="00587ACB">
        <w:t>Encaminhamento</w:t>
      </w:r>
    </w:p>
    <w:p w14:paraId="21457D76" w14:textId="2B247AC1" w:rsidR="00587ACB" w:rsidRPr="00587ACB" w:rsidRDefault="00587ACB" w:rsidP="00587ACB">
      <w:pPr>
        <w:pStyle w:val="00Textogeralbullet"/>
        <w:rPr>
          <w:rFonts w:eastAsia="Arial"/>
        </w:rPr>
      </w:pPr>
      <w:r w:rsidRPr="00587ACB">
        <w:rPr>
          <w:rFonts w:eastAsia="Arial"/>
        </w:rPr>
        <w:t xml:space="preserve">Confeccione o ábaco sugerido na </w:t>
      </w:r>
      <w:r w:rsidRPr="001840B7">
        <w:rPr>
          <w:rFonts w:eastAsia="Arial"/>
        </w:rPr>
        <w:t>página 130</w:t>
      </w:r>
      <w:r w:rsidRPr="00587ACB">
        <w:rPr>
          <w:rFonts w:eastAsia="Arial"/>
        </w:rPr>
        <w:t xml:space="preserve"> do </w:t>
      </w:r>
      <w:r w:rsidRPr="00587ACB">
        <w:rPr>
          <w:rFonts w:eastAsia="Arial"/>
          <w:i/>
        </w:rPr>
        <w:t>Manual do professor</w:t>
      </w:r>
      <w:r w:rsidRPr="00587ACB">
        <w:rPr>
          <w:rFonts w:eastAsia="Arial"/>
        </w:rPr>
        <w:t xml:space="preserve"> impresso para que os alunos manipulem quando forem resolver a atividade 3 da </w:t>
      </w:r>
      <w:r w:rsidRPr="001840B7">
        <w:rPr>
          <w:rFonts w:eastAsia="Arial"/>
        </w:rPr>
        <w:t>página 130</w:t>
      </w:r>
      <w:r w:rsidRPr="00587ACB">
        <w:rPr>
          <w:rFonts w:eastAsia="Arial"/>
        </w:rPr>
        <w:t xml:space="preserve"> do </w:t>
      </w:r>
      <w:r w:rsidRPr="00587ACB">
        <w:rPr>
          <w:rFonts w:eastAsia="Arial"/>
          <w:i/>
        </w:rPr>
        <w:t>Livro do estudante</w:t>
      </w:r>
      <w:r w:rsidRPr="00587ACB">
        <w:rPr>
          <w:rFonts w:eastAsia="Arial"/>
        </w:rPr>
        <w:t>. Inicie a atividade, fazendo a leitura e resolvendo-a coletivamente. Caso não tenha acesso à Coleção,</w:t>
      </w:r>
      <w:r w:rsidRPr="00587ACB">
        <w:t xml:space="preserve"> </w:t>
      </w:r>
      <w:r w:rsidRPr="00587ACB">
        <w:rPr>
          <w:rFonts w:eastAsia="Arial"/>
        </w:rPr>
        <w:t>construa um ábaco com a turma usando canudos de plástico presos a uma caixa de creme dental para a base e macarrão ou EVA para as argolas. Represente no ábaco diferentes quantidades de dezenas e unidades, realizando trocas, e proponha algumas operações e situações-problema no quadro de giz para que os alunos resolvam utilizando-o. Acompanhe suas estratégias de resolução.</w:t>
      </w:r>
    </w:p>
    <w:p w14:paraId="01EAE951" w14:textId="3F11AE39" w:rsidR="00587ACB" w:rsidRPr="00587ACB" w:rsidRDefault="00587ACB" w:rsidP="00587ACB">
      <w:pPr>
        <w:pStyle w:val="00Textogeralbullet"/>
      </w:pPr>
      <w:r w:rsidRPr="00587ACB">
        <w:rPr>
          <w:rFonts w:eastAsia="Arial"/>
        </w:rPr>
        <w:t xml:space="preserve">Em seguida, disponibilize aos alunos o material dourado, para auxiliar na resolução da atividade 4 da </w:t>
      </w:r>
      <w:r w:rsidRPr="001840B7">
        <w:rPr>
          <w:rFonts w:eastAsia="Arial"/>
        </w:rPr>
        <w:t xml:space="preserve">página </w:t>
      </w:r>
      <w:r w:rsidR="00B6611B" w:rsidRPr="001840B7">
        <w:rPr>
          <w:rFonts w:eastAsia="Arial"/>
        </w:rPr>
        <w:t>13</w:t>
      </w:r>
      <w:r w:rsidR="00B6611B">
        <w:rPr>
          <w:rFonts w:eastAsia="Arial"/>
        </w:rPr>
        <w:t>1</w:t>
      </w:r>
      <w:r w:rsidR="00B6611B" w:rsidRPr="00587ACB">
        <w:rPr>
          <w:rFonts w:eastAsia="Arial"/>
        </w:rPr>
        <w:t xml:space="preserve"> </w:t>
      </w:r>
      <w:r w:rsidRPr="00587ACB">
        <w:rPr>
          <w:rFonts w:eastAsia="Arial"/>
        </w:rPr>
        <w:t xml:space="preserve">do </w:t>
      </w:r>
      <w:r w:rsidRPr="00587ACB">
        <w:rPr>
          <w:rFonts w:eastAsia="Arial"/>
          <w:i/>
        </w:rPr>
        <w:t>Livro do estudante</w:t>
      </w:r>
      <w:r w:rsidRPr="00587ACB">
        <w:rPr>
          <w:rFonts w:eastAsia="Arial"/>
        </w:rPr>
        <w:t xml:space="preserve"> (leia mais orientações na </w:t>
      </w:r>
      <w:r w:rsidRPr="001840B7">
        <w:rPr>
          <w:rFonts w:eastAsia="Arial"/>
        </w:rPr>
        <w:t xml:space="preserve">página </w:t>
      </w:r>
      <w:r w:rsidR="00B6611B" w:rsidRPr="001840B7">
        <w:rPr>
          <w:rFonts w:eastAsia="Arial"/>
        </w:rPr>
        <w:t>13</w:t>
      </w:r>
      <w:r w:rsidR="00B6611B">
        <w:rPr>
          <w:rFonts w:eastAsia="Arial"/>
        </w:rPr>
        <w:t>1</w:t>
      </w:r>
      <w:r w:rsidR="00B6611B" w:rsidRPr="00587ACB">
        <w:rPr>
          <w:rFonts w:eastAsia="Arial"/>
        </w:rPr>
        <w:t xml:space="preserve"> </w:t>
      </w:r>
      <w:r w:rsidRPr="00587ACB">
        <w:rPr>
          <w:rFonts w:eastAsia="Arial"/>
        </w:rPr>
        <w:t xml:space="preserve">do </w:t>
      </w:r>
      <w:r w:rsidRPr="00587ACB">
        <w:rPr>
          <w:rFonts w:eastAsia="Arial"/>
          <w:i/>
        </w:rPr>
        <w:t>Manual do professor</w:t>
      </w:r>
      <w:r w:rsidRPr="00587ACB">
        <w:rPr>
          <w:rFonts w:eastAsia="Arial"/>
        </w:rPr>
        <w:t xml:space="preserve"> impresso). Leia a atividade com </w:t>
      </w:r>
      <w:r w:rsidR="001840B7">
        <w:rPr>
          <w:rFonts w:eastAsia="Arial"/>
        </w:rPr>
        <w:t>eles</w:t>
      </w:r>
      <w:r w:rsidRPr="00587ACB">
        <w:rPr>
          <w:rFonts w:eastAsia="Arial"/>
        </w:rPr>
        <w:t xml:space="preserve"> e peça que a resolvam. Socialize as resoluções.</w:t>
      </w:r>
    </w:p>
    <w:p w14:paraId="2C058CE9" w14:textId="77777777" w:rsidR="00587ACB" w:rsidRPr="00B6611B" w:rsidRDefault="00587ACB" w:rsidP="00587ACB">
      <w:pPr>
        <w:pStyle w:val="00Textogeralbullet"/>
      </w:pPr>
      <w:r w:rsidRPr="00587ACB">
        <w:rPr>
          <w:rFonts w:eastAsia="Arial"/>
        </w:rPr>
        <w:t>Como forma de avaliação, circule pela sala observando os alunos no desenvolvimento da atividade e verifique seus livros.</w:t>
      </w:r>
    </w:p>
    <w:p w14:paraId="516038D8" w14:textId="47EC5BC4" w:rsidR="00B13E9A" w:rsidRDefault="00B13E9A">
      <w:pPr>
        <w:rPr>
          <w:rFonts w:ascii="Tahoma" w:eastAsiaTheme="minorEastAsia" w:hAnsi="Tahoma" w:cs="Tahoma"/>
          <w:color w:val="000000"/>
          <w:spacing w:val="-2"/>
          <w:sz w:val="22"/>
          <w:szCs w:val="22"/>
          <w:lang w:val="pt-BR" w:eastAsia="es-ES"/>
        </w:rPr>
      </w:pPr>
      <w:r>
        <w:br w:type="page"/>
      </w:r>
    </w:p>
    <w:p w14:paraId="2F655C6E" w14:textId="77777777" w:rsidR="00587ACB" w:rsidRPr="00587ACB" w:rsidRDefault="00587ACB" w:rsidP="001840B7">
      <w:pPr>
        <w:pStyle w:val="00PESO2"/>
      </w:pPr>
      <w:r w:rsidRPr="00587ACB">
        <w:lastRenderedPageBreak/>
        <w:t xml:space="preserve">Aula 5 </w:t>
      </w:r>
    </w:p>
    <w:p w14:paraId="5E97B583" w14:textId="77777777" w:rsidR="00587ACB" w:rsidRPr="00587ACB" w:rsidRDefault="00587ACB" w:rsidP="00B87335">
      <w:pPr>
        <w:pStyle w:val="00peso3"/>
      </w:pPr>
      <w:r w:rsidRPr="00587ACB">
        <w:t>Conteúdo específico</w:t>
      </w:r>
    </w:p>
    <w:p w14:paraId="7D1B3C5A" w14:textId="76C9EA9D" w:rsidR="00587ACB" w:rsidRPr="00587ACB" w:rsidRDefault="00587ACB" w:rsidP="00587ACB">
      <w:pPr>
        <w:pStyle w:val="00textosemparagrafo"/>
        <w:rPr>
          <w:rFonts w:eastAsia="Arial"/>
        </w:rPr>
      </w:pPr>
      <w:r w:rsidRPr="00587ACB">
        <w:rPr>
          <w:rFonts w:eastAsia="Arial"/>
        </w:rPr>
        <w:t>Nunca 10</w:t>
      </w:r>
    </w:p>
    <w:p w14:paraId="18E739C4" w14:textId="77777777" w:rsidR="00587ACB" w:rsidRPr="00587ACB" w:rsidRDefault="00587ACB" w:rsidP="00587ACB">
      <w:pPr>
        <w:pStyle w:val="00textosemparagrafo"/>
        <w:rPr>
          <w:rFonts w:eastAsia="Arial"/>
        </w:rPr>
      </w:pPr>
    </w:p>
    <w:p w14:paraId="799FCB6C" w14:textId="77777777" w:rsidR="00587ACB" w:rsidRPr="00587ACB" w:rsidRDefault="00587ACB" w:rsidP="001840B7">
      <w:pPr>
        <w:pStyle w:val="00peso3"/>
      </w:pPr>
      <w:r w:rsidRPr="00587ACB">
        <w:t>Recursos didáticos</w:t>
      </w:r>
    </w:p>
    <w:p w14:paraId="024BE96C" w14:textId="77777777" w:rsidR="00587ACB" w:rsidRPr="00587ACB" w:rsidRDefault="00587ACB" w:rsidP="00587ACB">
      <w:pPr>
        <w:pStyle w:val="00Textogeralbullet"/>
      </w:pPr>
      <w:r w:rsidRPr="00587ACB">
        <w:rPr>
          <w:rFonts w:eastAsia="Arial"/>
        </w:rPr>
        <w:t>Material dourado.</w:t>
      </w:r>
    </w:p>
    <w:p w14:paraId="35467906" w14:textId="77777777" w:rsidR="00587ACB" w:rsidRPr="00587ACB" w:rsidRDefault="00587ACB" w:rsidP="00587ACB">
      <w:pPr>
        <w:pStyle w:val="00Textogeralbullet"/>
        <w:rPr>
          <w:rFonts w:eastAsia="Calibri"/>
        </w:rPr>
      </w:pPr>
      <w:r w:rsidRPr="00587ACB">
        <w:rPr>
          <w:rFonts w:eastAsia="Arial"/>
        </w:rPr>
        <w:t>Dado.</w:t>
      </w:r>
    </w:p>
    <w:p w14:paraId="6B9DBC23" w14:textId="77777777" w:rsidR="00587ACB" w:rsidRPr="00587ACB" w:rsidRDefault="00587ACB" w:rsidP="00587ACB">
      <w:pPr>
        <w:pStyle w:val="00textosemparagrafo"/>
      </w:pPr>
    </w:p>
    <w:p w14:paraId="1D477D35" w14:textId="77777777" w:rsidR="00587ACB" w:rsidRPr="00587ACB" w:rsidRDefault="00587ACB" w:rsidP="001840B7">
      <w:pPr>
        <w:pStyle w:val="00peso3"/>
      </w:pPr>
      <w:r w:rsidRPr="00587ACB">
        <w:t>Encaminhamento</w:t>
      </w:r>
    </w:p>
    <w:p w14:paraId="5A9B22B5" w14:textId="4C79A246" w:rsidR="00587ACB" w:rsidRPr="00587ACB" w:rsidRDefault="00587ACB" w:rsidP="00587ACB">
      <w:pPr>
        <w:pStyle w:val="00Textogeralbullet"/>
        <w:rPr>
          <w:rFonts w:eastAsia="Calibri"/>
        </w:rPr>
      </w:pPr>
      <w:r w:rsidRPr="00587ACB">
        <w:rPr>
          <w:rFonts w:eastAsia="Arial"/>
        </w:rPr>
        <w:t>Organize os alunos em grupos e disponibilize o material dourado para cada um. Solicite que escolham quem inicia o jogo, para isso peça que joguem o dado, quem obtiver o maior número começa o jogo, se houver empate, devem jogá-lo novamente.</w:t>
      </w:r>
    </w:p>
    <w:p w14:paraId="0C8F6C66" w14:textId="6D344962" w:rsidR="00B6611B" w:rsidRDefault="00B6611B">
      <w:pPr>
        <w:rPr>
          <w:rFonts w:ascii="Tahoma" w:eastAsiaTheme="minorEastAsia" w:hAnsi="Tahoma" w:cs="Arial"/>
          <w:color w:val="000000"/>
          <w:sz w:val="22"/>
          <w:szCs w:val="22"/>
          <w:lang w:val="pt-BR" w:eastAsia="es-ES"/>
        </w:rPr>
      </w:pPr>
    </w:p>
    <w:p w14:paraId="753E3515" w14:textId="6C9B5FC7" w:rsidR="00587ACB" w:rsidRPr="001840B7" w:rsidRDefault="00587ACB" w:rsidP="001840B7">
      <w:pPr>
        <w:pStyle w:val="00peso3"/>
      </w:pPr>
      <w:r w:rsidRPr="001840B7">
        <w:t>Modo de jogar</w:t>
      </w:r>
    </w:p>
    <w:p w14:paraId="6E875106" w14:textId="77777777" w:rsidR="00587ACB" w:rsidRPr="00587ACB" w:rsidRDefault="00587ACB" w:rsidP="00587ACB">
      <w:pPr>
        <w:pStyle w:val="00Textogeralbullet"/>
      </w:pPr>
      <w:r w:rsidRPr="00587ACB">
        <w:rPr>
          <w:rFonts w:eastAsia="Arial"/>
        </w:rPr>
        <w:t>Um aluno lança o dado e retira a quantidade de cubinhos, conforme o número na face superior do dado.</w:t>
      </w:r>
    </w:p>
    <w:p w14:paraId="583C50AF" w14:textId="77777777" w:rsidR="00587ACB" w:rsidRPr="00587ACB" w:rsidRDefault="00587ACB" w:rsidP="00587ACB">
      <w:pPr>
        <w:pStyle w:val="00Textogeralbullet"/>
      </w:pPr>
      <w:r w:rsidRPr="00587ACB">
        <w:rPr>
          <w:rFonts w:eastAsia="Arial"/>
        </w:rPr>
        <w:t>Quando um aluno formar um grupo de dez cubinhos deve trocá-lo por uma barra.</w:t>
      </w:r>
    </w:p>
    <w:p w14:paraId="1CF02D02" w14:textId="77777777" w:rsidR="00587ACB" w:rsidRPr="00587ACB" w:rsidRDefault="00587ACB" w:rsidP="00587ACB">
      <w:pPr>
        <w:pStyle w:val="00Textogeralbullet"/>
      </w:pPr>
      <w:r w:rsidRPr="00587ACB">
        <w:rPr>
          <w:rFonts w:eastAsia="Arial"/>
        </w:rPr>
        <w:t>Quando formar dez barras deve trocá-las por uma placa.</w:t>
      </w:r>
    </w:p>
    <w:p w14:paraId="44FB5AA0" w14:textId="77777777" w:rsidR="00587ACB" w:rsidRPr="00587ACB" w:rsidRDefault="00587ACB" w:rsidP="00587ACB">
      <w:pPr>
        <w:pStyle w:val="00Textogeralbullet"/>
      </w:pPr>
      <w:r w:rsidRPr="00587ACB">
        <w:rPr>
          <w:rFonts w:eastAsia="Arial"/>
        </w:rPr>
        <w:t>Vence o jogo quem conseguir ficar com uma placa.</w:t>
      </w:r>
    </w:p>
    <w:p w14:paraId="510ED6A0" w14:textId="77777777" w:rsidR="00587ACB" w:rsidRPr="001840B7" w:rsidRDefault="00587ACB" w:rsidP="001840B7">
      <w:pPr>
        <w:pStyle w:val="00Textogeralbullet"/>
        <w:rPr>
          <w:rFonts w:eastAsia="Arial"/>
        </w:rPr>
      </w:pPr>
      <w:r w:rsidRPr="00587ACB">
        <w:rPr>
          <w:rFonts w:eastAsia="Arial"/>
        </w:rPr>
        <w:t xml:space="preserve">Como forma de avaliação, peça aos alunos que, durante as jogadas, registrem os pontos obtidos pelo grupo em uma tabela. </w:t>
      </w:r>
    </w:p>
    <w:p w14:paraId="414C8D78" w14:textId="0C33C121" w:rsidR="00B13E9A" w:rsidRDefault="00B13E9A">
      <w:pPr>
        <w:rPr>
          <w:rFonts w:ascii="Tahoma" w:eastAsia="Arial" w:hAnsi="Tahoma" w:cs="Arial"/>
          <w:color w:val="000000"/>
          <w:sz w:val="22"/>
          <w:szCs w:val="22"/>
          <w:lang w:val="pt-BR" w:eastAsia="es-ES"/>
        </w:rPr>
      </w:pPr>
      <w:r>
        <w:rPr>
          <w:rFonts w:eastAsia="Arial"/>
        </w:rPr>
        <w:br w:type="page"/>
      </w:r>
    </w:p>
    <w:p w14:paraId="30DC0A2A" w14:textId="77777777" w:rsidR="00587ACB" w:rsidRPr="00587ACB" w:rsidRDefault="00587ACB" w:rsidP="001840B7">
      <w:pPr>
        <w:pStyle w:val="00PESO2"/>
      </w:pPr>
      <w:r w:rsidRPr="00587ACB">
        <w:lastRenderedPageBreak/>
        <w:t>Aula 6</w:t>
      </w:r>
    </w:p>
    <w:p w14:paraId="047EB15F" w14:textId="77777777" w:rsidR="00587ACB" w:rsidRPr="00587ACB" w:rsidRDefault="00587ACB" w:rsidP="001840B7">
      <w:pPr>
        <w:pStyle w:val="00peso3"/>
      </w:pPr>
      <w:r w:rsidRPr="00587ACB">
        <w:t>Conteúdo específico</w:t>
      </w:r>
    </w:p>
    <w:p w14:paraId="0B674143" w14:textId="40C4F4DC" w:rsidR="00587ACB" w:rsidRPr="00587ACB" w:rsidRDefault="00587ACB" w:rsidP="00587ACB">
      <w:pPr>
        <w:pStyle w:val="00textosemparagrafo"/>
        <w:rPr>
          <w:rFonts w:eastAsia="Arial"/>
        </w:rPr>
      </w:pPr>
      <w:r w:rsidRPr="00587ACB">
        <w:rPr>
          <w:rFonts w:eastAsia="Arial"/>
        </w:rPr>
        <w:t>Reta numérica</w:t>
      </w:r>
    </w:p>
    <w:p w14:paraId="133F6037" w14:textId="77777777" w:rsidR="00587ACB" w:rsidRPr="00587ACB" w:rsidRDefault="00587ACB" w:rsidP="00587ACB">
      <w:pPr>
        <w:pStyle w:val="00textosemparagrafo"/>
        <w:rPr>
          <w:rFonts w:eastAsia="Arial"/>
        </w:rPr>
      </w:pPr>
    </w:p>
    <w:p w14:paraId="015ACC4A" w14:textId="77777777" w:rsidR="00587ACB" w:rsidRPr="00587ACB" w:rsidRDefault="00587ACB" w:rsidP="001840B7">
      <w:pPr>
        <w:pStyle w:val="00peso3"/>
      </w:pPr>
      <w:r w:rsidRPr="00587ACB">
        <w:t>Recursos didáticos</w:t>
      </w:r>
    </w:p>
    <w:p w14:paraId="135BF01A" w14:textId="1F5655A6" w:rsidR="00587ACB" w:rsidRPr="00587ACB" w:rsidRDefault="00587ACB" w:rsidP="00587ACB">
      <w:pPr>
        <w:pStyle w:val="00Textogeralbullet"/>
      </w:pPr>
      <w:r w:rsidRPr="00587ACB">
        <w:rPr>
          <w:rFonts w:eastAsia="Arial"/>
        </w:rPr>
        <w:t xml:space="preserve">Um jogo de recortes de papel com números </w:t>
      </w:r>
      <w:r w:rsidR="00723362">
        <w:rPr>
          <w:rFonts w:eastAsia="Arial"/>
        </w:rPr>
        <w:t xml:space="preserve">de </w:t>
      </w:r>
      <w:r w:rsidRPr="00587ACB">
        <w:rPr>
          <w:rFonts w:eastAsia="Arial"/>
        </w:rPr>
        <w:t>1 a 20.</w:t>
      </w:r>
    </w:p>
    <w:p w14:paraId="4916D848" w14:textId="77777777" w:rsidR="00587ACB" w:rsidRPr="00587ACB" w:rsidRDefault="00587ACB" w:rsidP="00587ACB">
      <w:pPr>
        <w:pStyle w:val="00Textogeralbullet"/>
      </w:pPr>
      <w:r w:rsidRPr="00587ACB">
        <w:rPr>
          <w:rFonts w:eastAsia="Arial"/>
        </w:rPr>
        <w:t xml:space="preserve">Papel </w:t>
      </w:r>
      <w:r w:rsidRPr="001335F0">
        <w:rPr>
          <w:rFonts w:eastAsia="Arial"/>
        </w:rPr>
        <w:t>kraft</w:t>
      </w:r>
      <w:r w:rsidRPr="00587ACB">
        <w:rPr>
          <w:rFonts w:eastAsia="Arial"/>
        </w:rPr>
        <w:t>.</w:t>
      </w:r>
    </w:p>
    <w:p w14:paraId="0C742866" w14:textId="77777777" w:rsidR="00587ACB" w:rsidRPr="00587ACB" w:rsidRDefault="00587ACB" w:rsidP="00587ACB">
      <w:pPr>
        <w:pStyle w:val="00Textogeralbullet"/>
      </w:pPr>
      <w:r w:rsidRPr="00587ACB">
        <w:rPr>
          <w:rFonts w:eastAsia="Arial"/>
        </w:rPr>
        <w:t>Uma folha de papel sulfite para cada aluno.</w:t>
      </w:r>
    </w:p>
    <w:p w14:paraId="5F3E91F1" w14:textId="77777777" w:rsidR="00587ACB" w:rsidRPr="00587ACB" w:rsidRDefault="00587ACB" w:rsidP="00587ACB">
      <w:pPr>
        <w:pStyle w:val="00Textogeralbullet"/>
      </w:pPr>
      <w:r w:rsidRPr="00587ACB">
        <w:rPr>
          <w:rFonts w:eastAsia="Arial"/>
        </w:rPr>
        <w:t>Cola.</w:t>
      </w:r>
    </w:p>
    <w:p w14:paraId="7E71AFED" w14:textId="20ABB4D8" w:rsidR="00587ACB" w:rsidRPr="00B6611B" w:rsidRDefault="00587ACB" w:rsidP="00587ACB">
      <w:pPr>
        <w:pStyle w:val="00Textogeralbullet"/>
        <w:rPr>
          <w:rFonts w:eastAsia="Calibri"/>
        </w:rPr>
      </w:pPr>
      <w:r w:rsidRPr="00587ACB">
        <w:rPr>
          <w:rFonts w:eastAsia="Arial"/>
        </w:rPr>
        <w:t>Tesoura</w:t>
      </w:r>
      <w:r w:rsidR="00B6611B">
        <w:rPr>
          <w:rFonts w:eastAsia="Arial"/>
        </w:rPr>
        <w:t xml:space="preserve"> com pontas arredondadas.</w:t>
      </w:r>
    </w:p>
    <w:p w14:paraId="21594170" w14:textId="77777777" w:rsidR="00B6611B" w:rsidRPr="00587ACB" w:rsidRDefault="00B6611B" w:rsidP="00B6611B">
      <w:pPr>
        <w:pStyle w:val="00Textogeralbullet"/>
        <w:numPr>
          <w:ilvl w:val="0"/>
          <w:numId w:val="0"/>
        </w:numPr>
        <w:ind w:left="284"/>
        <w:rPr>
          <w:rFonts w:eastAsia="Calibri"/>
        </w:rPr>
      </w:pPr>
    </w:p>
    <w:p w14:paraId="7464268C" w14:textId="77777777" w:rsidR="00587ACB" w:rsidRPr="00587ACB" w:rsidRDefault="00587ACB" w:rsidP="001840B7">
      <w:pPr>
        <w:pStyle w:val="00peso3"/>
      </w:pPr>
      <w:r w:rsidRPr="00587ACB">
        <w:t>Encaminhamento</w:t>
      </w:r>
    </w:p>
    <w:p w14:paraId="4127D0C8" w14:textId="3914522A" w:rsidR="00587ACB" w:rsidRPr="00587ACB" w:rsidRDefault="00587ACB" w:rsidP="00587ACB">
      <w:pPr>
        <w:pStyle w:val="00Textogeralbullet"/>
      </w:pPr>
      <w:r w:rsidRPr="00587ACB">
        <w:rPr>
          <w:rFonts w:eastAsia="Arial"/>
        </w:rPr>
        <w:t xml:space="preserve">Organize a turma em roda, entregue os números recortados, distribuindo um número por aluno. Corte tiras de papel </w:t>
      </w:r>
      <w:r w:rsidRPr="001335F0">
        <w:rPr>
          <w:rFonts w:eastAsia="Arial"/>
        </w:rPr>
        <w:t>kraft</w:t>
      </w:r>
      <w:r w:rsidRPr="00587ACB">
        <w:rPr>
          <w:rFonts w:eastAsia="Arial"/>
        </w:rPr>
        <w:t xml:space="preserve"> com 8 cm de largura para construir uma reta. Emende uma tira na outra até que o tamanho seja suficiente para que todos colem o número, utilize um objeto para determinar o espaçamento, de maneira que a distância entre os números seja a mesma. Trace com a régua uma linha no meio da tira e faça riscos para indicar a posição de cada número. Questione: “Qual deve ser o primeiro número a ser </w:t>
      </w:r>
      <w:proofErr w:type="gramStart"/>
      <w:r w:rsidRPr="00587ACB">
        <w:rPr>
          <w:rFonts w:eastAsia="Arial"/>
        </w:rPr>
        <w:t>colado?”</w:t>
      </w:r>
      <w:proofErr w:type="gramEnd"/>
      <w:r w:rsidRPr="00587ACB">
        <w:rPr>
          <w:rFonts w:eastAsia="Arial"/>
        </w:rPr>
        <w:t xml:space="preserve">; “Qual será o próximo?”; “Onde ficará o número 10?”; “Onde ficarão o 12, o 14 e o 16?”; “Qual será o último número da nossa reta?”. Continue até que todos colem o número que receberam. </w:t>
      </w:r>
    </w:p>
    <w:p w14:paraId="2F814F51" w14:textId="77777777" w:rsidR="00587ACB" w:rsidRPr="00587ACB" w:rsidRDefault="00587ACB" w:rsidP="00587ACB">
      <w:pPr>
        <w:pStyle w:val="00Textogeralbullet"/>
      </w:pPr>
      <w:r w:rsidRPr="00587ACB">
        <w:rPr>
          <w:rFonts w:eastAsia="Arial"/>
        </w:rPr>
        <w:t xml:space="preserve">Como forma de avaliação, peça que registrem a reta numérica na folha de sulfite. </w:t>
      </w:r>
    </w:p>
    <w:p w14:paraId="0ECC94EB" w14:textId="2CA65E5C" w:rsidR="00B13E9A" w:rsidRDefault="00B13E9A">
      <w:pPr>
        <w:rPr>
          <w:rFonts w:ascii="Cambria-Bold" w:eastAsia="Arial" w:hAnsi="Cambria-Bold" w:cs="Cambria-Bold"/>
          <w:b/>
          <w:bCs/>
          <w:color w:val="000000"/>
          <w:sz w:val="29"/>
          <w:szCs w:val="29"/>
          <w:lang w:val="pt-BR" w:eastAsia="es-ES"/>
        </w:rPr>
      </w:pPr>
      <w:r>
        <w:br w:type="page"/>
      </w:r>
    </w:p>
    <w:p w14:paraId="5979C194" w14:textId="77777777" w:rsidR="00587ACB" w:rsidRPr="00587ACB" w:rsidRDefault="00587ACB" w:rsidP="001840B7">
      <w:pPr>
        <w:pStyle w:val="00PESO2"/>
      </w:pPr>
      <w:r w:rsidRPr="00587ACB">
        <w:lastRenderedPageBreak/>
        <w:t>Aula 7</w:t>
      </w:r>
    </w:p>
    <w:p w14:paraId="2F042C2C" w14:textId="77777777" w:rsidR="00587ACB" w:rsidRPr="00587ACB" w:rsidRDefault="00587ACB" w:rsidP="001840B7">
      <w:pPr>
        <w:pStyle w:val="00peso3"/>
      </w:pPr>
      <w:r w:rsidRPr="00587ACB">
        <w:t>Conteúdo específico</w:t>
      </w:r>
    </w:p>
    <w:p w14:paraId="4E1F72EB" w14:textId="2A9808D3" w:rsidR="00587ACB" w:rsidRPr="00587ACB" w:rsidRDefault="00587ACB" w:rsidP="00587ACB">
      <w:pPr>
        <w:pStyle w:val="00textosemparagrafo"/>
        <w:rPr>
          <w:rFonts w:eastAsia="Arial"/>
        </w:rPr>
      </w:pPr>
      <w:r w:rsidRPr="00587ACB">
        <w:rPr>
          <w:rFonts w:eastAsia="Arial"/>
        </w:rPr>
        <w:t>Comparações</w:t>
      </w:r>
    </w:p>
    <w:p w14:paraId="27888088" w14:textId="77777777" w:rsidR="00587ACB" w:rsidRPr="00587ACB" w:rsidRDefault="00587ACB" w:rsidP="00587ACB">
      <w:pPr>
        <w:pStyle w:val="00textosemparagrafo"/>
        <w:rPr>
          <w:rFonts w:eastAsia="Arial"/>
        </w:rPr>
      </w:pPr>
    </w:p>
    <w:p w14:paraId="3AB7AF1C" w14:textId="77777777" w:rsidR="00587ACB" w:rsidRPr="00587ACB" w:rsidRDefault="00587ACB" w:rsidP="001840B7">
      <w:pPr>
        <w:pStyle w:val="00peso3"/>
      </w:pPr>
      <w:r w:rsidRPr="00587ACB">
        <w:t>Recursos didáticos</w:t>
      </w:r>
    </w:p>
    <w:p w14:paraId="33C58683" w14:textId="77777777" w:rsidR="00587ACB" w:rsidRPr="00587ACB" w:rsidRDefault="00587ACB" w:rsidP="00587ACB">
      <w:pPr>
        <w:pStyle w:val="00Textogeralbullet"/>
      </w:pPr>
      <w:r w:rsidRPr="001840B7">
        <w:rPr>
          <w:rFonts w:eastAsia="Arial"/>
        </w:rPr>
        <w:t>Páginas 132 e 133</w:t>
      </w:r>
      <w:r w:rsidRPr="00587ACB">
        <w:rPr>
          <w:rFonts w:eastAsia="Arial"/>
        </w:rPr>
        <w:t xml:space="preserve"> do </w:t>
      </w:r>
      <w:r w:rsidRPr="00BC255A">
        <w:rPr>
          <w:rFonts w:eastAsia="Arial"/>
          <w:i/>
        </w:rPr>
        <w:t>Livro do estudante</w:t>
      </w:r>
      <w:r w:rsidRPr="00587ACB">
        <w:rPr>
          <w:rFonts w:eastAsia="Arial"/>
        </w:rPr>
        <w:t>.</w:t>
      </w:r>
    </w:p>
    <w:p w14:paraId="3BC6120D" w14:textId="77777777" w:rsidR="00587ACB" w:rsidRPr="00587ACB" w:rsidRDefault="00587ACB" w:rsidP="00587ACB">
      <w:pPr>
        <w:pStyle w:val="00Textogeralbullet"/>
      </w:pPr>
      <w:r w:rsidRPr="00587ACB">
        <w:rPr>
          <w:rFonts w:eastAsia="Arial"/>
        </w:rPr>
        <w:t>Lápis de cor.</w:t>
      </w:r>
    </w:p>
    <w:p w14:paraId="38AF5AFC" w14:textId="77777777" w:rsidR="00587ACB" w:rsidRPr="00587ACB" w:rsidRDefault="00587ACB" w:rsidP="00587ACB">
      <w:pPr>
        <w:pStyle w:val="00Textogeralbullet"/>
        <w:rPr>
          <w:rFonts w:eastAsia="Calibri"/>
        </w:rPr>
      </w:pPr>
      <w:r w:rsidRPr="00587ACB">
        <w:rPr>
          <w:rFonts w:eastAsia="Arial"/>
        </w:rPr>
        <w:t>Jogo de bingo (um ou mais).</w:t>
      </w:r>
    </w:p>
    <w:p w14:paraId="3A423C5B" w14:textId="54A398AA" w:rsidR="00B6611B" w:rsidRDefault="00B6611B">
      <w:pPr>
        <w:rPr>
          <w:rFonts w:ascii="Tahoma" w:eastAsiaTheme="minorEastAsia" w:hAnsi="Tahoma" w:cs="Arial"/>
          <w:color w:val="000000"/>
          <w:sz w:val="22"/>
          <w:szCs w:val="22"/>
          <w:lang w:val="pt-BR" w:eastAsia="es-ES"/>
        </w:rPr>
      </w:pPr>
      <w:bookmarkStart w:id="0" w:name="_GoBack"/>
      <w:bookmarkEnd w:id="0"/>
    </w:p>
    <w:p w14:paraId="1A123B7D" w14:textId="77777777" w:rsidR="00587ACB" w:rsidRPr="00587ACB" w:rsidRDefault="00587ACB" w:rsidP="001840B7">
      <w:pPr>
        <w:pStyle w:val="00peso3"/>
      </w:pPr>
      <w:r w:rsidRPr="00587ACB">
        <w:t>Encaminhamento</w:t>
      </w:r>
    </w:p>
    <w:p w14:paraId="4880E860" w14:textId="1675C7C8" w:rsidR="00587ACB" w:rsidRPr="00587ACB" w:rsidRDefault="00587ACB" w:rsidP="00587ACB">
      <w:pPr>
        <w:pStyle w:val="00Textogeralbullet"/>
      </w:pPr>
      <w:r w:rsidRPr="00587ACB">
        <w:rPr>
          <w:rFonts w:eastAsia="Arial"/>
        </w:rPr>
        <w:t xml:space="preserve">Leia as atividades 1, 2, 3 e 4 das </w:t>
      </w:r>
      <w:r w:rsidRPr="001840B7">
        <w:rPr>
          <w:rFonts w:eastAsia="Arial"/>
        </w:rPr>
        <w:t>páginas 132 e 133</w:t>
      </w:r>
      <w:r w:rsidRPr="00587ACB">
        <w:rPr>
          <w:rFonts w:eastAsia="Arial"/>
        </w:rPr>
        <w:t xml:space="preserve">, resolvendo-as coletivamente. Quando propuser a atividade 2, deixe disponível o jogo de bingo, para que os alunos possam manipular as peças (leia mais orientações nas </w:t>
      </w:r>
      <w:r w:rsidRPr="001840B7">
        <w:rPr>
          <w:rFonts w:eastAsia="Arial"/>
        </w:rPr>
        <w:t>páginas 132 e 133</w:t>
      </w:r>
      <w:r w:rsidRPr="00587ACB">
        <w:rPr>
          <w:rFonts w:eastAsia="Arial"/>
        </w:rPr>
        <w:t xml:space="preserve"> do </w:t>
      </w:r>
      <w:r w:rsidRPr="00587ACB">
        <w:rPr>
          <w:rFonts w:eastAsia="Arial"/>
          <w:i/>
        </w:rPr>
        <w:t>Manual do professor</w:t>
      </w:r>
      <w:r w:rsidRPr="00587ACB">
        <w:rPr>
          <w:rFonts w:eastAsia="Arial"/>
        </w:rPr>
        <w:t xml:space="preserve"> impresso). Circule pela sala fazendo as intervenções necessárias, caso algum aluno tenha dificuldade, questione-o para que repense sua resposta. Caso não tenha acesso à Coleção, proponha aos alunos uma atividade com o jogo de bingo. Para isso, reproduza em folhas de papel sulfite 4 cartelas diferentes com números de 1 a 100, variados, de modo que cada aluno receba uma cartela. Recorte fichas de papel, numerando-as de 1 a 100. Distribua grãos ou botões para os alunos marcarem seus números na cartela e comece o jogo. Ao final de cada rodada, solicite </w:t>
      </w:r>
      <w:r w:rsidR="001840B7">
        <w:rPr>
          <w:rFonts w:eastAsia="Arial"/>
        </w:rPr>
        <w:t>a eles</w:t>
      </w:r>
      <w:r w:rsidRPr="00587ACB">
        <w:rPr>
          <w:rFonts w:eastAsia="Arial"/>
        </w:rPr>
        <w:t xml:space="preserve"> que escrevam em ordem crescente ou decrescente os números das cartelas vencedoras. A seguir, proponha atividades com a reta numérica.</w:t>
      </w:r>
    </w:p>
    <w:p w14:paraId="145F8D09" w14:textId="77777777" w:rsidR="00587ACB" w:rsidRPr="00731430" w:rsidRDefault="00587ACB" w:rsidP="00587ACB">
      <w:pPr>
        <w:pStyle w:val="00Textogeralbullet"/>
      </w:pPr>
      <w:r w:rsidRPr="00587ACB">
        <w:rPr>
          <w:rFonts w:eastAsia="Arial"/>
        </w:rPr>
        <w:t xml:space="preserve">Como forma de avaliação, observe a participação e o envolvimento dos alunos e viste as atividades registradas no livro. </w:t>
      </w:r>
    </w:p>
    <w:p w14:paraId="1F109E63" w14:textId="77777777" w:rsidR="00731430" w:rsidRPr="00587ACB" w:rsidRDefault="00731430" w:rsidP="00731430">
      <w:pPr>
        <w:pStyle w:val="00Textogeralbullet"/>
        <w:numPr>
          <w:ilvl w:val="0"/>
          <w:numId w:val="0"/>
        </w:numPr>
        <w:ind w:left="284"/>
      </w:pPr>
    </w:p>
    <w:p w14:paraId="41DFC56C" w14:textId="77777777" w:rsidR="00587ACB" w:rsidRPr="00587ACB" w:rsidRDefault="00587ACB" w:rsidP="001840B7">
      <w:pPr>
        <w:pStyle w:val="00PESO2"/>
      </w:pPr>
      <w:r w:rsidRPr="00587ACB">
        <w:t>Mais sugestões para acompanhar o desenvolvimento dos alunos</w:t>
      </w:r>
    </w:p>
    <w:p w14:paraId="40A591AF" w14:textId="02418E4F" w:rsidR="00587ACB" w:rsidRPr="00587ACB" w:rsidRDefault="00587ACB" w:rsidP="00587ACB">
      <w:pPr>
        <w:pStyle w:val="00textosemparagrafo"/>
      </w:pPr>
      <w:r w:rsidRPr="00587ACB">
        <w:t>Proponha as atividades a seguir e</w:t>
      </w:r>
      <w:r w:rsidR="001840B7">
        <w:t xml:space="preserve"> apresente</w:t>
      </w:r>
      <w:r w:rsidRPr="00587ACB">
        <w:t xml:space="preserve"> a ficha de autoavaliação para que os alunos preencham. </w:t>
      </w:r>
    </w:p>
    <w:p w14:paraId="2AD2AB0F" w14:textId="77777777" w:rsidR="00587ACB" w:rsidRPr="00587ACB" w:rsidRDefault="00587ACB" w:rsidP="00587ACB">
      <w:pPr>
        <w:pStyle w:val="00textosemparagrafo"/>
      </w:pPr>
    </w:p>
    <w:p w14:paraId="6EF93909" w14:textId="77777777" w:rsidR="00587ACB" w:rsidRPr="00587ACB" w:rsidRDefault="00587ACB" w:rsidP="001840B7">
      <w:pPr>
        <w:pStyle w:val="00PESO2"/>
      </w:pPr>
      <w:r w:rsidRPr="00587ACB">
        <w:t>Atividades</w:t>
      </w:r>
    </w:p>
    <w:p w14:paraId="6A0DFF42" w14:textId="42797BC0" w:rsidR="00587ACB" w:rsidRDefault="00587ACB" w:rsidP="00587ACB">
      <w:pPr>
        <w:pStyle w:val="00textosemparagrafo"/>
      </w:pPr>
      <w:r w:rsidRPr="00587ACB">
        <w:rPr>
          <w:b/>
        </w:rPr>
        <w:t>1.</w:t>
      </w:r>
      <w:r w:rsidRPr="00587ACB">
        <w:t xml:space="preserve"> Entregue uma folha de papel sulfite para cada aluno e peça que escrevam cinco números de 0 a 100. Em seguida, solicite que entreguem a folha a um colega. Oriente-os a circular o maior número de vermelho e o menor de azul.</w:t>
      </w:r>
    </w:p>
    <w:p w14:paraId="498D3C3B" w14:textId="77777777" w:rsidR="00C217CF" w:rsidRPr="00587ACB" w:rsidRDefault="00C217CF" w:rsidP="00587ACB">
      <w:pPr>
        <w:pStyle w:val="00textosemparagrafo"/>
      </w:pPr>
    </w:p>
    <w:p w14:paraId="360683E2" w14:textId="77777777" w:rsidR="00587ACB" w:rsidRPr="00587ACB" w:rsidRDefault="00587ACB" w:rsidP="00587ACB">
      <w:pPr>
        <w:pStyle w:val="00textosemparagrafo"/>
      </w:pPr>
      <w:r w:rsidRPr="00587ACB">
        <w:rPr>
          <w:b/>
        </w:rPr>
        <w:t>2.</w:t>
      </w:r>
      <w:r w:rsidRPr="00587ACB">
        <w:t xml:space="preserve"> Entregue para cada aluno uma folha de papel sulfite com uma reta numérica do 1 ao 30, mas sem os números 4, 7, 9, 12, 17, 19, 23 e 28. Peça que observem a reta e completem com os números da posição correspondente.</w:t>
      </w:r>
    </w:p>
    <w:p w14:paraId="32FE4713" w14:textId="77777777" w:rsidR="00587ACB" w:rsidRPr="00587ACB" w:rsidRDefault="00587ACB" w:rsidP="001840B7">
      <w:pPr>
        <w:pStyle w:val="00PESO2"/>
      </w:pPr>
      <w:r w:rsidRPr="00587ACB">
        <w:br w:type="page"/>
      </w:r>
    </w:p>
    <w:p w14:paraId="385CCC4F" w14:textId="77777777" w:rsidR="00587ACB" w:rsidRPr="007D78AE" w:rsidRDefault="00587ACB" w:rsidP="001840B7">
      <w:pPr>
        <w:pStyle w:val="00PESO2"/>
      </w:pPr>
      <w:r w:rsidRPr="007D78AE">
        <w:lastRenderedPageBreak/>
        <w:t>Fichas para autoavaliação</w:t>
      </w:r>
    </w:p>
    <w:p w14:paraId="5B16D621" w14:textId="77777777" w:rsidR="00587ACB" w:rsidRPr="007D78AE" w:rsidRDefault="00587ACB" w:rsidP="00587ACB">
      <w:pPr>
        <w:pStyle w:val="00textosemparagrafo"/>
      </w:pPr>
    </w:p>
    <w:tbl>
      <w:tblPr>
        <w:tblStyle w:val="tabelaverde"/>
        <w:tblW w:w="0" w:type="auto"/>
        <w:tblLook w:val="04A0" w:firstRow="1" w:lastRow="0" w:firstColumn="1" w:lastColumn="0" w:noHBand="0" w:noVBand="1"/>
      </w:tblPr>
      <w:tblGrid>
        <w:gridCol w:w="3873"/>
        <w:gridCol w:w="1588"/>
        <w:gridCol w:w="2516"/>
        <w:gridCol w:w="1645"/>
      </w:tblGrid>
      <w:tr w:rsidR="00587ACB" w:rsidRPr="00813409" w14:paraId="329A1CCA" w14:textId="77777777" w:rsidTr="00753C92">
        <w:trPr>
          <w:cnfStyle w:val="100000000000" w:firstRow="1" w:lastRow="0" w:firstColumn="0" w:lastColumn="0" w:oddVBand="0" w:evenVBand="0" w:oddHBand="0" w:evenHBand="0" w:firstRowFirstColumn="0" w:firstRowLastColumn="0" w:lastRowFirstColumn="0" w:lastRowLastColumn="0"/>
          <w:trHeight w:val="1247"/>
        </w:trPr>
        <w:tc>
          <w:tcPr>
            <w:tcW w:w="3927" w:type="dxa"/>
          </w:tcPr>
          <w:p w14:paraId="16218B41" w14:textId="37FD257C" w:rsidR="00587ACB" w:rsidRPr="0070224B" w:rsidRDefault="001840B7" w:rsidP="00753C92">
            <w:pPr>
              <w:rPr>
                <w:rFonts w:ascii="Tahoma" w:hAnsi="Tahoma" w:cs="Tahoma"/>
                <w:lang w:val="pt-BR"/>
              </w:rPr>
            </w:pPr>
            <w:r w:rsidRPr="00CA2CB4">
              <w:rPr>
                <w:rFonts w:ascii="Tahoma" w:hAnsi="Tahoma" w:cs="Tahoma"/>
                <w:lang w:val="pt-BR"/>
              </w:rPr>
              <w:t xml:space="preserve">Marque X na carinha que retrata melhor o que você sente </w:t>
            </w:r>
            <w:r>
              <w:rPr>
                <w:rFonts w:ascii="Tahoma" w:hAnsi="Tahoma" w:cs="Tahoma"/>
                <w:lang w:val="pt-BR"/>
              </w:rPr>
              <w:t>ao</w:t>
            </w:r>
            <w:r w:rsidRPr="00CA2CB4">
              <w:rPr>
                <w:rFonts w:ascii="Tahoma" w:hAnsi="Tahoma" w:cs="Tahoma"/>
                <w:lang w:val="pt-BR"/>
              </w:rPr>
              <w:t xml:space="preserve"> responder cada questão.</w:t>
            </w:r>
          </w:p>
        </w:tc>
        <w:tc>
          <w:tcPr>
            <w:tcW w:w="1602" w:type="dxa"/>
          </w:tcPr>
          <w:p w14:paraId="1FE7F93C" w14:textId="77777777" w:rsidR="00587ACB" w:rsidRPr="00813409" w:rsidRDefault="00587ACB" w:rsidP="00753C92">
            <w:pPr>
              <w:jc w:val="center"/>
              <w:rPr>
                <w:rFonts w:ascii="Tahoma" w:hAnsi="Tahoma" w:cs="Tahoma"/>
              </w:rPr>
            </w:pPr>
            <w:r w:rsidRPr="00813409">
              <w:rPr>
                <w:rFonts w:ascii="Tahoma" w:hAnsi="Tahoma" w:cs="Tahoma"/>
                <w:noProof/>
                <w:lang w:val="pt-BR" w:eastAsia="pt-BR"/>
              </w:rPr>
              <w:drawing>
                <wp:inline distT="0" distB="0" distL="0" distR="0" wp14:anchorId="094055B6" wp14:editId="0424DE0B">
                  <wp:extent cx="473257" cy="502837"/>
                  <wp:effectExtent l="0" t="0" r="9525"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Pr="00813409">
              <w:rPr>
                <w:rFonts w:ascii="Tahoma" w:hAnsi="Tahoma" w:cs="Tahoma"/>
              </w:rPr>
              <w:br/>
              <w:t>Sim</w:t>
            </w:r>
          </w:p>
        </w:tc>
        <w:tc>
          <w:tcPr>
            <w:tcW w:w="2551" w:type="dxa"/>
          </w:tcPr>
          <w:p w14:paraId="21512440" w14:textId="77777777" w:rsidR="00587ACB" w:rsidRPr="00813409" w:rsidRDefault="00587ACB" w:rsidP="00753C92">
            <w:pPr>
              <w:jc w:val="center"/>
              <w:rPr>
                <w:rFonts w:ascii="Tahoma" w:hAnsi="Tahoma" w:cs="Tahoma"/>
              </w:rPr>
            </w:pPr>
            <w:r w:rsidRPr="00813409">
              <w:rPr>
                <w:rFonts w:ascii="Tahoma" w:hAnsi="Tahoma" w:cs="Tahoma"/>
                <w:noProof/>
                <w:lang w:val="pt-BR" w:eastAsia="pt-BR"/>
              </w:rPr>
              <w:drawing>
                <wp:inline distT="0" distB="0" distL="0" distR="0" wp14:anchorId="156704F2" wp14:editId="2C356D31">
                  <wp:extent cx="468896" cy="51152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Pr="00813409">
              <w:rPr>
                <w:rFonts w:ascii="Tahoma" w:hAnsi="Tahoma" w:cs="Tahoma"/>
              </w:rPr>
              <w:br/>
              <w:t>Mais ou menos</w:t>
            </w:r>
          </w:p>
        </w:tc>
        <w:tc>
          <w:tcPr>
            <w:tcW w:w="1660" w:type="dxa"/>
          </w:tcPr>
          <w:p w14:paraId="40E88098" w14:textId="77777777" w:rsidR="00587ACB" w:rsidRPr="00813409" w:rsidRDefault="00587ACB" w:rsidP="00753C92">
            <w:pPr>
              <w:jc w:val="center"/>
              <w:rPr>
                <w:rFonts w:ascii="Tahoma" w:hAnsi="Tahoma" w:cs="Tahoma"/>
              </w:rPr>
            </w:pPr>
            <w:r w:rsidRPr="00813409">
              <w:rPr>
                <w:rFonts w:ascii="Tahoma" w:hAnsi="Tahoma" w:cs="Tahoma"/>
                <w:noProof/>
                <w:lang w:val="pt-BR" w:eastAsia="pt-BR"/>
              </w:rPr>
              <w:drawing>
                <wp:inline distT="0" distB="0" distL="0" distR="0" wp14:anchorId="18AAA9E6" wp14:editId="66449FC3">
                  <wp:extent cx="486657" cy="51152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Pr="00813409">
              <w:rPr>
                <w:rFonts w:ascii="Tahoma" w:hAnsi="Tahoma" w:cs="Tahoma"/>
              </w:rPr>
              <w:br/>
              <w:t>Não</w:t>
            </w:r>
          </w:p>
        </w:tc>
      </w:tr>
      <w:tr w:rsidR="00587ACB" w:rsidRPr="0061654D" w14:paraId="0EC0AE61" w14:textId="77777777" w:rsidTr="00753C92">
        <w:trPr>
          <w:trHeight w:val="1247"/>
        </w:trPr>
        <w:tc>
          <w:tcPr>
            <w:tcW w:w="3927" w:type="dxa"/>
          </w:tcPr>
          <w:p w14:paraId="5D4F357E" w14:textId="59A7006F" w:rsidR="00587ACB" w:rsidRPr="0070224B" w:rsidRDefault="00587ACB" w:rsidP="00753C92">
            <w:pPr>
              <w:rPr>
                <w:rFonts w:ascii="Tahoma" w:hAnsi="Tahoma" w:cs="Tahoma"/>
                <w:lang w:val="pt-BR"/>
              </w:rPr>
            </w:pPr>
            <w:r w:rsidRPr="0070224B">
              <w:rPr>
                <w:rFonts w:ascii="Tahoma" w:hAnsi="Tahoma"/>
                <w:caps w:val="0"/>
                <w:lang w:val="pt-BR"/>
              </w:rPr>
              <w:t xml:space="preserve">1. SEI RECONHECER, ENTRE DOIS NÚMEROS, QUAL É O MENOR E </w:t>
            </w:r>
            <w:r w:rsidR="001840B7">
              <w:rPr>
                <w:rFonts w:ascii="Tahoma" w:hAnsi="Tahoma"/>
                <w:caps w:val="0"/>
                <w:lang w:val="pt-BR"/>
              </w:rPr>
              <w:t xml:space="preserve">QUAL É </w:t>
            </w:r>
            <w:r w:rsidRPr="0070224B">
              <w:rPr>
                <w:rFonts w:ascii="Tahoma" w:hAnsi="Tahoma"/>
                <w:caps w:val="0"/>
                <w:lang w:val="pt-BR"/>
              </w:rPr>
              <w:t>O MAIOR?</w:t>
            </w:r>
          </w:p>
        </w:tc>
        <w:tc>
          <w:tcPr>
            <w:tcW w:w="1602" w:type="dxa"/>
          </w:tcPr>
          <w:p w14:paraId="42C400E2" w14:textId="77777777" w:rsidR="00587ACB" w:rsidRPr="0070224B" w:rsidRDefault="00587ACB" w:rsidP="00753C92">
            <w:pPr>
              <w:rPr>
                <w:rFonts w:ascii="Tahoma" w:hAnsi="Tahoma" w:cs="Tahoma"/>
                <w:lang w:val="pt-BR"/>
              </w:rPr>
            </w:pPr>
          </w:p>
        </w:tc>
        <w:tc>
          <w:tcPr>
            <w:tcW w:w="2551" w:type="dxa"/>
          </w:tcPr>
          <w:p w14:paraId="7462BD55" w14:textId="77777777" w:rsidR="00587ACB" w:rsidRPr="0070224B" w:rsidRDefault="00587ACB" w:rsidP="00753C92">
            <w:pPr>
              <w:rPr>
                <w:rFonts w:ascii="Tahoma" w:hAnsi="Tahoma" w:cs="Tahoma"/>
                <w:lang w:val="pt-BR"/>
              </w:rPr>
            </w:pPr>
          </w:p>
        </w:tc>
        <w:tc>
          <w:tcPr>
            <w:tcW w:w="1660" w:type="dxa"/>
          </w:tcPr>
          <w:p w14:paraId="0B0660EA" w14:textId="77777777" w:rsidR="00587ACB" w:rsidRPr="0070224B" w:rsidRDefault="00587ACB" w:rsidP="00753C92">
            <w:pPr>
              <w:rPr>
                <w:rFonts w:ascii="Tahoma" w:hAnsi="Tahoma" w:cs="Tahoma"/>
                <w:lang w:val="pt-BR"/>
              </w:rPr>
            </w:pPr>
          </w:p>
        </w:tc>
      </w:tr>
      <w:tr w:rsidR="00587ACB" w:rsidRPr="0061654D" w14:paraId="1B81CB74" w14:textId="77777777" w:rsidTr="00753C92">
        <w:trPr>
          <w:trHeight w:val="1247"/>
        </w:trPr>
        <w:tc>
          <w:tcPr>
            <w:tcW w:w="3927" w:type="dxa"/>
          </w:tcPr>
          <w:p w14:paraId="10EE69A7" w14:textId="630149B8" w:rsidR="00587ACB" w:rsidRPr="0070224B" w:rsidRDefault="00587ACB" w:rsidP="00753C92">
            <w:pPr>
              <w:rPr>
                <w:rFonts w:ascii="Tahoma" w:hAnsi="Tahoma" w:cs="Tahoma"/>
                <w:lang w:val="pt-BR"/>
              </w:rPr>
            </w:pPr>
            <w:r w:rsidRPr="0070224B">
              <w:rPr>
                <w:rFonts w:ascii="Tahoma" w:hAnsi="Tahoma"/>
                <w:caps w:val="0"/>
                <w:lang w:val="pt-BR"/>
              </w:rPr>
              <w:t xml:space="preserve">2. SEI QUE UMA DEZENA REPRESENTA 10 UNIDADES? </w:t>
            </w:r>
          </w:p>
        </w:tc>
        <w:tc>
          <w:tcPr>
            <w:tcW w:w="1602" w:type="dxa"/>
          </w:tcPr>
          <w:p w14:paraId="2557D7CD" w14:textId="77777777" w:rsidR="00587ACB" w:rsidRPr="0070224B" w:rsidRDefault="00587ACB" w:rsidP="00753C92">
            <w:pPr>
              <w:rPr>
                <w:rFonts w:ascii="Tahoma" w:hAnsi="Tahoma" w:cs="Tahoma"/>
                <w:lang w:val="pt-BR"/>
              </w:rPr>
            </w:pPr>
          </w:p>
        </w:tc>
        <w:tc>
          <w:tcPr>
            <w:tcW w:w="2551" w:type="dxa"/>
          </w:tcPr>
          <w:p w14:paraId="35FEACCA" w14:textId="77777777" w:rsidR="00587ACB" w:rsidRPr="0070224B" w:rsidRDefault="00587ACB" w:rsidP="00753C92">
            <w:pPr>
              <w:rPr>
                <w:rFonts w:ascii="Tahoma" w:hAnsi="Tahoma" w:cs="Tahoma"/>
                <w:lang w:val="pt-BR"/>
              </w:rPr>
            </w:pPr>
          </w:p>
        </w:tc>
        <w:tc>
          <w:tcPr>
            <w:tcW w:w="1660" w:type="dxa"/>
          </w:tcPr>
          <w:p w14:paraId="063788A5" w14:textId="77777777" w:rsidR="00587ACB" w:rsidRPr="0070224B" w:rsidRDefault="00587ACB" w:rsidP="00753C92">
            <w:pPr>
              <w:rPr>
                <w:rFonts w:ascii="Tahoma" w:hAnsi="Tahoma" w:cs="Tahoma"/>
                <w:lang w:val="pt-BR"/>
              </w:rPr>
            </w:pPr>
          </w:p>
        </w:tc>
      </w:tr>
      <w:tr w:rsidR="00587ACB" w:rsidRPr="0061654D" w14:paraId="49E25A82" w14:textId="77777777" w:rsidTr="00753C92">
        <w:trPr>
          <w:trHeight w:val="1247"/>
        </w:trPr>
        <w:tc>
          <w:tcPr>
            <w:tcW w:w="3927" w:type="dxa"/>
          </w:tcPr>
          <w:p w14:paraId="5D66ECBE" w14:textId="1B0B4F2F" w:rsidR="00587ACB" w:rsidRPr="0070224B" w:rsidRDefault="00587ACB" w:rsidP="00753C92">
            <w:pPr>
              <w:rPr>
                <w:rFonts w:ascii="Tahoma" w:hAnsi="Tahoma" w:cs="Tahoma"/>
                <w:lang w:val="pt-BR"/>
              </w:rPr>
            </w:pPr>
            <w:r w:rsidRPr="0070224B">
              <w:rPr>
                <w:rFonts w:ascii="Tahoma" w:hAnsi="Tahoma"/>
                <w:caps w:val="0"/>
                <w:lang w:val="pt-BR"/>
              </w:rPr>
              <w:t>3. CONSIGO IDENTIFICAR A POSIÇÃO DE UM NÚMERO NA RETA NUMÉRICA?</w:t>
            </w:r>
          </w:p>
        </w:tc>
        <w:tc>
          <w:tcPr>
            <w:tcW w:w="1602" w:type="dxa"/>
          </w:tcPr>
          <w:p w14:paraId="5095196D" w14:textId="77777777" w:rsidR="00587ACB" w:rsidRPr="0070224B" w:rsidRDefault="00587ACB" w:rsidP="00753C92">
            <w:pPr>
              <w:rPr>
                <w:rFonts w:ascii="Tahoma" w:hAnsi="Tahoma" w:cs="Tahoma"/>
                <w:lang w:val="pt-BR"/>
              </w:rPr>
            </w:pPr>
          </w:p>
        </w:tc>
        <w:tc>
          <w:tcPr>
            <w:tcW w:w="2551" w:type="dxa"/>
          </w:tcPr>
          <w:p w14:paraId="02FD53BA" w14:textId="77777777" w:rsidR="00587ACB" w:rsidRPr="0070224B" w:rsidRDefault="00587ACB" w:rsidP="00753C92">
            <w:pPr>
              <w:rPr>
                <w:rFonts w:ascii="Tahoma" w:hAnsi="Tahoma" w:cs="Tahoma"/>
                <w:lang w:val="pt-BR"/>
              </w:rPr>
            </w:pPr>
          </w:p>
        </w:tc>
        <w:tc>
          <w:tcPr>
            <w:tcW w:w="1660" w:type="dxa"/>
          </w:tcPr>
          <w:p w14:paraId="4B81B3FA" w14:textId="77777777" w:rsidR="00587ACB" w:rsidRPr="0070224B" w:rsidRDefault="00587ACB" w:rsidP="00753C92">
            <w:pPr>
              <w:rPr>
                <w:rFonts w:ascii="Tahoma" w:hAnsi="Tahoma" w:cs="Tahoma"/>
                <w:lang w:val="pt-BR"/>
              </w:rPr>
            </w:pPr>
          </w:p>
        </w:tc>
      </w:tr>
    </w:tbl>
    <w:p w14:paraId="1FF5EF3C" w14:textId="1F618FC0" w:rsidR="008A3851" w:rsidRDefault="008A3851" w:rsidP="00587ACB">
      <w:pPr>
        <w:pStyle w:val="00textosemparagrafo"/>
      </w:pPr>
    </w:p>
    <w:p w14:paraId="7CD48074" w14:textId="77777777" w:rsidR="001335F0" w:rsidRDefault="001335F0" w:rsidP="00587ACB">
      <w:pPr>
        <w:pStyle w:val="00textosemparagrafo"/>
      </w:pPr>
    </w:p>
    <w:tbl>
      <w:tblPr>
        <w:tblStyle w:val="tabelaverde"/>
        <w:tblW w:w="0" w:type="auto"/>
        <w:tblLook w:val="04A0" w:firstRow="1" w:lastRow="0" w:firstColumn="1" w:lastColumn="0" w:noHBand="0" w:noVBand="1"/>
      </w:tblPr>
      <w:tblGrid>
        <w:gridCol w:w="3873"/>
        <w:gridCol w:w="1588"/>
        <w:gridCol w:w="2516"/>
        <w:gridCol w:w="1645"/>
      </w:tblGrid>
      <w:tr w:rsidR="008F620E" w:rsidRPr="00813409" w14:paraId="06E07AFE" w14:textId="77777777" w:rsidTr="008F620E">
        <w:trPr>
          <w:cnfStyle w:val="100000000000" w:firstRow="1" w:lastRow="0" w:firstColumn="0" w:lastColumn="0" w:oddVBand="0" w:evenVBand="0" w:oddHBand="0" w:evenHBand="0" w:firstRowFirstColumn="0" w:firstRowLastColumn="0" w:lastRowFirstColumn="0" w:lastRowLastColumn="0"/>
          <w:trHeight w:val="1247"/>
        </w:trPr>
        <w:tc>
          <w:tcPr>
            <w:tcW w:w="3873" w:type="dxa"/>
          </w:tcPr>
          <w:p w14:paraId="5D4254A7" w14:textId="372EDFAD" w:rsidR="008F620E" w:rsidRPr="0070224B" w:rsidRDefault="001840B7" w:rsidP="007B2223">
            <w:pPr>
              <w:rPr>
                <w:rFonts w:ascii="Tahoma" w:hAnsi="Tahoma" w:cs="Tahoma"/>
                <w:lang w:val="pt-BR"/>
              </w:rPr>
            </w:pPr>
            <w:r w:rsidRPr="00CA2CB4">
              <w:rPr>
                <w:rFonts w:ascii="Tahoma" w:hAnsi="Tahoma" w:cs="Tahoma"/>
                <w:lang w:val="pt-BR"/>
              </w:rPr>
              <w:t xml:space="preserve">Marque X na carinha que retrata melhor o que você sente </w:t>
            </w:r>
            <w:r>
              <w:rPr>
                <w:rFonts w:ascii="Tahoma" w:hAnsi="Tahoma" w:cs="Tahoma"/>
                <w:lang w:val="pt-BR"/>
              </w:rPr>
              <w:t>ao</w:t>
            </w:r>
            <w:r w:rsidRPr="00CA2CB4">
              <w:rPr>
                <w:rFonts w:ascii="Tahoma" w:hAnsi="Tahoma" w:cs="Tahoma"/>
                <w:lang w:val="pt-BR"/>
              </w:rPr>
              <w:t xml:space="preserve"> responder cada questão.</w:t>
            </w:r>
          </w:p>
        </w:tc>
        <w:tc>
          <w:tcPr>
            <w:tcW w:w="1588" w:type="dxa"/>
          </w:tcPr>
          <w:p w14:paraId="54B6797C" w14:textId="77777777" w:rsidR="008F620E" w:rsidRPr="00813409" w:rsidRDefault="008F620E" w:rsidP="007B2223">
            <w:pPr>
              <w:jc w:val="center"/>
              <w:rPr>
                <w:rFonts w:ascii="Tahoma" w:hAnsi="Tahoma" w:cs="Tahoma"/>
              </w:rPr>
            </w:pPr>
            <w:r w:rsidRPr="00813409">
              <w:rPr>
                <w:rFonts w:ascii="Tahoma" w:hAnsi="Tahoma" w:cs="Tahoma"/>
                <w:noProof/>
                <w:lang w:val="pt-BR" w:eastAsia="pt-BR"/>
              </w:rPr>
              <w:drawing>
                <wp:inline distT="0" distB="0" distL="0" distR="0" wp14:anchorId="759CD22F" wp14:editId="1C3842D9">
                  <wp:extent cx="473257" cy="502837"/>
                  <wp:effectExtent l="0" t="0" r="9525" b="5715"/>
                  <wp:docPr id="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Pr="00813409">
              <w:rPr>
                <w:rFonts w:ascii="Tahoma" w:hAnsi="Tahoma" w:cs="Tahoma"/>
              </w:rPr>
              <w:br/>
              <w:t>Sim</w:t>
            </w:r>
          </w:p>
        </w:tc>
        <w:tc>
          <w:tcPr>
            <w:tcW w:w="2516" w:type="dxa"/>
          </w:tcPr>
          <w:p w14:paraId="775F7CAF" w14:textId="77777777" w:rsidR="008F620E" w:rsidRPr="00813409" w:rsidRDefault="008F620E" w:rsidP="007B2223">
            <w:pPr>
              <w:jc w:val="center"/>
              <w:rPr>
                <w:rFonts w:ascii="Tahoma" w:hAnsi="Tahoma" w:cs="Tahoma"/>
              </w:rPr>
            </w:pPr>
            <w:r w:rsidRPr="00813409">
              <w:rPr>
                <w:rFonts w:ascii="Tahoma" w:hAnsi="Tahoma" w:cs="Tahoma"/>
                <w:noProof/>
                <w:lang w:val="pt-BR" w:eastAsia="pt-BR"/>
              </w:rPr>
              <w:drawing>
                <wp:inline distT="0" distB="0" distL="0" distR="0" wp14:anchorId="3569365B" wp14:editId="20570B64">
                  <wp:extent cx="468896" cy="511523"/>
                  <wp:effectExtent l="0" t="0" r="0" b="0"/>
                  <wp:docPr id="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Pr="00813409">
              <w:rPr>
                <w:rFonts w:ascii="Tahoma" w:hAnsi="Tahoma" w:cs="Tahoma"/>
              </w:rPr>
              <w:br/>
              <w:t>Mais ou menos</w:t>
            </w:r>
          </w:p>
        </w:tc>
        <w:tc>
          <w:tcPr>
            <w:tcW w:w="1645" w:type="dxa"/>
          </w:tcPr>
          <w:p w14:paraId="253F4255" w14:textId="77777777" w:rsidR="008F620E" w:rsidRPr="00813409" w:rsidRDefault="008F620E" w:rsidP="007B2223">
            <w:pPr>
              <w:jc w:val="center"/>
              <w:rPr>
                <w:rFonts w:ascii="Tahoma" w:hAnsi="Tahoma" w:cs="Tahoma"/>
              </w:rPr>
            </w:pPr>
            <w:r w:rsidRPr="00813409">
              <w:rPr>
                <w:rFonts w:ascii="Tahoma" w:hAnsi="Tahoma" w:cs="Tahoma"/>
                <w:noProof/>
                <w:lang w:val="pt-BR" w:eastAsia="pt-BR"/>
              </w:rPr>
              <w:drawing>
                <wp:inline distT="0" distB="0" distL="0" distR="0" wp14:anchorId="465CB5FF" wp14:editId="6DBEDA17">
                  <wp:extent cx="486657" cy="511523"/>
                  <wp:effectExtent l="0" t="0" r="0" b="0"/>
                  <wp:docPr id="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Pr="00813409">
              <w:rPr>
                <w:rFonts w:ascii="Tahoma" w:hAnsi="Tahoma" w:cs="Tahoma"/>
              </w:rPr>
              <w:br/>
              <w:t>Não</w:t>
            </w:r>
          </w:p>
        </w:tc>
      </w:tr>
      <w:tr w:rsidR="008F620E" w:rsidRPr="0061654D" w14:paraId="2507AE60" w14:textId="77777777" w:rsidTr="008F620E">
        <w:trPr>
          <w:trHeight w:val="1247"/>
        </w:trPr>
        <w:tc>
          <w:tcPr>
            <w:tcW w:w="3873" w:type="dxa"/>
          </w:tcPr>
          <w:p w14:paraId="6CDB1A05" w14:textId="05E576B3" w:rsidR="008F620E" w:rsidRPr="0070224B" w:rsidRDefault="008F620E" w:rsidP="007B2223">
            <w:pPr>
              <w:rPr>
                <w:rFonts w:ascii="Tahoma" w:hAnsi="Tahoma" w:cs="Tahoma"/>
                <w:lang w:val="pt-BR"/>
              </w:rPr>
            </w:pPr>
            <w:r w:rsidRPr="0070224B">
              <w:rPr>
                <w:rFonts w:ascii="Tahoma" w:hAnsi="Tahoma"/>
                <w:caps w:val="0"/>
                <w:lang w:val="pt-BR"/>
              </w:rPr>
              <w:t>1. SEI RECONHECER, ENTRE DOIS NÚMEROS, QUAL É O MENOR E</w:t>
            </w:r>
            <w:r w:rsidR="001840B7">
              <w:rPr>
                <w:rFonts w:ascii="Tahoma" w:hAnsi="Tahoma"/>
                <w:caps w:val="0"/>
                <w:lang w:val="pt-BR"/>
              </w:rPr>
              <w:t xml:space="preserve"> QUAL É</w:t>
            </w:r>
            <w:r w:rsidRPr="0070224B">
              <w:rPr>
                <w:rFonts w:ascii="Tahoma" w:hAnsi="Tahoma"/>
                <w:caps w:val="0"/>
                <w:lang w:val="pt-BR"/>
              </w:rPr>
              <w:t xml:space="preserve"> O MAIOR?</w:t>
            </w:r>
          </w:p>
        </w:tc>
        <w:tc>
          <w:tcPr>
            <w:tcW w:w="1588" w:type="dxa"/>
          </w:tcPr>
          <w:p w14:paraId="2C82110D" w14:textId="77777777" w:rsidR="008F620E" w:rsidRPr="0070224B" w:rsidRDefault="008F620E" w:rsidP="007B2223">
            <w:pPr>
              <w:rPr>
                <w:rFonts w:ascii="Tahoma" w:hAnsi="Tahoma" w:cs="Tahoma"/>
                <w:lang w:val="pt-BR"/>
              </w:rPr>
            </w:pPr>
          </w:p>
        </w:tc>
        <w:tc>
          <w:tcPr>
            <w:tcW w:w="2516" w:type="dxa"/>
          </w:tcPr>
          <w:p w14:paraId="14D4F478" w14:textId="77777777" w:rsidR="008F620E" w:rsidRPr="0070224B" w:rsidRDefault="008F620E" w:rsidP="007B2223">
            <w:pPr>
              <w:rPr>
                <w:rFonts w:ascii="Tahoma" w:hAnsi="Tahoma" w:cs="Tahoma"/>
                <w:lang w:val="pt-BR"/>
              </w:rPr>
            </w:pPr>
          </w:p>
        </w:tc>
        <w:tc>
          <w:tcPr>
            <w:tcW w:w="1645" w:type="dxa"/>
          </w:tcPr>
          <w:p w14:paraId="48B363C7" w14:textId="77777777" w:rsidR="008F620E" w:rsidRPr="0070224B" w:rsidRDefault="008F620E" w:rsidP="007B2223">
            <w:pPr>
              <w:rPr>
                <w:rFonts w:ascii="Tahoma" w:hAnsi="Tahoma" w:cs="Tahoma"/>
                <w:lang w:val="pt-BR"/>
              </w:rPr>
            </w:pPr>
          </w:p>
        </w:tc>
      </w:tr>
      <w:tr w:rsidR="008F620E" w:rsidRPr="0061654D" w14:paraId="30422773" w14:textId="77777777" w:rsidTr="008F620E">
        <w:trPr>
          <w:trHeight w:val="1247"/>
        </w:trPr>
        <w:tc>
          <w:tcPr>
            <w:tcW w:w="3873" w:type="dxa"/>
          </w:tcPr>
          <w:p w14:paraId="32B94DA0" w14:textId="77777777" w:rsidR="008F620E" w:rsidRPr="0070224B" w:rsidRDefault="008F620E" w:rsidP="007B2223">
            <w:pPr>
              <w:rPr>
                <w:rFonts w:ascii="Tahoma" w:hAnsi="Tahoma" w:cs="Tahoma"/>
                <w:lang w:val="pt-BR"/>
              </w:rPr>
            </w:pPr>
            <w:r w:rsidRPr="0070224B">
              <w:rPr>
                <w:rFonts w:ascii="Tahoma" w:hAnsi="Tahoma"/>
                <w:caps w:val="0"/>
                <w:lang w:val="pt-BR"/>
              </w:rPr>
              <w:t xml:space="preserve">2. SEI QUE UMA DEZENA REPRESENTA 10 UNIDADES? </w:t>
            </w:r>
          </w:p>
        </w:tc>
        <w:tc>
          <w:tcPr>
            <w:tcW w:w="1588" w:type="dxa"/>
          </w:tcPr>
          <w:p w14:paraId="09E3C82C" w14:textId="77777777" w:rsidR="008F620E" w:rsidRPr="0070224B" w:rsidRDefault="008F620E" w:rsidP="007B2223">
            <w:pPr>
              <w:rPr>
                <w:rFonts w:ascii="Tahoma" w:hAnsi="Tahoma" w:cs="Tahoma"/>
                <w:lang w:val="pt-BR"/>
              </w:rPr>
            </w:pPr>
          </w:p>
        </w:tc>
        <w:tc>
          <w:tcPr>
            <w:tcW w:w="2516" w:type="dxa"/>
          </w:tcPr>
          <w:p w14:paraId="0282F9AF" w14:textId="77777777" w:rsidR="008F620E" w:rsidRPr="0070224B" w:rsidRDefault="008F620E" w:rsidP="007B2223">
            <w:pPr>
              <w:rPr>
                <w:rFonts w:ascii="Tahoma" w:hAnsi="Tahoma" w:cs="Tahoma"/>
                <w:lang w:val="pt-BR"/>
              </w:rPr>
            </w:pPr>
          </w:p>
        </w:tc>
        <w:tc>
          <w:tcPr>
            <w:tcW w:w="1645" w:type="dxa"/>
          </w:tcPr>
          <w:p w14:paraId="75B15CCD" w14:textId="77777777" w:rsidR="008F620E" w:rsidRPr="0070224B" w:rsidRDefault="008F620E" w:rsidP="007B2223">
            <w:pPr>
              <w:rPr>
                <w:rFonts w:ascii="Tahoma" w:hAnsi="Tahoma" w:cs="Tahoma"/>
                <w:lang w:val="pt-BR"/>
              </w:rPr>
            </w:pPr>
          </w:p>
        </w:tc>
      </w:tr>
      <w:tr w:rsidR="008F620E" w:rsidRPr="0061654D" w14:paraId="44F49249" w14:textId="77777777" w:rsidTr="008F620E">
        <w:trPr>
          <w:trHeight w:val="1247"/>
        </w:trPr>
        <w:tc>
          <w:tcPr>
            <w:tcW w:w="3873" w:type="dxa"/>
          </w:tcPr>
          <w:p w14:paraId="74F044CF" w14:textId="77777777" w:rsidR="008F620E" w:rsidRPr="0070224B" w:rsidRDefault="008F620E" w:rsidP="007B2223">
            <w:pPr>
              <w:rPr>
                <w:rFonts w:ascii="Tahoma" w:hAnsi="Tahoma" w:cs="Tahoma"/>
                <w:lang w:val="pt-BR"/>
              </w:rPr>
            </w:pPr>
            <w:r w:rsidRPr="0070224B">
              <w:rPr>
                <w:rFonts w:ascii="Tahoma" w:hAnsi="Tahoma"/>
                <w:caps w:val="0"/>
                <w:lang w:val="pt-BR"/>
              </w:rPr>
              <w:t>3. CONSIGO IDENTIFICAR A POSIÇÃO DE UM NÚMERO NA RETA NUMÉRICA?</w:t>
            </w:r>
          </w:p>
        </w:tc>
        <w:tc>
          <w:tcPr>
            <w:tcW w:w="1588" w:type="dxa"/>
          </w:tcPr>
          <w:p w14:paraId="408CB7D4" w14:textId="77777777" w:rsidR="008F620E" w:rsidRPr="0070224B" w:rsidRDefault="008F620E" w:rsidP="007B2223">
            <w:pPr>
              <w:rPr>
                <w:rFonts w:ascii="Tahoma" w:hAnsi="Tahoma" w:cs="Tahoma"/>
                <w:lang w:val="pt-BR"/>
              </w:rPr>
            </w:pPr>
          </w:p>
        </w:tc>
        <w:tc>
          <w:tcPr>
            <w:tcW w:w="2516" w:type="dxa"/>
          </w:tcPr>
          <w:p w14:paraId="717518F4" w14:textId="77777777" w:rsidR="008F620E" w:rsidRPr="0070224B" w:rsidRDefault="008F620E" w:rsidP="007B2223">
            <w:pPr>
              <w:rPr>
                <w:rFonts w:ascii="Tahoma" w:hAnsi="Tahoma" w:cs="Tahoma"/>
                <w:lang w:val="pt-BR"/>
              </w:rPr>
            </w:pPr>
          </w:p>
        </w:tc>
        <w:tc>
          <w:tcPr>
            <w:tcW w:w="1645" w:type="dxa"/>
          </w:tcPr>
          <w:p w14:paraId="344B39C9" w14:textId="77777777" w:rsidR="008F620E" w:rsidRPr="0070224B" w:rsidRDefault="008F620E" w:rsidP="007B2223">
            <w:pPr>
              <w:rPr>
                <w:rFonts w:ascii="Tahoma" w:hAnsi="Tahoma" w:cs="Tahoma"/>
                <w:lang w:val="pt-BR"/>
              </w:rPr>
            </w:pPr>
          </w:p>
        </w:tc>
      </w:tr>
    </w:tbl>
    <w:p w14:paraId="779470D0" w14:textId="77777777" w:rsidR="008F620E" w:rsidRDefault="008F620E" w:rsidP="00587ACB">
      <w:pPr>
        <w:pStyle w:val="00textosemparagrafo"/>
      </w:pPr>
    </w:p>
    <w:sectPr w:rsidR="008F620E" w:rsidSect="00010FDB">
      <w:headerReference w:type="even" r:id="rId11"/>
      <w:headerReference w:type="default" r:id="rId12"/>
      <w:footerReference w:type="even" r:id="rId13"/>
      <w:footerReference w:type="default" r:id="rId14"/>
      <w:headerReference w:type="first" r:id="rId15"/>
      <w:footerReference w:type="first" r:id="rId16"/>
      <w:pgSz w:w="11900" w:h="16840"/>
      <w:pgMar w:top="2268" w:right="1134" w:bottom="1134" w:left="1134" w:header="1134" w:footer="6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921F45" w14:textId="77777777" w:rsidR="00C60D59" w:rsidRDefault="00C60D59" w:rsidP="00B256BD">
      <w:r>
        <w:separator/>
      </w:r>
    </w:p>
  </w:endnote>
  <w:endnote w:type="continuationSeparator" w:id="0">
    <w:p w14:paraId="2CB0471D" w14:textId="77777777" w:rsidR="00C60D59" w:rsidRDefault="00C60D59" w:rsidP="00B25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2BBB60A3-6624-480E-A1C4-A6FC4142EDA0}"/>
    <w:embedBold r:id="rId2" w:fontKey="{C110A94D-213C-411E-87A6-AB7FC35A4630}"/>
  </w:font>
  <w:font w:name="Tahoma">
    <w:panose1 w:val="020B0604030504040204"/>
    <w:charset w:val="00"/>
    <w:family w:val="swiss"/>
    <w:pitch w:val="variable"/>
    <w:sig w:usb0="E1002EFF" w:usb1="C000605B" w:usb2="00000029" w:usb3="00000000" w:csb0="000101FF" w:csb1="00000000"/>
    <w:embedRegular r:id="rId3" w:fontKey="{65060217-9111-4C83-89E4-889F0313D704}"/>
    <w:embedBold r:id="rId4" w:fontKey="{41985CE3-A676-440A-AB4C-932A7EF5D595}"/>
    <w:embedItalic r:id="rId5" w:fontKey="{D9F3E34A-5550-434C-877E-EAF4C2C5A34E}"/>
  </w:font>
  <w:font w:name="Arial">
    <w:panose1 w:val="020B0604020202020204"/>
    <w:charset w:val="00"/>
    <w:family w:val="swiss"/>
    <w:pitch w:val="variable"/>
    <w:sig w:usb0="E0002EFF" w:usb1="C0007843" w:usb2="00000009" w:usb3="00000000" w:csb0="000001FF" w:csb1="00000000"/>
  </w:font>
  <w:font w:name="Cambria-Bold">
    <w:altName w:val="Cambria"/>
    <w:charset w:val="00"/>
    <w:family w:val="roman"/>
    <w:pitch w:val="variable"/>
    <w:sig w:usb0="E00002FF" w:usb1="4000045F" w:usb2="00000000" w:usb3="00000000" w:csb0="0000019F" w:csb1="00000000"/>
  </w:font>
  <w:font w:name="Cambria Bold">
    <w:altName w:val="Cambria"/>
    <w:panose1 w:val="02040803050406030204"/>
    <w:charset w:val="00"/>
    <w:family w:val="roman"/>
    <w:pitch w:val="variable"/>
    <w:sig w:usb0="E00002FF" w:usb1="4000045F" w:usb2="00000000" w:usb3="00000000" w:csb0="0000019F" w:csb1="00000000"/>
    <w:embedBold r:id="rId6" w:fontKey="{07F5B744-7688-4DE1-A0A9-647BBF2FE6F2}"/>
  </w:font>
  <w:font w:name="Cambria">
    <w:panose1 w:val="02040503050406030204"/>
    <w:charset w:val="00"/>
    <w:family w:val="roman"/>
    <w:pitch w:val="variable"/>
    <w:sig w:usb0="E00006FF" w:usb1="4000045F" w:usb2="00000000" w:usb3="00000000" w:csb0="0000019F" w:csb1="00000000"/>
    <w:embedRegular r:id="rId7" w:fontKey="{F7467B1D-B1CC-44AD-9F78-438BD7DBCC70}"/>
  </w:font>
  <w:font w:name="Cambria-BoldItalic">
    <w:altName w:val="Cambria"/>
    <w:charset w:val="00"/>
    <w:family w:val="roman"/>
    <w:pitch w:val="variable"/>
    <w:sig w:usb0="E00002FF" w:usb1="4000045F"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8" w:fontKey="{FDF24CF4-86FC-413E-A1A5-4BEF55B3E6C2}"/>
  </w:font>
  <w:font w:name="Calibri Light">
    <w:panose1 w:val="020F0302020204030204"/>
    <w:charset w:val="00"/>
    <w:family w:val="swiss"/>
    <w:pitch w:val="variable"/>
    <w:sig w:usb0="E0002AFF" w:usb1="C000247B" w:usb2="00000009" w:usb3="00000000" w:csb0="000001FF" w:csb1="00000000"/>
    <w:embedRegular r:id="rId9" w:fontKey="{4E69224D-6C50-46B1-BC75-ADC4550191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7B3F7" w14:textId="77777777" w:rsidR="00A544E6" w:rsidRDefault="00A544E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5C2B4" w14:textId="7635C237" w:rsidR="00A544E6" w:rsidRDefault="00A544E6" w:rsidP="00A544E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13E9A">
      <w:rPr>
        <w:rStyle w:val="Nmerodepgina"/>
        <w:noProof/>
      </w:rPr>
      <w:t>8</w:t>
    </w:r>
    <w:r>
      <w:rPr>
        <w:rStyle w:val="Nmerodepgina"/>
      </w:rPr>
      <w:fldChar w:fldCharType="end"/>
    </w:r>
  </w:p>
  <w:p w14:paraId="5B84B0AA" w14:textId="45D7708A" w:rsidR="00A53EB1" w:rsidRPr="00A544E6" w:rsidRDefault="00A544E6" w:rsidP="00A544E6">
    <w:pPr>
      <w:ind w:right="1694"/>
      <w:rPr>
        <w:rFonts w:ascii="Tahoma" w:eastAsia="Times New Roman" w:hAnsi="Tahoma" w:cs="Tahoma"/>
        <w:iCs/>
        <w:color w:val="3B3838" w:themeColor="background2" w:themeShade="40"/>
        <w:sz w:val="14"/>
        <w:szCs w:val="14"/>
        <w:shd w:val="clear" w:color="auto" w:fill="FFFFFF"/>
      </w:rPr>
    </w:pPr>
    <w:r>
      <w:rPr>
        <w:rFonts w:ascii="Tahoma" w:eastAsia="Calibri" w:hAnsi="Tahoma" w:cs="Tahoma"/>
        <w:iCs/>
        <w:color w:val="3B3838" w:themeColor="background2" w:themeShade="40"/>
        <w:sz w:val="14"/>
        <w:szCs w:val="14"/>
        <w:shd w:val="clear" w:color="auto" w:fill="FFFFFF"/>
      </w:rPr>
      <w:t xml:space="preserve">Este material </w:t>
    </w:r>
    <w:proofErr w:type="spellStart"/>
    <w:r>
      <w:rPr>
        <w:rFonts w:ascii="Tahoma" w:eastAsia="Calibri" w:hAnsi="Tahoma" w:cs="Tahoma"/>
        <w:iCs/>
        <w:color w:val="3B3838" w:themeColor="background2" w:themeShade="40"/>
        <w:sz w:val="14"/>
        <w:szCs w:val="14"/>
        <w:shd w:val="clear" w:color="auto" w:fill="FFFFFF"/>
      </w:rPr>
      <w:t>está</w:t>
    </w:r>
    <w:proofErr w:type="spellEnd"/>
    <w:r>
      <w:rPr>
        <w:rFonts w:ascii="Tahoma" w:eastAsia="Calibri" w:hAnsi="Tahoma" w:cs="Tahoma"/>
        <w:iCs/>
        <w:color w:val="3B3838" w:themeColor="background2" w:themeShade="40"/>
        <w:sz w:val="14"/>
        <w:szCs w:val="14"/>
        <w:shd w:val="clear" w:color="auto" w:fill="FFFFFF"/>
      </w:rPr>
      <w:t xml:space="preserve"> </w:t>
    </w:r>
    <w:proofErr w:type="spellStart"/>
    <w:r>
      <w:rPr>
        <w:rFonts w:ascii="Tahoma" w:eastAsia="Calibri" w:hAnsi="Tahoma" w:cs="Tahoma"/>
        <w:iCs/>
        <w:color w:val="3B3838" w:themeColor="background2" w:themeShade="40"/>
        <w:sz w:val="14"/>
        <w:szCs w:val="14"/>
        <w:shd w:val="clear" w:color="auto" w:fill="FFFFFF"/>
      </w:rPr>
      <w:t>em</w:t>
    </w:r>
    <w:proofErr w:type="spellEnd"/>
    <w:r>
      <w:rPr>
        <w:rFonts w:ascii="Tahoma" w:eastAsia="Calibri" w:hAnsi="Tahoma" w:cs="Tahoma"/>
        <w:iCs/>
        <w:color w:val="3B3838" w:themeColor="background2" w:themeShade="40"/>
        <w:sz w:val="14"/>
        <w:szCs w:val="14"/>
        <w:shd w:val="clear" w:color="auto" w:fill="FFFFFF"/>
      </w:rPr>
      <w:t xml:space="preserve"> </w:t>
    </w:r>
    <w:proofErr w:type="spellStart"/>
    <w:r>
      <w:rPr>
        <w:rFonts w:ascii="Tahoma" w:eastAsia="Calibri" w:hAnsi="Tahoma" w:cs="Tahoma"/>
        <w:iCs/>
        <w:color w:val="3B3838" w:themeColor="background2" w:themeShade="40"/>
        <w:sz w:val="14"/>
        <w:szCs w:val="14"/>
        <w:shd w:val="clear" w:color="auto" w:fill="FFFFFF"/>
      </w:rPr>
      <w:t>Licença</w:t>
    </w:r>
    <w:proofErr w:type="spellEnd"/>
    <w:r>
      <w:rPr>
        <w:rFonts w:ascii="Tahoma" w:eastAsia="Calibri" w:hAnsi="Tahoma" w:cs="Tahoma"/>
        <w:iCs/>
        <w:color w:val="3B3838" w:themeColor="background2" w:themeShade="40"/>
        <w:sz w:val="14"/>
        <w:szCs w:val="14"/>
        <w:shd w:val="clear" w:color="auto" w:fill="FFFFFF"/>
      </w:rPr>
      <w:t xml:space="preserve"> </w:t>
    </w:r>
    <w:proofErr w:type="spellStart"/>
    <w:r>
      <w:rPr>
        <w:rFonts w:ascii="Tahoma" w:eastAsia="Calibri" w:hAnsi="Tahoma" w:cs="Tahoma"/>
        <w:iCs/>
        <w:color w:val="3B3838" w:themeColor="background2" w:themeShade="40"/>
        <w:sz w:val="14"/>
        <w:szCs w:val="14"/>
        <w:shd w:val="clear" w:color="auto" w:fill="FFFFFF"/>
      </w:rPr>
      <w:t>Aberta</w:t>
    </w:r>
    <w:proofErr w:type="spellEnd"/>
    <w:r>
      <w:rPr>
        <w:rFonts w:ascii="Tahoma" w:eastAsia="Calibri" w:hAnsi="Tahoma" w:cs="Tahoma"/>
        <w:iCs/>
        <w:color w:val="3B3838" w:themeColor="background2" w:themeShade="40"/>
        <w:sz w:val="14"/>
        <w:szCs w:val="14"/>
        <w:shd w:val="clear" w:color="auto" w:fill="FFFFFF"/>
      </w:rPr>
      <w:t xml:space="preserve"> — CC BY NC (</w:t>
    </w:r>
    <w:proofErr w:type="spellStart"/>
    <w:r>
      <w:rPr>
        <w:rFonts w:ascii="Tahoma" w:eastAsia="Calibri" w:hAnsi="Tahoma" w:cs="Tahoma"/>
        <w:iCs/>
        <w:color w:val="3B3838" w:themeColor="background2" w:themeShade="40"/>
        <w:sz w:val="14"/>
        <w:szCs w:val="14"/>
        <w:shd w:val="clear" w:color="auto" w:fill="FFFFFF"/>
      </w:rPr>
      <w:t>permite</w:t>
    </w:r>
    <w:proofErr w:type="spellEnd"/>
    <w:r>
      <w:rPr>
        <w:rFonts w:ascii="Tahoma" w:eastAsia="Calibri" w:hAnsi="Tahoma" w:cs="Tahoma"/>
        <w:iCs/>
        <w:color w:val="3B3838" w:themeColor="background2" w:themeShade="40"/>
        <w:sz w:val="14"/>
        <w:szCs w:val="14"/>
        <w:shd w:val="clear" w:color="auto" w:fill="FFFFFF"/>
      </w:rPr>
      <w:t xml:space="preserve"> a </w:t>
    </w:r>
    <w:proofErr w:type="spellStart"/>
    <w:r>
      <w:rPr>
        <w:rFonts w:ascii="Tahoma" w:eastAsia="Calibri" w:hAnsi="Tahoma" w:cs="Tahoma"/>
        <w:iCs/>
        <w:color w:val="3B3838" w:themeColor="background2" w:themeShade="40"/>
        <w:sz w:val="14"/>
        <w:szCs w:val="14"/>
        <w:shd w:val="clear" w:color="auto" w:fill="FFFFFF"/>
      </w:rPr>
      <w:t>edição</w:t>
    </w:r>
    <w:proofErr w:type="spellEnd"/>
    <w:r>
      <w:rPr>
        <w:rFonts w:ascii="Tahoma" w:eastAsia="Calibri" w:hAnsi="Tahoma" w:cs="Tahoma"/>
        <w:iCs/>
        <w:color w:val="3B3838" w:themeColor="background2" w:themeShade="40"/>
        <w:sz w:val="14"/>
        <w:szCs w:val="14"/>
        <w:shd w:val="clear" w:color="auto" w:fill="FFFFFF"/>
      </w:rPr>
      <w:t xml:space="preserve"> </w:t>
    </w:r>
    <w:proofErr w:type="spellStart"/>
    <w:r>
      <w:rPr>
        <w:rFonts w:ascii="Tahoma" w:eastAsia="Calibri" w:hAnsi="Tahoma" w:cs="Tahoma"/>
        <w:iCs/>
        <w:color w:val="3B3838" w:themeColor="background2" w:themeShade="40"/>
        <w:sz w:val="14"/>
        <w:szCs w:val="14"/>
        <w:shd w:val="clear" w:color="auto" w:fill="FFFFFF"/>
      </w:rPr>
      <w:t>ou</w:t>
    </w:r>
    <w:proofErr w:type="spellEnd"/>
    <w:r>
      <w:rPr>
        <w:rFonts w:ascii="Tahoma" w:eastAsia="Calibri" w:hAnsi="Tahoma" w:cs="Tahoma"/>
        <w:iCs/>
        <w:color w:val="3B3838" w:themeColor="background2" w:themeShade="40"/>
        <w:sz w:val="14"/>
        <w:szCs w:val="14"/>
        <w:shd w:val="clear" w:color="auto" w:fill="FFFFFF"/>
      </w:rPr>
      <w:t xml:space="preserve"> a </w:t>
    </w:r>
    <w:proofErr w:type="spellStart"/>
    <w:r>
      <w:rPr>
        <w:rFonts w:ascii="Tahoma" w:eastAsia="Calibri" w:hAnsi="Tahoma" w:cs="Tahoma"/>
        <w:iCs/>
        <w:color w:val="3B3838" w:themeColor="background2" w:themeShade="40"/>
        <w:sz w:val="14"/>
        <w:szCs w:val="14"/>
        <w:shd w:val="clear" w:color="auto" w:fill="FFFFFF"/>
      </w:rPr>
      <w:t>criação</w:t>
    </w:r>
    <w:proofErr w:type="spellEnd"/>
    <w:r>
      <w:rPr>
        <w:rFonts w:ascii="Tahoma" w:eastAsia="Calibri" w:hAnsi="Tahoma" w:cs="Tahoma"/>
        <w:iCs/>
        <w:color w:val="3B3838" w:themeColor="background2" w:themeShade="40"/>
        <w:sz w:val="14"/>
        <w:szCs w:val="14"/>
        <w:shd w:val="clear" w:color="auto" w:fill="FFFFFF"/>
      </w:rPr>
      <w:t xml:space="preserve"> de </w:t>
    </w:r>
    <w:proofErr w:type="spellStart"/>
    <w:r>
      <w:rPr>
        <w:rFonts w:ascii="Tahoma" w:eastAsia="Calibri" w:hAnsi="Tahoma" w:cs="Tahoma"/>
        <w:iCs/>
        <w:color w:val="3B3838" w:themeColor="background2" w:themeShade="40"/>
        <w:sz w:val="14"/>
        <w:szCs w:val="14"/>
        <w:shd w:val="clear" w:color="auto" w:fill="FFFFFF"/>
      </w:rPr>
      <w:t>obras</w:t>
    </w:r>
    <w:proofErr w:type="spellEnd"/>
    <w:r>
      <w:rPr>
        <w:rFonts w:ascii="Tahoma" w:eastAsia="Calibri" w:hAnsi="Tahoma" w:cs="Tahoma"/>
        <w:iCs/>
        <w:color w:val="3B3838" w:themeColor="background2" w:themeShade="40"/>
        <w:sz w:val="14"/>
        <w:szCs w:val="14"/>
        <w:shd w:val="clear" w:color="auto" w:fill="FFFFFF"/>
      </w:rPr>
      <w:t xml:space="preserve"> </w:t>
    </w:r>
    <w:proofErr w:type="spellStart"/>
    <w:r>
      <w:rPr>
        <w:rFonts w:ascii="Tahoma" w:eastAsia="Calibri" w:hAnsi="Tahoma" w:cs="Tahoma"/>
        <w:iCs/>
        <w:color w:val="3B3838" w:themeColor="background2" w:themeShade="40"/>
        <w:sz w:val="14"/>
        <w:szCs w:val="14"/>
        <w:shd w:val="clear" w:color="auto" w:fill="FFFFFF"/>
      </w:rPr>
      <w:t>derivadas</w:t>
    </w:r>
    <w:proofErr w:type="spellEnd"/>
    <w:r>
      <w:rPr>
        <w:rFonts w:ascii="Tahoma" w:eastAsia="Calibri" w:hAnsi="Tahoma" w:cs="Tahoma"/>
        <w:iCs/>
        <w:color w:val="3B3838" w:themeColor="background2" w:themeShade="40"/>
        <w:sz w:val="14"/>
        <w:szCs w:val="14"/>
        <w:shd w:val="clear" w:color="auto" w:fill="FFFFFF"/>
      </w:rPr>
      <w:t xml:space="preserve"> </w:t>
    </w:r>
    <w:proofErr w:type="spellStart"/>
    <w:r>
      <w:rPr>
        <w:rFonts w:ascii="Tahoma" w:eastAsia="Calibri" w:hAnsi="Tahoma" w:cs="Tahoma"/>
        <w:iCs/>
        <w:color w:val="3B3838" w:themeColor="background2" w:themeShade="40"/>
        <w:sz w:val="14"/>
        <w:szCs w:val="14"/>
        <w:shd w:val="clear" w:color="auto" w:fill="FFFFFF"/>
      </w:rPr>
      <w:t>sobre</w:t>
    </w:r>
    <w:proofErr w:type="spellEnd"/>
    <w:r>
      <w:rPr>
        <w:rFonts w:ascii="Tahoma" w:eastAsia="Calibri" w:hAnsi="Tahoma" w:cs="Tahoma"/>
        <w:iCs/>
        <w:color w:val="3B3838" w:themeColor="background2" w:themeShade="40"/>
        <w:sz w:val="14"/>
        <w:szCs w:val="14"/>
        <w:shd w:val="clear" w:color="auto" w:fill="FFFFFF"/>
      </w:rPr>
      <w:t xml:space="preserve"> a </w:t>
    </w:r>
    <w:proofErr w:type="spellStart"/>
    <w:r>
      <w:rPr>
        <w:rFonts w:ascii="Tahoma" w:eastAsia="Calibri" w:hAnsi="Tahoma" w:cs="Tahoma"/>
        <w:iCs/>
        <w:color w:val="3B3838" w:themeColor="background2" w:themeShade="40"/>
        <w:sz w:val="14"/>
        <w:szCs w:val="14"/>
        <w:shd w:val="clear" w:color="auto" w:fill="FFFFFF"/>
      </w:rPr>
      <w:t>obra</w:t>
    </w:r>
    <w:proofErr w:type="spellEnd"/>
    <w:r>
      <w:rPr>
        <w:rFonts w:ascii="Tahoma" w:eastAsia="Calibri" w:hAnsi="Tahoma" w:cs="Tahoma"/>
        <w:iCs/>
        <w:color w:val="3B3838" w:themeColor="background2" w:themeShade="40"/>
        <w:sz w:val="14"/>
        <w:szCs w:val="14"/>
        <w:shd w:val="clear" w:color="auto" w:fill="FFFFFF"/>
      </w:rPr>
      <w:t xml:space="preserve"> com fins </w:t>
    </w:r>
    <w:proofErr w:type="spellStart"/>
    <w:r>
      <w:rPr>
        <w:rFonts w:ascii="Tahoma" w:eastAsia="Calibri" w:hAnsi="Tahoma" w:cs="Tahoma"/>
        <w:iCs/>
        <w:color w:val="3B3838" w:themeColor="background2" w:themeShade="40"/>
        <w:sz w:val="14"/>
        <w:szCs w:val="14"/>
        <w:shd w:val="clear" w:color="auto" w:fill="FFFFFF"/>
      </w:rPr>
      <w:t>não</w:t>
    </w:r>
    <w:proofErr w:type="spellEnd"/>
    <w:r>
      <w:rPr>
        <w:rFonts w:ascii="Tahoma" w:eastAsia="Calibri" w:hAnsi="Tahoma" w:cs="Tahoma"/>
        <w:iCs/>
        <w:color w:val="3B3838" w:themeColor="background2" w:themeShade="40"/>
        <w:sz w:val="14"/>
        <w:szCs w:val="14"/>
        <w:shd w:val="clear" w:color="auto" w:fill="FFFFFF"/>
      </w:rPr>
      <w:t xml:space="preserve"> </w:t>
    </w:r>
    <w:proofErr w:type="spellStart"/>
    <w:r>
      <w:rPr>
        <w:rFonts w:ascii="Tahoma" w:eastAsia="Calibri" w:hAnsi="Tahoma" w:cs="Tahoma"/>
        <w:iCs/>
        <w:color w:val="3B3838" w:themeColor="background2" w:themeShade="40"/>
        <w:sz w:val="14"/>
        <w:szCs w:val="14"/>
        <w:shd w:val="clear" w:color="auto" w:fill="FFFFFF"/>
      </w:rPr>
      <w:t>comerciais</w:t>
    </w:r>
    <w:proofErr w:type="spellEnd"/>
    <w:r>
      <w:rPr>
        <w:rFonts w:ascii="Tahoma" w:eastAsia="Calibri" w:hAnsi="Tahoma" w:cs="Tahoma"/>
        <w:iCs/>
        <w:color w:val="3B3838" w:themeColor="background2" w:themeShade="40"/>
        <w:sz w:val="14"/>
        <w:szCs w:val="14"/>
        <w:shd w:val="clear" w:color="auto" w:fill="FFFFFF"/>
      </w:rPr>
      <w:t xml:space="preserve">, </w:t>
    </w:r>
    <w:proofErr w:type="spellStart"/>
    <w:r>
      <w:rPr>
        <w:rFonts w:ascii="Tahoma" w:eastAsia="Calibri" w:hAnsi="Tahoma" w:cs="Tahoma"/>
        <w:iCs/>
        <w:color w:val="3B3838" w:themeColor="background2" w:themeShade="40"/>
        <w:sz w:val="14"/>
        <w:szCs w:val="14"/>
        <w:shd w:val="clear" w:color="auto" w:fill="FFFFFF"/>
      </w:rPr>
      <w:t>contanto</w:t>
    </w:r>
    <w:proofErr w:type="spellEnd"/>
    <w:r>
      <w:rPr>
        <w:rFonts w:ascii="Tahoma" w:eastAsia="Calibri" w:hAnsi="Tahoma" w:cs="Tahoma"/>
        <w:iCs/>
        <w:color w:val="3B3838" w:themeColor="background2" w:themeShade="40"/>
        <w:sz w:val="14"/>
        <w:szCs w:val="14"/>
        <w:shd w:val="clear" w:color="auto" w:fill="FFFFFF"/>
      </w:rPr>
      <w:t xml:space="preserve"> que </w:t>
    </w:r>
    <w:proofErr w:type="spellStart"/>
    <w:r>
      <w:rPr>
        <w:rFonts w:ascii="Tahoma" w:eastAsia="Calibri" w:hAnsi="Tahoma" w:cs="Tahoma"/>
        <w:iCs/>
        <w:color w:val="3B3838" w:themeColor="background2" w:themeShade="40"/>
        <w:sz w:val="14"/>
        <w:szCs w:val="14"/>
        <w:shd w:val="clear" w:color="auto" w:fill="FFFFFF"/>
      </w:rPr>
      <w:t>atribuam</w:t>
    </w:r>
    <w:proofErr w:type="spellEnd"/>
    <w:r>
      <w:rPr>
        <w:rFonts w:ascii="Tahoma" w:eastAsia="Calibri" w:hAnsi="Tahoma" w:cs="Tahoma"/>
        <w:iCs/>
        <w:color w:val="3B3838" w:themeColor="background2" w:themeShade="40"/>
        <w:sz w:val="14"/>
        <w:szCs w:val="14"/>
        <w:shd w:val="clear" w:color="auto" w:fill="FFFFFF"/>
      </w:rPr>
      <w:t xml:space="preserve"> </w:t>
    </w:r>
    <w:proofErr w:type="spellStart"/>
    <w:r>
      <w:rPr>
        <w:rFonts w:ascii="Tahoma" w:eastAsia="Calibri" w:hAnsi="Tahoma" w:cs="Tahoma"/>
        <w:iCs/>
        <w:color w:val="3B3838" w:themeColor="background2" w:themeShade="40"/>
        <w:sz w:val="14"/>
        <w:szCs w:val="14"/>
        <w:shd w:val="clear" w:color="auto" w:fill="FFFFFF"/>
      </w:rPr>
      <w:t>crédito</w:t>
    </w:r>
    <w:proofErr w:type="spellEnd"/>
    <w:r>
      <w:rPr>
        <w:rFonts w:ascii="Tahoma" w:eastAsia="Calibri" w:hAnsi="Tahoma" w:cs="Tahoma"/>
        <w:iCs/>
        <w:color w:val="3B3838" w:themeColor="background2" w:themeShade="40"/>
        <w:sz w:val="14"/>
        <w:szCs w:val="14"/>
        <w:shd w:val="clear" w:color="auto" w:fill="FFFFFF"/>
      </w:rPr>
      <w:t xml:space="preserve"> </w:t>
    </w:r>
    <w:proofErr w:type="spellStart"/>
    <w:r>
      <w:rPr>
        <w:rFonts w:ascii="Tahoma" w:eastAsia="Calibri" w:hAnsi="Tahoma" w:cs="Tahoma"/>
        <w:iCs/>
        <w:color w:val="3B3838" w:themeColor="background2" w:themeShade="40"/>
        <w:sz w:val="14"/>
        <w:szCs w:val="14"/>
        <w:shd w:val="clear" w:color="auto" w:fill="FFFFFF"/>
      </w:rPr>
      <w:t>ao</w:t>
    </w:r>
    <w:proofErr w:type="spellEnd"/>
    <w:r>
      <w:rPr>
        <w:rFonts w:ascii="Tahoma" w:eastAsia="Calibri" w:hAnsi="Tahoma" w:cs="Tahoma"/>
        <w:iCs/>
        <w:color w:val="3B3838" w:themeColor="background2" w:themeShade="40"/>
        <w:sz w:val="14"/>
        <w:szCs w:val="14"/>
        <w:shd w:val="clear" w:color="auto" w:fill="FFFFFF"/>
      </w:rPr>
      <w:t xml:space="preserve"> </w:t>
    </w:r>
    <w:proofErr w:type="spellStart"/>
    <w:r>
      <w:rPr>
        <w:rFonts w:ascii="Tahoma" w:eastAsia="Calibri" w:hAnsi="Tahoma" w:cs="Tahoma"/>
        <w:iCs/>
        <w:color w:val="3B3838" w:themeColor="background2" w:themeShade="40"/>
        <w:sz w:val="14"/>
        <w:szCs w:val="14"/>
        <w:shd w:val="clear" w:color="auto" w:fill="FFFFFF"/>
      </w:rPr>
      <w:t>autor</w:t>
    </w:r>
    <w:proofErr w:type="spellEnd"/>
    <w:r>
      <w:rPr>
        <w:rFonts w:ascii="Tahoma" w:eastAsia="Calibri" w:hAnsi="Tahoma" w:cs="Tahoma"/>
        <w:iCs/>
        <w:color w:val="3B3838" w:themeColor="background2" w:themeShade="40"/>
        <w:sz w:val="14"/>
        <w:szCs w:val="14"/>
        <w:shd w:val="clear" w:color="auto" w:fill="FFFFFF"/>
      </w:rPr>
      <w:t xml:space="preserve"> e que </w:t>
    </w:r>
    <w:proofErr w:type="spellStart"/>
    <w:r>
      <w:rPr>
        <w:rFonts w:ascii="Tahoma" w:eastAsia="Calibri" w:hAnsi="Tahoma" w:cs="Tahoma"/>
        <w:iCs/>
        <w:color w:val="3B3838" w:themeColor="background2" w:themeShade="40"/>
        <w:sz w:val="14"/>
        <w:szCs w:val="14"/>
        <w:shd w:val="clear" w:color="auto" w:fill="FFFFFF"/>
      </w:rPr>
      <w:t>licenciem</w:t>
    </w:r>
    <w:proofErr w:type="spellEnd"/>
    <w:r>
      <w:rPr>
        <w:rFonts w:ascii="Tahoma" w:eastAsia="Calibri" w:hAnsi="Tahoma" w:cs="Tahoma"/>
        <w:iCs/>
        <w:color w:val="3B3838" w:themeColor="background2" w:themeShade="40"/>
        <w:sz w:val="14"/>
        <w:szCs w:val="14"/>
        <w:shd w:val="clear" w:color="auto" w:fill="FFFFFF"/>
      </w:rPr>
      <w:t xml:space="preserve"> as </w:t>
    </w:r>
    <w:proofErr w:type="spellStart"/>
    <w:r>
      <w:rPr>
        <w:rFonts w:ascii="Tahoma" w:eastAsia="Calibri" w:hAnsi="Tahoma" w:cs="Tahoma"/>
        <w:iCs/>
        <w:color w:val="3B3838" w:themeColor="background2" w:themeShade="40"/>
        <w:sz w:val="14"/>
        <w:szCs w:val="14"/>
        <w:shd w:val="clear" w:color="auto" w:fill="FFFFFF"/>
      </w:rPr>
      <w:t>criações</w:t>
    </w:r>
    <w:proofErr w:type="spellEnd"/>
    <w:r>
      <w:rPr>
        <w:rFonts w:ascii="Tahoma" w:eastAsia="Calibri" w:hAnsi="Tahoma" w:cs="Tahoma"/>
        <w:iCs/>
        <w:color w:val="3B3838" w:themeColor="background2" w:themeShade="40"/>
        <w:sz w:val="14"/>
        <w:szCs w:val="14"/>
        <w:shd w:val="clear" w:color="auto" w:fill="FFFFFF"/>
      </w:rPr>
      <w:t xml:space="preserve"> sob </w:t>
    </w:r>
    <w:proofErr w:type="spellStart"/>
    <w:r>
      <w:rPr>
        <w:rFonts w:ascii="Tahoma" w:eastAsia="Calibri" w:hAnsi="Tahoma" w:cs="Tahoma"/>
        <w:iCs/>
        <w:color w:val="3B3838" w:themeColor="background2" w:themeShade="40"/>
        <w:sz w:val="14"/>
        <w:szCs w:val="14"/>
        <w:shd w:val="clear" w:color="auto" w:fill="FFFFFF"/>
      </w:rPr>
      <w:t>os</w:t>
    </w:r>
    <w:proofErr w:type="spellEnd"/>
    <w:r>
      <w:rPr>
        <w:rFonts w:ascii="Tahoma" w:eastAsia="Calibri" w:hAnsi="Tahoma" w:cs="Tahoma"/>
        <w:iCs/>
        <w:color w:val="3B3838" w:themeColor="background2" w:themeShade="40"/>
        <w:sz w:val="14"/>
        <w:szCs w:val="14"/>
        <w:shd w:val="clear" w:color="auto" w:fill="FFFFFF"/>
      </w:rPr>
      <w:t xml:space="preserve"> </w:t>
    </w:r>
    <w:proofErr w:type="spellStart"/>
    <w:r>
      <w:rPr>
        <w:rFonts w:ascii="Tahoma" w:eastAsia="Calibri" w:hAnsi="Tahoma" w:cs="Tahoma"/>
        <w:iCs/>
        <w:color w:val="3B3838" w:themeColor="background2" w:themeShade="40"/>
        <w:sz w:val="14"/>
        <w:szCs w:val="14"/>
        <w:shd w:val="clear" w:color="auto" w:fill="FFFFFF"/>
      </w:rPr>
      <w:t>mesmos</w:t>
    </w:r>
    <w:proofErr w:type="spellEnd"/>
    <w:r>
      <w:rPr>
        <w:rFonts w:ascii="Tahoma" w:eastAsia="Calibri" w:hAnsi="Tahoma" w:cs="Tahoma"/>
        <w:iCs/>
        <w:color w:val="3B3838" w:themeColor="background2" w:themeShade="40"/>
        <w:sz w:val="14"/>
        <w:szCs w:val="14"/>
        <w:shd w:val="clear" w:color="auto" w:fill="FFFFFF"/>
      </w:rPr>
      <w:t xml:space="preserve"> </w:t>
    </w:r>
    <w:proofErr w:type="spellStart"/>
    <w:r>
      <w:rPr>
        <w:rFonts w:ascii="Tahoma" w:eastAsia="Calibri" w:hAnsi="Tahoma" w:cs="Tahoma"/>
        <w:iCs/>
        <w:color w:val="3B3838" w:themeColor="background2" w:themeShade="40"/>
        <w:sz w:val="14"/>
        <w:szCs w:val="14"/>
        <w:shd w:val="clear" w:color="auto" w:fill="FFFFFF"/>
      </w:rPr>
      <w:t>parâmetros</w:t>
    </w:r>
    <w:proofErr w:type="spellEnd"/>
    <w:r>
      <w:rPr>
        <w:rFonts w:ascii="Tahoma" w:eastAsia="Calibri" w:hAnsi="Tahoma" w:cs="Tahoma"/>
        <w:iCs/>
        <w:color w:val="3B3838" w:themeColor="background2" w:themeShade="40"/>
        <w:sz w:val="14"/>
        <w:szCs w:val="14"/>
        <w:shd w:val="clear" w:color="auto" w:fill="FFFFFF"/>
      </w:rPr>
      <w:t xml:space="preserve"> da </w:t>
    </w:r>
    <w:proofErr w:type="spellStart"/>
    <w:r>
      <w:rPr>
        <w:rFonts w:ascii="Tahoma" w:eastAsia="Calibri" w:hAnsi="Tahoma" w:cs="Tahoma"/>
        <w:iCs/>
        <w:color w:val="3B3838" w:themeColor="background2" w:themeShade="40"/>
        <w:sz w:val="14"/>
        <w:szCs w:val="14"/>
        <w:shd w:val="clear" w:color="auto" w:fill="FFFFFF"/>
      </w:rPr>
      <w:t>Licença</w:t>
    </w:r>
    <w:proofErr w:type="spellEnd"/>
    <w:r>
      <w:rPr>
        <w:rFonts w:ascii="Tahoma" w:eastAsia="Calibri" w:hAnsi="Tahoma" w:cs="Tahoma"/>
        <w:iCs/>
        <w:color w:val="3B3838" w:themeColor="background2" w:themeShade="40"/>
        <w:sz w:val="14"/>
        <w:szCs w:val="14"/>
        <w:shd w:val="clear" w:color="auto" w:fill="FFFFFF"/>
      </w:rPr>
      <w:t xml:space="preserve"> </w:t>
    </w:r>
    <w:proofErr w:type="spellStart"/>
    <w:r>
      <w:rPr>
        <w:rFonts w:ascii="Tahoma" w:eastAsia="Calibri" w:hAnsi="Tahoma" w:cs="Tahoma"/>
        <w:iCs/>
        <w:color w:val="3B3838" w:themeColor="background2" w:themeShade="40"/>
        <w:sz w:val="14"/>
        <w:szCs w:val="14"/>
        <w:shd w:val="clear" w:color="auto" w:fill="FFFFFF"/>
      </w:rPr>
      <w:t>Aberta</w:t>
    </w:r>
    <w:proofErr w:type="spellEnd"/>
    <w:r>
      <w:rPr>
        <w:rFonts w:ascii="Tahoma" w:eastAsia="Calibri" w:hAnsi="Tahoma" w:cs="Tahoma"/>
        <w:iCs/>
        <w:color w:val="3B3838" w:themeColor="background2" w:themeShade="40"/>
        <w:sz w:val="14"/>
        <w:szCs w:val="14"/>
        <w:shd w:val="clear" w:color="auto" w:fill="FFFFFF"/>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F78AA" w14:textId="77777777" w:rsidR="00A544E6" w:rsidRDefault="00A544E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C1B416" w14:textId="77777777" w:rsidR="00C60D59" w:rsidRDefault="00C60D59" w:rsidP="00B256BD">
      <w:r>
        <w:separator/>
      </w:r>
    </w:p>
  </w:footnote>
  <w:footnote w:type="continuationSeparator" w:id="0">
    <w:p w14:paraId="6551CFC2" w14:textId="77777777" w:rsidR="00C60D59" w:rsidRDefault="00C60D59" w:rsidP="00B25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ED7D4" w14:textId="77777777" w:rsidR="00A544E6" w:rsidRDefault="00A544E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28D59" w14:textId="1A734354" w:rsidR="00A53EB1" w:rsidRDefault="00BC7647" w:rsidP="00BA5D7C">
    <w:pPr>
      <w:ind w:right="360"/>
    </w:pPr>
    <w:r>
      <w:rPr>
        <w:noProof/>
        <w:lang w:val="pt-BR" w:eastAsia="pt-BR"/>
      </w:rPr>
      <w:drawing>
        <wp:inline distT="0" distB="0" distL="0" distR="0" wp14:anchorId="52EA9FCB" wp14:editId="4394EC59">
          <wp:extent cx="5940000" cy="286146"/>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ARM1_MD_4bim_G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0000" cy="28614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D4B92" w14:textId="77777777" w:rsidR="00A544E6" w:rsidRDefault="00A544E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061EE"/>
    <w:multiLevelType w:val="hybridMultilevel"/>
    <w:tmpl w:val="037C11B6"/>
    <w:lvl w:ilvl="0" w:tplc="DCE023F6">
      <w:start w:val="1"/>
      <w:numFmt w:val="bullet"/>
      <w:pStyle w:val="00Textoger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171"/>
    <w:rsid w:val="00000274"/>
    <w:rsid w:val="00006403"/>
    <w:rsid w:val="00010FDB"/>
    <w:rsid w:val="00012712"/>
    <w:rsid w:val="00012E2C"/>
    <w:rsid w:val="00027491"/>
    <w:rsid w:val="000342B2"/>
    <w:rsid w:val="0003701F"/>
    <w:rsid w:val="00040D79"/>
    <w:rsid w:val="000453D9"/>
    <w:rsid w:val="000477EE"/>
    <w:rsid w:val="00051EC1"/>
    <w:rsid w:val="000525BC"/>
    <w:rsid w:val="00053A76"/>
    <w:rsid w:val="00055AF9"/>
    <w:rsid w:val="00056A04"/>
    <w:rsid w:val="00074182"/>
    <w:rsid w:val="00095B8A"/>
    <w:rsid w:val="000A02BB"/>
    <w:rsid w:val="000A1017"/>
    <w:rsid w:val="000A1D6A"/>
    <w:rsid w:val="000A23BE"/>
    <w:rsid w:val="000A4728"/>
    <w:rsid w:val="000B09FA"/>
    <w:rsid w:val="000B27D3"/>
    <w:rsid w:val="000C6F1B"/>
    <w:rsid w:val="000D10D6"/>
    <w:rsid w:val="000D751E"/>
    <w:rsid w:val="000D7A5E"/>
    <w:rsid w:val="000E5715"/>
    <w:rsid w:val="000F08D9"/>
    <w:rsid w:val="000F1507"/>
    <w:rsid w:val="000F1BAB"/>
    <w:rsid w:val="00110076"/>
    <w:rsid w:val="00113760"/>
    <w:rsid w:val="001227D3"/>
    <w:rsid w:val="0012283B"/>
    <w:rsid w:val="00126F45"/>
    <w:rsid w:val="00127B90"/>
    <w:rsid w:val="001335F0"/>
    <w:rsid w:val="0013552F"/>
    <w:rsid w:val="001402A8"/>
    <w:rsid w:val="00160D2B"/>
    <w:rsid w:val="00165BB3"/>
    <w:rsid w:val="0017688C"/>
    <w:rsid w:val="00181CAF"/>
    <w:rsid w:val="001840B7"/>
    <w:rsid w:val="00192937"/>
    <w:rsid w:val="001A5D7A"/>
    <w:rsid w:val="001B0CBD"/>
    <w:rsid w:val="001B2485"/>
    <w:rsid w:val="001C0AC9"/>
    <w:rsid w:val="001C2FAD"/>
    <w:rsid w:val="001C72B5"/>
    <w:rsid w:val="001D746A"/>
    <w:rsid w:val="001E62B2"/>
    <w:rsid w:val="001F6DC3"/>
    <w:rsid w:val="00210621"/>
    <w:rsid w:val="00214DBA"/>
    <w:rsid w:val="00217F85"/>
    <w:rsid w:val="0022330B"/>
    <w:rsid w:val="00242C0B"/>
    <w:rsid w:val="00242CC2"/>
    <w:rsid w:val="00246282"/>
    <w:rsid w:val="00253741"/>
    <w:rsid w:val="00256565"/>
    <w:rsid w:val="0025747D"/>
    <w:rsid w:val="002578F5"/>
    <w:rsid w:val="00261A1E"/>
    <w:rsid w:val="00262DFF"/>
    <w:rsid w:val="0027048A"/>
    <w:rsid w:val="0027165A"/>
    <w:rsid w:val="00272ED4"/>
    <w:rsid w:val="00281DA1"/>
    <w:rsid w:val="002922D5"/>
    <w:rsid w:val="002A31FF"/>
    <w:rsid w:val="002B7999"/>
    <w:rsid w:val="002C7E44"/>
    <w:rsid w:val="002D5AFE"/>
    <w:rsid w:val="00304634"/>
    <w:rsid w:val="0030480C"/>
    <w:rsid w:val="00313090"/>
    <w:rsid w:val="003378F5"/>
    <w:rsid w:val="00353D10"/>
    <w:rsid w:val="003707E7"/>
    <w:rsid w:val="00371CF6"/>
    <w:rsid w:val="00374972"/>
    <w:rsid w:val="00375B0E"/>
    <w:rsid w:val="00382DCC"/>
    <w:rsid w:val="00393DF4"/>
    <w:rsid w:val="00395473"/>
    <w:rsid w:val="0039729A"/>
    <w:rsid w:val="003A7080"/>
    <w:rsid w:val="003B2948"/>
    <w:rsid w:val="003C6ADB"/>
    <w:rsid w:val="003D6550"/>
    <w:rsid w:val="003E1396"/>
    <w:rsid w:val="003E31F7"/>
    <w:rsid w:val="003E4CD6"/>
    <w:rsid w:val="003F2233"/>
    <w:rsid w:val="0040410F"/>
    <w:rsid w:val="00406969"/>
    <w:rsid w:val="00410623"/>
    <w:rsid w:val="00410CF3"/>
    <w:rsid w:val="00410D6C"/>
    <w:rsid w:val="00411F4C"/>
    <w:rsid w:val="0042079E"/>
    <w:rsid w:val="00426B46"/>
    <w:rsid w:val="00430BE3"/>
    <w:rsid w:val="004405CF"/>
    <w:rsid w:val="004457D8"/>
    <w:rsid w:val="0044624D"/>
    <w:rsid w:val="0045079F"/>
    <w:rsid w:val="00455D65"/>
    <w:rsid w:val="004641FA"/>
    <w:rsid w:val="00464B12"/>
    <w:rsid w:val="00477976"/>
    <w:rsid w:val="00486496"/>
    <w:rsid w:val="00492AD3"/>
    <w:rsid w:val="00495436"/>
    <w:rsid w:val="004968C4"/>
    <w:rsid w:val="004A2DF5"/>
    <w:rsid w:val="004A3F8C"/>
    <w:rsid w:val="004A6AC6"/>
    <w:rsid w:val="004B0502"/>
    <w:rsid w:val="004D506F"/>
    <w:rsid w:val="004E7996"/>
    <w:rsid w:val="005042ED"/>
    <w:rsid w:val="005141E7"/>
    <w:rsid w:val="00516E8C"/>
    <w:rsid w:val="0052129D"/>
    <w:rsid w:val="00524A67"/>
    <w:rsid w:val="0052516E"/>
    <w:rsid w:val="00526021"/>
    <w:rsid w:val="005336EA"/>
    <w:rsid w:val="005351DA"/>
    <w:rsid w:val="00535DC6"/>
    <w:rsid w:val="0054243D"/>
    <w:rsid w:val="00560B3C"/>
    <w:rsid w:val="00567FB2"/>
    <w:rsid w:val="00573590"/>
    <w:rsid w:val="0058178D"/>
    <w:rsid w:val="00587ACB"/>
    <w:rsid w:val="00590883"/>
    <w:rsid w:val="00590CEA"/>
    <w:rsid w:val="00591289"/>
    <w:rsid w:val="00595DDF"/>
    <w:rsid w:val="00597843"/>
    <w:rsid w:val="005A288A"/>
    <w:rsid w:val="005A35F2"/>
    <w:rsid w:val="005C2855"/>
    <w:rsid w:val="005C67F2"/>
    <w:rsid w:val="005D593F"/>
    <w:rsid w:val="005D5E95"/>
    <w:rsid w:val="005E5044"/>
    <w:rsid w:val="00601FA4"/>
    <w:rsid w:val="00604D12"/>
    <w:rsid w:val="0061654D"/>
    <w:rsid w:val="0062160D"/>
    <w:rsid w:val="006242AD"/>
    <w:rsid w:val="00630463"/>
    <w:rsid w:val="00631CB8"/>
    <w:rsid w:val="00637378"/>
    <w:rsid w:val="00652BFA"/>
    <w:rsid w:val="00653E45"/>
    <w:rsid w:val="00657BF2"/>
    <w:rsid w:val="006622AE"/>
    <w:rsid w:val="00665D45"/>
    <w:rsid w:val="00665DE2"/>
    <w:rsid w:val="00672EC9"/>
    <w:rsid w:val="00686C41"/>
    <w:rsid w:val="00693C70"/>
    <w:rsid w:val="006A58BC"/>
    <w:rsid w:val="006C466B"/>
    <w:rsid w:val="006C533E"/>
    <w:rsid w:val="006C53F2"/>
    <w:rsid w:val="006C6CB2"/>
    <w:rsid w:val="006D4FF3"/>
    <w:rsid w:val="006E35D3"/>
    <w:rsid w:val="006E6CD2"/>
    <w:rsid w:val="006E7A3B"/>
    <w:rsid w:val="006F6724"/>
    <w:rsid w:val="006F6FC9"/>
    <w:rsid w:val="00700C5D"/>
    <w:rsid w:val="0070224B"/>
    <w:rsid w:val="007030E3"/>
    <w:rsid w:val="00703B0F"/>
    <w:rsid w:val="00720F34"/>
    <w:rsid w:val="00723362"/>
    <w:rsid w:val="007241D2"/>
    <w:rsid w:val="00725F0E"/>
    <w:rsid w:val="00731430"/>
    <w:rsid w:val="00734F82"/>
    <w:rsid w:val="00746C25"/>
    <w:rsid w:val="00754D2D"/>
    <w:rsid w:val="00755774"/>
    <w:rsid w:val="00760C32"/>
    <w:rsid w:val="00760E4E"/>
    <w:rsid w:val="007621BA"/>
    <w:rsid w:val="007725F7"/>
    <w:rsid w:val="00782C5E"/>
    <w:rsid w:val="00792481"/>
    <w:rsid w:val="007A0F53"/>
    <w:rsid w:val="007B0D89"/>
    <w:rsid w:val="007B30B9"/>
    <w:rsid w:val="007B3E5A"/>
    <w:rsid w:val="007B5D3A"/>
    <w:rsid w:val="007C2C8A"/>
    <w:rsid w:val="007C4ACD"/>
    <w:rsid w:val="007C6675"/>
    <w:rsid w:val="007C6BE3"/>
    <w:rsid w:val="007E3D20"/>
    <w:rsid w:val="007E4227"/>
    <w:rsid w:val="007F0774"/>
    <w:rsid w:val="007F5A3C"/>
    <w:rsid w:val="00802755"/>
    <w:rsid w:val="00813409"/>
    <w:rsid w:val="008249B0"/>
    <w:rsid w:val="00825EE7"/>
    <w:rsid w:val="008320AD"/>
    <w:rsid w:val="00836E01"/>
    <w:rsid w:val="008401EF"/>
    <w:rsid w:val="00841BD6"/>
    <w:rsid w:val="0085017D"/>
    <w:rsid w:val="00854CA6"/>
    <w:rsid w:val="00863B48"/>
    <w:rsid w:val="00880568"/>
    <w:rsid w:val="00880B36"/>
    <w:rsid w:val="00885F24"/>
    <w:rsid w:val="0089084F"/>
    <w:rsid w:val="008A3851"/>
    <w:rsid w:val="008A7434"/>
    <w:rsid w:val="008B1D6C"/>
    <w:rsid w:val="008B2687"/>
    <w:rsid w:val="008C0CFC"/>
    <w:rsid w:val="008C31C7"/>
    <w:rsid w:val="008D25D9"/>
    <w:rsid w:val="008D30DA"/>
    <w:rsid w:val="008D6B2B"/>
    <w:rsid w:val="008F428E"/>
    <w:rsid w:val="008F4D50"/>
    <w:rsid w:val="008F5816"/>
    <w:rsid w:val="008F620E"/>
    <w:rsid w:val="0090597E"/>
    <w:rsid w:val="00906AA4"/>
    <w:rsid w:val="00911306"/>
    <w:rsid w:val="0091249E"/>
    <w:rsid w:val="00921264"/>
    <w:rsid w:val="009251CB"/>
    <w:rsid w:val="00927E71"/>
    <w:rsid w:val="0093527A"/>
    <w:rsid w:val="00944D34"/>
    <w:rsid w:val="00953B26"/>
    <w:rsid w:val="00954260"/>
    <w:rsid w:val="009617A3"/>
    <w:rsid w:val="00972D2F"/>
    <w:rsid w:val="0097340C"/>
    <w:rsid w:val="00974F27"/>
    <w:rsid w:val="009A01B8"/>
    <w:rsid w:val="009A1CC4"/>
    <w:rsid w:val="009E0AC7"/>
    <w:rsid w:val="009E734B"/>
    <w:rsid w:val="009F74E7"/>
    <w:rsid w:val="00A04CC7"/>
    <w:rsid w:val="00A116C5"/>
    <w:rsid w:val="00A1197D"/>
    <w:rsid w:val="00A22071"/>
    <w:rsid w:val="00A222AD"/>
    <w:rsid w:val="00A23DE0"/>
    <w:rsid w:val="00A267D7"/>
    <w:rsid w:val="00A3110F"/>
    <w:rsid w:val="00A3553F"/>
    <w:rsid w:val="00A404E0"/>
    <w:rsid w:val="00A5036A"/>
    <w:rsid w:val="00A5252E"/>
    <w:rsid w:val="00A5255E"/>
    <w:rsid w:val="00A53369"/>
    <w:rsid w:val="00A53EB1"/>
    <w:rsid w:val="00A544E6"/>
    <w:rsid w:val="00A66743"/>
    <w:rsid w:val="00A6691D"/>
    <w:rsid w:val="00A70BC5"/>
    <w:rsid w:val="00A83569"/>
    <w:rsid w:val="00A8447B"/>
    <w:rsid w:val="00A84CF8"/>
    <w:rsid w:val="00AA3488"/>
    <w:rsid w:val="00AA39B7"/>
    <w:rsid w:val="00AA5998"/>
    <w:rsid w:val="00AC6EFA"/>
    <w:rsid w:val="00AE1BBB"/>
    <w:rsid w:val="00AE2A63"/>
    <w:rsid w:val="00AE2D04"/>
    <w:rsid w:val="00B10396"/>
    <w:rsid w:val="00B13E9A"/>
    <w:rsid w:val="00B16F2C"/>
    <w:rsid w:val="00B256BD"/>
    <w:rsid w:val="00B35A58"/>
    <w:rsid w:val="00B35FB1"/>
    <w:rsid w:val="00B476C6"/>
    <w:rsid w:val="00B65ECA"/>
    <w:rsid w:val="00B6611B"/>
    <w:rsid w:val="00B87335"/>
    <w:rsid w:val="00BA21FB"/>
    <w:rsid w:val="00BA3458"/>
    <w:rsid w:val="00BA43FE"/>
    <w:rsid w:val="00BA5D7C"/>
    <w:rsid w:val="00BA60B8"/>
    <w:rsid w:val="00BB2811"/>
    <w:rsid w:val="00BB6A73"/>
    <w:rsid w:val="00BC0171"/>
    <w:rsid w:val="00BC255A"/>
    <w:rsid w:val="00BC7647"/>
    <w:rsid w:val="00BC7C27"/>
    <w:rsid w:val="00BD5C7B"/>
    <w:rsid w:val="00BD7450"/>
    <w:rsid w:val="00BE42CF"/>
    <w:rsid w:val="00BF170E"/>
    <w:rsid w:val="00C03CC2"/>
    <w:rsid w:val="00C10510"/>
    <w:rsid w:val="00C12830"/>
    <w:rsid w:val="00C15C4E"/>
    <w:rsid w:val="00C20B0C"/>
    <w:rsid w:val="00C217CF"/>
    <w:rsid w:val="00C26552"/>
    <w:rsid w:val="00C27040"/>
    <w:rsid w:val="00C42357"/>
    <w:rsid w:val="00C47A64"/>
    <w:rsid w:val="00C5155E"/>
    <w:rsid w:val="00C53394"/>
    <w:rsid w:val="00C57D82"/>
    <w:rsid w:val="00C60D59"/>
    <w:rsid w:val="00C62962"/>
    <w:rsid w:val="00C652B0"/>
    <w:rsid w:val="00C73F66"/>
    <w:rsid w:val="00C87BCA"/>
    <w:rsid w:val="00CE3AB7"/>
    <w:rsid w:val="00CE6747"/>
    <w:rsid w:val="00CF3A90"/>
    <w:rsid w:val="00D02E09"/>
    <w:rsid w:val="00D045BC"/>
    <w:rsid w:val="00D06073"/>
    <w:rsid w:val="00D061DC"/>
    <w:rsid w:val="00D10D06"/>
    <w:rsid w:val="00D15462"/>
    <w:rsid w:val="00D2115B"/>
    <w:rsid w:val="00D22FD4"/>
    <w:rsid w:val="00D23AA7"/>
    <w:rsid w:val="00D2457B"/>
    <w:rsid w:val="00D2480E"/>
    <w:rsid w:val="00D24E5E"/>
    <w:rsid w:val="00D4512C"/>
    <w:rsid w:val="00D46AE7"/>
    <w:rsid w:val="00D56183"/>
    <w:rsid w:val="00D61095"/>
    <w:rsid w:val="00D7172C"/>
    <w:rsid w:val="00D73A74"/>
    <w:rsid w:val="00D77077"/>
    <w:rsid w:val="00D771CA"/>
    <w:rsid w:val="00D77DD0"/>
    <w:rsid w:val="00D818EF"/>
    <w:rsid w:val="00D857A9"/>
    <w:rsid w:val="00D9493C"/>
    <w:rsid w:val="00D96BB8"/>
    <w:rsid w:val="00D97C51"/>
    <w:rsid w:val="00DA5B87"/>
    <w:rsid w:val="00DB0809"/>
    <w:rsid w:val="00DB0908"/>
    <w:rsid w:val="00DB5A3A"/>
    <w:rsid w:val="00DB62DC"/>
    <w:rsid w:val="00DC158A"/>
    <w:rsid w:val="00DD3856"/>
    <w:rsid w:val="00DD3D73"/>
    <w:rsid w:val="00DD7A09"/>
    <w:rsid w:val="00DE6CB2"/>
    <w:rsid w:val="00DF0209"/>
    <w:rsid w:val="00DF54D9"/>
    <w:rsid w:val="00DF78AD"/>
    <w:rsid w:val="00E02F05"/>
    <w:rsid w:val="00E05C16"/>
    <w:rsid w:val="00E152AD"/>
    <w:rsid w:val="00E17918"/>
    <w:rsid w:val="00E3752B"/>
    <w:rsid w:val="00E63D4E"/>
    <w:rsid w:val="00E774E2"/>
    <w:rsid w:val="00E77DE9"/>
    <w:rsid w:val="00E855E6"/>
    <w:rsid w:val="00E976F6"/>
    <w:rsid w:val="00EA1575"/>
    <w:rsid w:val="00EA1DC6"/>
    <w:rsid w:val="00EA3FA6"/>
    <w:rsid w:val="00EA68DD"/>
    <w:rsid w:val="00EA7F3A"/>
    <w:rsid w:val="00EB7F06"/>
    <w:rsid w:val="00EC2539"/>
    <w:rsid w:val="00EC5A63"/>
    <w:rsid w:val="00EC6B75"/>
    <w:rsid w:val="00EE7936"/>
    <w:rsid w:val="00EF2172"/>
    <w:rsid w:val="00EF2AFD"/>
    <w:rsid w:val="00F0313F"/>
    <w:rsid w:val="00F06368"/>
    <w:rsid w:val="00F06ECC"/>
    <w:rsid w:val="00F153B3"/>
    <w:rsid w:val="00F24673"/>
    <w:rsid w:val="00F411AE"/>
    <w:rsid w:val="00F55E7B"/>
    <w:rsid w:val="00F57A7A"/>
    <w:rsid w:val="00F57D2A"/>
    <w:rsid w:val="00F6637D"/>
    <w:rsid w:val="00F66E4D"/>
    <w:rsid w:val="00F67BD1"/>
    <w:rsid w:val="00F76257"/>
    <w:rsid w:val="00F762EB"/>
    <w:rsid w:val="00F8054F"/>
    <w:rsid w:val="00F913B2"/>
    <w:rsid w:val="00F937B5"/>
    <w:rsid w:val="00FA033A"/>
    <w:rsid w:val="00FA5FBD"/>
    <w:rsid w:val="00FA6F86"/>
    <w:rsid w:val="00FA7F52"/>
    <w:rsid w:val="00FB03EA"/>
    <w:rsid w:val="00FB0625"/>
    <w:rsid w:val="00FB74D2"/>
    <w:rsid w:val="00FD63F5"/>
    <w:rsid w:val="00FD6EDE"/>
    <w:rsid w:val="00FE26E2"/>
    <w:rsid w:val="00FE78FC"/>
    <w:rsid w:val="00FF5DE0"/>
    <w:rsid w:val="00FF7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10AED2"/>
  <w14:defaultImageDpi w14:val="330"/>
  <w15:docId w15:val="{C7D6E690-6F83-442A-BBAB-3F09EFC6A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5A3C"/>
    <w:rPr>
      <w:rFonts w:ascii="Times New Roman" w:hAnsi="Times New Roman"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elabimestre">
    <w:name w:val="tabela bimestre"/>
    <w:basedOn w:val="Tabelanormal"/>
    <w:uiPriority w:val="99"/>
    <w:rsid w:val="000A4728"/>
    <w:pPr>
      <w:jc w:val="center"/>
    </w:pPr>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rFonts w:ascii="Tahoma" w:hAnsi="Tahoma"/>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885F24"/>
    <w:rPr>
      <w:rFonts w:eastAsiaTheme="minorEastAsia"/>
      <w:sz w:val="20"/>
      <w:lang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Textogeralbullet">
    <w:name w:val="00_Texto_geral_bullet"/>
    <w:basedOn w:val="Normal"/>
    <w:autoRedefine/>
    <w:uiPriority w:val="99"/>
    <w:qFormat/>
    <w:rsid w:val="00B256BD"/>
    <w:pPr>
      <w:widowControl w:val="0"/>
      <w:numPr>
        <w:numId w:val="2"/>
      </w:numPr>
      <w:tabs>
        <w:tab w:val="left" w:pos="300"/>
      </w:tabs>
      <w:autoSpaceDE w:val="0"/>
      <w:autoSpaceDN w:val="0"/>
      <w:adjustRightInd w:val="0"/>
      <w:spacing w:before="85" w:after="57" w:line="250" w:lineRule="atLeast"/>
      <w:jc w:val="both"/>
      <w:textAlignment w:val="center"/>
    </w:pPr>
    <w:rPr>
      <w:rFonts w:ascii="Tahoma" w:eastAsiaTheme="minorEastAsia" w:hAnsi="Tahoma" w:cs="Tahoma"/>
      <w:color w:val="000000"/>
      <w:spacing w:val="-2"/>
      <w:sz w:val="22"/>
      <w:szCs w:val="22"/>
      <w:lang w:val="pt-BR" w:eastAsia="es-ES"/>
    </w:rPr>
  </w:style>
  <w:style w:type="paragraph" w:customStyle="1" w:styleId="00Textogeralroman">
    <w:name w:val="00_Texto_geral_roman"/>
    <w:basedOn w:val="00Textogeralbullet"/>
    <w:qFormat/>
    <w:rsid w:val="00F8054F"/>
    <w:pPr>
      <w:numPr>
        <w:numId w:val="1"/>
      </w:numPr>
    </w:pPr>
  </w:style>
  <w:style w:type="table" w:customStyle="1" w:styleId="Tabelaquadro">
    <w:name w:val="Tabela_quadro"/>
    <w:basedOn w:val="Tabelanormal"/>
    <w:uiPriority w:val="99"/>
    <w:rsid w:val="008C0CFC"/>
    <w:rPr>
      <w:rFonts w:ascii="Tahoma" w:hAnsi="Tahoma"/>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wordWrap/>
        <w:jc w:val="center"/>
      </w:pPr>
      <w:rPr>
        <w:rFonts w:ascii="Tahoma" w:hAnsi="Tahoma"/>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band1Horz">
      <w:rPr>
        <w:b w:val="0"/>
      </w:rPr>
    </w:tblStylePr>
  </w:style>
  <w:style w:type="table" w:customStyle="1" w:styleId="TabelaAtividadeCabea">
    <w:name w:val="Tabela Atividade Cabeça"/>
    <w:basedOn w:val="Tabelaquadro"/>
    <w:uiPriority w:val="99"/>
    <w:rsid w:val="00841BD6"/>
    <w:pPr>
      <w:jc w:val="center"/>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paragraph" w:customStyle="1" w:styleId="00peso3">
    <w:name w:val="00_peso 3"/>
    <w:basedOn w:val="Normal"/>
    <w:autoRedefine/>
    <w:qFormat/>
    <w:rsid w:val="001840B7"/>
    <w:pPr>
      <w:widowControl w:val="0"/>
      <w:tabs>
        <w:tab w:val="left" w:pos="283"/>
      </w:tabs>
      <w:suppressAutoHyphens/>
      <w:autoSpaceDE w:val="0"/>
      <w:autoSpaceDN w:val="0"/>
      <w:adjustRightInd w:val="0"/>
      <w:spacing w:line="280" w:lineRule="atLeast"/>
      <w:ind w:left="284" w:hanging="284"/>
      <w:textAlignment w:val="center"/>
    </w:pPr>
    <w:rPr>
      <w:rFonts w:ascii="Cambria-Bold" w:eastAsia="Arial" w:hAnsi="Cambria-Bold" w:cs="Cambria-Bold"/>
      <w:b/>
      <w:bCs/>
      <w:color w:val="000000"/>
      <w:sz w:val="22"/>
      <w:szCs w:val="22"/>
      <w:lang w:val="pt-BR" w:eastAsia="es-ES"/>
    </w:rPr>
  </w:style>
  <w:style w:type="paragraph" w:customStyle="1" w:styleId="00cabeos">
    <w:name w:val="00_cabeços"/>
    <w:autoRedefine/>
    <w:qFormat/>
    <w:rsid w:val="0058178D"/>
    <w:pPr>
      <w:outlineLvl w:val="0"/>
    </w:pPr>
    <w:rPr>
      <w:rFonts w:ascii="Cambria Bold" w:eastAsiaTheme="minorEastAsia" w:hAnsi="Cambria Bold" w:cs="Cambria"/>
      <w:b/>
      <w:caps/>
      <w:color w:val="008000"/>
      <w:sz w:val="32"/>
      <w:szCs w:val="32"/>
      <w:lang w:val="pt-BR" w:eastAsia="es-ES"/>
    </w:rPr>
  </w:style>
  <w:style w:type="paragraph" w:customStyle="1" w:styleId="00Textogeral">
    <w:name w:val="00_Texto_geral"/>
    <w:basedOn w:val="Normal"/>
    <w:uiPriority w:val="99"/>
    <w:rsid w:val="00BC0171"/>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rostotituloautores">
    <w:name w:val="00_rosto_titulo_autores"/>
    <w:basedOn w:val="Normal"/>
    <w:rsid w:val="008F4D50"/>
    <w:pPr>
      <w:jc w:val="center"/>
      <w:outlineLvl w:val="0"/>
    </w:pPr>
    <w:rPr>
      <w:rFonts w:ascii="Tahoma" w:eastAsiaTheme="minorEastAsia" w:hAnsi="Tahoma" w:cs="Tahoma"/>
      <w:b/>
      <w:caps/>
      <w:color w:val="FFFFFF" w:themeColor="background1"/>
      <w:sz w:val="36"/>
      <w:szCs w:val="36"/>
      <w:lang w:eastAsia="es-ES"/>
    </w:rPr>
  </w:style>
  <w:style w:type="table" w:customStyle="1" w:styleId="tabelaverde">
    <w:name w:val="tabela verde"/>
    <w:basedOn w:val="Tabelanormal"/>
    <w:uiPriority w:val="99"/>
    <w:rsid w:val="00813409"/>
    <w:rPr>
      <w:rFonts w:ascii="Tahoma" w:eastAsiaTheme="minorEastAsia" w:hAnsi="Tahoma"/>
      <w:caps/>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styleId="Tabelacomgrade">
    <w:name w:val="Table Grid"/>
    <w:aliases w:val="tabela avaliação"/>
    <w:basedOn w:val="Tabelanormal"/>
    <w:uiPriority w:val="39"/>
    <w:rsid w:val="0090597E"/>
    <w:pPr>
      <w:spacing w:line="480" w:lineRule="auto"/>
    </w:pPr>
    <w:rPr>
      <w:rFonts w:ascii="Arial" w:eastAsiaTheme="minorEastAsia" w:hAnsi="Arial"/>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P1">
    <w:name w:val="00_P1"/>
    <w:basedOn w:val="Normal"/>
    <w:autoRedefine/>
    <w:qFormat/>
    <w:rsid w:val="0058178D"/>
    <w:pPr>
      <w:widowControl w:val="0"/>
      <w:suppressAutoHyphens/>
      <w:autoSpaceDE w:val="0"/>
      <w:autoSpaceDN w:val="0"/>
      <w:adjustRightInd w:val="0"/>
      <w:spacing w:line="400" w:lineRule="atLeast"/>
      <w:textAlignment w:val="center"/>
      <w:outlineLvl w:val="0"/>
    </w:pPr>
    <w:rPr>
      <w:rFonts w:ascii="Cambria-Bold" w:eastAsiaTheme="minorEastAsia" w:hAnsi="Cambria-Bold" w:cs="Cambria-Bold"/>
      <w:b/>
      <w:bCs/>
      <w:caps/>
      <w:color w:val="000000"/>
      <w:sz w:val="32"/>
      <w:szCs w:val="32"/>
      <w:lang w:val="pt-BR" w:eastAsia="es-ES"/>
    </w:rPr>
  </w:style>
  <w:style w:type="table" w:customStyle="1" w:styleId="tabelaavaliacao">
    <w:name w:val="tabela_avaliacao"/>
    <w:basedOn w:val="Tabelanormal"/>
    <w:uiPriority w:val="99"/>
    <w:rsid w:val="006242AD"/>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character" w:styleId="Nmerodepgina">
    <w:name w:val="page number"/>
    <w:basedOn w:val="Fontepargpadro"/>
    <w:uiPriority w:val="99"/>
    <w:semiHidden/>
    <w:unhideWhenUsed/>
    <w:rsid w:val="006C466B"/>
  </w:style>
  <w:style w:type="paragraph" w:customStyle="1" w:styleId="00textosemparagrafo">
    <w:name w:val="00_texto_sem_paragrafo"/>
    <w:basedOn w:val="00Textogeral"/>
    <w:rsid w:val="00A404E0"/>
    <w:pPr>
      <w:ind w:firstLine="0"/>
    </w:pPr>
    <w:rPr>
      <w:rFonts w:cs="Arial"/>
    </w:rPr>
  </w:style>
  <w:style w:type="paragraph" w:customStyle="1" w:styleId="00PESO2">
    <w:name w:val="00_PESO_2"/>
    <w:basedOn w:val="00peso3"/>
    <w:uiPriority w:val="99"/>
    <w:rsid w:val="00410CF3"/>
    <w:rPr>
      <w:sz w:val="29"/>
      <w:szCs w:val="29"/>
    </w:rPr>
  </w:style>
  <w:style w:type="paragraph" w:customStyle="1" w:styleId="00Peso4">
    <w:name w:val="00_Peso_4"/>
    <w:basedOn w:val="Normal"/>
    <w:uiPriority w:val="99"/>
    <w:rsid w:val="00954260"/>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rsid w:val="008F4D50"/>
    <w:pPr>
      <w:jc w:val="center"/>
      <w:outlineLvl w:val="0"/>
    </w:pPr>
    <w:rPr>
      <w:rFonts w:ascii="Tahoma" w:eastAsiaTheme="minorEastAsia" w:hAnsi="Tahoma" w:cs="Tahoma"/>
      <w:b/>
      <w:color w:val="FFFFFF" w:themeColor="background1"/>
      <w:sz w:val="28"/>
      <w:szCs w:val="28"/>
      <w:lang w:eastAsia="es-ES"/>
    </w:rPr>
  </w:style>
  <w:style w:type="paragraph" w:customStyle="1" w:styleId="00textogeralsemparagrafo">
    <w:name w:val="00_texto_geral_sem paragrafo"/>
    <w:basedOn w:val="Normal"/>
    <w:autoRedefine/>
    <w:qFormat/>
    <w:rsid w:val="00595DDF"/>
    <w:pPr>
      <w:widowControl w:val="0"/>
      <w:tabs>
        <w:tab w:val="left" w:pos="0"/>
        <w:tab w:val="left" w:pos="283"/>
        <w:tab w:val="left" w:pos="9072"/>
        <w:tab w:val="left" w:pos="9498"/>
        <w:tab w:val="left" w:pos="9639"/>
      </w:tabs>
      <w:autoSpaceDE w:val="0"/>
      <w:autoSpaceDN w:val="0"/>
      <w:adjustRightInd w:val="0"/>
      <w:spacing w:after="57" w:line="250" w:lineRule="atLeast"/>
      <w:ind w:right="-6"/>
      <w:jc w:val="right"/>
      <w:textAlignment w:val="center"/>
    </w:pPr>
    <w:rPr>
      <w:rFonts w:ascii="Cambria" w:eastAsiaTheme="minorEastAsia" w:hAnsi="Cambria" w:cs="Cambria"/>
      <w:color w:val="000000"/>
      <w:sz w:val="18"/>
      <w:szCs w:val="18"/>
      <w:lang w:val="pt-BR" w:eastAsia="es-ES"/>
    </w:rPr>
  </w:style>
  <w:style w:type="table" w:customStyle="1" w:styleId="tabelatitulobox">
    <w:name w:val="tabela_titulo_box"/>
    <w:basedOn w:val="Tabelanormal"/>
    <w:uiPriority w:val="99"/>
    <w:rsid w:val="00665DE2"/>
    <w:rPr>
      <w:rFonts w:eastAsiaTheme="minorEastAsia"/>
      <w:sz w:val="21"/>
      <w:lang w:eastAsia="es-ES"/>
    </w:rPr>
    <w:tblPr>
      <w:tblStyleRowBandSize w:val="1"/>
      <w:tblBorders>
        <w:top w:val="single" w:sz="2" w:space="0" w:color="000000" w:themeColor="text1"/>
        <w:left w:val="single" w:sz="2" w:space="0" w:color="000000" w:themeColor="text1"/>
        <w:bottom w:val="single" w:sz="2" w:space="0" w:color="000000" w:themeColor="text1"/>
        <w:right w:val="single" w:sz="2" w:space="0" w:color="000000" w:themeColor="text1"/>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TabeladeGradeClara1">
    <w:name w:val="Tabela de Grade Clara1"/>
    <w:basedOn w:val="Tabelanormal"/>
    <w:uiPriority w:val="40"/>
    <w:rsid w:val="001D74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comandoatividade">
    <w:name w:val="00_comando_atividade"/>
    <w:basedOn w:val="00textosemparagrafo"/>
    <w:autoRedefine/>
    <w:qFormat/>
    <w:rsid w:val="00A222AD"/>
    <w:rPr>
      <w:rFonts w:ascii="Arial" w:hAnsi="Arial"/>
    </w:rPr>
  </w:style>
  <w:style w:type="paragraph" w:styleId="Cabealho">
    <w:name w:val="header"/>
    <w:basedOn w:val="Normal"/>
    <w:link w:val="Cabealho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CabealhoChar">
    <w:name w:val="Cabeçalho Char"/>
    <w:basedOn w:val="Fontepargpadro"/>
    <w:link w:val="Cabealho"/>
    <w:uiPriority w:val="99"/>
    <w:rsid w:val="00792481"/>
    <w:rPr>
      <w:rFonts w:eastAsiaTheme="minorEastAsia"/>
      <w:lang w:eastAsia="es-ES"/>
    </w:rPr>
  </w:style>
  <w:style w:type="paragraph" w:styleId="Rodap">
    <w:name w:val="footer"/>
    <w:basedOn w:val="Normal"/>
    <w:link w:val="Rodap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RodapChar">
    <w:name w:val="Rodapé Char"/>
    <w:basedOn w:val="Fontepargpadro"/>
    <w:link w:val="Rodap"/>
    <w:uiPriority w:val="99"/>
    <w:rsid w:val="00792481"/>
    <w:rPr>
      <w:rFonts w:eastAsiaTheme="minorEastAsia"/>
      <w:lang w:eastAsia="es-ES"/>
    </w:rPr>
  </w:style>
  <w:style w:type="table" w:customStyle="1" w:styleId="tabelanomealuno">
    <w:name w:val="tabela_nome_aluno"/>
    <w:basedOn w:val="Tabelanormal"/>
    <w:uiPriority w:val="99"/>
    <w:rsid w:val="00746C25"/>
    <w:rPr>
      <w:rFonts w:ascii="Tahoma" w:hAnsi="Tahoma"/>
      <w:b/>
      <w:sz w:val="20"/>
    </w:rPr>
    <w:tblPr/>
  </w:style>
  <w:style w:type="table" w:customStyle="1" w:styleId="tabelaavaliao">
    <w:name w:val="tabela_avaliação"/>
    <w:basedOn w:val="Tabelanormal"/>
    <w:uiPriority w:val="99"/>
    <w:rsid w:val="00754D2D"/>
    <w:pPr>
      <w:spacing w:line="480" w:lineRule="auto"/>
    </w:pPr>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paragraph" w:styleId="PargrafodaLista">
    <w:name w:val="List Paragraph"/>
    <w:basedOn w:val="Normal"/>
    <w:uiPriority w:val="34"/>
    <w:qFormat/>
    <w:rsid w:val="00455D65"/>
    <w:pPr>
      <w:ind w:left="720"/>
      <w:contextualSpacing/>
    </w:pPr>
  </w:style>
  <w:style w:type="paragraph" w:styleId="Textodebalo">
    <w:name w:val="Balloon Text"/>
    <w:basedOn w:val="Normal"/>
    <w:link w:val="TextodebaloChar"/>
    <w:uiPriority w:val="99"/>
    <w:semiHidden/>
    <w:unhideWhenUsed/>
    <w:rsid w:val="000F08D9"/>
    <w:rPr>
      <w:rFonts w:ascii="Segoe UI" w:hAnsi="Segoe UI" w:cs="Segoe UI"/>
      <w:sz w:val="18"/>
      <w:szCs w:val="18"/>
    </w:rPr>
  </w:style>
  <w:style w:type="character" w:customStyle="1" w:styleId="TextodebaloChar">
    <w:name w:val="Texto de balão Char"/>
    <w:basedOn w:val="Fontepargpadro"/>
    <w:link w:val="Textodebalo"/>
    <w:uiPriority w:val="99"/>
    <w:semiHidden/>
    <w:rsid w:val="000F08D9"/>
    <w:rPr>
      <w:rFonts w:ascii="Segoe UI" w:hAnsi="Segoe UI" w:cs="Segoe UI"/>
      <w:sz w:val="18"/>
      <w:szCs w:val="18"/>
    </w:rPr>
  </w:style>
  <w:style w:type="character" w:styleId="Refdecomentrio">
    <w:name w:val="annotation reference"/>
    <w:basedOn w:val="Fontepargpadro"/>
    <w:uiPriority w:val="99"/>
    <w:semiHidden/>
    <w:unhideWhenUsed/>
    <w:rsid w:val="008A7434"/>
    <w:rPr>
      <w:sz w:val="16"/>
      <w:szCs w:val="16"/>
    </w:rPr>
  </w:style>
  <w:style w:type="paragraph" w:styleId="Textodecomentrio">
    <w:name w:val="annotation text"/>
    <w:basedOn w:val="Normal"/>
    <w:link w:val="TextodecomentrioChar"/>
    <w:uiPriority w:val="99"/>
    <w:semiHidden/>
    <w:unhideWhenUsed/>
    <w:rsid w:val="008A7434"/>
    <w:rPr>
      <w:sz w:val="20"/>
      <w:szCs w:val="20"/>
    </w:rPr>
  </w:style>
  <w:style w:type="character" w:customStyle="1" w:styleId="TextodecomentrioChar">
    <w:name w:val="Texto de comentário Char"/>
    <w:basedOn w:val="Fontepargpadro"/>
    <w:link w:val="Textodecomentrio"/>
    <w:uiPriority w:val="99"/>
    <w:semiHidden/>
    <w:rsid w:val="008A7434"/>
    <w:rPr>
      <w:rFonts w:ascii="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8A7434"/>
    <w:rPr>
      <w:b/>
      <w:bCs/>
    </w:rPr>
  </w:style>
  <w:style w:type="character" w:customStyle="1" w:styleId="AssuntodocomentrioChar">
    <w:name w:val="Assunto do comentário Char"/>
    <w:basedOn w:val="TextodecomentrioChar"/>
    <w:link w:val="Assuntodocomentrio"/>
    <w:uiPriority w:val="99"/>
    <w:semiHidden/>
    <w:rsid w:val="008A7434"/>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111016">
      <w:bodyDiv w:val="1"/>
      <w:marLeft w:val="0"/>
      <w:marRight w:val="0"/>
      <w:marTop w:val="0"/>
      <w:marBottom w:val="0"/>
      <w:divBdr>
        <w:top w:val="none" w:sz="0" w:space="0" w:color="auto"/>
        <w:left w:val="none" w:sz="0" w:space="0" w:color="auto"/>
        <w:bottom w:val="none" w:sz="0" w:space="0" w:color="auto"/>
        <w:right w:val="none" w:sz="0" w:space="0" w:color="auto"/>
      </w:divBdr>
    </w:div>
    <w:div w:id="284965682">
      <w:bodyDiv w:val="1"/>
      <w:marLeft w:val="0"/>
      <w:marRight w:val="0"/>
      <w:marTop w:val="0"/>
      <w:marBottom w:val="0"/>
      <w:divBdr>
        <w:top w:val="none" w:sz="0" w:space="0" w:color="auto"/>
        <w:left w:val="none" w:sz="0" w:space="0" w:color="auto"/>
        <w:bottom w:val="none" w:sz="0" w:space="0" w:color="auto"/>
        <w:right w:val="none" w:sz="0" w:space="0" w:color="auto"/>
      </w:divBdr>
    </w:div>
    <w:div w:id="412431061">
      <w:bodyDiv w:val="1"/>
      <w:marLeft w:val="0"/>
      <w:marRight w:val="0"/>
      <w:marTop w:val="0"/>
      <w:marBottom w:val="0"/>
      <w:divBdr>
        <w:top w:val="none" w:sz="0" w:space="0" w:color="auto"/>
        <w:left w:val="none" w:sz="0" w:space="0" w:color="auto"/>
        <w:bottom w:val="none" w:sz="0" w:space="0" w:color="auto"/>
        <w:right w:val="none" w:sz="0" w:space="0" w:color="auto"/>
      </w:divBdr>
    </w:div>
    <w:div w:id="574515949">
      <w:bodyDiv w:val="1"/>
      <w:marLeft w:val="0"/>
      <w:marRight w:val="0"/>
      <w:marTop w:val="0"/>
      <w:marBottom w:val="0"/>
      <w:divBdr>
        <w:top w:val="none" w:sz="0" w:space="0" w:color="auto"/>
        <w:left w:val="none" w:sz="0" w:space="0" w:color="auto"/>
        <w:bottom w:val="none" w:sz="0" w:space="0" w:color="auto"/>
        <w:right w:val="none" w:sz="0" w:space="0" w:color="auto"/>
      </w:divBdr>
    </w:div>
    <w:div w:id="727147082">
      <w:bodyDiv w:val="1"/>
      <w:marLeft w:val="0"/>
      <w:marRight w:val="0"/>
      <w:marTop w:val="0"/>
      <w:marBottom w:val="0"/>
      <w:divBdr>
        <w:top w:val="none" w:sz="0" w:space="0" w:color="auto"/>
        <w:left w:val="none" w:sz="0" w:space="0" w:color="auto"/>
        <w:bottom w:val="none" w:sz="0" w:space="0" w:color="auto"/>
        <w:right w:val="none" w:sz="0" w:space="0" w:color="auto"/>
      </w:divBdr>
    </w:div>
    <w:div w:id="761998599">
      <w:bodyDiv w:val="1"/>
      <w:marLeft w:val="0"/>
      <w:marRight w:val="0"/>
      <w:marTop w:val="0"/>
      <w:marBottom w:val="0"/>
      <w:divBdr>
        <w:top w:val="none" w:sz="0" w:space="0" w:color="auto"/>
        <w:left w:val="none" w:sz="0" w:space="0" w:color="auto"/>
        <w:bottom w:val="none" w:sz="0" w:space="0" w:color="auto"/>
        <w:right w:val="none" w:sz="0" w:space="0" w:color="auto"/>
      </w:divBdr>
    </w:div>
    <w:div w:id="931550608">
      <w:bodyDiv w:val="1"/>
      <w:marLeft w:val="0"/>
      <w:marRight w:val="0"/>
      <w:marTop w:val="0"/>
      <w:marBottom w:val="0"/>
      <w:divBdr>
        <w:top w:val="none" w:sz="0" w:space="0" w:color="auto"/>
        <w:left w:val="none" w:sz="0" w:space="0" w:color="auto"/>
        <w:bottom w:val="none" w:sz="0" w:space="0" w:color="auto"/>
        <w:right w:val="none" w:sz="0" w:space="0" w:color="auto"/>
      </w:divBdr>
    </w:div>
    <w:div w:id="1254049542">
      <w:bodyDiv w:val="1"/>
      <w:marLeft w:val="0"/>
      <w:marRight w:val="0"/>
      <w:marTop w:val="0"/>
      <w:marBottom w:val="0"/>
      <w:divBdr>
        <w:top w:val="none" w:sz="0" w:space="0" w:color="auto"/>
        <w:left w:val="none" w:sz="0" w:space="0" w:color="auto"/>
        <w:bottom w:val="none" w:sz="0" w:space="0" w:color="auto"/>
        <w:right w:val="none" w:sz="0" w:space="0" w:color="auto"/>
      </w:divBdr>
    </w:div>
    <w:div w:id="1338195695">
      <w:bodyDiv w:val="1"/>
      <w:marLeft w:val="0"/>
      <w:marRight w:val="0"/>
      <w:marTop w:val="0"/>
      <w:marBottom w:val="0"/>
      <w:divBdr>
        <w:top w:val="none" w:sz="0" w:space="0" w:color="auto"/>
        <w:left w:val="none" w:sz="0" w:space="0" w:color="auto"/>
        <w:bottom w:val="none" w:sz="0" w:space="0" w:color="auto"/>
        <w:right w:val="none" w:sz="0" w:space="0" w:color="auto"/>
      </w:divBdr>
    </w:div>
    <w:div w:id="1351222795">
      <w:bodyDiv w:val="1"/>
      <w:marLeft w:val="0"/>
      <w:marRight w:val="0"/>
      <w:marTop w:val="0"/>
      <w:marBottom w:val="0"/>
      <w:divBdr>
        <w:top w:val="none" w:sz="0" w:space="0" w:color="auto"/>
        <w:left w:val="none" w:sz="0" w:space="0" w:color="auto"/>
        <w:bottom w:val="none" w:sz="0" w:space="0" w:color="auto"/>
        <w:right w:val="none" w:sz="0" w:space="0" w:color="auto"/>
      </w:divBdr>
    </w:div>
    <w:div w:id="1392267466">
      <w:bodyDiv w:val="1"/>
      <w:marLeft w:val="0"/>
      <w:marRight w:val="0"/>
      <w:marTop w:val="0"/>
      <w:marBottom w:val="0"/>
      <w:divBdr>
        <w:top w:val="none" w:sz="0" w:space="0" w:color="auto"/>
        <w:left w:val="none" w:sz="0" w:space="0" w:color="auto"/>
        <w:bottom w:val="none" w:sz="0" w:space="0" w:color="auto"/>
        <w:right w:val="none" w:sz="0" w:space="0" w:color="auto"/>
      </w:divBdr>
    </w:div>
    <w:div w:id="1554734051">
      <w:bodyDiv w:val="1"/>
      <w:marLeft w:val="0"/>
      <w:marRight w:val="0"/>
      <w:marTop w:val="0"/>
      <w:marBottom w:val="0"/>
      <w:divBdr>
        <w:top w:val="none" w:sz="0" w:space="0" w:color="auto"/>
        <w:left w:val="none" w:sz="0" w:space="0" w:color="auto"/>
        <w:bottom w:val="none" w:sz="0" w:space="0" w:color="auto"/>
        <w:right w:val="none" w:sz="0" w:space="0" w:color="auto"/>
      </w:divBdr>
    </w:div>
    <w:div w:id="1662192400">
      <w:bodyDiv w:val="1"/>
      <w:marLeft w:val="0"/>
      <w:marRight w:val="0"/>
      <w:marTop w:val="0"/>
      <w:marBottom w:val="0"/>
      <w:divBdr>
        <w:top w:val="none" w:sz="0" w:space="0" w:color="auto"/>
        <w:left w:val="none" w:sz="0" w:space="0" w:color="auto"/>
        <w:bottom w:val="none" w:sz="0" w:space="0" w:color="auto"/>
        <w:right w:val="none" w:sz="0" w:space="0" w:color="auto"/>
      </w:divBdr>
    </w:div>
    <w:div w:id="1741514282">
      <w:bodyDiv w:val="1"/>
      <w:marLeft w:val="0"/>
      <w:marRight w:val="0"/>
      <w:marTop w:val="0"/>
      <w:marBottom w:val="0"/>
      <w:divBdr>
        <w:top w:val="none" w:sz="0" w:space="0" w:color="auto"/>
        <w:left w:val="none" w:sz="0" w:space="0" w:color="auto"/>
        <w:bottom w:val="none" w:sz="0" w:space="0" w:color="auto"/>
        <w:right w:val="none" w:sz="0" w:space="0" w:color="auto"/>
      </w:divBdr>
    </w:div>
    <w:div w:id="1974670061">
      <w:bodyDiv w:val="1"/>
      <w:marLeft w:val="0"/>
      <w:marRight w:val="0"/>
      <w:marTop w:val="0"/>
      <w:marBottom w:val="0"/>
      <w:divBdr>
        <w:top w:val="none" w:sz="0" w:space="0" w:color="auto"/>
        <w:left w:val="none" w:sz="0" w:space="0" w:color="auto"/>
        <w:bottom w:val="none" w:sz="0" w:space="0" w:color="auto"/>
        <w:right w:val="none" w:sz="0" w:space="0" w:color="auto"/>
      </w:divBdr>
    </w:div>
    <w:div w:id="1975670922">
      <w:bodyDiv w:val="1"/>
      <w:marLeft w:val="0"/>
      <w:marRight w:val="0"/>
      <w:marTop w:val="0"/>
      <w:marBottom w:val="0"/>
      <w:divBdr>
        <w:top w:val="none" w:sz="0" w:space="0" w:color="auto"/>
        <w:left w:val="none" w:sz="0" w:space="0" w:color="auto"/>
        <w:bottom w:val="none" w:sz="0" w:space="0" w:color="auto"/>
        <w:right w:val="none" w:sz="0" w:space="0" w:color="auto"/>
      </w:divBdr>
    </w:div>
    <w:div w:id="20108606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484A8F5-C606-4152-957D-331E187FA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1930</Words>
  <Characters>10425</Characters>
  <Application>Microsoft Office Word</Application>
  <DocSecurity>0</DocSecurity>
  <Lines>86</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Sato</dc:creator>
  <cp:lastModifiedBy>Usuário do Windows</cp:lastModifiedBy>
  <cp:revision>5</cp:revision>
  <cp:lastPrinted>2017-10-30T18:32:00Z</cp:lastPrinted>
  <dcterms:created xsi:type="dcterms:W3CDTF">2017-11-29T18:08:00Z</dcterms:created>
  <dcterms:modified xsi:type="dcterms:W3CDTF">2017-12-04T14:05:00Z</dcterms:modified>
</cp:coreProperties>
</file>