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49EFDF" w14:textId="10558ECD" w:rsidR="00E0661B" w:rsidRPr="00C61759" w:rsidRDefault="00E0661B" w:rsidP="00E0661B">
      <w:pPr>
        <w:pStyle w:val="00cabeos"/>
        <w:rPr>
          <w:rFonts w:eastAsia="Arial"/>
        </w:rPr>
      </w:pPr>
      <w:bookmarkStart w:id="0" w:name="_Hlk493694893"/>
      <w:bookmarkEnd w:id="0"/>
      <w:r w:rsidRPr="00C61759">
        <w:rPr>
          <w:rFonts w:eastAsia="Arial"/>
        </w:rPr>
        <w:t xml:space="preserve">Sequências didáticas </w:t>
      </w:r>
      <w:r w:rsidR="00B25FAC" w:rsidRPr="00C61759">
        <w:rPr>
          <w:rFonts w:eastAsia="Arial"/>
        </w:rPr>
        <w:t>–</w:t>
      </w:r>
      <w:r w:rsidRPr="00C61759">
        <w:rPr>
          <w:rFonts w:eastAsia="Arial"/>
        </w:rPr>
        <w:t xml:space="preserve"> </w:t>
      </w:r>
      <w:r w:rsidR="00C61759" w:rsidRPr="00C61759">
        <w:rPr>
          <w:rFonts w:eastAsia="Arial"/>
        </w:rPr>
        <w:t>4</w:t>
      </w:r>
      <w:r w:rsidRPr="00C61759">
        <w:rPr>
          <w:rFonts w:eastAsia="Arial"/>
        </w:rPr>
        <w:t>º bimestre</w:t>
      </w:r>
    </w:p>
    <w:p w14:paraId="6C842230" w14:textId="77777777" w:rsidR="00E0661B" w:rsidRPr="00C61759" w:rsidRDefault="00E0661B" w:rsidP="00E0661B">
      <w:pPr>
        <w:pStyle w:val="00Textogeral"/>
        <w:rPr>
          <w:rFonts w:eastAsia="Arial"/>
        </w:rPr>
      </w:pPr>
    </w:p>
    <w:p w14:paraId="24208606" w14:textId="5476BFE4" w:rsidR="00E0661B" w:rsidRPr="00C61759" w:rsidRDefault="00E0661B" w:rsidP="00E0661B">
      <w:pPr>
        <w:pStyle w:val="00P1"/>
      </w:pPr>
      <w:r w:rsidRPr="00C61759">
        <w:rPr>
          <w:rFonts w:eastAsia="Arial"/>
        </w:rPr>
        <w:t>S</w:t>
      </w:r>
      <w:r w:rsidR="00C61759" w:rsidRPr="00C61759">
        <w:rPr>
          <w:rFonts w:eastAsia="Arial"/>
        </w:rPr>
        <w:t>4</w:t>
      </w:r>
      <w:r w:rsidRPr="00C61759">
        <w:rPr>
          <w:rFonts w:eastAsia="Arial"/>
          <w:vertAlign w:val="subscript"/>
        </w:rPr>
        <w:t>1</w:t>
      </w:r>
    </w:p>
    <w:p w14:paraId="4D50F1A4" w14:textId="77777777" w:rsidR="00AC192A" w:rsidRDefault="00AC192A" w:rsidP="00E0661B">
      <w:pPr>
        <w:pStyle w:val="00PESO2"/>
      </w:pPr>
    </w:p>
    <w:p w14:paraId="0EC24DF4" w14:textId="2F4A37F1" w:rsidR="00E0661B" w:rsidRPr="00C61759" w:rsidRDefault="00E0661B" w:rsidP="00E0661B">
      <w:pPr>
        <w:pStyle w:val="00PESO2"/>
      </w:pPr>
      <w:r w:rsidRPr="00C61759">
        <w:t xml:space="preserve">Livro do estudante </w:t>
      </w:r>
    </w:p>
    <w:p w14:paraId="50D3BD2A" w14:textId="155B1552" w:rsidR="00C61759" w:rsidRPr="00C61759" w:rsidRDefault="00C61759" w:rsidP="00C61759">
      <w:pPr>
        <w:pStyle w:val="00textosemparagrafo"/>
      </w:pPr>
      <w:r w:rsidRPr="00C61759">
        <w:t>Unidade 8 – Deslocamento, localização e simetria</w:t>
      </w:r>
    </w:p>
    <w:p w14:paraId="624DA65B" w14:textId="77777777" w:rsidR="00C61759" w:rsidRPr="00C61759" w:rsidRDefault="00C61759" w:rsidP="00C61759">
      <w:pPr>
        <w:pStyle w:val="00textosemparagrafo"/>
      </w:pPr>
    </w:p>
    <w:p w14:paraId="660CE0AD" w14:textId="77777777" w:rsidR="00C61759" w:rsidRPr="00C61759" w:rsidRDefault="00C61759" w:rsidP="00C61759">
      <w:pPr>
        <w:pStyle w:val="00PESO2"/>
        <w:rPr>
          <w:szCs w:val="24"/>
        </w:rPr>
      </w:pPr>
      <w:r w:rsidRPr="00C61759">
        <w:t>Unidade temática</w:t>
      </w:r>
    </w:p>
    <w:p w14:paraId="171446AF" w14:textId="4E677D83" w:rsidR="00C61759" w:rsidRPr="00C61759" w:rsidRDefault="00C61759" w:rsidP="00C61759">
      <w:pPr>
        <w:pStyle w:val="00textosemparagrafo"/>
      </w:pPr>
      <w:r w:rsidRPr="00C61759">
        <w:t>Geometria</w:t>
      </w:r>
    </w:p>
    <w:p w14:paraId="7346FC54" w14:textId="77777777" w:rsidR="00C61759" w:rsidRPr="00C61759" w:rsidRDefault="00C61759" w:rsidP="00C61759">
      <w:pPr>
        <w:pStyle w:val="00textosemparagrafo"/>
      </w:pPr>
    </w:p>
    <w:p w14:paraId="7FE86862" w14:textId="77777777" w:rsidR="00C61759" w:rsidRPr="00C61759" w:rsidRDefault="00C61759" w:rsidP="00C61759">
      <w:pPr>
        <w:pStyle w:val="00PESO2"/>
      </w:pPr>
      <w:r w:rsidRPr="00C61759">
        <w:t>Objetivos</w:t>
      </w:r>
    </w:p>
    <w:p w14:paraId="11F97C61" w14:textId="0CAE371D" w:rsidR="00C61759" w:rsidRPr="00C61759" w:rsidRDefault="00C61759" w:rsidP="00F93AA0">
      <w:pPr>
        <w:pStyle w:val="00Textogeralbullet"/>
      </w:pPr>
      <w:r w:rsidRPr="00C61759">
        <w:t xml:space="preserve">Responder a perguntas que levem o professor a levantar os conhecimentos anteriores dos alunos sobre o tema da unidade. </w:t>
      </w:r>
    </w:p>
    <w:p w14:paraId="2B25439F" w14:textId="3614934B" w:rsidR="00C61759" w:rsidRPr="00C61759" w:rsidRDefault="00C61759" w:rsidP="00F93AA0">
      <w:pPr>
        <w:pStyle w:val="00Textogeralbullet"/>
      </w:pPr>
      <w:r w:rsidRPr="00C61759">
        <w:t xml:space="preserve">Descrever e realizar caminhos em </w:t>
      </w:r>
      <w:r w:rsidR="002D4F43" w:rsidRPr="00C61759">
        <w:t xml:space="preserve">mapas e em </w:t>
      </w:r>
      <w:r w:rsidRPr="00C61759">
        <w:t xml:space="preserve">malha quadriculada. </w:t>
      </w:r>
    </w:p>
    <w:p w14:paraId="4F9FEEF2" w14:textId="13795AA1" w:rsidR="00C61759" w:rsidRPr="00C61759" w:rsidRDefault="00C61759" w:rsidP="00F93AA0">
      <w:pPr>
        <w:pStyle w:val="00Textogeralbullet"/>
      </w:pPr>
      <w:r w:rsidRPr="00C61759">
        <w:t>Comparar figuras para identificar congruência.</w:t>
      </w:r>
    </w:p>
    <w:p w14:paraId="459E9EFE" w14:textId="5F7615D6" w:rsidR="00C61759" w:rsidRPr="00C61759" w:rsidRDefault="00C61759" w:rsidP="00F93AA0">
      <w:pPr>
        <w:pStyle w:val="00Textogeralbullet"/>
      </w:pPr>
      <w:r w:rsidRPr="00C61759">
        <w:t xml:space="preserve">Produzir figuras que apresentem simetria a partir de parte da figura e de seu eixo de simetria. </w:t>
      </w:r>
    </w:p>
    <w:p w14:paraId="71465162" w14:textId="3E45D6A5" w:rsidR="00C61759" w:rsidRPr="00C61759" w:rsidRDefault="00C61759" w:rsidP="00C61759">
      <w:pPr>
        <w:pStyle w:val="00textosemparagrafo"/>
        <w:rPr>
          <w:rFonts w:eastAsia="Arial"/>
        </w:rPr>
      </w:pPr>
      <w:r w:rsidRPr="00C61759">
        <w:rPr>
          <w:rFonts w:eastAsia="Arial"/>
          <w:b/>
        </w:rPr>
        <w:t>Observação</w:t>
      </w:r>
      <w:r w:rsidRPr="00C61759">
        <w:rPr>
          <w:rFonts w:eastAsia="Arial"/>
        </w:rPr>
        <w:t>: Estes objetivos favorecem o desenvolvimento das seguintes habilidades apresentadas na BNCC (3</w:t>
      </w:r>
      <w:r w:rsidRPr="00C61759">
        <w:rPr>
          <w:rFonts w:eastAsia="Arial"/>
          <w:u w:val="single"/>
          <w:vertAlign w:val="superscript"/>
        </w:rPr>
        <w:t>a</w:t>
      </w:r>
      <w:r w:rsidRPr="00C61759">
        <w:rPr>
          <w:rFonts w:eastAsia="Arial"/>
        </w:rPr>
        <w:t xml:space="preserve"> versão): </w:t>
      </w:r>
    </w:p>
    <w:p w14:paraId="31AD1802" w14:textId="77777777" w:rsidR="00C61759" w:rsidRPr="00C61759" w:rsidRDefault="00C61759" w:rsidP="00C61759">
      <w:pPr>
        <w:pStyle w:val="00textosemparagrafo"/>
        <w:rPr>
          <w:rFonts w:eastAsia="Arial"/>
        </w:rPr>
      </w:pPr>
      <w:r w:rsidRPr="00C61759">
        <w:rPr>
          <w:rFonts w:eastAsia="Arial"/>
        </w:rPr>
        <w:t xml:space="preserve">(EF03MA12) Descrever e representar, por meio de esboços de trajetos ou utilizando croquis e maquetes, a movimentação de pessoas ou de objetos no espaço, incluindo mudanças de direção e sentido, com base em diferentes pontos de referência. </w:t>
      </w:r>
    </w:p>
    <w:p w14:paraId="587EE4DC" w14:textId="77777777" w:rsidR="00C61759" w:rsidRPr="00C61759" w:rsidRDefault="00C61759" w:rsidP="00C61759">
      <w:pPr>
        <w:pStyle w:val="00textosemparagrafo"/>
        <w:rPr>
          <w:rFonts w:eastAsia="Arial"/>
        </w:rPr>
      </w:pPr>
      <w:r w:rsidRPr="00C61759">
        <w:rPr>
          <w:rFonts w:eastAsia="Arial"/>
        </w:rPr>
        <w:t xml:space="preserve">(EF03MA16) Reconhecer figuras congruentes, usando sobreposição e desenhos em malhas quadriculadas ou triangulares, incluindo o uso de tecnologias digitais. </w:t>
      </w:r>
    </w:p>
    <w:p w14:paraId="171EA77D" w14:textId="77777777" w:rsidR="00C61759" w:rsidRPr="00C61759" w:rsidRDefault="00C61759" w:rsidP="00C61759">
      <w:pPr>
        <w:pStyle w:val="00textosemparagrafo"/>
        <w:rPr>
          <w:rFonts w:eastAsia="Arial"/>
        </w:rPr>
      </w:pPr>
      <w:r w:rsidRPr="00C61759">
        <w:rPr>
          <w:rFonts w:eastAsia="Arial"/>
        </w:rPr>
        <w:t>(EF03MA21) Comparar, visualmente ou por superposição, áreas de faces de objetos, de figuras planas ou de desenhos.</w:t>
      </w:r>
    </w:p>
    <w:p w14:paraId="0E0C188A" w14:textId="77777777" w:rsidR="00C61759" w:rsidRPr="00C61759" w:rsidRDefault="00C61759" w:rsidP="00C61759">
      <w:pPr>
        <w:pStyle w:val="00textosemparagrafo"/>
        <w:rPr>
          <w:rFonts w:eastAsia="Arial"/>
        </w:rPr>
      </w:pPr>
    </w:p>
    <w:p w14:paraId="01162D78" w14:textId="77777777" w:rsidR="00C61759" w:rsidRPr="00C61759" w:rsidRDefault="00C61759" w:rsidP="00C61759">
      <w:pPr>
        <w:pStyle w:val="00PESO2"/>
        <w:rPr>
          <w:szCs w:val="24"/>
        </w:rPr>
      </w:pPr>
      <w:r w:rsidRPr="00C61759">
        <w:t>Número de aulas estimado</w:t>
      </w:r>
    </w:p>
    <w:p w14:paraId="4ADB0512" w14:textId="77777777" w:rsidR="00C61759" w:rsidRPr="00C61759" w:rsidRDefault="00C61759" w:rsidP="00C61759">
      <w:pPr>
        <w:pStyle w:val="00textosemparagrafo"/>
      </w:pPr>
      <w:r w:rsidRPr="00C61759">
        <w:t>4 aulas (de 40 a 50 minutos cada uma)</w:t>
      </w:r>
    </w:p>
    <w:p w14:paraId="4F5E7162" w14:textId="7D504096" w:rsidR="00C61759" w:rsidRDefault="00C61759">
      <w:pPr>
        <w:rPr>
          <w:rFonts w:ascii="Cambria-Bold" w:eastAsia="Arial" w:hAnsi="Cambria-Bold" w:cs="Cambria-Bold"/>
          <w:b/>
          <w:bCs/>
          <w:color w:val="000000"/>
          <w:szCs w:val="27"/>
          <w:lang w:val="pt-BR" w:eastAsia="es-ES"/>
        </w:rPr>
      </w:pPr>
      <w:r w:rsidRPr="00DE625B">
        <w:rPr>
          <w:lang w:val="pt-BR"/>
        </w:rPr>
        <w:br w:type="page"/>
      </w:r>
    </w:p>
    <w:p w14:paraId="7530ACD7" w14:textId="77777777" w:rsidR="00C61759" w:rsidRPr="00C61759" w:rsidRDefault="00C61759" w:rsidP="00C61759">
      <w:pPr>
        <w:pStyle w:val="00PESO2"/>
      </w:pPr>
      <w:r w:rsidRPr="00C61759">
        <w:lastRenderedPageBreak/>
        <w:t>Aula 1</w:t>
      </w:r>
    </w:p>
    <w:p w14:paraId="6763B80D" w14:textId="6E71F0C9" w:rsidR="00C61759" w:rsidRPr="00C61759" w:rsidRDefault="00C61759" w:rsidP="00C61759">
      <w:pPr>
        <w:pStyle w:val="00peso3"/>
        <w:rPr>
          <w:szCs w:val="24"/>
        </w:rPr>
      </w:pPr>
      <w:r w:rsidRPr="00C61759">
        <w:t xml:space="preserve">Conteúdo </w:t>
      </w:r>
      <w:r w:rsidR="00FB408A">
        <w:t>específico</w:t>
      </w:r>
    </w:p>
    <w:p w14:paraId="7798C5FA" w14:textId="64C48CF5" w:rsidR="00C61759" w:rsidRDefault="00C61759" w:rsidP="00C61759">
      <w:pPr>
        <w:pStyle w:val="00textosemparagrafo"/>
      </w:pPr>
      <w:r w:rsidRPr="00C61759">
        <w:t>Troca de ideias sobre conceitos que serão desenvolvidos na Unidade</w:t>
      </w:r>
    </w:p>
    <w:p w14:paraId="6360851E" w14:textId="77777777" w:rsidR="00C61759" w:rsidRPr="00C61759" w:rsidRDefault="00C61759" w:rsidP="00C61759">
      <w:pPr>
        <w:pStyle w:val="00textosemparagrafo"/>
      </w:pPr>
    </w:p>
    <w:p w14:paraId="3AF0004E" w14:textId="77777777" w:rsidR="00C61759" w:rsidRPr="00C61759" w:rsidRDefault="00C61759" w:rsidP="00C61759">
      <w:pPr>
        <w:pStyle w:val="00peso3"/>
        <w:rPr>
          <w:szCs w:val="24"/>
        </w:rPr>
      </w:pPr>
      <w:r w:rsidRPr="00C61759">
        <w:t>Recursos didáticos</w:t>
      </w:r>
    </w:p>
    <w:p w14:paraId="24488D2D" w14:textId="76AF65A0" w:rsidR="00C61759" w:rsidRPr="00C61759" w:rsidRDefault="00C61759" w:rsidP="00F93AA0">
      <w:pPr>
        <w:pStyle w:val="00Textogeralbullet"/>
      </w:pPr>
      <w:r w:rsidRPr="00A27209">
        <w:t>Páginas 180 e 181</w:t>
      </w:r>
      <w:r w:rsidRPr="00C61759">
        <w:t xml:space="preserve"> do </w:t>
      </w:r>
      <w:r w:rsidRPr="00C61759">
        <w:rPr>
          <w:i/>
        </w:rPr>
        <w:t>Livro do estudante</w:t>
      </w:r>
      <w:r w:rsidRPr="00C61759">
        <w:t xml:space="preserve"> ou imagens aéreas de quadras de uma cidade.</w:t>
      </w:r>
    </w:p>
    <w:p w14:paraId="0E5CACDA" w14:textId="39CEEA58" w:rsidR="00C61759" w:rsidRPr="00C61759" w:rsidRDefault="00C61759" w:rsidP="00F93AA0">
      <w:pPr>
        <w:pStyle w:val="00Textogeralbullet"/>
      </w:pPr>
      <w:r w:rsidRPr="00C61759">
        <w:t xml:space="preserve">Livro: </w:t>
      </w:r>
      <w:r w:rsidRPr="00C61759">
        <w:rPr>
          <w:i/>
        </w:rPr>
        <w:t>A caminho da escola</w:t>
      </w:r>
      <w:r w:rsidRPr="00C61759">
        <w:t xml:space="preserve">, de Fábia Terni. São Paulo: Nobel, 1997. </w:t>
      </w:r>
      <w:r w:rsidR="00007A9D">
        <w:t>Esse</w:t>
      </w:r>
      <w:r w:rsidR="00007A9D" w:rsidRPr="00C61759">
        <w:t xml:space="preserve"> </w:t>
      </w:r>
      <w:r w:rsidRPr="00C61759">
        <w:t xml:space="preserve">livro faz parte dos </w:t>
      </w:r>
      <w:r w:rsidRPr="00C61759">
        <w:rPr>
          <w:i/>
        </w:rPr>
        <w:t>Acervos complementares FNDE/PNLD</w:t>
      </w:r>
      <w:r w:rsidR="00A27209">
        <w:t>.</w:t>
      </w:r>
      <w:r w:rsidR="00A27209" w:rsidRPr="00C61759">
        <w:t xml:space="preserve"> </w:t>
      </w:r>
      <w:r w:rsidR="00A27209">
        <w:t>V</w:t>
      </w:r>
      <w:r w:rsidR="00A27209" w:rsidRPr="00C61759">
        <w:t xml:space="preserve">erifique </w:t>
      </w:r>
      <w:r w:rsidRPr="00C61759">
        <w:t>se está disponível na sua escola.</w:t>
      </w:r>
    </w:p>
    <w:p w14:paraId="145FCED6" w14:textId="06F4DA11" w:rsidR="00C61759" w:rsidRDefault="00C61759" w:rsidP="00F93AA0">
      <w:pPr>
        <w:pStyle w:val="00Textogeralbullet"/>
      </w:pPr>
      <w:r w:rsidRPr="00C61759">
        <w:t>Folha</w:t>
      </w:r>
      <w:r w:rsidR="004D4E4E">
        <w:t>s</w:t>
      </w:r>
      <w:r w:rsidRPr="00C61759">
        <w:t xml:space="preserve"> de papel sulfite.</w:t>
      </w:r>
    </w:p>
    <w:p w14:paraId="7DF20587" w14:textId="77777777" w:rsidR="00C61759" w:rsidRPr="00C61759" w:rsidRDefault="00C61759" w:rsidP="00C61759">
      <w:pPr>
        <w:pStyle w:val="00textosemparagrafo"/>
      </w:pPr>
    </w:p>
    <w:p w14:paraId="3A8E9E97" w14:textId="77777777" w:rsidR="00C61759" w:rsidRPr="00C61759" w:rsidRDefault="00C61759" w:rsidP="00C61759">
      <w:pPr>
        <w:pStyle w:val="00peso3"/>
        <w:rPr>
          <w:szCs w:val="24"/>
        </w:rPr>
      </w:pPr>
      <w:r w:rsidRPr="00C61759">
        <w:t>Encaminhamento</w:t>
      </w:r>
    </w:p>
    <w:p w14:paraId="0C66DF33" w14:textId="5201159F" w:rsidR="00C61759" w:rsidRPr="00C61759" w:rsidRDefault="00C61759" w:rsidP="00F93AA0">
      <w:pPr>
        <w:pStyle w:val="00Textogeralbullet"/>
      </w:pPr>
      <w:r w:rsidRPr="00C61759">
        <w:t xml:space="preserve">Faça a leitura prévia do livro. A autora narra a história de crianças que utilizam como meio de transporte voadeira, charrete e bondinho para chegar até a escola. Com a leitura da obra, os alunos terão a oportunidade de conhecer diversas paisagens típicas de algumas regiões do Brasil e verão que, independentemente da distância e do meio de transporte adotado, todas as crianças devem </w:t>
      </w:r>
      <w:r w:rsidR="007064F7">
        <w:t>frequentar</w:t>
      </w:r>
      <w:r w:rsidRPr="00C61759">
        <w:t xml:space="preserve"> a escola. Durante a leitura, faça comparações das imagens que estão no livro com a imagem que os alunos veem no percurso até </w:t>
      </w:r>
      <w:r w:rsidR="00007A9D">
        <w:t xml:space="preserve">a </w:t>
      </w:r>
      <w:r w:rsidRPr="00C61759">
        <w:t xml:space="preserve">escola. Aproveite </w:t>
      </w:r>
      <w:r w:rsidR="007064F7">
        <w:t xml:space="preserve">o momento </w:t>
      </w:r>
      <w:r w:rsidRPr="00C61759">
        <w:t>para pesquisar (e ler com a turma) notícias que relatam as dificuldades que muitas crianças do nosso país enfrentam para ir à escola: longas distâncias a ser percorridas a pé, caminhos com obstáculos, transportes sem segurança, entre outras. Questione como é o caminho que fazem para chegar à escola.</w:t>
      </w:r>
    </w:p>
    <w:p w14:paraId="618D60EC" w14:textId="2C9D7109" w:rsidR="00C61759" w:rsidRPr="00C61759" w:rsidRDefault="00C61759" w:rsidP="00F93AA0">
      <w:pPr>
        <w:pStyle w:val="00Textogeralbullet"/>
      </w:pPr>
      <w:r w:rsidRPr="00C61759">
        <w:t xml:space="preserve">Em seguida, leia com os alunos as imagens das </w:t>
      </w:r>
      <w:r w:rsidRPr="00475469">
        <w:t>páginas 180 e 181</w:t>
      </w:r>
      <w:r w:rsidRPr="00C61759">
        <w:t xml:space="preserve"> do </w:t>
      </w:r>
      <w:r w:rsidRPr="00C61759">
        <w:rPr>
          <w:i/>
        </w:rPr>
        <w:t>Livro do estudante</w:t>
      </w:r>
      <w:r w:rsidRPr="00C61759">
        <w:t xml:space="preserve"> e peça que respondam às questões do boxe “Trocando ideias” (leia mais informações nas </w:t>
      </w:r>
      <w:r w:rsidRPr="00475469">
        <w:t>páginas 180 e 181</w:t>
      </w:r>
      <w:r w:rsidRPr="00C61759">
        <w:t xml:space="preserve"> do </w:t>
      </w:r>
      <w:r w:rsidRPr="00C61759">
        <w:rPr>
          <w:i/>
        </w:rPr>
        <w:t>Manual do professor</w:t>
      </w:r>
      <w:r w:rsidRPr="00C61759">
        <w:t xml:space="preserve"> impresso). Caso não tenha acesso à Coleção, leve para a sala de aula duas ou três imagens de algumas quadras de um bairro em que seja possível visualizar prédios, bancos, farmácias, ruas etc. </w:t>
      </w:r>
      <w:r w:rsidR="00475469">
        <w:t>Mostre-as</w:t>
      </w:r>
      <w:r w:rsidR="00475469" w:rsidRPr="00C61759">
        <w:t xml:space="preserve"> </w:t>
      </w:r>
      <w:r w:rsidRPr="00C61759">
        <w:t>aos alunos e questione: “O que podemos observar nessa imagem? Vamos descrever?”. Quando terminarem</w:t>
      </w:r>
      <w:r w:rsidR="00FF2762">
        <w:t>,</w:t>
      </w:r>
      <w:r w:rsidRPr="00C61759">
        <w:t xml:space="preserve"> diga-lhes que façam um desenho em uma folha de papel sulfite para representar o que viram nas imagens e solicite que escrevam um caminho para ir de um local a outro, por exemplo: do banco até a farmácia ou a praça. </w:t>
      </w:r>
    </w:p>
    <w:p w14:paraId="07CC1CD2" w14:textId="101001DD" w:rsidR="00C61759" w:rsidRPr="00C61759" w:rsidRDefault="00C61759" w:rsidP="00F93AA0">
      <w:pPr>
        <w:pStyle w:val="00Textogeralbullet"/>
      </w:pPr>
      <w:r w:rsidRPr="00C61759">
        <w:t xml:space="preserve">Como forma de avaliação, observe como </w:t>
      </w:r>
      <w:r w:rsidR="00475469">
        <w:t xml:space="preserve">os alunos </w:t>
      </w:r>
      <w:r w:rsidRPr="00C61759">
        <w:t>participam da aula, se fazem inferências e</w:t>
      </w:r>
      <w:r w:rsidR="00475469">
        <w:t>,</w:t>
      </w:r>
      <w:r w:rsidRPr="00C61759">
        <w:t xml:space="preserve"> depois</w:t>
      </w:r>
      <w:r w:rsidR="00475469">
        <w:t>,</w:t>
      </w:r>
      <w:r w:rsidRPr="00C61759">
        <w:t xml:space="preserve"> se verificam o que levantaram de hipótese. Aproveite para convidar os alunos mais quietos a participar, emitindo opiniões e confrontando informações. Dessa forma, verifique se eles estão compreendendo o assunto e se suas descrições estão de acordo com a proposta.</w:t>
      </w:r>
    </w:p>
    <w:p w14:paraId="3C7A6B06" w14:textId="1ED4906E" w:rsidR="00C61759" w:rsidRDefault="00C61759">
      <w:pPr>
        <w:rPr>
          <w:rFonts w:ascii="Arial" w:eastAsia="Arial" w:hAnsi="Arial" w:cs="Arial"/>
          <w:lang w:val="pt-BR"/>
        </w:rPr>
      </w:pPr>
      <w:r>
        <w:rPr>
          <w:rFonts w:ascii="Arial" w:eastAsia="Arial" w:hAnsi="Arial" w:cs="Arial"/>
          <w:lang w:val="pt-BR"/>
        </w:rPr>
        <w:br w:type="page"/>
      </w:r>
    </w:p>
    <w:p w14:paraId="3F688AA3" w14:textId="77777777" w:rsidR="00C61759" w:rsidRPr="00C61759" w:rsidRDefault="00C61759" w:rsidP="00C61759">
      <w:pPr>
        <w:pStyle w:val="00PESO2"/>
      </w:pPr>
      <w:r w:rsidRPr="00C61759">
        <w:lastRenderedPageBreak/>
        <w:t>Aula 2</w:t>
      </w:r>
    </w:p>
    <w:p w14:paraId="289B77AB" w14:textId="77777777" w:rsidR="00C61759" w:rsidRPr="00C61759" w:rsidRDefault="00C61759" w:rsidP="00C61759">
      <w:pPr>
        <w:pStyle w:val="00peso3"/>
        <w:rPr>
          <w:szCs w:val="24"/>
        </w:rPr>
      </w:pPr>
      <w:r w:rsidRPr="00C61759">
        <w:t>Conteúdo específico</w:t>
      </w:r>
    </w:p>
    <w:p w14:paraId="6F4A9689" w14:textId="75D424E7" w:rsidR="00C61759" w:rsidRDefault="00C61759" w:rsidP="00C61759">
      <w:pPr>
        <w:pStyle w:val="00textosemparagrafo"/>
      </w:pPr>
      <w:r w:rsidRPr="00C61759">
        <w:t>Localização e deslocamento</w:t>
      </w:r>
    </w:p>
    <w:p w14:paraId="6698B078" w14:textId="77777777" w:rsidR="00C61759" w:rsidRPr="00C61759" w:rsidRDefault="00C61759" w:rsidP="00C61759">
      <w:pPr>
        <w:pStyle w:val="00textosemparagrafo"/>
      </w:pPr>
    </w:p>
    <w:p w14:paraId="1B7E078C" w14:textId="77777777" w:rsidR="00C61759" w:rsidRPr="00C61759" w:rsidRDefault="00C61759" w:rsidP="00C61759">
      <w:pPr>
        <w:pStyle w:val="00peso3"/>
      </w:pPr>
      <w:r w:rsidRPr="00C61759">
        <w:t>Recursos didáticos</w:t>
      </w:r>
    </w:p>
    <w:p w14:paraId="4CF4506A" w14:textId="5F7C8196" w:rsidR="00C61759" w:rsidRPr="00C61759" w:rsidRDefault="00C61759" w:rsidP="00F93AA0">
      <w:pPr>
        <w:pStyle w:val="00Textogeralbullet"/>
      </w:pPr>
      <w:r w:rsidRPr="00475469">
        <w:t>Página</w:t>
      </w:r>
      <w:r w:rsidR="00040DB7" w:rsidRPr="00475469">
        <w:t>s</w:t>
      </w:r>
      <w:r w:rsidRPr="00475469">
        <w:t xml:space="preserve"> 182</w:t>
      </w:r>
      <w:r w:rsidR="00C22DD6" w:rsidRPr="00475469">
        <w:t xml:space="preserve"> a</w:t>
      </w:r>
      <w:r w:rsidRPr="00475469">
        <w:t xml:space="preserve"> 184</w:t>
      </w:r>
      <w:r w:rsidRPr="00C61759">
        <w:t xml:space="preserve"> do </w:t>
      </w:r>
      <w:r w:rsidRPr="00C61759">
        <w:rPr>
          <w:i/>
        </w:rPr>
        <w:t>Livro do estudante</w:t>
      </w:r>
      <w:r w:rsidRPr="00C61759">
        <w:t xml:space="preserve"> ou, caso não tenha acesso à </w:t>
      </w:r>
      <w:r w:rsidR="00FB408A">
        <w:t>C</w:t>
      </w:r>
      <w:r w:rsidRPr="00C61759">
        <w:t>oleção, selecione imagens ou desenhos da planta baixa da sala de aula</w:t>
      </w:r>
      <w:r w:rsidR="00FB408A">
        <w:t xml:space="preserve"> e</w:t>
      </w:r>
      <w:r w:rsidRPr="00C61759">
        <w:t xml:space="preserve"> de folhetos de propaganda de imóveis ou obtidas na internet.</w:t>
      </w:r>
    </w:p>
    <w:p w14:paraId="53BDC215" w14:textId="0EAC1C5C" w:rsidR="00C61759" w:rsidRPr="00C61759" w:rsidRDefault="00C61759" w:rsidP="00F93AA0">
      <w:pPr>
        <w:pStyle w:val="00Textogeralbullet"/>
      </w:pPr>
      <w:r w:rsidRPr="00C61759">
        <w:t>Folhas de papel sulfite.</w:t>
      </w:r>
    </w:p>
    <w:p w14:paraId="31CB75B9" w14:textId="7BC8B2DC" w:rsidR="00C61759" w:rsidRPr="00C61759" w:rsidRDefault="00C61759" w:rsidP="00F93AA0">
      <w:pPr>
        <w:pStyle w:val="00Textogeralbullet"/>
      </w:pPr>
      <w:r w:rsidRPr="00C61759">
        <w:t>Folhas pautadas.</w:t>
      </w:r>
    </w:p>
    <w:p w14:paraId="1FE75B31" w14:textId="77777777" w:rsidR="00C61759" w:rsidRDefault="00C61759" w:rsidP="00C61759">
      <w:pPr>
        <w:pStyle w:val="00textosemparagrafo"/>
      </w:pPr>
    </w:p>
    <w:p w14:paraId="657008BB" w14:textId="5FE99AE0" w:rsidR="00C61759" w:rsidRPr="00C61759" w:rsidRDefault="00C61759" w:rsidP="00C61759">
      <w:pPr>
        <w:pStyle w:val="00peso3"/>
      </w:pPr>
      <w:r w:rsidRPr="00C61759">
        <w:t>Encaminhamento</w:t>
      </w:r>
    </w:p>
    <w:p w14:paraId="160BD590" w14:textId="2B578B08" w:rsidR="00C61759" w:rsidRPr="00C61759" w:rsidRDefault="00C61759" w:rsidP="00F93AA0">
      <w:pPr>
        <w:pStyle w:val="00Textogeralbullet"/>
      </w:pPr>
      <w:r w:rsidRPr="00C61759">
        <w:t xml:space="preserve">Para iniciar o estudo sobre localização e deslocamento, solicite a alguns alunos que descrevam a própria localização na sala de aula. Eles podem dizer, por exemplo: “Estou sentado na frente de João, atrás de Maria e à esquerda de Pedro”. Complemente a atividade e peça que façam um desenho da planta baixa da sala de aula indicando as mesas, </w:t>
      </w:r>
      <w:r w:rsidR="00FB408A">
        <w:t xml:space="preserve">a </w:t>
      </w:r>
      <w:r w:rsidRPr="00C61759">
        <w:t>sua posição e a dos colegas.</w:t>
      </w:r>
    </w:p>
    <w:p w14:paraId="5F0CB0CE" w14:textId="07AB3FC7" w:rsidR="00C61759" w:rsidRPr="00C61759" w:rsidRDefault="00C61759" w:rsidP="00F93AA0">
      <w:pPr>
        <w:pStyle w:val="00Textogeralbullet"/>
      </w:pPr>
      <w:r w:rsidRPr="00C61759">
        <w:t xml:space="preserve">Solicite </w:t>
      </w:r>
      <w:r w:rsidR="00FB408A">
        <w:t xml:space="preserve">aos alunos </w:t>
      </w:r>
      <w:r w:rsidRPr="00C61759">
        <w:t>que resolvam a atividade da</w:t>
      </w:r>
      <w:r w:rsidR="00C22DD6">
        <w:t>s</w:t>
      </w:r>
      <w:r w:rsidRPr="00C61759">
        <w:t xml:space="preserve"> </w:t>
      </w:r>
      <w:r w:rsidRPr="00475469">
        <w:t>página</w:t>
      </w:r>
      <w:r w:rsidR="00C22DD6" w:rsidRPr="00AA66EF">
        <w:t>s</w:t>
      </w:r>
      <w:r w:rsidRPr="00475469">
        <w:t xml:space="preserve"> 182</w:t>
      </w:r>
      <w:r w:rsidR="00C22DD6" w:rsidRPr="00AA66EF">
        <w:t xml:space="preserve"> a</w:t>
      </w:r>
      <w:r w:rsidRPr="00475469">
        <w:t xml:space="preserve"> 184</w:t>
      </w:r>
      <w:r w:rsidRPr="00C61759">
        <w:t xml:space="preserve"> (leia mais informações </w:t>
      </w:r>
      <w:r w:rsidRPr="00475469">
        <w:t>na</w:t>
      </w:r>
      <w:r w:rsidR="00C22DD6" w:rsidRPr="00475469">
        <w:t>s</w:t>
      </w:r>
      <w:r w:rsidRPr="00475469">
        <w:t xml:space="preserve"> página</w:t>
      </w:r>
      <w:r w:rsidR="00C22DD6" w:rsidRPr="00475469">
        <w:t>s</w:t>
      </w:r>
      <w:r w:rsidRPr="00475469">
        <w:t xml:space="preserve"> 182</w:t>
      </w:r>
      <w:r w:rsidR="00C22DD6" w:rsidRPr="00475469">
        <w:t xml:space="preserve"> a</w:t>
      </w:r>
      <w:r w:rsidRPr="00475469">
        <w:t xml:space="preserve"> 184</w:t>
      </w:r>
      <w:r w:rsidRPr="00C61759">
        <w:t xml:space="preserve"> do </w:t>
      </w:r>
      <w:r w:rsidRPr="00C61759">
        <w:rPr>
          <w:i/>
        </w:rPr>
        <w:t xml:space="preserve">Manual do professor </w:t>
      </w:r>
      <w:r w:rsidRPr="00C61759">
        <w:t xml:space="preserve">impresso). Verifique como </w:t>
      </w:r>
      <w:r w:rsidR="00FB408A">
        <w:t>eles</w:t>
      </w:r>
      <w:r w:rsidRPr="00C61759">
        <w:t xml:space="preserve"> fazem as localizações e se usam um referencial quando utilizam as expressões “à direita”, “à esquerda”, “na frente” ou “atrás”.</w:t>
      </w:r>
    </w:p>
    <w:p w14:paraId="04E7B139" w14:textId="0CE17BCA" w:rsidR="00C61759" w:rsidRPr="00C61759" w:rsidRDefault="00C61759" w:rsidP="00F93AA0">
      <w:pPr>
        <w:pStyle w:val="00Textogeralbullet"/>
      </w:pPr>
      <w:r w:rsidRPr="00C61759">
        <w:t xml:space="preserve">Caso não tenha acesso à Coleção, aproveite o desenho da planta baixa que </w:t>
      </w:r>
      <w:r w:rsidR="002867F4">
        <w:t xml:space="preserve">os alunos </w:t>
      </w:r>
      <w:r w:rsidRPr="00C61759">
        <w:t xml:space="preserve">elaboraram no início da aula e peça que indiquem a localização da porta, das janelas, da mesa do professor, do armário da sala etc. A seguir, retome as imagens de plantas baixas que já visualizaram e peça que descrevam o que há em comum entre elas e a sala de aula: como estão representadas as portas, os móveis, as janelas etc. Incentive-os a perceber que existem símbolos e formas em comum entre as plantas. Em seguida, solicite que descrevam </w:t>
      </w:r>
      <w:r w:rsidR="00FB408A">
        <w:t>par</w:t>
      </w:r>
      <w:r w:rsidRPr="00C61759">
        <w:t>a</w:t>
      </w:r>
      <w:r w:rsidR="00FB408A">
        <w:t xml:space="preserve"> </w:t>
      </w:r>
      <w:r w:rsidRPr="00C61759">
        <w:t>os colegas como ficou o desenho. Oriente-os a utilizar as expressões “à direita”, “à esquerda”, “na frente” ou “atrás” sempre relacionadas a algum referencial.</w:t>
      </w:r>
    </w:p>
    <w:p w14:paraId="478677C7" w14:textId="2C8184A5" w:rsidR="00C61759" w:rsidRPr="00C61759" w:rsidRDefault="00C61759" w:rsidP="00F93AA0">
      <w:pPr>
        <w:pStyle w:val="00Textogeralbullet"/>
      </w:pPr>
      <w:r w:rsidRPr="00C61759">
        <w:t xml:space="preserve">Quando terminarem as atividades, distribua uma folha pautada para cada aluno e explique que deverão escrever um caminho que leve um colega de um ponto a outro da sala. Para isso, eles devem marcar </w:t>
      </w:r>
      <w:r w:rsidR="00B93D18">
        <w:t>os pontos</w:t>
      </w:r>
      <w:r w:rsidRPr="00C61759">
        <w:t xml:space="preserve"> de partida e de chegada, por exemplo: “Saindo da mesa da professora</w:t>
      </w:r>
      <w:r w:rsidR="001D644F">
        <w:t>,</w:t>
      </w:r>
      <w:r w:rsidRPr="00C61759">
        <w:t xml:space="preserve"> ande dois passos para a frente; vire à esquerda, ande quatro passos; vire à direita </w:t>
      </w:r>
      <w:r w:rsidR="00B93D18">
        <w:t xml:space="preserve">e </w:t>
      </w:r>
      <w:r w:rsidRPr="00C61759">
        <w:t>siga em frente dando dois passos; vire à direita</w:t>
      </w:r>
      <w:r w:rsidR="00B93D18">
        <w:t xml:space="preserve"> e</w:t>
      </w:r>
      <w:r w:rsidR="00B93D18" w:rsidRPr="00C61759">
        <w:t xml:space="preserve"> </w:t>
      </w:r>
      <w:r w:rsidRPr="00C61759">
        <w:t>você está em frente ao seu destino</w:t>
      </w:r>
      <w:r w:rsidR="00B93D18">
        <w:t>.</w:t>
      </w:r>
      <w:r w:rsidR="00B93D18" w:rsidRPr="00C61759">
        <w:t xml:space="preserve"> </w:t>
      </w:r>
      <w:r w:rsidR="00B93D18">
        <w:t>O</w:t>
      </w:r>
      <w:r w:rsidRPr="00C61759">
        <w:t xml:space="preserve">nde chegou?”. Caminhe pela sala </w:t>
      </w:r>
      <w:r w:rsidR="00B93D18">
        <w:t>e certifique-se de que</w:t>
      </w:r>
      <w:r w:rsidRPr="00C61759">
        <w:t xml:space="preserve"> entenderam a atividade</w:t>
      </w:r>
      <w:r w:rsidR="00B93D18">
        <w:t>,</w:t>
      </w:r>
      <w:r w:rsidRPr="00C61759">
        <w:t xml:space="preserve"> intervindo quando necessário. Socialize as respostas.</w:t>
      </w:r>
    </w:p>
    <w:p w14:paraId="0CADDD3F" w14:textId="5462994B" w:rsidR="00C61759" w:rsidRPr="00C61759" w:rsidRDefault="00C61759" w:rsidP="002867F4">
      <w:pPr>
        <w:pStyle w:val="00Textogeralbullet"/>
      </w:pPr>
      <w:r w:rsidRPr="00C61759">
        <w:t>Como forma de avaliação, observe a participação</w:t>
      </w:r>
      <w:r w:rsidR="001D644F">
        <w:t xml:space="preserve"> e</w:t>
      </w:r>
      <w:r w:rsidRPr="00C61759">
        <w:t xml:space="preserve"> o envolvimento dos alunos e se fazem uso do vocabulário correto para descrever o percurso.</w:t>
      </w:r>
    </w:p>
    <w:p w14:paraId="050D6619" w14:textId="7DFD3B78" w:rsidR="00C61759" w:rsidRDefault="00C61759">
      <w:pPr>
        <w:rPr>
          <w:rFonts w:ascii="Arial" w:eastAsia="Arial" w:hAnsi="Arial" w:cs="Arial"/>
          <w:lang w:val="pt-BR"/>
        </w:rPr>
      </w:pPr>
      <w:r>
        <w:rPr>
          <w:rFonts w:ascii="Arial" w:eastAsia="Arial" w:hAnsi="Arial" w:cs="Arial"/>
          <w:lang w:val="pt-BR"/>
        </w:rPr>
        <w:br w:type="page"/>
      </w:r>
    </w:p>
    <w:p w14:paraId="6E128700" w14:textId="77777777" w:rsidR="00C61759" w:rsidRPr="00C61759" w:rsidRDefault="00C61759" w:rsidP="00C61759">
      <w:pPr>
        <w:pStyle w:val="00PESO2"/>
      </w:pPr>
      <w:r w:rsidRPr="00C61759">
        <w:t>Aula 3</w:t>
      </w:r>
    </w:p>
    <w:p w14:paraId="57D1F47F" w14:textId="77777777" w:rsidR="00C61759" w:rsidRPr="00C61759" w:rsidRDefault="00C61759" w:rsidP="00C61759">
      <w:pPr>
        <w:pStyle w:val="00peso3"/>
        <w:rPr>
          <w:szCs w:val="24"/>
        </w:rPr>
      </w:pPr>
      <w:r w:rsidRPr="00C61759">
        <w:t>Conteúdo específico</w:t>
      </w:r>
    </w:p>
    <w:p w14:paraId="2C9DA2C0" w14:textId="77777777" w:rsidR="00C61759" w:rsidRPr="00C61759" w:rsidRDefault="00C61759" w:rsidP="00C61759">
      <w:pPr>
        <w:pStyle w:val="00textosemparagrafo"/>
      </w:pPr>
      <w:r w:rsidRPr="00C61759">
        <w:t>Simetria</w:t>
      </w:r>
    </w:p>
    <w:p w14:paraId="30D2DA35" w14:textId="77777777" w:rsidR="00C61759" w:rsidRDefault="00C61759" w:rsidP="00C61759">
      <w:pPr>
        <w:pStyle w:val="00textosemparagrafo"/>
      </w:pPr>
    </w:p>
    <w:p w14:paraId="367967D5" w14:textId="77777777" w:rsidR="00C61759" w:rsidRPr="00C61759" w:rsidRDefault="00C61759" w:rsidP="00C61759">
      <w:pPr>
        <w:pStyle w:val="00peso3"/>
      </w:pPr>
      <w:r w:rsidRPr="00C61759">
        <w:t>Recursos didáticos</w:t>
      </w:r>
    </w:p>
    <w:p w14:paraId="6A91262D" w14:textId="24F00C70" w:rsidR="00C61759" w:rsidRPr="00C61759" w:rsidRDefault="00C61759" w:rsidP="00F93AA0">
      <w:pPr>
        <w:pStyle w:val="00Textogeralbullet"/>
      </w:pPr>
      <w:r w:rsidRPr="00AB134E">
        <w:t>Páginas 187 e 188</w:t>
      </w:r>
      <w:r w:rsidRPr="00C61759">
        <w:t xml:space="preserve"> do </w:t>
      </w:r>
      <w:r w:rsidRPr="00C61759">
        <w:rPr>
          <w:i/>
        </w:rPr>
        <w:t>Livro do estudante</w:t>
      </w:r>
      <w:r w:rsidRPr="00C61759">
        <w:t>.</w:t>
      </w:r>
    </w:p>
    <w:p w14:paraId="5D727758" w14:textId="2819E667" w:rsidR="00C61759" w:rsidRPr="00C61759" w:rsidRDefault="00C61759" w:rsidP="00F93AA0">
      <w:pPr>
        <w:pStyle w:val="00Textogeralbullet"/>
      </w:pPr>
      <w:r w:rsidRPr="00C61759">
        <w:t>Imagens impressas variadas e recortadas em que seja possível traçar um eixo de simetria.</w:t>
      </w:r>
    </w:p>
    <w:p w14:paraId="0B59537F" w14:textId="04A8BC5D" w:rsidR="00C61759" w:rsidRPr="00C61759" w:rsidRDefault="00C61759" w:rsidP="00F93AA0">
      <w:pPr>
        <w:pStyle w:val="00Textogeralbullet"/>
      </w:pPr>
      <w:r w:rsidRPr="00C61759">
        <w:t xml:space="preserve">Imagens impressas variadas e recortadas em que </w:t>
      </w:r>
      <w:r w:rsidRPr="00AC192A">
        <w:rPr>
          <w:b/>
        </w:rPr>
        <w:t>não</w:t>
      </w:r>
      <w:r w:rsidRPr="00C61759">
        <w:t xml:space="preserve"> seja possível traçar um eixo de simetria.</w:t>
      </w:r>
    </w:p>
    <w:p w14:paraId="7CE4F185" w14:textId="584EDF13" w:rsidR="00C61759" w:rsidRPr="00C61759" w:rsidRDefault="00C61759" w:rsidP="00F93AA0">
      <w:pPr>
        <w:pStyle w:val="00Textogeralbullet"/>
      </w:pPr>
      <w:r w:rsidRPr="00C61759">
        <w:t>Reprodução de malhas quadriculadas com um quadrado, um retângulo, um trapézio, um triângulo retângulo, um círculo, uma flor e uma borboleta.</w:t>
      </w:r>
    </w:p>
    <w:p w14:paraId="018BA8D9" w14:textId="77777777" w:rsidR="00C61759" w:rsidRDefault="00C61759" w:rsidP="00C61759">
      <w:pPr>
        <w:pStyle w:val="00textosemparagrafo"/>
      </w:pPr>
    </w:p>
    <w:p w14:paraId="3DB7B376" w14:textId="77777777" w:rsidR="00C61759" w:rsidRPr="00C61759" w:rsidRDefault="00C61759" w:rsidP="00C61759">
      <w:pPr>
        <w:pStyle w:val="00peso3"/>
        <w:rPr>
          <w:szCs w:val="24"/>
        </w:rPr>
      </w:pPr>
      <w:r w:rsidRPr="00C61759">
        <w:t>Encaminhamento</w:t>
      </w:r>
    </w:p>
    <w:p w14:paraId="4B6C88F6" w14:textId="18C2BA73" w:rsidR="00C61759" w:rsidRPr="00C61759" w:rsidRDefault="00C61759" w:rsidP="00F93AA0">
      <w:pPr>
        <w:pStyle w:val="00Textogeralbullet"/>
      </w:pPr>
      <w:r w:rsidRPr="00C61759">
        <w:t xml:space="preserve">Nesta aula, os alunos darão início ao estudo de simetria. Para isso, organize a turma em grupos de quatro </w:t>
      </w:r>
      <w:r w:rsidR="00AB134E">
        <w:t>alunos</w:t>
      </w:r>
      <w:r w:rsidR="00AB134E" w:rsidRPr="00C61759">
        <w:t xml:space="preserve"> </w:t>
      </w:r>
      <w:r w:rsidRPr="00C61759">
        <w:t xml:space="preserve">e distribua entre eles algumas imagens variadas impressas, como as indicadas acima, em que seja ou não possível traçar uma reta ou um eixo de simetria, de forma que, de qualquer ponto, seu correspondente na reflexão tenha a mesma distância em relação ao eixo. Solicite aos alunos que observem as imagens e, </w:t>
      </w:r>
      <w:r w:rsidR="00197A3F">
        <w:t>depois</w:t>
      </w:r>
      <w:r w:rsidRPr="00C61759">
        <w:t xml:space="preserve">, que as dobrem ao meio. Peça que </w:t>
      </w:r>
      <w:r w:rsidR="00AB134E">
        <w:t>analisem</w:t>
      </w:r>
      <w:r w:rsidR="00AB134E" w:rsidRPr="00C61759">
        <w:t xml:space="preserve"> </w:t>
      </w:r>
      <w:r w:rsidRPr="00C61759">
        <w:t xml:space="preserve">as duas partes da figura marcada pela dobra e apontem o que percebem em relação a elas. Diga-lhes que troquem as figuras com outro grupo e novamente apontem o que veem. Em seguida, distribua as malhas quadriculadas e oriente-os a traçar um eixo de simetria nas figuras e </w:t>
      </w:r>
      <w:r w:rsidR="00197A3F">
        <w:t xml:space="preserve">a </w:t>
      </w:r>
      <w:r w:rsidRPr="00C61759">
        <w:t xml:space="preserve">cercar com uma linha aquelas que ficaram simétricas. </w:t>
      </w:r>
    </w:p>
    <w:p w14:paraId="1DCF3011" w14:textId="39068719" w:rsidR="00C61759" w:rsidRPr="00C61759" w:rsidRDefault="00C61759" w:rsidP="00F93AA0">
      <w:pPr>
        <w:pStyle w:val="00Textogeralbullet"/>
      </w:pPr>
      <w:r w:rsidRPr="00C61759">
        <w:t xml:space="preserve">Proponha aos alunos as atividades das </w:t>
      </w:r>
      <w:r w:rsidRPr="00AB134E">
        <w:t>páginas 187 e 188</w:t>
      </w:r>
      <w:r w:rsidRPr="00C61759">
        <w:t xml:space="preserve"> (leia mais informações nas </w:t>
      </w:r>
      <w:r w:rsidRPr="00AB134E">
        <w:t>páginas 187 e 188</w:t>
      </w:r>
      <w:r w:rsidRPr="00C61759">
        <w:t xml:space="preserve"> do </w:t>
      </w:r>
      <w:r w:rsidRPr="00C61759">
        <w:rPr>
          <w:i/>
        </w:rPr>
        <w:t>Manual do professor</w:t>
      </w:r>
      <w:r w:rsidRPr="00C61759">
        <w:t xml:space="preserve"> impresso). </w:t>
      </w:r>
    </w:p>
    <w:p w14:paraId="3073C8D4" w14:textId="4179EB45" w:rsidR="00C61759" w:rsidRPr="00C61759" w:rsidRDefault="00C61759" w:rsidP="00F93AA0">
      <w:pPr>
        <w:pStyle w:val="00Textogeralbullet"/>
      </w:pPr>
      <w:r w:rsidRPr="00C61759">
        <w:t xml:space="preserve">Circule pela sala observando como os alunos estão resolvendo as atividades e faça intervenções quando necessário. Socialize as respostas </w:t>
      </w:r>
      <w:r w:rsidR="00197A3F">
        <w:t>deles</w:t>
      </w:r>
      <w:r w:rsidRPr="00C61759">
        <w:t>. Monte um painel da sala de aula com as malhas quadriculadas.</w:t>
      </w:r>
    </w:p>
    <w:p w14:paraId="64EC3FE2" w14:textId="7D4399B8" w:rsidR="00C61759" w:rsidRDefault="00C61759" w:rsidP="00F93AA0">
      <w:pPr>
        <w:pStyle w:val="00Textogeralbullet"/>
      </w:pPr>
      <w:r w:rsidRPr="00C61759">
        <w:t>Como forma de avaliação, observe a participação</w:t>
      </w:r>
      <w:r w:rsidR="00197A3F">
        <w:t xml:space="preserve"> e</w:t>
      </w:r>
      <w:r w:rsidRPr="00C61759">
        <w:t xml:space="preserve"> o envolvimento dos alunos e verifique as atividades. </w:t>
      </w:r>
    </w:p>
    <w:p w14:paraId="7D984360" w14:textId="77777777" w:rsidR="00C61759" w:rsidRDefault="00C61759">
      <w:pPr>
        <w:rPr>
          <w:rFonts w:ascii="Tahoma" w:eastAsiaTheme="minorEastAsia" w:hAnsi="Tahoma" w:cs="Tahoma"/>
          <w:color w:val="000000"/>
          <w:spacing w:val="-2"/>
          <w:sz w:val="22"/>
          <w:szCs w:val="22"/>
          <w:lang w:val="pt-BR" w:eastAsia="es-ES"/>
        </w:rPr>
      </w:pPr>
      <w:r w:rsidRPr="00AB134E">
        <w:rPr>
          <w:lang w:val="pt-BR"/>
        </w:rPr>
        <w:br w:type="page"/>
      </w:r>
    </w:p>
    <w:p w14:paraId="187865FE" w14:textId="77777777" w:rsidR="00C61759" w:rsidRPr="00C61759" w:rsidRDefault="00C61759" w:rsidP="00C61759">
      <w:pPr>
        <w:pStyle w:val="00PESO2"/>
      </w:pPr>
      <w:r w:rsidRPr="00C61759">
        <w:t>Aula 4</w:t>
      </w:r>
    </w:p>
    <w:p w14:paraId="5DED9305" w14:textId="057F90B8" w:rsidR="00C61759" w:rsidRPr="00C61759" w:rsidRDefault="00C61759" w:rsidP="00C61759">
      <w:pPr>
        <w:pStyle w:val="00peso3"/>
        <w:rPr>
          <w:szCs w:val="24"/>
        </w:rPr>
      </w:pPr>
      <w:r w:rsidRPr="00C61759">
        <w:t xml:space="preserve">Conteúdo </w:t>
      </w:r>
      <w:r w:rsidR="00197A3F">
        <w:t>específico</w:t>
      </w:r>
    </w:p>
    <w:p w14:paraId="7E2E072C" w14:textId="385E0C5C" w:rsidR="00C61759" w:rsidRDefault="00C61759" w:rsidP="00C61759">
      <w:pPr>
        <w:pStyle w:val="00textosemparagrafo"/>
      </w:pPr>
      <w:r w:rsidRPr="00C61759">
        <w:t>Simetria</w:t>
      </w:r>
    </w:p>
    <w:p w14:paraId="0B0D051C" w14:textId="77777777" w:rsidR="00C61759" w:rsidRPr="00C61759" w:rsidRDefault="00C61759" w:rsidP="00C61759">
      <w:pPr>
        <w:pStyle w:val="00textosemparagrafo"/>
      </w:pPr>
    </w:p>
    <w:p w14:paraId="46D61374" w14:textId="77777777" w:rsidR="00C61759" w:rsidRPr="00C61759" w:rsidRDefault="00C61759" w:rsidP="00C61759">
      <w:pPr>
        <w:pStyle w:val="00peso3"/>
      </w:pPr>
      <w:r w:rsidRPr="00C61759">
        <w:t>Recursos didáticos</w:t>
      </w:r>
    </w:p>
    <w:p w14:paraId="1DB51558" w14:textId="2266363E" w:rsidR="00C61759" w:rsidRPr="00C61759" w:rsidRDefault="00C61759" w:rsidP="00F93AA0">
      <w:pPr>
        <w:pStyle w:val="00Textogeralbullet"/>
      </w:pPr>
      <w:r w:rsidRPr="00AB134E">
        <w:t>Página 189</w:t>
      </w:r>
      <w:r w:rsidRPr="00C61759">
        <w:t xml:space="preserve"> do </w:t>
      </w:r>
      <w:r w:rsidRPr="00AB134E">
        <w:t>Livro do estudante</w:t>
      </w:r>
      <w:r w:rsidRPr="00C61759">
        <w:t>.</w:t>
      </w:r>
    </w:p>
    <w:p w14:paraId="4700A065" w14:textId="463BB46D" w:rsidR="00C61759" w:rsidRPr="00C61759" w:rsidRDefault="00C61759" w:rsidP="00F93AA0">
      <w:pPr>
        <w:pStyle w:val="00Textogeralbullet"/>
      </w:pPr>
      <w:r w:rsidRPr="00C61759">
        <w:t>Folhas de papel sulfite.</w:t>
      </w:r>
    </w:p>
    <w:p w14:paraId="7E160AD8" w14:textId="39584C9C" w:rsidR="00C61759" w:rsidRPr="00C61759" w:rsidRDefault="00C61759" w:rsidP="00F93AA0">
      <w:pPr>
        <w:pStyle w:val="00Textogeralbullet"/>
      </w:pPr>
      <w:r w:rsidRPr="00C61759">
        <w:t xml:space="preserve">Tesoura </w:t>
      </w:r>
      <w:r w:rsidR="00197A3F">
        <w:t>sem</w:t>
      </w:r>
      <w:r w:rsidR="00197A3F" w:rsidRPr="00C61759">
        <w:t xml:space="preserve"> </w:t>
      </w:r>
      <w:r w:rsidRPr="00C61759">
        <w:t>ponta.</w:t>
      </w:r>
    </w:p>
    <w:p w14:paraId="2EAAFD9A" w14:textId="4E78E13B" w:rsidR="00C61759" w:rsidRPr="00C61759" w:rsidRDefault="00C61759" w:rsidP="00F93AA0">
      <w:pPr>
        <w:pStyle w:val="00Textogeralbullet"/>
      </w:pPr>
      <w:r w:rsidRPr="00C61759">
        <w:t>Tinta guache de cores variadas.</w:t>
      </w:r>
    </w:p>
    <w:p w14:paraId="70CFBD9B" w14:textId="0E6569C8" w:rsidR="00C61759" w:rsidRPr="00C61759" w:rsidRDefault="00C61759" w:rsidP="00F93AA0">
      <w:pPr>
        <w:pStyle w:val="00Textogeralbullet"/>
      </w:pPr>
      <w:r w:rsidRPr="00C61759">
        <w:t>Pincel.</w:t>
      </w:r>
    </w:p>
    <w:p w14:paraId="6CA9DA24" w14:textId="6397CCDC" w:rsidR="00C61759" w:rsidRPr="00C61759" w:rsidRDefault="00C61759" w:rsidP="00F93AA0">
      <w:pPr>
        <w:pStyle w:val="00Textogeralbullet"/>
      </w:pPr>
      <w:r w:rsidRPr="00C61759">
        <w:t>Papel</w:t>
      </w:r>
      <w:r w:rsidRPr="00AC192A">
        <w:t xml:space="preserve"> kraft</w:t>
      </w:r>
      <w:r w:rsidRPr="00C61759">
        <w:t>.</w:t>
      </w:r>
    </w:p>
    <w:p w14:paraId="7F5B2A70" w14:textId="77777777" w:rsidR="00C61759" w:rsidRDefault="00C61759" w:rsidP="00C61759">
      <w:pPr>
        <w:pStyle w:val="00textosemparagrafo"/>
      </w:pPr>
    </w:p>
    <w:p w14:paraId="4B229A94" w14:textId="074BBB40" w:rsidR="00C61759" w:rsidRPr="00C61759" w:rsidRDefault="00C61759" w:rsidP="00C61759">
      <w:pPr>
        <w:pStyle w:val="00peso3"/>
        <w:rPr>
          <w:szCs w:val="24"/>
        </w:rPr>
      </w:pPr>
      <w:r w:rsidRPr="00C61759">
        <w:t>Encaminhamento</w:t>
      </w:r>
    </w:p>
    <w:p w14:paraId="0990F137" w14:textId="0177860D" w:rsidR="00C61759" w:rsidRPr="00C61759" w:rsidRDefault="00C61759" w:rsidP="00F93AA0">
      <w:pPr>
        <w:pStyle w:val="00Textogeralbullet"/>
      </w:pPr>
      <w:r w:rsidRPr="00C61759">
        <w:t xml:space="preserve">Proponha aos alunos a atividade </w:t>
      </w:r>
      <w:r w:rsidR="00A357F2">
        <w:t>do boxe</w:t>
      </w:r>
      <w:r w:rsidRPr="00C61759">
        <w:t xml:space="preserve"> “Agindo e construindo”, da </w:t>
      </w:r>
      <w:r w:rsidRPr="00A357F2">
        <w:t>página 189</w:t>
      </w:r>
      <w:r w:rsidRPr="00C61759">
        <w:t xml:space="preserve"> (leia mais informações na </w:t>
      </w:r>
      <w:r w:rsidRPr="00A357F2">
        <w:t>página 189</w:t>
      </w:r>
      <w:r w:rsidRPr="00C61759">
        <w:t xml:space="preserve"> do </w:t>
      </w:r>
      <w:r w:rsidRPr="00C61759">
        <w:rPr>
          <w:i/>
        </w:rPr>
        <w:t>Manual do professor</w:t>
      </w:r>
      <w:r w:rsidRPr="00C61759">
        <w:t xml:space="preserve"> impresso). </w:t>
      </w:r>
    </w:p>
    <w:p w14:paraId="18828F78" w14:textId="64DFEEE5" w:rsidR="00C61759" w:rsidRPr="00C61759" w:rsidRDefault="00C61759" w:rsidP="00F93AA0">
      <w:pPr>
        <w:pStyle w:val="00Textogeralbullet"/>
      </w:pPr>
      <w:r w:rsidRPr="00C61759">
        <w:t xml:space="preserve">Caso não tenha acesso à Coleção, entregue para cada aluno uma folha de papel sulfite. Solicite que a dobrem ao meio para marcar o eixo de simetria e pensem em um desenho. Diga-lhes que façam apenas </w:t>
      </w:r>
      <w:r w:rsidR="00197A3F">
        <w:t xml:space="preserve">a </w:t>
      </w:r>
      <w:r w:rsidRPr="00C61759">
        <w:t>metade do desenho na folha, considerando o eixo de simetria, ou seja, a dobra. Depois que desenharem, peça que recortem o contorno do desenho, ainda com a folha dobrada. Nes</w:t>
      </w:r>
      <w:r w:rsidR="00197A3F">
        <w:t>s</w:t>
      </w:r>
      <w:r w:rsidRPr="00C61759">
        <w:t>a atividade, o</w:t>
      </w:r>
      <w:r w:rsidR="00197A3F">
        <w:t>s</w:t>
      </w:r>
      <w:r w:rsidRPr="00C61759">
        <w:t xml:space="preserve"> aluno</w:t>
      </w:r>
      <w:r w:rsidR="00197A3F">
        <w:t>s</w:t>
      </w:r>
      <w:r w:rsidRPr="00C61759">
        <w:t xml:space="preserve"> </w:t>
      </w:r>
      <w:r w:rsidR="00197A3F" w:rsidRPr="00C61759">
        <w:t>obter</w:t>
      </w:r>
      <w:r w:rsidR="00197A3F">
        <w:t>ão</w:t>
      </w:r>
      <w:r w:rsidR="00197A3F" w:rsidRPr="00C61759">
        <w:t xml:space="preserve"> </w:t>
      </w:r>
      <w:r w:rsidRPr="00C61759">
        <w:t>uma figura que apresenta simetria.</w:t>
      </w:r>
    </w:p>
    <w:p w14:paraId="63C6A2D1" w14:textId="7D2F7EE9" w:rsidR="00C61759" w:rsidRPr="00C61759" w:rsidRDefault="00C61759" w:rsidP="00C61759">
      <w:pPr>
        <w:pStyle w:val="00textosemparagrafo"/>
        <w:ind w:left="284"/>
      </w:pPr>
      <w:r w:rsidRPr="00C61759">
        <w:t xml:space="preserve">Em seguida, entregue as tintas guache </w:t>
      </w:r>
      <w:r w:rsidR="00A357F2">
        <w:t xml:space="preserve">aos alunos </w:t>
      </w:r>
      <w:r w:rsidRPr="00C61759">
        <w:t>e solicite que, com o desenho aberto, distribuam uma pequena quantidade de tinta (de cores variadas) em apenas uma de suas partes. Depois de colocarem a tinta, peça que dobrem a imagem, apertando de leve, para a tinta se espalhar nas duas partes. Diga-lhes que abram a folha e deixem-na secar. Ao finalizarem a atividade, incentive</w:t>
      </w:r>
      <w:r w:rsidR="00095806">
        <w:t>-os</w:t>
      </w:r>
      <w:r w:rsidRPr="00C61759">
        <w:t xml:space="preserve"> a observar que, ao abrirem a folha, a pintura do desenho estará simétrica. </w:t>
      </w:r>
    </w:p>
    <w:p w14:paraId="56611CEB" w14:textId="2224A250" w:rsidR="00C61759" w:rsidRPr="00C61759" w:rsidRDefault="00C61759" w:rsidP="00F93AA0">
      <w:pPr>
        <w:pStyle w:val="00Textogeralbullet"/>
      </w:pPr>
      <w:r w:rsidRPr="00C61759">
        <w:t>Se julgar oportuno, proponha a elaboração de um painel com as imagens feitas pelos alunos. Para isso, faça uma produção de texto instrucional coletiva, na qual deverão explicar o passo a passo da construção das figuras e da pintura, ensinando como fizeram seus desenhos. Transcreva o texto para o papel</w:t>
      </w:r>
      <w:r w:rsidRPr="00AC192A">
        <w:t xml:space="preserve"> kraft</w:t>
      </w:r>
      <w:r w:rsidRPr="00C61759">
        <w:t xml:space="preserve"> e exponha com os desenhos. Esta aula permite a interação com a disciplina de Língua Portuguesa. </w:t>
      </w:r>
    </w:p>
    <w:p w14:paraId="669F39E9" w14:textId="643C3610" w:rsidR="00C61759" w:rsidRPr="00C61759" w:rsidRDefault="00C61759" w:rsidP="00F93AA0">
      <w:pPr>
        <w:pStyle w:val="00Textogeralbullet"/>
      </w:pPr>
      <w:bookmarkStart w:id="1" w:name="_30j0zll" w:colFirst="0" w:colLast="0"/>
      <w:bookmarkEnd w:id="1"/>
      <w:r w:rsidRPr="00C61759">
        <w:rPr>
          <w:highlight w:val="white"/>
        </w:rPr>
        <w:t>Como forma de avaliaç</w:t>
      </w:r>
      <w:r w:rsidRPr="00C61759">
        <w:t>ão</w:t>
      </w:r>
      <w:r w:rsidR="00095806">
        <w:t>,</w:t>
      </w:r>
      <w:r w:rsidRPr="00C61759">
        <w:t xml:space="preserve"> observe a participação dos alunos durante as atividades.</w:t>
      </w:r>
    </w:p>
    <w:p w14:paraId="057D97FC" w14:textId="57737823" w:rsidR="00C61759" w:rsidRDefault="00C61759">
      <w:pPr>
        <w:rPr>
          <w:rFonts w:ascii="Cambria-Bold" w:eastAsia="Arial" w:hAnsi="Cambria-Bold" w:cs="Cambria-Bold"/>
          <w:b/>
          <w:bCs/>
          <w:color w:val="000000"/>
          <w:sz w:val="29"/>
          <w:szCs w:val="29"/>
          <w:lang w:val="pt-BR" w:eastAsia="es-ES"/>
        </w:rPr>
      </w:pPr>
      <w:r w:rsidRPr="00A357F2">
        <w:rPr>
          <w:lang w:val="pt-BR"/>
        </w:rPr>
        <w:br w:type="page"/>
      </w:r>
    </w:p>
    <w:p w14:paraId="3E3C4715" w14:textId="77777777" w:rsidR="00C61759" w:rsidRPr="00C61759" w:rsidRDefault="00C61759" w:rsidP="00C61759">
      <w:pPr>
        <w:pStyle w:val="00PESO2"/>
      </w:pPr>
      <w:r w:rsidRPr="00C61759">
        <w:t xml:space="preserve">Mais sugestões para acompanhar o desenvolvimento dos alunos </w:t>
      </w:r>
    </w:p>
    <w:p w14:paraId="297FD4BC" w14:textId="3819926F" w:rsidR="00C61759" w:rsidRPr="00C61759" w:rsidRDefault="00C61759" w:rsidP="00C61759">
      <w:pPr>
        <w:pStyle w:val="00textosemparagrafo"/>
      </w:pPr>
      <w:r w:rsidRPr="00C61759">
        <w:t xml:space="preserve">Proponha as atividades a seguir e a ficha de autoavaliação para que os alunos </w:t>
      </w:r>
      <w:r w:rsidR="008E38A0">
        <w:t xml:space="preserve">a </w:t>
      </w:r>
      <w:r w:rsidRPr="00C61759">
        <w:t xml:space="preserve">preencham. </w:t>
      </w:r>
    </w:p>
    <w:p w14:paraId="2810FD8D" w14:textId="77777777" w:rsidR="00C61759" w:rsidRPr="00C61759" w:rsidRDefault="00C61759" w:rsidP="00C61759">
      <w:pPr>
        <w:pStyle w:val="00textosemparagrafo"/>
        <w:rPr>
          <w:rFonts w:eastAsia="Arial"/>
        </w:rPr>
      </w:pPr>
    </w:p>
    <w:p w14:paraId="2EDBC81D" w14:textId="77777777" w:rsidR="00C61759" w:rsidRPr="00C61759" w:rsidRDefault="00C61759" w:rsidP="00C61759">
      <w:pPr>
        <w:pStyle w:val="00PESO2"/>
      </w:pPr>
      <w:r w:rsidRPr="00C61759">
        <w:t>Atividades</w:t>
      </w:r>
    </w:p>
    <w:p w14:paraId="41C730E9" w14:textId="77777777" w:rsidR="001D19B9" w:rsidRPr="00B62601" w:rsidRDefault="001D19B9" w:rsidP="00C61759">
      <w:pPr>
        <w:pStyle w:val="05Atividade"/>
        <w:rPr>
          <w:rFonts w:ascii="Tahoma" w:hAnsi="Tahoma" w:cs="Tahoma"/>
          <w:b/>
        </w:rPr>
      </w:pPr>
    </w:p>
    <w:p w14:paraId="4098DBB9" w14:textId="5F4A55B7" w:rsidR="00C61759" w:rsidRPr="00B62601" w:rsidRDefault="00C61759" w:rsidP="00C61759">
      <w:pPr>
        <w:pStyle w:val="05Atividade"/>
        <w:rPr>
          <w:rFonts w:ascii="Tahoma" w:hAnsi="Tahoma" w:cs="Tahoma"/>
        </w:rPr>
      </w:pPr>
      <w:r w:rsidRPr="00B62601">
        <w:rPr>
          <w:rFonts w:ascii="Tahoma" w:hAnsi="Tahoma" w:cs="Tahoma"/>
          <w:b/>
        </w:rPr>
        <w:t>1.</w:t>
      </w:r>
      <w:r w:rsidRPr="00B62601">
        <w:rPr>
          <w:rFonts w:ascii="Tahoma" w:hAnsi="Tahoma" w:cs="Tahoma"/>
        </w:rPr>
        <w:t xml:space="preserve"> Entregue para cada aluno uma folha de papel sulfite com duas figuras reproduzidas pela metade e com o eixo de simetria demarcado. Solicite que completem as figuras.</w:t>
      </w:r>
    </w:p>
    <w:p w14:paraId="43322438" w14:textId="0806B5AB" w:rsidR="00C61759" w:rsidRPr="00B62601" w:rsidRDefault="00C61759" w:rsidP="00C61759">
      <w:pPr>
        <w:pStyle w:val="05Atividade"/>
        <w:rPr>
          <w:rFonts w:ascii="Tahoma" w:hAnsi="Tahoma" w:cs="Tahoma"/>
        </w:rPr>
      </w:pPr>
      <w:r w:rsidRPr="00B62601">
        <w:rPr>
          <w:rFonts w:ascii="Tahoma" w:hAnsi="Tahoma" w:cs="Tahoma"/>
          <w:b/>
        </w:rPr>
        <w:t>2.</w:t>
      </w:r>
      <w:r w:rsidRPr="00B62601">
        <w:rPr>
          <w:rFonts w:ascii="Tahoma" w:hAnsi="Tahoma" w:cs="Tahoma"/>
        </w:rPr>
        <w:t xml:space="preserve"> Entregue para cada aluno uma folha de papel sulfite com o desenho de alguns quarteirões de um bairro, com um percurso ligando dois pontos já desenhado</w:t>
      </w:r>
      <w:r w:rsidR="00F90C19" w:rsidRPr="00B62601">
        <w:rPr>
          <w:rFonts w:ascii="Tahoma" w:hAnsi="Tahoma" w:cs="Tahoma"/>
        </w:rPr>
        <w:t>s</w:t>
      </w:r>
      <w:r w:rsidRPr="00B62601">
        <w:rPr>
          <w:rFonts w:ascii="Tahoma" w:hAnsi="Tahoma" w:cs="Tahoma"/>
        </w:rPr>
        <w:t xml:space="preserve"> e solicite aos alunos que o descrevam.</w:t>
      </w:r>
    </w:p>
    <w:p w14:paraId="75A45447" w14:textId="77777777" w:rsidR="00C61759" w:rsidRPr="00B62601" w:rsidRDefault="00C61759" w:rsidP="00C61759">
      <w:pPr>
        <w:pStyle w:val="00textosemparagrafo"/>
        <w:rPr>
          <w:rFonts w:cs="Tahoma"/>
        </w:rPr>
      </w:pPr>
    </w:p>
    <w:p w14:paraId="3C422320" w14:textId="593BB66D" w:rsidR="00C61759" w:rsidRPr="00C61759" w:rsidRDefault="00C61759" w:rsidP="00C61759">
      <w:pPr>
        <w:pStyle w:val="00textosemparagrafo"/>
      </w:pPr>
      <w:r w:rsidRPr="00C61759">
        <w:rPr>
          <w:b/>
        </w:rPr>
        <w:t>Comentário</w:t>
      </w:r>
      <w:r w:rsidRPr="00C61759">
        <w:t>: Observe os registros dos alunos para avaliar se seguiram as propostas corretamente. Caso algum aluno não tenha entendido uma das propostas, faça intervenção individual.</w:t>
      </w:r>
    </w:p>
    <w:p w14:paraId="504A5BDD" w14:textId="77777777" w:rsidR="00C61759" w:rsidRPr="00C61759" w:rsidRDefault="00C61759" w:rsidP="00C61759">
      <w:pPr>
        <w:pStyle w:val="00textosemparagrafo"/>
        <w:rPr>
          <w:rFonts w:eastAsia="Arial"/>
        </w:rPr>
      </w:pPr>
    </w:p>
    <w:p w14:paraId="4FB313F0" w14:textId="77777777" w:rsidR="00C61759" w:rsidRPr="00C61759" w:rsidRDefault="00C61759" w:rsidP="00C61759">
      <w:pPr>
        <w:pStyle w:val="00textosemparagrafo"/>
        <w:rPr>
          <w:rFonts w:eastAsia="Arial"/>
        </w:rPr>
      </w:pPr>
      <w:r w:rsidRPr="00C61759">
        <w:rPr>
          <w:rFonts w:eastAsia="Arial"/>
        </w:rPr>
        <w:br w:type="page"/>
      </w:r>
    </w:p>
    <w:p w14:paraId="610BB4C8" w14:textId="77777777" w:rsidR="00C61759" w:rsidRPr="00C61759" w:rsidRDefault="00C61759" w:rsidP="00C61759">
      <w:pPr>
        <w:pStyle w:val="00PESO2"/>
      </w:pPr>
      <w:r w:rsidRPr="00C61759">
        <w:t>Fichas para autoavaliação</w:t>
      </w:r>
    </w:p>
    <w:p w14:paraId="19233779" w14:textId="77777777" w:rsidR="00C61759" w:rsidRPr="00C61759" w:rsidRDefault="00C61759" w:rsidP="00C61759">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C61759" w:rsidRPr="002867F4" w14:paraId="520AE625" w14:textId="77777777" w:rsidTr="002867F4">
        <w:trPr>
          <w:trHeight w:val="1247"/>
        </w:trPr>
        <w:tc>
          <w:tcPr>
            <w:tcW w:w="3873" w:type="dxa"/>
            <w:vAlign w:val="center"/>
          </w:tcPr>
          <w:p w14:paraId="7713D620" w14:textId="115470D8" w:rsidR="00C61759" w:rsidRPr="002867F4" w:rsidRDefault="00F90C19" w:rsidP="002867F4">
            <w:pPr>
              <w:rPr>
                <w:rFonts w:ascii="Tahoma" w:hAnsi="Tahoma" w:cs="Tahoma"/>
                <w:b/>
                <w:sz w:val="20"/>
                <w:szCs w:val="20"/>
                <w:lang w:val="pt-BR"/>
              </w:rPr>
            </w:pPr>
            <w:r w:rsidRPr="002867F4">
              <w:rPr>
                <w:rFonts w:ascii="Tahoma" w:hAnsi="Tahoma" w:cs="Tahoma"/>
                <w:b/>
                <w:sz w:val="20"/>
                <w:szCs w:val="20"/>
                <w:lang w:val="pt-BR"/>
              </w:rPr>
              <w:t>Marque X na carinha que retrata melhor o que você sente ao responder cada questão.</w:t>
            </w:r>
          </w:p>
        </w:tc>
        <w:tc>
          <w:tcPr>
            <w:tcW w:w="1588" w:type="dxa"/>
            <w:vAlign w:val="center"/>
          </w:tcPr>
          <w:p w14:paraId="4F0A7A2B" w14:textId="650194E8" w:rsidR="00C61759" w:rsidRPr="002867F4" w:rsidRDefault="00C61759" w:rsidP="002867F4">
            <w:pPr>
              <w:jc w:val="center"/>
              <w:rPr>
                <w:rFonts w:ascii="Tahoma" w:hAnsi="Tahoma" w:cs="Tahoma"/>
                <w:b/>
                <w:sz w:val="20"/>
                <w:szCs w:val="20"/>
                <w:lang w:val="pt-BR"/>
              </w:rPr>
            </w:pPr>
            <w:r w:rsidRPr="002867F4">
              <w:rPr>
                <w:rFonts w:ascii="Tahoma" w:hAnsi="Tahoma" w:cs="Tahoma"/>
                <w:b/>
                <w:noProof/>
                <w:sz w:val="20"/>
                <w:szCs w:val="20"/>
                <w:lang w:val="pt-BR" w:eastAsia="pt-BR"/>
              </w:rPr>
              <w:drawing>
                <wp:inline distT="0" distB="0" distL="0" distR="0" wp14:anchorId="11A0C8B2" wp14:editId="603FFFAC">
                  <wp:extent cx="473257" cy="502837"/>
                  <wp:effectExtent l="0" t="0" r="9525" b="5715"/>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2867F4">
              <w:rPr>
                <w:rFonts w:ascii="Tahoma" w:hAnsi="Tahoma" w:cs="Tahoma"/>
                <w:b/>
                <w:sz w:val="20"/>
                <w:szCs w:val="20"/>
                <w:lang w:val="pt-BR"/>
              </w:rPr>
              <w:br/>
            </w:r>
            <w:r w:rsidR="00F90C19" w:rsidRPr="002867F4">
              <w:rPr>
                <w:rFonts w:ascii="Tahoma" w:hAnsi="Tahoma" w:cs="Tahoma"/>
                <w:b/>
                <w:sz w:val="20"/>
                <w:szCs w:val="20"/>
                <w:lang w:val="pt-BR"/>
              </w:rPr>
              <w:t>Sim</w:t>
            </w:r>
          </w:p>
        </w:tc>
        <w:tc>
          <w:tcPr>
            <w:tcW w:w="2516" w:type="dxa"/>
            <w:vAlign w:val="center"/>
          </w:tcPr>
          <w:p w14:paraId="5FFD96DD" w14:textId="28AC092D" w:rsidR="00C61759" w:rsidRPr="002867F4" w:rsidRDefault="00C61759" w:rsidP="002867F4">
            <w:pPr>
              <w:jc w:val="center"/>
              <w:rPr>
                <w:rFonts w:ascii="Tahoma" w:hAnsi="Tahoma" w:cs="Tahoma"/>
                <w:b/>
                <w:sz w:val="20"/>
                <w:szCs w:val="20"/>
                <w:lang w:val="pt-BR"/>
              </w:rPr>
            </w:pPr>
            <w:r w:rsidRPr="002867F4">
              <w:rPr>
                <w:rFonts w:ascii="Tahoma" w:hAnsi="Tahoma" w:cs="Tahoma"/>
                <w:b/>
                <w:noProof/>
                <w:sz w:val="20"/>
                <w:szCs w:val="20"/>
                <w:lang w:val="pt-BR" w:eastAsia="pt-BR"/>
              </w:rPr>
              <w:drawing>
                <wp:inline distT="0" distB="0" distL="0" distR="0" wp14:anchorId="12404D5E" wp14:editId="47E4C77F">
                  <wp:extent cx="468896" cy="511523"/>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2867F4">
              <w:rPr>
                <w:rFonts w:ascii="Tahoma" w:hAnsi="Tahoma" w:cs="Tahoma"/>
                <w:b/>
                <w:sz w:val="20"/>
                <w:szCs w:val="20"/>
                <w:lang w:val="pt-BR"/>
              </w:rPr>
              <w:br/>
            </w:r>
            <w:r w:rsidR="00F90C19" w:rsidRPr="002867F4">
              <w:rPr>
                <w:rFonts w:ascii="Tahoma" w:hAnsi="Tahoma" w:cs="Tahoma"/>
                <w:b/>
                <w:sz w:val="20"/>
                <w:szCs w:val="20"/>
                <w:lang w:val="pt-BR"/>
              </w:rPr>
              <w:t>Mais ou menos</w:t>
            </w:r>
          </w:p>
        </w:tc>
        <w:tc>
          <w:tcPr>
            <w:tcW w:w="1645" w:type="dxa"/>
            <w:vAlign w:val="center"/>
          </w:tcPr>
          <w:p w14:paraId="1E9194EC" w14:textId="63BB9B22" w:rsidR="00C61759" w:rsidRPr="002867F4" w:rsidRDefault="00C61759" w:rsidP="002867F4">
            <w:pPr>
              <w:jc w:val="center"/>
              <w:rPr>
                <w:rFonts w:ascii="Tahoma" w:hAnsi="Tahoma" w:cs="Tahoma"/>
                <w:b/>
                <w:sz w:val="20"/>
                <w:szCs w:val="20"/>
                <w:lang w:val="pt-BR"/>
              </w:rPr>
            </w:pPr>
            <w:r w:rsidRPr="002867F4">
              <w:rPr>
                <w:rFonts w:ascii="Tahoma" w:hAnsi="Tahoma" w:cs="Tahoma"/>
                <w:b/>
                <w:noProof/>
                <w:sz w:val="20"/>
                <w:szCs w:val="20"/>
                <w:lang w:val="pt-BR" w:eastAsia="pt-BR"/>
              </w:rPr>
              <w:drawing>
                <wp:inline distT="0" distB="0" distL="0" distR="0" wp14:anchorId="2EC61D64" wp14:editId="01625F65">
                  <wp:extent cx="486657" cy="511523"/>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2867F4">
              <w:rPr>
                <w:rFonts w:ascii="Tahoma" w:hAnsi="Tahoma" w:cs="Tahoma"/>
                <w:b/>
                <w:sz w:val="20"/>
                <w:szCs w:val="20"/>
                <w:lang w:val="pt-BR"/>
              </w:rPr>
              <w:br/>
            </w:r>
            <w:r w:rsidR="00F90C19" w:rsidRPr="002867F4">
              <w:rPr>
                <w:rFonts w:ascii="Tahoma" w:hAnsi="Tahoma" w:cs="Tahoma"/>
                <w:b/>
                <w:sz w:val="20"/>
                <w:szCs w:val="20"/>
                <w:lang w:val="pt-BR"/>
              </w:rPr>
              <w:t>Não</w:t>
            </w:r>
          </w:p>
        </w:tc>
      </w:tr>
      <w:tr w:rsidR="00C61759" w:rsidRPr="002867F4" w14:paraId="50F210DA" w14:textId="77777777" w:rsidTr="002867F4">
        <w:trPr>
          <w:trHeight w:val="1020"/>
        </w:trPr>
        <w:tc>
          <w:tcPr>
            <w:tcW w:w="3873" w:type="dxa"/>
            <w:vAlign w:val="center"/>
          </w:tcPr>
          <w:p w14:paraId="072BED11" w14:textId="7E4B0D66" w:rsidR="00C61759" w:rsidRPr="002867F4" w:rsidRDefault="002B15C5" w:rsidP="002867F4">
            <w:pPr>
              <w:spacing w:before="120" w:after="120"/>
              <w:rPr>
                <w:rFonts w:ascii="Tahoma" w:hAnsi="Tahoma"/>
                <w:caps/>
                <w:sz w:val="20"/>
                <w:szCs w:val="20"/>
                <w:lang w:val="pt-BR"/>
              </w:rPr>
            </w:pPr>
            <w:r w:rsidRPr="002867F4">
              <w:rPr>
                <w:rFonts w:ascii="Tahoma" w:hAnsi="Tahoma"/>
                <w:sz w:val="20"/>
                <w:szCs w:val="20"/>
                <w:lang w:val="pt-BR"/>
              </w:rPr>
              <w:t xml:space="preserve">1. </w:t>
            </w:r>
            <w:r w:rsidR="00F90C19" w:rsidRPr="002867F4">
              <w:rPr>
                <w:rFonts w:ascii="Tahoma" w:hAnsi="Tahoma"/>
                <w:sz w:val="20"/>
                <w:szCs w:val="20"/>
                <w:lang w:val="pt-BR"/>
              </w:rPr>
              <w:t>Sei descrever caminhos em mapas ou em malhas quadriculadas utilizando indicações como “à direita”, “à esquerda”, “na frente” ou “atrás”?</w:t>
            </w:r>
          </w:p>
        </w:tc>
        <w:tc>
          <w:tcPr>
            <w:tcW w:w="1588" w:type="dxa"/>
            <w:vAlign w:val="center"/>
          </w:tcPr>
          <w:p w14:paraId="3B324D90" w14:textId="77777777" w:rsidR="00C61759" w:rsidRPr="002867F4" w:rsidRDefault="00C61759" w:rsidP="002867F4">
            <w:pPr>
              <w:rPr>
                <w:rFonts w:ascii="Tahoma" w:hAnsi="Tahoma" w:cs="Tahoma"/>
                <w:sz w:val="20"/>
                <w:szCs w:val="20"/>
                <w:lang w:val="pt-BR"/>
              </w:rPr>
            </w:pPr>
          </w:p>
        </w:tc>
        <w:tc>
          <w:tcPr>
            <w:tcW w:w="2516" w:type="dxa"/>
            <w:vAlign w:val="center"/>
          </w:tcPr>
          <w:p w14:paraId="13D6637C" w14:textId="77777777" w:rsidR="00C61759" w:rsidRPr="002867F4" w:rsidRDefault="00C61759" w:rsidP="002867F4">
            <w:pPr>
              <w:rPr>
                <w:rFonts w:ascii="Tahoma" w:hAnsi="Tahoma" w:cs="Tahoma"/>
                <w:sz w:val="20"/>
                <w:szCs w:val="20"/>
                <w:lang w:val="pt-BR"/>
              </w:rPr>
            </w:pPr>
          </w:p>
        </w:tc>
        <w:tc>
          <w:tcPr>
            <w:tcW w:w="1645" w:type="dxa"/>
            <w:vAlign w:val="center"/>
          </w:tcPr>
          <w:p w14:paraId="22B33B2E" w14:textId="77777777" w:rsidR="00C61759" w:rsidRPr="002867F4" w:rsidRDefault="00C61759" w:rsidP="002867F4">
            <w:pPr>
              <w:rPr>
                <w:rFonts w:ascii="Tahoma" w:hAnsi="Tahoma" w:cs="Tahoma"/>
                <w:sz w:val="20"/>
                <w:szCs w:val="20"/>
                <w:lang w:val="pt-BR"/>
              </w:rPr>
            </w:pPr>
          </w:p>
        </w:tc>
      </w:tr>
      <w:tr w:rsidR="00C61759" w:rsidRPr="002867F4" w14:paraId="756B4706" w14:textId="77777777" w:rsidTr="002867F4">
        <w:trPr>
          <w:trHeight w:val="1020"/>
        </w:trPr>
        <w:tc>
          <w:tcPr>
            <w:tcW w:w="3873" w:type="dxa"/>
            <w:vAlign w:val="center"/>
          </w:tcPr>
          <w:p w14:paraId="717D5D6C" w14:textId="2E37E1E9" w:rsidR="00C61759" w:rsidRPr="002867F4" w:rsidRDefault="002B15C5" w:rsidP="002867F4">
            <w:pPr>
              <w:spacing w:before="120" w:after="120"/>
              <w:rPr>
                <w:rFonts w:ascii="Tahoma" w:hAnsi="Tahoma" w:cs="Tahoma"/>
                <w:caps/>
                <w:sz w:val="20"/>
                <w:szCs w:val="20"/>
                <w:lang w:val="pt-BR"/>
              </w:rPr>
            </w:pPr>
            <w:r w:rsidRPr="002867F4">
              <w:rPr>
                <w:rFonts w:ascii="Tahoma" w:hAnsi="Tahoma"/>
                <w:sz w:val="20"/>
                <w:szCs w:val="20"/>
                <w:lang w:val="pt-BR"/>
              </w:rPr>
              <w:t xml:space="preserve">2. </w:t>
            </w:r>
            <w:r w:rsidR="00F90C19" w:rsidRPr="002867F4">
              <w:rPr>
                <w:rFonts w:ascii="Tahoma" w:hAnsi="Tahoma"/>
                <w:sz w:val="20"/>
                <w:szCs w:val="20"/>
                <w:lang w:val="pt-BR"/>
              </w:rPr>
              <w:t>Sei seguir, com base em uma descrição, caminhos em mapas ou em malhas quadriculadas?</w:t>
            </w:r>
          </w:p>
        </w:tc>
        <w:tc>
          <w:tcPr>
            <w:tcW w:w="1588" w:type="dxa"/>
            <w:vAlign w:val="center"/>
          </w:tcPr>
          <w:p w14:paraId="7175FD74" w14:textId="77777777" w:rsidR="00C61759" w:rsidRPr="002867F4" w:rsidRDefault="00C61759" w:rsidP="002867F4">
            <w:pPr>
              <w:rPr>
                <w:rFonts w:ascii="Tahoma" w:hAnsi="Tahoma" w:cs="Tahoma"/>
                <w:sz w:val="20"/>
                <w:szCs w:val="20"/>
                <w:lang w:val="pt-BR"/>
              </w:rPr>
            </w:pPr>
          </w:p>
        </w:tc>
        <w:tc>
          <w:tcPr>
            <w:tcW w:w="2516" w:type="dxa"/>
            <w:vAlign w:val="center"/>
          </w:tcPr>
          <w:p w14:paraId="568949D8" w14:textId="77777777" w:rsidR="00C61759" w:rsidRPr="002867F4" w:rsidRDefault="00C61759" w:rsidP="002867F4">
            <w:pPr>
              <w:rPr>
                <w:rFonts w:ascii="Tahoma" w:hAnsi="Tahoma" w:cs="Tahoma"/>
                <w:sz w:val="20"/>
                <w:szCs w:val="20"/>
                <w:lang w:val="pt-BR"/>
              </w:rPr>
            </w:pPr>
          </w:p>
        </w:tc>
        <w:tc>
          <w:tcPr>
            <w:tcW w:w="1645" w:type="dxa"/>
            <w:vAlign w:val="center"/>
          </w:tcPr>
          <w:p w14:paraId="6BE2C34D" w14:textId="77777777" w:rsidR="00C61759" w:rsidRPr="002867F4" w:rsidRDefault="00C61759" w:rsidP="002867F4">
            <w:pPr>
              <w:rPr>
                <w:rFonts w:ascii="Tahoma" w:hAnsi="Tahoma" w:cs="Tahoma"/>
                <w:sz w:val="20"/>
                <w:szCs w:val="20"/>
                <w:lang w:val="pt-BR"/>
              </w:rPr>
            </w:pPr>
          </w:p>
        </w:tc>
      </w:tr>
      <w:tr w:rsidR="00C61759" w:rsidRPr="002867F4" w14:paraId="43DCC042" w14:textId="77777777" w:rsidTr="002867F4">
        <w:trPr>
          <w:trHeight w:val="1020"/>
        </w:trPr>
        <w:tc>
          <w:tcPr>
            <w:tcW w:w="3873" w:type="dxa"/>
            <w:vAlign w:val="center"/>
          </w:tcPr>
          <w:p w14:paraId="2F909A4E" w14:textId="72739FAA" w:rsidR="00C61759" w:rsidRPr="002867F4" w:rsidRDefault="002B15C5" w:rsidP="002867F4">
            <w:pPr>
              <w:spacing w:before="120" w:after="120"/>
              <w:rPr>
                <w:rFonts w:ascii="Tahoma" w:hAnsi="Tahoma" w:cs="Tahoma"/>
                <w:caps/>
                <w:sz w:val="20"/>
                <w:szCs w:val="20"/>
                <w:lang w:val="pt-BR"/>
              </w:rPr>
            </w:pPr>
            <w:r w:rsidRPr="002867F4">
              <w:rPr>
                <w:rFonts w:ascii="Tahoma" w:hAnsi="Tahoma"/>
                <w:sz w:val="20"/>
                <w:szCs w:val="20"/>
                <w:lang w:val="pt-BR"/>
              </w:rPr>
              <w:t xml:space="preserve">3. </w:t>
            </w:r>
            <w:r w:rsidR="00F90C19" w:rsidRPr="002867F4">
              <w:rPr>
                <w:rFonts w:ascii="Tahoma" w:hAnsi="Tahoma"/>
                <w:sz w:val="20"/>
                <w:szCs w:val="20"/>
                <w:lang w:val="pt-BR"/>
              </w:rPr>
              <w:t xml:space="preserve">Sei produzir figuras </w:t>
            </w:r>
            <w:r w:rsidR="00DB148F" w:rsidRPr="002867F4">
              <w:rPr>
                <w:rFonts w:ascii="Tahoma" w:hAnsi="Tahoma"/>
                <w:sz w:val="20"/>
                <w:szCs w:val="20"/>
                <w:lang w:val="pt-BR"/>
              </w:rPr>
              <w:t xml:space="preserve">que apresentem simetria </w:t>
            </w:r>
            <w:r w:rsidR="00F90C19" w:rsidRPr="002867F4">
              <w:rPr>
                <w:rFonts w:ascii="Tahoma" w:hAnsi="Tahoma"/>
                <w:sz w:val="20"/>
                <w:szCs w:val="20"/>
                <w:lang w:val="pt-BR"/>
              </w:rPr>
              <w:t>a partir de seu eixo de simetria?</w:t>
            </w:r>
          </w:p>
        </w:tc>
        <w:tc>
          <w:tcPr>
            <w:tcW w:w="1588" w:type="dxa"/>
            <w:vAlign w:val="center"/>
          </w:tcPr>
          <w:p w14:paraId="597C762E" w14:textId="77777777" w:rsidR="00C61759" w:rsidRPr="002867F4" w:rsidRDefault="00C61759" w:rsidP="002867F4">
            <w:pPr>
              <w:rPr>
                <w:rFonts w:ascii="Tahoma" w:hAnsi="Tahoma" w:cs="Tahoma"/>
                <w:sz w:val="20"/>
                <w:szCs w:val="20"/>
                <w:lang w:val="pt-BR"/>
              </w:rPr>
            </w:pPr>
            <w:r w:rsidRPr="002867F4">
              <w:rPr>
                <w:rFonts w:ascii="Tahoma" w:hAnsi="Tahoma"/>
                <w:sz w:val="20"/>
                <w:szCs w:val="20"/>
                <w:lang w:val="pt-BR"/>
              </w:rPr>
              <w:t xml:space="preserve"> </w:t>
            </w:r>
          </w:p>
        </w:tc>
        <w:tc>
          <w:tcPr>
            <w:tcW w:w="2516" w:type="dxa"/>
            <w:vAlign w:val="center"/>
          </w:tcPr>
          <w:p w14:paraId="16CEA65E" w14:textId="77777777" w:rsidR="00C61759" w:rsidRPr="002867F4" w:rsidRDefault="00C61759" w:rsidP="002867F4">
            <w:pPr>
              <w:rPr>
                <w:rFonts w:ascii="Tahoma" w:hAnsi="Tahoma" w:cs="Tahoma"/>
                <w:sz w:val="20"/>
                <w:szCs w:val="20"/>
                <w:lang w:val="pt-BR"/>
              </w:rPr>
            </w:pPr>
          </w:p>
        </w:tc>
        <w:tc>
          <w:tcPr>
            <w:tcW w:w="1645" w:type="dxa"/>
            <w:vAlign w:val="center"/>
          </w:tcPr>
          <w:p w14:paraId="10D12DF5" w14:textId="77777777" w:rsidR="00C61759" w:rsidRPr="002867F4" w:rsidRDefault="00C61759" w:rsidP="002867F4">
            <w:pPr>
              <w:rPr>
                <w:rFonts w:ascii="Tahoma" w:hAnsi="Tahoma" w:cs="Tahoma"/>
                <w:sz w:val="20"/>
                <w:szCs w:val="20"/>
                <w:lang w:val="pt-BR"/>
              </w:rPr>
            </w:pPr>
          </w:p>
        </w:tc>
      </w:tr>
    </w:tbl>
    <w:p w14:paraId="7A35DBC1" w14:textId="77777777" w:rsidR="002867F4" w:rsidRPr="00C61759" w:rsidRDefault="002867F4" w:rsidP="002867F4">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2867F4" w:rsidRPr="002867F4" w14:paraId="46A038BA" w14:textId="77777777" w:rsidTr="00A7426F">
        <w:trPr>
          <w:trHeight w:val="1247"/>
        </w:trPr>
        <w:tc>
          <w:tcPr>
            <w:tcW w:w="3873" w:type="dxa"/>
            <w:vAlign w:val="center"/>
          </w:tcPr>
          <w:p w14:paraId="7F3C7DB6" w14:textId="77777777" w:rsidR="002867F4" w:rsidRPr="002867F4" w:rsidRDefault="002867F4" w:rsidP="00A7426F">
            <w:pPr>
              <w:rPr>
                <w:rFonts w:ascii="Tahoma" w:hAnsi="Tahoma" w:cs="Tahoma"/>
                <w:b/>
                <w:sz w:val="20"/>
                <w:szCs w:val="20"/>
                <w:lang w:val="pt-BR"/>
              </w:rPr>
            </w:pPr>
            <w:r w:rsidRPr="002867F4">
              <w:rPr>
                <w:rFonts w:ascii="Tahoma" w:hAnsi="Tahoma" w:cs="Tahoma"/>
                <w:b/>
                <w:sz w:val="20"/>
                <w:szCs w:val="20"/>
                <w:lang w:val="pt-BR"/>
              </w:rPr>
              <w:t>Marque X na carinha que retrata melhor o que você sente ao responder cada questão.</w:t>
            </w:r>
          </w:p>
        </w:tc>
        <w:tc>
          <w:tcPr>
            <w:tcW w:w="1588" w:type="dxa"/>
            <w:vAlign w:val="center"/>
          </w:tcPr>
          <w:p w14:paraId="4EAFA009" w14:textId="77777777" w:rsidR="002867F4" w:rsidRPr="002867F4" w:rsidRDefault="002867F4" w:rsidP="00A7426F">
            <w:pPr>
              <w:jc w:val="center"/>
              <w:rPr>
                <w:rFonts w:ascii="Tahoma" w:hAnsi="Tahoma" w:cs="Tahoma"/>
                <w:b/>
                <w:sz w:val="20"/>
                <w:szCs w:val="20"/>
                <w:lang w:val="pt-BR"/>
              </w:rPr>
            </w:pPr>
            <w:r w:rsidRPr="002867F4">
              <w:rPr>
                <w:rFonts w:ascii="Tahoma" w:hAnsi="Tahoma" w:cs="Tahoma"/>
                <w:b/>
                <w:noProof/>
                <w:sz w:val="20"/>
                <w:szCs w:val="20"/>
                <w:lang w:val="pt-BR" w:eastAsia="pt-BR"/>
              </w:rPr>
              <w:drawing>
                <wp:inline distT="0" distB="0" distL="0" distR="0" wp14:anchorId="3F99EE0B" wp14:editId="0F4DE13C">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2867F4">
              <w:rPr>
                <w:rFonts w:ascii="Tahoma" w:hAnsi="Tahoma" w:cs="Tahoma"/>
                <w:b/>
                <w:sz w:val="20"/>
                <w:szCs w:val="20"/>
                <w:lang w:val="pt-BR"/>
              </w:rPr>
              <w:br/>
              <w:t>Sim</w:t>
            </w:r>
          </w:p>
        </w:tc>
        <w:tc>
          <w:tcPr>
            <w:tcW w:w="2516" w:type="dxa"/>
            <w:vAlign w:val="center"/>
          </w:tcPr>
          <w:p w14:paraId="429B48EB" w14:textId="77777777" w:rsidR="002867F4" w:rsidRPr="002867F4" w:rsidRDefault="002867F4" w:rsidP="00A7426F">
            <w:pPr>
              <w:jc w:val="center"/>
              <w:rPr>
                <w:rFonts w:ascii="Tahoma" w:hAnsi="Tahoma" w:cs="Tahoma"/>
                <w:b/>
                <w:sz w:val="20"/>
                <w:szCs w:val="20"/>
                <w:lang w:val="pt-BR"/>
              </w:rPr>
            </w:pPr>
            <w:r w:rsidRPr="002867F4">
              <w:rPr>
                <w:rFonts w:ascii="Tahoma" w:hAnsi="Tahoma" w:cs="Tahoma"/>
                <w:b/>
                <w:noProof/>
                <w:sz w:val="20"/>
                <w:szCs w:val="20"/>
                <w:lang w:val="pt-BR" w:eastAsia="pt-BR"/>
              </w:rPr>
              <w:drawing>
                <wp:inline distT="0" distB="0" distL="0" distR="0" wp14:anchorId="39C667FB" wp14:editId="0B8FCFF8">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2867F4">
              <w:rPr>
                <w:rFonts w:ascii="Tahoma" w:hAnsi="Tahoma" w:cs="Tahoma"/>
                <w:b/>
                <w:sz w:val="20"/>
                <w:szCs w:val="20"/>
                <w:lang w:val="pt-BR"/>
              </w:rPr>
              <w:br/>
              <w:t>Mais ou menos</w:t>
            </w:r>
          </w:p>
        </w:tc>
        <w:tc>
          <w:tcPr>
            <w:tcW w:w="1645" w:type="dxa"/>
            <w:vAlign w:val="center"/>
          </w:tcPr>
          <w:p w14:paraId="5A493C6E" w14:textId="77777777" w:rsidR="002867F4" w:rsidRPr="002867F4" w:rsidRDefault="002867F4" w:rsidP="00A7426F">
            <w:pPr>
              <w:jc w:val="center"/>
              <w:rPr>
                <w:rFonts w:ascii="Tahoma" w:hAnsi="Tahoma" w:cs="Tahoma"/>
                <w:b/>
                <w:sz w:val="20"/>
                <w:szCs w:val="20"/>
                <w:lang w:val="pt-BR"/>
              </w:rPr>
            </w:pPr>
            <w:r w:rsidRPr="002867F4">
              <w:rPr>
                <w:rFonts w:ascii="Tahoma" w:hAnsi="Tahoma" w:cs="Tahoma"/>
                <w:b/>
                <w:noProof/>
                <w:sz w:val="20"/>
                <w:szCs w:val="20"/>
                <w:lang w:val="pt-BR" w:eastAsia="pt-BR"/>
              </w:rPr>
              <w:drawing>
                <wp:inline distT="0" distB="0" distL="0" distR="0" wp14:anchorId="272A1105" wp14:editId="13DBC1F0">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2867F4">
              <w:rPr>
                <w:rFonts w:ascii="Tahoma" w:hAnsi="Tahoma" w:cs="Tahoma"/>
                <w:b/>
                <w:sz w:val="20"/>
                <w:szCs w:val="20"/>
                <w:lang w:val="pt-BR"/>
              </w:rPr>
              <w:br/>
              <w:t>Não</w:t>
            </w:r>
          </w:p>
        </w:tc>
      </w:tr>
      <w:tr w:rsidR="002867F4" w:rsidRPr="002867F4" w14:paraId="68FFC529" w14:textId="77777777" w:rsidTr="00A7426F">
        <w:trPr>
          <w:trHeight w:val="1020"/>
        </w:trPr>
        <w:tc>
          <w:tcPr>
            <w:tcW w:w="3873" w:type="dxa"/>
            <w:vAlign w:val="center"/>
          </w:tcPr>
          <w:p w14:paraId="0BAD1F93" w14:textId="77777777" w:rsidR="002867F4" w:rsidRPr="002867F4" w:rsidRDefault="002867F4" w:rsidP="00A7426F">
            <w:pPr>
              <w:spacing w:before="120" w:after="120"/>
              <w:rPr>
                <w:rFonts w:ascii="Tahoma" w:hAnsi="Tahoma"/>
                <w:caps/>
                <w:sz w:val="20"/>
                <w:szCs w:val="20"/>
                <w:lang w:val="pt-BR"/>
              </w:rPr>
            </w:pPr>
            <w:r w:rsidRPr="002867F4">
              <w:rPr>
                <w:rFonts w:ascii="Tahoma" w:hAnsi="Tahoma"/>
                <w:sz w:val="20"/>
                <w:szCs w:val="20"/>
                <w:lang w:val="pt-BR"/>
              </w:rPr>
              <w:t>1. Sei descrever caminhos em mapas ou em malhas quadriculadas utilizando indicações como “à direita”, “à esquerda”, “na frente” ou “atrás”?</w:t>
            </w:r>
          </w:p>
        </w:tc>
        <w:tc>
          <w:tcPr>
            <w:tcW w:w="1588" w:type="dxa"/>
            <w:vAlign w:val="center"/>
          </w:tcPr>
          <w:p w14:paraId="0BA10261" w14:textId="77777777" w:rsidR="002867F4" w:rsidRPr="002867F4" w:rsidRDefault="002867F4" w:rsidP="00A7426F">
            <w:pPr>
              <w:rPr>
                <w:rFonts w:ascii="Tahoma" w:hAnsi="Tahoma" w:cs="Tahoma"/>
                <w:sz w:val="20"/>
                <w:szCs w:val="20"/>
                <w:lang w:val="pt-BR"/>
              </w:rPr>
            </w:pPr>
          </w:p>
        </w:tc>
        <w:tc>
          <w:tcPr>
            <w:tcW w:w="2516" w:type="dxa"/>
            <w:vAlign w:val="center"/>
          </w:tcPr>
          <w:p w14:paraId="3AE4EAA7" w14:textId="77777777" w:rsidR="002867F4" w:rsidRPr="002867F4" w:rsidRDefault="002867F4" w:rsidP="00A7426F">
            <w:pPr>
              <w:rPr>
                <w:rFonts w:ascii="Tahoma" w:hAnsi="Tahoma" w:cs="Tahoma"/>
                <w:sz w:val="20"/>
                <w:szCs w:val="20"/>
                <w:lang w:val="pt-BR"/>
              </w:rPr>
            </w:pPr>
          </w:p>
        </w:tc>
        <w:tc>
          <w:tcPr>
            <w:tcW w:w="1645" w:type="dxa"/>
            <w:vAlign w:val="center"/>
          </w:tcPr>
          <w:p w14:paraId="7B0AD0F8" w14:textId="77777777" w:rsidR="002867F4" w:rsidRPr="002867F4" w:rsidRDefault="002867F4" w:rsidP="00A7426F">
            <w:pPr>
              <w:rPr>
                <w:rFonts w:ascii="Tahoma" w:hAnsi="Tahoma" w:cs="Tahoma"/>
                <w:sz w:val="20"/>
                <w:szCs w:val="20"/>
                <w:lang w:val="pt-BR"/>
              </w:rPr>
            </w:pPr>
          </w:p>
        </w:tc>
      </w:tr>
      <w:tr w:rsidR="002867F4" w:rsidRPr="002867F4" w14:paraId="4C7F22CC" w14:textId="77777777" w:rsidTr="00A7426F">
        <w:trPr>
          <w:trHeight w:val="1020"/>
        </w:trPr>
        <w:tc>
          <w:tcPr>
            <w:tcW w:w="3873" w:type="dxa"/>
            <w:vAlign w:val="center"/>
          </w:tcPr>
          <w:p w14:paraId="373B9488" w14:textId="77777777" w:rsidR="002867F4" w:rsidRPr="002867F4" w:rsidRDefault="002867F4" w:rsidP="00A7426F">
            <w:pPr>
              <w:spacing w:before="120" w:after="120"/>
              <w:rPr>
                <w:rFonts w:ascii="Tahoma" w:hAnsi="Tahoma" w:cs="Tahoma"/>
                <w:caps/>
                <w:sz w:val="20"/>
                <w:szCs w:val="20"/>
                <w:lang w:val="pt-BR"/>
              </w:rPr>
            </w:pPr>
            <w:r w:rsidRPr="002867F4">
              <w:rPr>
                <w:rFonts w:ascii="Tahoma" w:hAnsi="Tahoma"/>
                <w:sz w:val="20"/>
                <w:szCs w:val="20"/>
                <w:lang w:val="pt-BR"/>
              </w:rPr>
              <w:t>2. Sei seguir, com base em uma descrição, caminhos em mapas ou em malhas quadriculadas?</w:t>
            </w:r>
          </w:p>
        </w:tc>
        <w:tc>
          <w:tcPr>
            <w:tcW w:w="1588" w:type="dxa"/>
            <w:vAlign w:val="center"/>
          </w:tcPr>
          <w:p w14:paraId="03BDE8B2" w14:textId="77777777" w:rsidR="002867F4" w:rsidRPr="002867F4" w:rsidRDefault="002867F4" w:rsidP="00A7426F">
            <w:pPr>
              <w:rPr>
                <w:rFonts w:ascii="Tahoma" w:hAnsi="Tahoma" w:cs="Tahoma"/>
                <w:sz w:val="20"/>
                <w:szCs w:val="20"/>
                <w:lang w:val="pt-BR"/>
              </w:rPr>
            </w:pPr>
          </w:p>
        </w:tc>
        <w:tc>
          <w:tcPr>
            <w:tcW w:w="2516" w:type="dxa"/>
            <w:vAlign w:val="center"/>
          </w:tcPr>
          <w:p w14:paraId="2794AC7D" w14:textId="77777777" w:rsidR="002867F4" w:rsidRPr="002867F4" w:rsidRDefault="002867F4" w:rsidP="00A7426F">
            <w:pPr>
              <w:rPr>
                <w:rFonts w:ascii="Tahoma" w:hAnsi="Tahoma" w:cs="Tahoma"/>
                <w:sz w:val="20"/>
                <w:szCs w:val="20"/>
                <w:lang w:val="pt-BR"/>
              </w:rPr>
            </w:pPr>
          </w:p>
        </w:tc>
        <w:tc>
          <w:tcPr>
            <w:tcW w:w="1645" w:type="dxa"/>
            <w:vAlign w:val="center"/>
          </w:tcPr>
          <w:p w14:paraId="0DA9F741" w14:textId="77777777" w:rsidR="002867F4" w:rsidRPr="002867F4" w:rsidRDefault="002867F4" w:rsidP="00A7426F">
            <w:pPr>
              <w:rPr>
                <w:rFonts w:ascii="Tahoma" w:hAnsi="Tahoma" w:cs="Tahoma"/>
                <w:sz w:val="20"/>
                <w:szCs w:val="20"/>
                <w:lang w:val="pt-BR"/>
              </w:rPr>
            </w:pPr>
          </w:p>
        </w:tc>
      </w:tr>
      <w:tr w:rsidR="002867F4" w:rsidRPr="002867F4" w14:paraId="509241E6" w14:textId="77777777" w:rsidTr="00A7426F">
        <w:trPr>
          <w:trHeight w:val="1020"/>
        </w:trPr>
        <w:tc>
          <w:tcPr>
            <w:tcW w:w="3873" w:type="dxa"/>
            <w:vAlign w:val="center"/>
          </w:tcPr>
          <w:p w14:paraId="4466D010" w14:textId="77777777" w:rsidR="002867F4" w:rsidRPr="002867F4" w:rsidRDefault="002867F4" w:rsidP="00A7426F">
            <w:pPr>
              <w:spacing w:before="120" w:after="120"/>
              <w:rPr>
                <w:rFonts w:ascii="Tahoma" w:hAnsi="Tahoma" w:cs="Tahoma"/>
                <w:caps/>
                <w:sz w:val="20"/>
                <w:szCs w:val="20"/>
                <w:lang w:val="pt-BR"/>
              </w:rPr>
            </w:pPr>
            <w:r w:rsidRPr="002867F4">
              <w:rPr>
                <w:rFonts w:ascii="Tahoma" w:hAnsi="Tahoma"/>
                <w:sz w:val="20"/>
                <w:szCs w:val="20"/>
                <w:lang w:val="pt-BR"/>
              </w:rPr>
              <w:t>3. Sei produzir figuras que apresentem simetria a partir de seu eixo de simetria?</w:t>
            </w:r>
          </w:p>
        </w:tc>
        <w:tc>
          <w:tcPr>
            <w:tcW w:w="1588" w:type="dxa"/>
            <w:vAlign w:val="center"/>
          </w:tcPr>
          <w:p w14:paraId="3748DB7E" w14:textId="77777777" w:rsidR="002867F4" w:rsidRPr="002867F4" w:rsidRDefault="002867F4" w:rsidP="00A7426F">
            <w:pPr>
              <w:rPr>
                <w:rFonts w:ascii="Tahoma" w:hAnsi="Tahoma" w:cs="Tahoma"/>
                <w:sz w:val="20"/>
                <w:szCs w:val="20"/>
                <w:lang w:val="pt-BR"/>
              </w:rPr>
            </w:pPr>
            <w:r w:rsidRPr="002867F4">
              <w:rPr>
                <w:rFonts w:ascii="Tahoma" w:hAnsi="Tahoma"/>
                <w:sz w:val="20"/>
                <w:szCs w:val="20"/>
                <w:lang w:val="pt-BR"/>
              </w:rPr>
              <w:t xml:space="preserve"> </w:t>
            </w:r>
          </w:p>
        </w:tc>
        <w:tc>
          <w:tcPr>
            <w:tcW w:w="2516" w:type="dxa"/>
            <w:vAlign w:val="center"/>
          </w:tcPr>
          <w:p w14:paraId="011936E9" w14:textId="77777777" w:rsidR="002867F4" w:rsidRPr="002867F4" w:rsidRDefault="002867F4" w:rsidP="00A7426F">
            <w:pPr>
              <w:rPr>
                <w:rFonts w:ascii="Tahoma" w:hAnsi="Tahoma" w:cs="Tahoma"/>
                <w:sz w:val="20"/>
                <w:szCs w:val="20"/>
                <w:lang w:val="pt-BR"/>
              </w:rPr>
            </w:pPr>
            <w:bookmarkStart w:id="2" w:name="_GoBack"/>
            <w:bookmarkEnd w:id="2"/>
          </w:p>
        </w:tc>
        <w:tc>
          <w:tcPr>
            <w:tcW w:w="1645" w:type="dxa"/>
            <w:vAlign w:val="center"/>
          </w:tcPr>
          <w:p w14:paraId="3F5C3CB8" w14:textId="77777777" w:rsidR="002867F4" w:rsidRPr="002867F4" w:rsidRDefault="002867F4" w:rsidP="00A7426F">
            <w:pPr>
              <w:rPr>
                <w:rFonts w:ascii="Tahoma" w:hAnsi="Tahoma" w:cs="Tahoma"/>
                <w:sz w:val="20"/>
                <w:szCs w:val="20"/>
                <w:lang w:val="pt-BR"/>
              </w:rPr>
            </w:pPr>
          </w:p>
        </w:tc>
      </w:tr>
    </w:tbl>
    <w:p w14:paraId="15F6FECE" w14:textId="77777777" w:rsidR="002867F4" w:rsidRPr="00C61759" w:rsidRDefault="002867F4" w:rsidP="002867F4">
      <w:pPr>
        <w:pStyle w:val="00textosemparagrafo"/>
      </w:pPr>
    </w:p>
    <w:p w14:paraId="4B1F3E48" w14:textId="77777777" w:rsidR="00C61759" w:rsidRPr="00C61759" w:rsidRDefault="00C61759" w:rsidP="002867F4">
      <w:pPr>
        <w:pStyle w:val="00textosemparagrafo"/>
      </w:pPr>
    </w:p>
    <w:sectPr w:rsidR="00C61759" w:rsidRPr="00C61759" w:rsidSect="00B25767">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01399" w14:textId="77777777" w:rsidR="002A5006" w:rsidRDefault="002A5006" w:rsidP="00B256BD">
      <w:r>
        <w:separator/>
      </w:r>
    </w:p>
  </w:endnote>
  <w:endnote w:type="continuationSeparator" w:id="0">
    <w:p w14:paraId="7F9DAC0A" w14:textId="77777777" w:rsidR="002A5006" w:rsidRDefault="002A5006"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1" w:fontKey="{1371398F-8112-4CCF-A959-0194263300D9}"/>
    <w:embedBold r:id="rId2" w:fontKey="{E31C7074-347C-4C43-8577-A68069AC396F}"/>
  </w:font>
  <w:font w:name="Tahoma">
    <w:panose1 w:val="020B0604030504040204"/>
    <w:charset w:val="00"/>
    <w:family w:val="swiss"/>
    <w:pitch w:val="variable"/>
    <w:sig w:usb0="E1002EFF" w:usb1="C000605B" w:usb2="00000029" w:usb3="00000000" w:csb0="000101FF" w:csb1="00000000"/>
    <w:embedRegular r:id="rId3" w:fontKey="{3E2E4F9B-C6FB-4A71-8E68-8E5C55B65FA7}"/>
    <w:embedBold r:id="rId4" w:fontKey="{CFF35F61-56D2-491A-9FC6-062E40FF006D}"/>
    <w:embedItalic r:id="rId5" w:fontKey="{96E6F5D2-CDBB-4703-B59E-1E3DD5C7B9BF}"/>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00000001" w:usb1="4000045F" w:usb2="00000000" w:usb3="00000000" w:csb0="0000019F" w:csb1="00000000"/>
    <w:embedBold r:id="rId6" w:fontKey="{A6755FFB-23CB-477C-9B5A-BB6811A47248}"/>
  </w:font>
  <w:font w:name="Cambria">
    <w:panose1 w:val="02040503050406030204"/>
    <w:charset w:val="00"/>
    <w:family w:val="roman"/>
    <w:pitch w:val="variable"/>
    <w:sig w:usb0="E00006FF" w:usb1="400004FF" w:usb2="00000000" w:usb3="00000000" w:csb0="0000019F" w:csb1="00000000"/>
    <w:embedRegular r:id="rId7" w:fontKey="{0EDF85FE-F5D6-4FD2-99EC-DC44B66403C5}"/>
    <w:embedBold r:id="rId8" w:fontKey="{6F878A55-2A6C-4BAE-90B5-B048A88C0742}"/>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19D50E37-654D-460B-8000-C0A10B2334B6}"/>
  </w:font>
  <w:font w:name="Calibri Light">
    <w:panose1 w:val="020F0302020204030204"/>
    <w:charset w:val="00"/>
    <w:family w:val="swiss"/>
    <w:pitch w:val="variable"/>
    <w:sig w:usb0="E0002AFF" w:usb1="C000247B" w:usb2="00000009" w:usb3="00000000" w:csb0="000001FF" w:csb1="00000000"/>
    <w:embedRegular r:id="rId10" w:fontKey="{F1BD9C98-E305-4770-9FAA-715B2BC356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C644" w14:textId="593A46A9" w:rsidR="00FE188C" w:rsidRPr="007E3DAC" w:rsidRDefault="00FE188C" w:rsidP="00C6175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2867F4">
      <w:rPr>
        <w:rStyle w:val="Nmerodepgina"/>
        <w:noProof/>
      </w:rPr>
      <w:t>7</w:t>
    </w:r>
    <w:r w:rsidRPr="007E3DAC">
      <w:rPr>
        <w:rStyle w:val="Nmerodepgina"/>
      </w:rPr>
      <w:fldChar w:fldCharType="end"/>
    </w:r>
  </w:p>
  <w:p w14:paraId="5B84B0AA" w14:textId="170D8A8E" w:rsidR="00FE188C" w:rsidRPr="00475469" w:rsidRDefault="00FE188C" w:rsidP="00C61759">
    <w:pPr>
      <w:ind w:right="1694"/>
      <w:rPr>
        <w:rFonts w:ascii="Tahoma" w:eastAsia="Times New Roman" w:hAnsi="Tahoma" w:cs="Tahoma"/>
        <w:iCs/>
        <w:color w:val="3B3838" w:themeColor="background2" w:themeShade="40"/>
        <w:sz w:val="14"/>
        <w:szCs w:val="14"/>
        <w:shd w:val="clear" w:color="auto" w:fill="FFFFFF"/>
        <w:lang w:val="pt-BR"/>
      </w:rPr>
    </w:pPr>
    <w:r w:rsidRPr="00475469">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911A3" w14:textId="77777777" w:rsidR="002A5006" w:rsidRDefault="002A5006" w:rsidP="00B256BD">
      <w:r>
        <w:separator/>
      </w:r>
    </w:p>
  </w:footnote>
  <w:footnote w:type="continuationSeparator" w:id="0">
    <w:p w14:paraId="6FE2CC6D" w14:textId="77777777" w:rsidR="002A5006" w:rsidRDefault="002A5006"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27117D8A" w:rsidR="00FE188C" w:rsidRDefault="00C63067" w:rsidP="00BA5D7C">
    <w:pPr>
      <w:ind w:right="360"/>
    </w:pPr>
    <w:r>
      <w:rPr>
        <w:noProof/>
        <w:lang w:val="pt-BR" w:eastAsia="pt-BR"/>
      </w:rPr>
      <w:drawing>
        <wp:inline distT="0" distB="0" distL="0" distR="0" wp14:anchorId="270ED18E" wp14:editId="27A604C3">
          <wp:extent cx="5962650" cy="323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0"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B2C7B4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4DABF3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614A87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FB4C0B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55CFC6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E116C7"/>
    <w:multiLevelType w:val="multilevel"/>
    <w:tmpl w:val="0D8E840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6" w15:restartNumberingAfterBreak="0">
    <w:nsid w:val="0A5061EE"/>
    <w:multiLevelType w:val="hybridMultilevel"/>
    <w:tmpl w:val="811A3AF2"/>
    <w:lvl w:ilvl="0" w:tplc="AA32D24C">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732A"/>
    <w:multiLevelType w:val="multilevel"/>
    <w:tmpl w:val="ABC2A21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8" w15:restartNumberingAfterBreak="0">
    <w:nsid w:val="11830983"/>
    <w:multiLevelType w:val="multilevel"/>
    <w:tmpl w:val="20F48750"/>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9" w15:restartNumberingAfterBreak="0">
    <w:nsid w:val="163515D1"/>
    <w:multiLevelType w:val="multilevel"/>
    <w:tmpl w:val="728CF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541557"/>
    <w:multiLevelType w:val="multilevel"/>
    <w:tmpl w:val="CBCCFF9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1DB3053D"/>
    <w:multiLevelType w:val="multilevel"/>
    <w:tmpl w:val="52CCC1E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2A205102"/>
    <w:multiLevelType w:val="multilevel"/>
    <w:tmpl w:val="EF346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977324"/>
    <w:multiLevelType w:val="multilevel"/>
    <w:tmpl w:val="F9A25AA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15:restartNumberingAfterBreak="0">
    <w:nsid w:val="342D54F6"/>
    <w:multiLevelType w:val="multilevel"/>
    <w:tmpl w:val="4006B70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34049"/>
    <w:multiLevelType w:val="multilevel"/>
    <w:tmpl w:val="0258416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7" w15:restartNumberingAfterBreak="0">
    <w:nsid w:val="3A42238B"/>
    <w:multiLevelType w:val="multilevel"/>
    <w:tmpl w:val="99643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F773F3"/>
    <w:multiLevelType w:val="multilevel"/>
    <w:tmpl w:val="1D9AEBA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55CA6684"/>
    <w:multiLevelType w:val="multilevel"/>
    <w:tmpl w:val="4010288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20" w15:restartNumberingAfterBreak="0">
    <w:nsid w:val="63214536"/>
    <w:multiLevelType w:val="multilevel"/>
    <w:tmpl w:val="CDD84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143C9B"/>
    <w:multiLevelType w:val="multilevel"/>
    <w:tmpl w:val="9280B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B03642"/>
    <w:multiLevelType w:val="multilevel"/>
    <w:tmpl w:val="988E24B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num w:numId="1">
    <w:abstractNumId w:val="15"/>
  </w:num>
  <w:num w:numId="2">
    <w:abstractNumId w:val="6"/>
  </w:num>
  <w:num w:numId="3">
    <w:abstractNumId w:val="8"/>
  </w:num>
  <w:num w:numId="4">
    <w:abstractNumId w:val="14"/>
  </w:num>
  <w:num w:numId="5">
    <w:abstractNumId w:val="11"/>
  </w:num>
  <w:num w:numId="6">
    <w:abstractNumId w:val="22"/>
  </w:num>
  <w:num w:numId="7">
    <w:abstractNumId w:val="17"/>
  </w:num>
  <w:num w:numId="8">
    <w:abstractNumId w:val="19"/>
  </w:num>
  <w:num w:numId="9">
    <w:abstractNumId w:val="10"/>
  </w:num>
  <w:num w:numId="10">
    <w:abstractNumId w:val="16"/>
  </w:num>
  <w:num w:numId="11">
    <w:abstractNumId w:val="20"/>
  </w:num>
  <w:num w:numId="12">
    <w:abstractNumId w:val="5"/>
  </w:num>
  <w:num w:numId="13">
    <w:abstractNumId w:val="18"/>
  </w:num>
  <w:num w:numId="14">
    <w:abstractNumId w:val="13"/>
  </w:num>
  <w:num w:numId="15">
    <w:abstractNumId w:val="9"/>
  </w:num>
  <w:num w:numId="16">
    <w:abstractNumId w:val="7"/>
  </w:num>
  <w:num w:numId="17">
    <w:abstractNumId w:val="12"/>
  </w:num>
  <w:num w:numId="18">
    <w:abstractNumId w:val="4"/>
  </w:num>
  <w:num w:numId="19">
    <w:abstractNumId w:val="3"/>
  </w:num>
  <w:num w:numId="20">
    <w:abstractNumId w:val="2"/>
  </w:num>
  <w:num w:numId="21">
    <w:abstractNumId w:val="1"/>
  </w:num>
  <w:num w:numId="22">
    <w:abstractNumId w:val="0"/>
  </w:num>
  <w:num w:numId="23">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71"/>
    <w:rsid w:val="00000274"/>
    <w:rsid w:val="00006403"/>
    <w:rsid w:val="00007A9D"/>
    <w:rsid w:val="00010FDB"/>
    <w:rsid w:val="00012712"/>
    <w:rsid w:val="00012E2C"/>
    <w:rsid w:val="00027491"/>
    <w:rsid w:val="000342B2"/>
    <w:rsid w:val="0003701F"/>
    <w:rsid w:val="00040D79"/>
    <w:rsid w:val="00040DB7"/>
    <w:rsid w:val="00044F97"/>
    <w:rsid w:val="000453D9"/>
    <w:rsid w:val="000477EE"/>
    <w:rsid w:val="00051EC1"/>
    <w:rsid w:val="000525BC"/>
    <w:rsid w:val="00055AF9"/>
    <w:rsid w:val="00056A04"/>
    <w:rsid w:val="00061344"/>
    <w:rsid w:val="00070902"/>
    <w:rsid w:val="00074182"/>
    <w:rsid w:val="00077CC6"/>
    <w:rsid w:val="00095806"/>
    <w:rsid w:val="00095B8A"/>
    <w:rsid w:val="000A02BB"/>
    <w:rsid w:val="000A1017"/>
    <w:rsid w:val="000A1D6A"/>
    <w:rsid w:val="000A23BE"/>
    <w:rsid w:val="000A4728"/>
    <w:rsid w:val="000B09FA"/>
    <w:rsid w:val="000B27D3"/>
    <w:rsid w:val="000C16EF"/>
    <w:rsid w:val="000C3ED4"/>
    <w:rsid w:val="000C6F1B"/>
    <w:rsid w:val="000D10D6"/>
    <w:rsid w:val="000D7A5E"/>
    <w:rsid w:val="000E5715"/>
    <w:rsid w:val="000F1BAB"/>
    <w:rsid w:val="000F3BC4"/>
    <w:rsid w:val="001005F4"/>
    <w:rsid w:val="001020AF"/>
    <w:rsid w:val="00110076"/>
    <w:rsid w:val="001127E8"/>
    <w:rsid w:val="001227D3"/>
    <w:rsid w:val="0012283B"/>
    <w:rsid w:val="00125650"/>
    <w:rsid w:val="00126F45"/>
    <w:rsid w:val="00127B90"/>
    <w:rsid w:val="0013552F"/>
    <w:rsid w:val="001402A8"/>
    <w:rsid w:val="00160D2B"/>
    <w:rsid w:val="00165BB3"/>
    <w:rsid w:val="0017688C"/>
    <w:rsid w:val="00181CAF"/>
    <w:rsid w:val="00192937"/>
    <w:rsid w:val="00197A3F"/>
    <w:rsid w:val="001A5D7A"/>
    <w:rsid w:val="001B05EC"/>
    <w:rsid w:val="001B0CBD"/>
    <w:rsid w:val="001B2485"/>
    <w:rsid w:val="001C0AC9"/>
    <w:rsid w:val="001C2FAD"/>
    <w:rsid w:val="001C63C2"/>
    <w:rsid w:val="001C7F57"/>
    <w:rsid w:val="001D19B9"/>
    <w:rsid w:val="001D644F"/>
    <w:rsid w:val="001D746A"/>
    <w:rsid w:val="001E1632"/>
    <w:rsid w:val="001E62B2"/>
    <w:rsid w:val="001F2805"/>
    <w:rsid w:val="001F6DC3"/>
    <w:rsid w:val="00210621"/>
    <w:rsid w:val="00214DBA"/>
    <w:rsid w:val="00217F85"/>
    <w:rsid w:val="0022330B"/>
    <w:rsid w:val="00225A74"/>
    <w:rsid w:val="0024207F"/>
    <w:rsid w:val="00242CC2"/>
    <w:rsid w:val="00246282"/>
    <w:rsid w:val="002511AE"/>
    <w:rsid w:val="00256565"/>
    <w:rsid w:val="0025747D"/>
    <w:rsid w:val="002578F5"/>
    <w:rsid w:val="00261A1E"/>
    <w:rsid w:val="00262DFF"/>
    <w:rsid w:val="00264504"/>
    <w:rsid w:val="0026639D"/>
    <w:rsid w:val="0027048A"/>
    <w:rsid w:val="0027165A"/>
    <w:rsid w:val="0027204F"/>
    <w:rsid w:val="00272ED4"/>
    <w:rsid w:val="00275899"/>
    <w:rsid w:val="00277949"/>
    <w:rsid w:val="00281DA1"/>
    <w:rsid w:val="00284B7F"/>
    <w:rsid w:val="002867F4"/>
    <w:rsid w:val="002916E9"/>
    <w:rsid w:val="00293588"/>
    <w:rsid w:val="002A31FF"/>
    <w:rsid w:val="002A5006"/>
    <w:rsid w:val="002B15C5"/>
    <w:rsid w:val="002B3807"/>
    <w:rsid w:val="002B7999"/>
    <w:rsid w:val="002C0AC0"/>
    <w:rsid w:val="002C7E44"/>
    <w:rsid w:val="002D4F43"/>
    <w:rsid w:val="002D5AFE"/>
    <w:rsid w:val="00304634"/>
    <w:rsid w:val="0030480C"/>
    <w:rsid w:val="00313090"/>
    <w:rsid w:val="00326F58"/>
    <w:rsid w:val="003378F5"/>
    <w:rsid w:val="00343BB5"/>
    <w:rsid w:val="00353D10"/>
    <w:rsid w:val="00356166"/>
    <w:rsid w:val="00371CF6"/>
    <w:rsid w:val="00374972"/>
    <w:rsid w:val="00375B0E"/>
    <w:rsid w:val="00382DCC"/>
    <w:rsid w:val="00393DF4"/>
    <w:rsid w:val="00395473"/>
    <w:rsid w:val="0039729A"/>
    <w:rsid w:val="003A7080"/>
    <w:rsid w:val="003B25A7"/>
    <w:rsid w:val="003B2A12"/>
    <w:rsid w:val="003C07C7"/>
    <w:rsid w:val="003C75B8"/>
    <w:rsid w:val="003D6550"/>
    <w:rsid w:val="003E1396"/>
    <w:rsid w:val="003E72E8"/>
    <w:rsid w:val="003F2233"/>
    <w:rsid w:val="004027E0"/>
    <w:rsid w:val="0040410F"/>
    <w:rsid w:val="00406969"/>
    <w:rsid w:val="00410623"/>
    <w:rsid w:val="00410CF3"/>
    <w:rsid w:val="00410D6C"/>
    <w:rsid w:val="00411F4C"/>
    <w:rsid w:val="004204C3"/>
    <w:rsid w:val="0042079E"/>
    <w:rsid w:val="00426B46"/>
    <w:rsid w:val="00430BE3"/>
    <w:rsid w:val="004405CF"/>
    <w:rsid w:val="00444DF9"/>
    <w:rsid w:val="004457D8"/>
    <w:rsid w:val="0044624D"/>
    <w:rsid w:val="0045079F"/>
    <w:rsid w:val="00455D65"/>
    <w:rsid w:val="004601E8"/>
    <w:rsid w:val="004641FA"/>
    <w:rsid w:val="00464B12"/>
    <w:rsid w:val="00475469"/>
    <w:rsid w:val="00477976"/>
    <w:rsid w:val="00486496"/>
    <w:rsid w:val="00486F17"/>
    <w:rsid w:val="00492AD3"/>
    <w:rsid w:val="004968C4"/>
    <w:rsid w:val="004A2DF5"/>
    <w:rsid w:val="004A3F8C"/>
    <w:rsid w:val="004B0502"/>
    <w:rsid w:val="004C0543"/>
    <w:rsid w:val="004C323D"/>
    <w:rsid w:val="004C439F"/>
    <w:rsid w:val="004D4E4E"/>
    <w:rsid w:val="004E460D"/>
    <w:rsid w:val="004E7996"/>
    <w:rsid w:val="004F2830"/>
    <w:rsid w:val="004F65FF"/>
    <w:rsid w:val="005042ED"/>
    <w:rsid w:val="00516E8C"/>
    <w:rsid w:val="0052129D"/>
    <w:rsid w:val="00524A67"/>
    <w:rsid w:val="0052516E"/>
    <w:rsid w:val="00526021"/>
    <w:rsid w:val="005336EA"/>
    <w:rsid w:val="005351DA"/>
    <w:rsid w:val="00535DC6"/>
    <w:rsid w:val="0054243D"/>
    <w:rsid w:val="00544ADB"/>
    <w:rsid w:val="00560B3C"/>
    <w:rsid w:val="00563F5B"/>
    <w:rsid w:val="00567FB2"/>
    <w:rsid w:val="00573590"/>
    <w:rsid w:val="00573946"/>
    <w:rsid w:val="0058178D"/>
    <w:rsid w:val="00590883"/>
    <w:rsid w:val="00590CEA"/>
    <w:rsid w:val="00591289"/>
    <w:rsid w:val="00595DDF"/>
    <w:rsid w:val="00597843"/>
    <w:rsid w:val="005A288A"/>
    <w:rsid w:val="005A3414"/>
    <w:rsid w:val="005A35F2"/>
    <w:rsid w:val="005B1839"/>
    <w:rsid w:val="005C2855"/>
    <w:rsid w:val="005C67F2"/>
    <w:rsid w:val="005D593F"/>
    <w:rsid w:val="005D5E95"/>
    <w:rsid w:val="005E433B"/>
    <w:rsid w:val="005E5044"/>
    <w:rsid w:val="005F3F47"/>
    <w:rsid w:val="00604D12"/>
    <w:rsid w:val="0062160D"/>
    <w:rsid w:val="006242AD"/>
    <w:rsid w:val="00630463"/>
    <w:rsid w:val="00631CB8"/>
    <w:rsid w:val="00637378"/>
    <w:rsid w:val="00650F66"/>
    <w:rsid w:val="00652BFA"/>
    <w:rsid w:val="00653E45"/>
    <w:rsid w:val="00657BF2"/>
    <w:rsid w:val="006622AE"/>
    <w:rsid w:val="00665D45"/>
    <w:rsid w:val="00665DE2"/>
    <w:rsid w:val="00672EC9"/>
    <w:rsid w:val="00675865"/>
    <w:rsid w:val="00684F9E"/>
    <w:rsid w:val="00693C70"/>
    <w:rsid w:val="00694A1F"/>
    <w:rsid w:val="00696E2F"/>
    <w:rsid w:val="006A58BC"/>
    <w:rsid w:val="006C466B"/>
    <w:rsid w:val="006C53F2"/>
    <w:rsid w:val="006C6CB2"/>
    <w:rsid w:val="006D4FF3"/>
    <w:rsid w:val="006E35D3"/>
    <w:rsid w:val="006E4CC8"/>
    <w:rsid w:val="006E6CD2"/>
    <w:rsid w:val="006E7A3B"/>
    <w:rsid w:val="006F1075"/>
    <w:rsid w:val="006F6724"/>
    <w:rsid w:val="006F6FC9"/>
    <w:rsid w:val="00700C5D"/>
    <w:rsid w:val="007030E3"/>
    <w:rsid w:val="00703B0F"/>
    <w:rsid w:val="007064F7"/>
    <w:rsid w:val="00720F34"/>
    <w:rsid w:val="00725F0E"/>
    <w:rsid w:val="00734F82"/>
    <w:rsid w:val="00737E17"/>
    <w:rsid w:val="00744797"/>
    <w:rsid w:val="00746C25"/>
    <w:rsid w:val="0075213A"/>
    <w:rsid w:val="00754D2D"/>
    <w:rsid w:val="00755774"/>
    <w:rsid w:val="00760C32"/>
    <w:rsid w:val="00760E4E"/>
    <w:rsid w:val="007621BA"/>
    <w:rsid w:val="00767512"/>
    <w:rsid w:val="007725F7"/>
    <w:rsid w:val="00782C5E"/>
    <w:rsid w:val="00792481"/>
    <w:rsid w:val="00796E34"/>
    <w:rsid w:val="007A0F53"/>
    <w:rsid w:val="007B0D89"/>
    <w:rsid w:val="007B30B9"/>
    <w:rsid w:val="007B3E5A"/>
    <w:rsid w:val="007B5D3A"/>
    <w:rsid w:val="007C19E7"/>
    <w:rsid w:val="007C2C8A"/>
    <w:rsid w:val="007C4ACD"/>
    <w:rsid w:val="007C6BE3"/>
    <w:rsid w:val="007D0C56"/>
    <w:rsid w:val="007E3D20"/>
    <w:rsid w:val="007E4227"/>
    <w:rsid w:val="007F0774"/>
    <w:rsid w:val="007F5A3C"/>
    <w:rsid w:val="00802755"/>
    <w:rsid w:val="00803F28"/>
    <w:rsid w:val="00805722"/>
    <w:rsid w:val="008060A8"/>
    <w:rsid w:val="00806A0F"/>
    <w:rsid w:val="0080745F"/>
    <w:rsid w:val="00807D99"/>
    <w:rsid w:val="00813409"/>
    <w:rsid w:val="008249B0"/>
    <w:rsid w:val="00825EE7"/>
    <w:rsid w:val="008320AD"/>
    <w:rsid w:val="00836E01"/>
    <w:rsid w:val="008401EF"/>
    <w:rsid w:val="00841BD6"/>
    <w:rsid w:val="0085017D"/>
    <w:rsid w:val="008547DD"/>
    <w:rsid w:val="00854CA6"/>
    <w:rsid w:val="00856DB9"/>
    <w:rsid w:val="0086078F"/>
    <w:rsid w:val="00863B48"/>
    <w:rsid w:val="00880568"/>
    <w:rsid w:val="008820AB"/>
    <w:rsid w:val="00885ED9"/>
    <w:rsid w:val="00885F24"/>
    <w:rsid w:val="008A3127"/>
    <w:rsid w:val="008A632D"/>
    <w:rsid w:val="008B1D6C"/>
    <w:rsid w:val="008B2687"/>
    <w:rsid w:val="008B2C9D"/>
    <w:rsid w:val="008C0CFC"/>
    <w:rsid w:val="008C31C7"/>
    <w:rsid w:val="008D25D9"/>
    <w:rsid w:val="008D30DA"/>
    <w:rsid w:val="008D63FD"/>
    <w:rsid w:val="008D6B2B"/>
    <w:rsid w:val="008E38A0"/>
    <w:rsid w:val="008E70F3"/>
    <w:rsid w:val="008F428E"/>
    <w:rsid w:val="008F4D50"/>
    <w:rsid w:val="008F5816"/>
    <w:rsid w:val="008F7439"/>
    <w:rsid w:val="0090597E"/>
    <w:rsid w:val="00906AA4"/>
    <w:rsid w:val="00911306"/>
    <w:rsid w:val="0091249E"/>
    <w:rsid w:val="0092088D"/>
    <w:rsid w:val="00921264"/>
    <w:rsid w:val="009251CB"/>
    <w:rsid w:val="00927E71"/>
    <w:rsid w:val="0093527A"/>
    <w:rsid w:val="0093580C"/>
    <w:rsid w:val="00941422"/>
    <w:rsid w:val="00944D34"/>
    <w:rsid w:val="00953B26"/>
    <w:rsid w:val="00954260"/>
    <w:rsid w:val="009617A3"/>
    <w:rsid w:val="0097072E"/>
    <w:rsid w:val="00972D2F"/>
    <w:rsid w:val="0097340C"/>
    <w:rsid w:val="00974F27"/>
    <w:rsid w:val="009934D3"/>
    <w:rsid w:val="00995EE9"/>
    <w:rsid w:val="009A01B8"/>
    <w:rsid w:val="009A1CC4"/>
    <w:rsid w:val="009E0AC7"/>
    <w:rsid w:val="009E4E96"/>
    <w:rsid w:val="009F57AC"/>
    <w:rsid w:val="00A04CC7"/>
    <w:rsid w:val="00A116C5"/>
    <w:rsid w:val="00A1197D"/>
    <w:rsid w:val="00A130A7"/>
    <w:rsid w:val="00A222AD"/>
    <w:rsid w:val="00A267D7"/>
    <w:rsid w:val="00A27209"/>
    <w:rsid w:val="00A3110F"/>
    <w:rsid w:val="00A357F2"/>
    <w:rsid w:val="00A404E0"/>
    <w:rsid w:val="00A5036A"/>
    <w:rsid w:val="00A5255E"/>
    <w:rsid w:val="00A53369"/>
    <w:rsid w:val="00A53EB1"/>
    <w:rsid w:val="00A60B8A"/>
    <w:rsid w:val="00A6451B"/>
    <w:rsid w:val="00A66743"/>
    <w:rsid w:val="00A6691D"/>
    <w:rsid w:val="00A70BC5"/>
    <w:rsid w:val="00A83569"/>
    <w:rsid w:val="00A8447B"/>
    <w:rsid w:val="00A84CF8"/>
    <w:rsid w:val="00A917D7"/>
    <w:rsid w:val="00AA3488"/>
    <w:rsid w:val="00AA361D"/>
    <w:rsid w:val="00AA39B7"/>
    <w:rsid w:val="00AA5998"/>
    <w:rsid w:val="00AA66EF"/>
    <w:rsid w:val="00AB134E"/>
    <w:rsid w:val="00AC192A"/>
    <w:rsid w:val="00AC3246"/>
    <w:rsid w:val="00AC429F"/>
    <w:rsid w:val="00AC6EFA"/>
    <w:rsid w:val="00AD1F1C"/>
    <w:rsid w:val="00AE1BBB"/>
    <w:rsid w:val="00AE2A63"/>
    <w:rsid w:val="00AE2D04"/>
    <w:rsid w:val="00AE6CAE"/>
    <w:rsid w:val="00B10396"/>
    <w:rsid w:val="00B16F2C"/>
    <w:rsid w:val="00B256BD"/>
    <w:rsid w:val="00B25767"/>
    <w:rsid w:val="00B25FAC"/>
    <w:rsid w:val="00B34506"/>
    <w:rsid w:val="00B35A58"/>
    <w:rsid w:val="00B35FB1"/>
    <w:rsid w:val="00B50875"/>
    <w:rsid w:val="00B624C1"/>
    <w:rsid w:val="00B62601"/>
    <w:rsid w:val="00B65ECA"/>
    <w:rsid w:val="00B86DF6"/>
    <w:rsid w:val="00B93D18"/>
    <w:rsid w:val="00B94FE0"/>
    <w:rsid w:val="00BA21FB"/>
    <w:rsid w:val="00BA3458"/>
    <w:rsid w:val="00BA43FE"/>
    <w:rsid w:val="00BA5D7C"/>
    <w:rsid w:val="00BA60B8"/>
    <w:rsid w:val="00BB2811"/>
    <w:rsid w:val="00BB6A73"/>
    <w:rsid w:val="00BC0171"/>
    <w:rsid w:val="00BC7C27"/>
    <w:rsid w:val="00BD5C7B"/>
    <w:rsid w:val="00BD7450"/>
    <w:rsid w:val="00BE42CF"/>
    <w:rsid w:val="00BF170E"/>
    <w:rsid w:val="00C03CC2"/>
    <w:rsid w:val="00C10510"/>
    <w:rsid w:val="00C12830"/>
    <w:rsid w:val="00C15C4E"/>
    <w:rsid w:val="00C160DC"/>
    <w:rsid w:val="00C20B0C"/>
    <w:rsid w:val="00C22DD6"/>
    <w:rsid w:val="00C42357"/>
    <w:rsid w:val="00C47A64"/>
    <w:rsid w:val="00C500C1"/>
    <w:rsid w:val="00C508F5"/>
    <w:rsid w:val="00C5155E"/>
    <w:rsid w:val="00C53394"/>
    <w:rsid w:val="00C57D82"/>
    <w:rsid w:val="00C61759"/>
    <w:rsid w:val="00C62962"/>
    <w:rsid w:val="00C63067"/>
    <w:rsid w:val="00C652B0"/>
    <w:rsid w:val="00C73F66"/>
    <w:rsid w:val="00C87BCA"/>
    <w:rsid w:val="00CB01A3"/>
    <w:rsid w:val="00CC0871"/>
    <w:rsid w:val="00CC4305"/>
    <w:rsid w:val="00CE3AB7"/>
    <w:rsid w:val="00CE6747"/>
    <w:rsid w:val="00CF3A90"/>
    <w:rsid w:val="00D02E09"/>
    <w:rsid w:val="00D045BC"/>
    <w:rsid w:val="00D06073"/>
    <w:rsid w:val="00D061DC"/>
    <w:rsid w:val="00D10D06"/>
    <w:rsid w:val="00D20699"/>
    <w:rsid w:val="00D2115B"/>
    <w:rsid w:val="00D22FD4"/>
    <w:rsid w:val="00D23AA7"/>
    <w:rsid w:val="00D2457B"/>
    <w:rsid w:val="00D24E5E"/>
    <w:rsid w:val="00D3159C"/>
    <w:rsid w:val="00D451ED"/>
    <w:rsid w:val="00D46AE7"/>
    <w:rsid w:val="00D56183"/>
    <w:rsid w:val="00D564F9"/>
    <w:rsid w:val="00D61095"/>
    <w:rsid w:val="00D7172C"/>
    <w:rsid w:val="00D73A74"/>
    <w:rsid w:val="00D757B2"/>
    <w:rsid w:val="00D77077"/>
    <w:rsid w:val="00D77DD0"/>
    <w:rsid w:val="00D818EF"/>
    <w:rsid w:val="00D857A9"/>
    <w:rsid w:val="00D94306"/>
    <w:rsid w:val="00D9493C"/>
    <w:rsid w:val="00D96BB8"/>
    <w:rsid w:val="00D97C51"/>
    <w:rsid w:val="00DA5B87"/>
    <w:rsid w:val="00DB0809"/>
    <w:rsid w:val="00DB148F"/>
    <w:rsid w:val="00DB3C2E"/>
    <w:rsid w:val="00DB5A3A"/>
    <w:rsid w:val="00DB62DC"/>
    <w:rsid w:val="00DC0E6A"/>
    <w:rsid w:val="00DC158A"/>
    <w:rsid w:val="00DD19FC"/>
    <w:rsid w:val="00DD3856"/>
    <w:rsid w:val="00DD3D73"/>
    <w:rsid w:val="00DD7A09"/>
    <w:rsid w:val="00DE4845"/>
    <w:rsid w:val="00DE625B"/>
    <w:rsid w:val="00DF0209"/>
    <w:rsid w:val="00DF54D9"/>
    <w:rsid w:val="00DF78AD"/>
    <w:rsid w:val="00E02F05"/>
    <w:rsid w:val="00E03CCD"/>
    <w:rsid w:val="00E05C16"/>
    <w:rsid w:val="00E0661B"/>
    <w:rsid w:val="00E152AD"/>
    <w:rsid w:val="00E22A4A"/>
    <w:rsid w:val="00E3752B"/>
    <w:rsid w:val="00E63D4E"/>
    <w:rsid w:val="00E72336"/>
    <w:rsid w:val="00E77DE9"/>
    <w:rsid w:val="00E855E6"/>
    <w:rsid w:val="00E9055F"/>
    <w:rsid w:val="00E90E99"/>
    <w:rsid w:val="00EA1575"/>
    <w:rsid w:val="00EA68DD"/>
    <w:rsid w:val="00EA74D5"/>
    <w:rsid w:val="00EA7F3A"/>
    <w:rsid w:val="00EB2AF5"/>
    <w:rsid w:val="00EB7F06"/>
    <w:rsid w:val="00EC2539"/>
    <w:rsid w:val="00EC5A63"/>
    <w:rsid w:val="00EC6B75"/>
    <w:rsid w:val="00ED7CD1"/>
    <w:rsid w:val="00EE7936"/>
    <w:rsid w:val="00EF2AFD"/>
    <w:rsid w:val="00F0313F"/>
    <w:rsid w:val="00F06368"/>
    <w:rsid w:val="00F06ECC"/>
    <w:rsid w:val="00F1110F"/>
    <w:rsid w:val="00F153B3"/>
    <w:rsid w:val="00F20EE1"/>
    <w:rsid w:val="00F24673"/>
    <w:rsid w:val="00F3036A"/>
    <w:rsid w:val="00F40D18"/>
    <w:rsid w:val="00F57A7A"/>
    <w:rsid w:val="00F66E4D"/>
    <w:rsid w:val="00F67BD1"/>
    <w:rsid w:val="00F7464E"/>
    <w:rsid w:val="00F76257"/>
    <w:rsid w:val="00F8054F"/>
    <w:rsid w:val="00F90C19"/>
    <w:rsid w:val="00F913B2"/>
    <w:rsid w:val="00F937B5"/>
    <w:rsid w:val="00F93AA0"/>
    <w:rsid w:val="00F93D83"/>
    <w:rsid w:val="00FA033A"/>
    <w:rsid w:val="00FA42AC"/>
    <w:rsid w:val="00FA6F86"/>
    <w:rsid w:val="00FA7F52"/>
    <w:rsid w:val="00FB03EA"/>
    <w:rsid w:val="00FB0625"/>
    <w:rsid w:val="00FB408A"/>
    <w:rsid w:val="00FD63F5"/>
    <w:rsid w:val="00FD6EDE"/>
    <w:rsid w:val="00FE0365"/>
    <w:rsid w:val="00FE188C"/>
    <w:rsid w:val="00FE26E2"/>
    <w:rsid w:val="00FE78FC"/>
    <w:rsid w:val="00FF2762"/>
    <w:rsid w:val="00FF356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F595A2FF-DFDA-44AF-902C-4C497C30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F93AA0"/>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DC0E6A"/>
    <w:rPr>
      <w:sz w:val="16"/>
      <w:szCs w:val="16"/>
    </w:rPr>
  </w:style>
  <w:style w:type="paragraph" w:styleId="Textodecomentrio">
    <w:name w:val="annotation text"/>
    <w:basedOn w:val="Normal"/>
    <w:link w:val="TextodecomentrioChar"/>
    <w:uiPriority w:val="99"/>
    <w:semiHidden/>
    <w:unhideWhenUsed/>
    <w:rsid w:val="00DC0E6A"/>
    <w:rPr>
      <w:sz w:val="20"/>
      <w:szCs w:val="20"/>
    </w:rPr>
  </w:style>
  <w:style w:type="character" w:customStyle="1" w:styleId="TextodecomentrioChar">
    <w:name w:val="Texto de comentário Char"/>
    <w:basedOn w:val="Fontepargpadro"/>
    <w:link w:val="Textodecomentrio"/>
    <w:uiPriority w:val="99"/>
    <w:semiHidden/>
    <w:rsid w:val="00DC0E6A"/>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DC0E6A"/>
    <w:rPr>
      <w:b/>
      <w:bCs/>
    </w:rPr>
  </w:style>
  <w:style w:type="character" w:customStyle="1" w:styleId="AssuntodocomentrioChar">
    <w:name w:val="Assunto do comentário Char"/>
    <w:basedOn w:val="TextodecomentrioChar"/>
    <w:link w:val="Assuntodocomentrio"/>
    <w:uiPriority w:val="99"/>
    <w:semiHidden/>
    <w:rsid w:val="00DC0E6A"/>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DC0E6A"/>
    <w:rPr>
      <w:rFonts w:ascii="Segoe UI" w:hAnsi="Segoe UI" w:cs="Segoe UI"/>
      <w:sz w:val="18"/>
      <w:szCs w:val="18"/>
    </w:rPr>
  </w:style>
  <w:style w:type="character" w:customStyle="1" w:styleId="TextodebaloChar">
    <w:name w:val="Texto de balão Char"/>
    <w:basedOn w:val="Fontepargpadro"/>
    <w:link w:val="Textodebalo"/>
    <w:uiPriority w:val="99"/>
    <w:semiHidden/>
    <w:rsid w:val="00DC0E6A"/>
    <w:rPr>
      <w:rFonts w:ascii="Segoe UI" w:hAnsi="Segoe UI" w:cs="Segoe UI"/>
      <w:sz w:val="18"/>
      <w:szCs w:val="18"/>
    </w:rPr>
  </w:style>
  <w:style w:type="paragraph" w:styleId="Reviso">
    <w:name w:val="Revision"/>
    <w:hidden/>
    <w:uiPriority w:val="99"/>
    <w:semiHidden/>
    <w:rsid w:val="00044F97"/>
    <w:rPr>
      <w:rFonts w:ascii="Times New Roman" w:hAnsi="Times New Roman" w:cs="Times New Roman"/>
    </w:rPr>
  </w:style>
  <w:style w:type="paragraph" w:customStyle="1" w:styleId="07Arte">
    <w:name w:val="07 Arte"/>
    <w:basedOn w:val="Normal"/>
    <w:qFormat/>
    <w:rsid w:val="00C61759"/>
    <w:pPr>
      <w:jc w:val="both"/>
    </w:pPr>
    <w:rPr>
      <w:rFonts w:ascii="Arial" w:hAnsi="Arial" w:cs="Arial"/>
      <w:color w:val="008000"/>
      <w:sz w:val="20"/>
      <w:lang w:val="pt-BR"/>
    </w:rPr>
  </w:style>
  <w:style w:type="paragraph" w:customStyle="1" w:styleId="03Ttulopeso3">
    <w:name w:val="03 Título peso 3"/>
    <w:basedOn w:val="Normal"/>
    <w:rsid w:val="00C61759"/>
    <w:pPr>
      <w:keepNext/>
      <w:keepLines/>
      <w:pBdr>
        <w:top w:val="nil"/>
        <w:left w:val="nil"/>
        <w:bottom w:val="nil"/>
        <w:right w:val="nil"/>
        <w:between w:val="nil"/>
      </w:pBdr>
      <w:spacing w:line="360" w:lineRule="auto"/>
      <w:textDirection w:val="btLr"/>
    </w:pPr>
    <w:rPr>
      <w:rFonts w:ascii="Cambria" w:eastAsia="Arial" w:hAnsi="Cambria" w:cs="Arial"/>
      <w:b/>
      <w:szCs w:val="72"/>
      <w:lang w:val="pt-BR" w:eastAsia="pt-BR"/>
    </w:rPr>
  </w:style>
  <w:style w:type="paragraph" w:customStyle="1" w:styleId="04Textocontedo">
    <w:name w:val="04 Texto conteúdo"/>
    <w:basedOn w:val="Normal"/>
    <w:rsid w:val="00C61759"/>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C6175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55700646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043EA9-F530-4C18-A653-2F8467C5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1716</Words>
  <Characters>9272</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26</cp:revision>
  <cp:lastPrinted>2017-10-09T19:08:00Z</cp:lastPrinted>
  <dcterms:created xsi:type="dcterms:W3CDTF">2017-12-19T20:42:00Z</dcterms:created>
  <dcterms:modified xsi:type="dcterms:W3CDTF">2018-01-04T19:18:00Z</dcterms:modified>
</cp:coreProperties>
</file>