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958"/>
        <w:gridCol w:w="1888"/>
        <w:gridCol w:w="1888"/>
        <w:gridCol w:w="1888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44FB3C08" w:rsidR="00CC480B" w:rsidRPr="00CC480B" w:rsidRDefault="005E13AA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</w:t>
            </w:r>
            <w:r w:rsidR="00CC480B" w:rsidRPr="00CC480B">
              <w:rPr>
                <w:b/>
              </w:rPr>
              <w:t>BIMESTRE</w:t>
            </w:r>
          </w:p>
        </w:tc>
      </w:tr>
      <w:tr w:rsidR="00550CF0" w:rsidRPr="00CC480B" w14:paraId="2BB2C99B" w14:textId="77777777" w:rsidTr="00550CF0">
        <w:trPr>
          <w:trHeight w:val="534"/>
        </w:trPr>
        <w:tc>
          <w:tcPr>
            <w:tcW w:w="2057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981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981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981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B975BF" w:rsidRPr="00D60C34" w14:paraId="1D9970C1" w14:textId="77777777" w:rsidTr="00717083">
        <w:trPr>
          <w:trHeight w:val="567"/>
        </w:trPr>
        <w:tc>
          <w:tcPr>
            <w:tcW w:w="2057" w:type="pct"/>
          </w:tcPr>
          <w:p w14:paraId="04ED0166" w14:textId="01D2A93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(Q1) Reconhecer a ordem alfabética, considerando a segunda letra da palavra.</w:t>
            </w:r>
          </w:p>
        </w:tc>
        <w:tc>
          <w:tcPr>
            <w:tcW w:w="981" w:type="pct"/>
          </w:tcPr>
          <w:p w14:paraId="135B617A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33B73A5F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17471911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5CC7F986" w14:textId="77777777" w:rsidTr="00717083">
        <w:trPr>
          <w:trHeight w:val="567"/>
        </w:trPr>
        <w:tc>
          <w:tcPr>
            <w:tcW w:w="2057" w:type="pct"/>
          </w:tcPr>
          <w:p w14:paraId="22874BD8" w14:textId="170D37B9" w:rsidR="00B975BF" w:rsidRPr="00D60C34" w:rsidRDefault="00B975BF" w:rsidP="00717083">
            <w:pPr>
              <w:spacing w:before="60"/>
              <w:rPr>
                <w:rFonts w:cs="Tahoma"/>
                <w:szCs w:val="20"/>
              </w:rPr>
            </w:pPr>
            <w:r w:rsidRPr="005E13AA">
              <w:rPr>
                <w:rFonts w:cs="Tahoma"/>
                <w:szCs w:val="20"/>
                <w:lang w:val="pt-BR"/>
              </w:rPr>
              <w:t>(Q2) Identificar a função de uso dos sinais de pontuação no texto – dois-pontos.</w:t>
            </w:r>
          </w:p>
        </w:tc>
        <w:tc>
          <w:tcPr>
            <w:tcW w:w="981" w:type="pct"/>
          </w:tcPr>
          <w:p w14:paraId="3B756BFF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22BCD6E7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418D1769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0A875388" w14:textId="77777777" w:rsidTr="00717083">
        <w:trPr>
          <w:trHeight w:val="567"/>
        </w:trPr>
        <w:tc>
          <w:tcPr>
            <w:tcW w:w="2057" w:type="pct"/>
          </w:tcPr>
          <w:p w14:paraId="7EBC7679" w14:textId="69FC8542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 xml:space="preserve">(Q3) Identificar a função de uso dos </w:t>
            </w:r>
            <w:bookmarkStart w:id="1" w:name="_Hlk499999150"/>
            <w:r w:rsidRPr="005E13AA">
              <w:rPr>
                <w:rFonts w:cs="Tahoma"/>
                <w:szCs w:val="20"/>
                <w:lang w:val="pt-BR"/>
              </w:rPr>
              <w:t xml:space="preserve">sinais de pontuação no texto </w:t>
            </w:r>
            <w:bookmarkEnd w:id="1"/>
            <w:r w:rsidRPr="005E13AA">
              <w:rPr>
                <w:rFonts w:cs="Tahoma"/>
                <w:szCs w:val="20"/>
                <w:lang w:val="pt-BR"/>
              </w:rPr>
              <w:t>– travessão.</w:t>
            </w:r>
          </w:p>
        </w:tc>
        <w:tc>
          <w:tcPr>
            <w:tcW w:w="981" w:type="pct"/>
          </w:tcPr>
          <w:p w14:paraId="1F19F645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420987B6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02A8385F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550CF0" w14:paraId="520CA61A" w14:textId="77777777" w:rsidTr="00717083">
        <w:trPr>
          <w:trHeight w:val="567"/>
        </w:trPr>
        <w:tc>
          <w:tcPr>
            <w:tcW w:w="2057" w:type="pct"/>
          </w:tcPr>
          <w:p w14:paraId="049C32AC" w14:textId="33CB3FDF" w:rsidR="00B975BF" w:rsidRPr="00B975BF" w:rsidRDefault="00B975BF" w:rsidP="00717083">
            <w:pPr>
              <w:spacing w:before="60"/>
              <w:rPr>
                <w:rFonts w:cs="Tahoma"/>
                <w:szCs w:val="20"/>
              </w:rPr>
            </w:pPr>
            <w:r w:rsidRPr="00B975BF">
              <w:rPr>
                <w:rFonts w:cs="Tahoma"/>
                <w:szCs w:val="20"/>
              </w:rPr>
              <w:t xml:space="preserve">(Q4) </w:t>
            </w:r>
            <w:proofErr w:type="spellStart"/>
            <w:r w:rsidRPr="00B975BF">
              <w:rPr>
                <w:rFonts w:cs="Tahoma"/>
                <w:szCs w:val="20"/>
              </w:rPr>
              <w:t>Identificar</w:t>
            </w:r>
            <w:proofErr w:type="spellEnd"/>
            <w:r w:rsidRPr="00B975BF">
              <w:rPr>
                <w:rFonts w:cs="Tahoma"/>
                <w:szCs w:val="20"/>
              </w:rPr>
              <w:t xml:space="preserve"> </w:t>
            </w:r>
            <w:proofErr w:type="spellStart"/>
            <w:r w:rsidRPr="00B975BF">
              <w:rPr>
                <w:rFonts w:cs="Tahoma"/>
                <w:szCs w:val="20"/>
              </w:rPr>
              <w:t>nomes</w:t>
            </w:r>
            <w:proofErr w:type="spellEnd"/>
            <w:r w:rsidRPr="00B975BF">
              <w:rPr>
                <w:rFonts w:cs="Tahoma"/>
                <w:szCs w:val="20"/>
              </w:rPr>
              <w:t xml:space="preserve"> </w:t>
            </w:r>
            <w:proofErr w:type="spellStart"/>
            <w:r w:rsidRPr="00B975BF">
              <w:rPr>
                <w:rFonts w:cs="Tahoma"/>
                <w:szCs w:val="20"/>
              </w:rPr>
              <w:t>próprios</w:t>
            </w:r>
            <w:proofErr w:type="spellEnd"/>
            <w:r w:rsidRPr="00B975BF">
              <w:rPr>
                <w:rFonts w:cs="Tahoma"/>
                <w:szCs w:val="20"/>
              </w:rPr>
              <w:t>.</w:t>
            </w:r>
          </w:p>
        </w:tc>
        <w:tc>
          <w:tcPr>
            <w:tcW w:w="981" w:type="pct"/>
          </w:tcPr>
          <w:p w14:paraId="7750A5AC" w14:textId="77777777" w:rsidR="00B975BF" w:rsidRPr="00B975BF" w:rsidRDefault="00B975BF" w:rsidP="00717083">
            <w:pPr>
              <w:spacing w:before="60"/>
              <w:rPr>
                <w:rFonts w:cs="Tahoma"/>
                <w:szCs w:val="20"/>
              </w:rPr>
            </w:pPr>
          </w:p>
        </w:tc>
        <w:tc>
          <w:tcPr>
            <w:tcW w:w="981" w:type="pct"/>
          </w:tcPr>
          <w:p w14:paraId="6BF0A714" w14:textId="77777777" w:rsidR="00B975BF" w:rsidRPr="00B975BF" w:rsidRDefault="00B975BF" w:rsidP="00717083">
            <w:pPr>
              <w:spacing w:before="60"/>
              <w:rPr>
                <w:rFonts w:cs="Tahoma"/>
                <w:szCs w:val="20"/>
              </w:rPr>
            </w:pPr>
          </w:p>
        </w:tc>
        <w:tc>
          <w:tcPr>
            <w:tcW w:w="981" w:type="pct"/>
          </w:tcPr>
          <w:p w14:paraId="0A469D49" w14:textId="77777777" w:rsidR="00B975BF" w:rsidRPr="00B975BF" w:rsidRDefault="00B975BF" w:rsidP="00717083">
            <w:pPr>
              <w:spacing w:before="60"/>
              <w:rPr>
                <w:rFonts w:cs="Tahoma"/>
                <w:szCs w:val="20"/>
              </w:rPr>
            </w:pPr>
          </w:p>
        </w:tc>
      </w:tr>
      <w:tr w:rsidR="00B975BF" w:rsidRPr="00D60C34" w14:paraId="71B555AF" w14:textId="77777777" w:rsidTr="00717083">
        <w:trPr>
          <w:trHeight w:val="567"/>
        </w:trPr>
        <w:tc>
          <w:tcPr>
            <w:tcW w:w="2057" w:type="pct"/>
          </w:tcPr>
          <w:p w14:paraId="4A4D1035" w14:textId="11FDA9F1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(Q5) Reconhecer o sentido figurado de uma expressão.</w:t>
            </w:r>
          </w:p>
        </w:tc>
        <w:tc>
          <w:tcPr>
            <w:tcW w:w="981" w:type="pct"/>
          </w:tcPr>
          <w:p w14:paraId="09739627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325401ED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5BDABDEF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794CA023" w14:textId="77777777" w:rsidTr="00717083">
        <w:trPr>
          <w:trHeight w:val="567"/>
        </w:trPr>
        <w:tc>
          <w:tcPr>
            <w:tcW w:w="2057" w:type="pct"/>
          </w:tcPr>
          <w:p w14:paraId="54A50EF0" w14:textId="360F4F9D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(Q6) Reconhecer o sentido figurado de uma palavra.</w:t>
            </w:r>
          </w:p>
        </w:tc>
        <w:tc>
          <w:tcPr>
            <w:tcW w:w="981" w:type="pct"/>
          </w:tcPr>
          <w:p w14:paraId="5B3AEA79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7E420343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45842357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5B2325D6" w14:textId="77777777" w:rsidTr="00717083">
        <w:trPr>
          <w:trHeight w:val="567"/>
        </w:trPr>
        <w:tc>
          <w:tcPr>
            <w:tcW w:w="2057" w:type="pct"/>
          </w:tcPr>
          <w:p w14:paraId="0BA84F43" w14:textId="0E92C353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(Q7) Identificar a finalidade do texto relacionado ao gênero.</w:t>
            </w:r>
          </w:p>
        </w:tc>
        <w:tc>
          <w:tcPr>
            <w:tcW w:w="981" w:type="pct"/>
          </w:tcPr>
          <w:p w14:paraId="52F56A39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2BF8DEFB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058F0799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35DDE570" w14:textId="77777777" w:rsidTr="00717083">
        <w:trPr>
          <w:trHeight w:val="567"/>
        </w:trPr>
        <w:tc>
          <w:tcPr>
            <w:tcW w:w="2057" w:type="pct"/>
          </w:tcPr>
          <w:p w14:paraId="6E6F77DA" w14:textId="78FAE984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(Q8) Localizar informação explícita no texto.</w:t>
            </w:r>
          </w:p>
        </w:tc>
        <w:tc>
          <w:tcPr>
            <w:tcW w:w="981" w:type="pct"/>
          </w:tcPr>
          <w:p w14:paraId="4555E2BA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0AE7CF38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7A053C0E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69E4EFB1" w14:textId="77777777" w:rsidTr="00717083">
        <w:trPr>
          <w:trHeight w:val="567"/>
        </w:trPr>
        <w:tc>
          <w:tcPr>
            <w:tcW w:w="2057" w:type="pct"/>
          </w:tcPr>
          <w:p w14:paraId="1CB7D960" w14:textId="64E27296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(Q9) Identificar informação explícita no texto – significado de sigla.</w:t>
            </w:r>
          </w:p>
        </w:tc>
        <w:tc>
          <w:tcPr>
            <w:tcW w:w="981" w:type="pct"/>
          </w:tcPr>
          <w:p w14:paraId="541AE9A0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27819058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308B450E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35FF102A" w14:textId="77777777" w:rsidTr="00717083">
        <w:trPr>
          <w:trHeight w:val="567"/>
        </w:trPr>
        <w:tc>
          <w:tcPr>
            <w:tcW w:w="2057" w:type="pct"/>
          </w:tcPr>
          <w:p w14:paraId="0A08FAC9" w14:textId="2C8F78AD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(Q10) Identificar a relação não biunívoca previsível entre letra-som: letras C e Ç – som /s/.</w:t>
            </w:r>
          </w:p>
        </w:tc>
        <w:tc>
          <w:tcPr>
            <w:tcW w:w="981" w:type="pct"/>
          </w:tcPr>
          <w:p w14:paraId="1589A6BF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5CCEA9ED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7F59E04E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39F57677" w14:textId="77777777" w:rsidTr="00717083">
        <w:trPr>
          <w:trHeight w:val="567"/>
        </w:trPr>
        <w:tc>
          <w:tcPr>
            <w:tcW w:w="2057" w:type="pct"/>
          </w:tcPr>
          <w:p w14:paraId="15B4DCD8" w14:textId="0F7063D1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(Q11) Empregar sinais de pontuação no texto: dois</w:t>
            </w:r>
            <w:r w:rsidR="005E7181">
              <w:rPr>
                <w:rFonts w:cs="Tahoma"/>
                <w:szCs w:val="20"/>
                <w:lang w:val="pt-BR"/>
              </w:rPr>
              <w:t>-</w:t>
            </w:r>
            <w:r w:rsidRPr="005E13AA">
              <w:rPr>
                <w:rFonts w:cs="Tahoma"/>
                <w:szCs w:val="20"/>
                <w:lang w:val="pt-BR"/>
              </w:rPr>
              <w:t>pontos e travessão.</w:t>
            </w:r>
          </w:p>
        </w:tc>
        <w:tc>
          <w:tcPr>
            <w:tcW w:w="981" w:type="pct"/>
          </w:tcPr>
          <w:p w14:paraId="5688F4A7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5F1E9A1F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340B8B8D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638EEF09" w14:textId="77777777" w:rsidTr="00717083">
        <w:trPr>
          <w:trHeight w:val="567"/>
        </w:trPr>
        <w:tc>
          <w:tcPr>
            <w:tcW w:w="2057" w:type="pct"/>
          </w:tcPr>
          <w:p w14:paraId="3EF52A62" w14:textId="57759761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(Q12) Estabelecer a relação de continuidade do texto através de diferentes recursos.</w:t>
            </w:r>
          </w:p>
        </w:tc>
        <w:tc>
          <w:tcPr>
            <w:tcW w:w="981" w:type="pct"/>
          </w:tcPr>
          <w:p w14:paraId="5E67CC43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4F141E4D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51DB4265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1326503B" w14:textId="77777777" w:rsidTr="00717083">
        <w:trPr>
          <w:trHeight w:val="567"/>
        </w:trPr>
        <w:tc>
          <w:tcPr>
            <w:tcW w:w="2057" w:type="pct"/>
          </w:tcPr>
          <w:p w14:paraId="429E2C62" w14:textId="284FC4C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(Q13) Separar sílabas de diferentes palavras.</w:t>
            </w:r>
          </w:p>
        </w:tc>
        <w:tc>
          <w:tcPr>
            <w:tcW w:w="981" w:type="pct"/>
          </w:tcPr>
          <w:p w14:paraId="491985F7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733530D1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5A9EA4D4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0EE2AE0A" w14:textId="77777777" w:rsidTr="00717083">
        <w:trPr>
          <w:trHeight w:val="567"/>
        </w:trPr>
        <w:tc>
          <w:tcPr>
            <w:tcW w:w="2057" w:type="pct"/>
          </w:tcPr>
          <w:p w14:paraId="0BED3E5D" w14:textId="173CCC4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(Q14) Relacionar palavra e seu significado.</w:t>
            </w:r>
          </w:p>
        </w:tc>
        <w:tc>
          <w:tcPr>
            <w:tcW w:w="981" w:type="pct"/>
          </w:tcPr>
          <w:p w14:paraId="277E21EB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2CE80DB0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5D61E031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  <w:tr w:rsidR="00B975BF" w:rsidRPr="00D60C34" w14:paraId="5912CCD7" w14:textId="77777777" w:rsidTr="00717083">
        <w:trPr>
          <w:trHeight w:val="567"/>
        </w:trPr>
        <w:tc>
          <w:tcPr>
            <w:tcW w:w="2057" w:type="pct"/>
          </w:tcPr>
          <w:p w14:paraId="58F1273E" w14:textId="12758C4C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  <w:r w:rsidRPr="005E13AA">
              <w:rPr>
                <w:rFonts w:cs="Tahoma"/>
                <w:szCs w:val="20"/>
                <w:lang w:val="pt-BR"/>
              </w:rPr>
              <w:t>(Q15) Criar exemplo para verbete de dicionário.</w:t>
            </w:r>
          </w:p>
        </w:tc>
        <w:tc>
          <w:tcPr>
            <w:tcW w:w="981" w:type="pct"/>
          </w:tcPr>
          <w:p w14:paraId="367B65B1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36F90DEB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  <w:tc>
          <w:tcPr>
            <w:tcW w:w="981" w:type="pct"/>
          </w:tcPr>
          <w:p w14:paraId="0B97C951" w14:textId="77777777" w:rsidR="00B975BF" w:rsidRPr="005E13AA" w:rsidRDefault="00B975BF" w:rsidP="00717083">
            <w:pPr>
              <w:spacing w:before="60"/>
              <w:rPr>
                <w:rFonts w:cs="Tahoma"/>
                <w:szCs w:val="20"/>
                <w:lang w:val="pt-BR"/>
              </w:rPr>
            </w:pPr>
          </w:p>
        </w:tc>
      </w:tr>
    </w:tbl>
    <w:p w14:paraId="216CE098" w14:textId="77777777" w:rsidR="007C0E78" w:rsidRPr="00550CF0" w:rsidRDefault="007C0E78" w:rsidP="00550CF0">
      <w:pPr>
        <w:rPr>
          <w:lang w:val="pt-BR"/>
        </w:rPr>
      </w:pPr>
    </w:p>
    <w:sectPr w:rsidR="007C0E78" w:rsidRPr="00550CF0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439DB" w14:textId="77777777" w:rsidR="00471392" w:rsidRDefault="00471392" w:rsidP="004413B1">
      <w:r>
        <w:separator/>
      </w:r>
    </w:p>
  </w:endnote>
  <w:endnote w:type="continuationSeparator" w:id="0">
    <w:p w14:paraId="1BE0D12D" w14:textId="77777777" w:rsidR="00471392" w:rsidRDefault="0047139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5F1C7DD-9680-43A0-A8D6-3CD7EC84BC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5BDF69-B521-4602-BD79-6E07963C6596}"/>
    <w:embedBold r:id="rId3" w:fontKey="{FEECB220-F14C-4CD6-8E8E-6F11BAC588FA}"/>
    <w:embedItalic r:id="rId4" w:fontKey="{FEEC36A9-AFA3-4443-95D8-9B8CA2E4CF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FC12E9D-FBD1-4424-A4E8-56C4F52A55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11B28CF-4B27-4677-9821-53E01526C8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F92B0FC-57DE-4965-8536-2E43DB3C3CA9}"/>
    <w:embedBold r:id="rId8" w:fontKey="{E61F83F9-1AFF-45F3-88BD-7176A567062B}"/>
    <w:embedItalic r:id="rId9" w:fontKey="{EAA9B8FA-AD9C-4F29-8A36-F856D1B5F5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01B2502-A7C3-40EB-A0FB-A4D98A8E841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1D16BE1-370B-4405-AC09-E4FEB599F74A}"/>
    <w:embedBold r:id="rId12" w:fontKey="{554685E4-F2BC-4FB9-BFFF-B25F77FC2224}"/>
    <w:embedItalic r:id="rId13" w:fontKey="{C37C83F3-D681-47D7-B887-A023A5073BF7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529E6B8-1D41-499B-9693-A906FD9FA8E5}"/>
    <w:embedBold r:id="rId15" w:fontKey="{373BE814-3760-4B7D-BDCC-739F787A90C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BC5DD8C8-B298-414C-B07C-4D54BC56CEB3}"/>
    <w:embedBold r:id="rId17" w:fontKey="{07320180-53F8-47D6-8F23-6FBE6ED9B6F5}"/>
    <w:embedBoldItalic r:id="rId18" w:fontKey="{B8C9794E-8999-4D5C-9F4E-FA8ED00D8BC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8E2AF198-6B62-42A0-B60B-9186C30644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1E4AC1C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7316E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7E177" w14:textId="77777777" w:rsidR="00471392" w:rsidRDefault="00471392" w:rsidP="004413B1">
      <w:r>
        <w:separator/>
      </w:r>
    </w:p>
  </w:footnote>
  <w:footnote w:type="continuationSeparator" w:id="0">
    <w:p w14:paraId="70D947E9" w14:textId="77777777" w:rsidR="00471392" w:rsidRDefault="0047139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7DEB534F" w:rsidR="00D17E7B" w:rsidRDefault="00B975BF">
    <w:r>
      <w:rPr>
        <w:noProof/>
        <w:lang w:val="pt-BR" w:eastAsia="pt-BR"/>
      </w:rPr>
      <w:drawing>
        <wp:inline distT="0" distB="0" distL="0" distR="0" wp14:anchorId="47E80ADD" wp14:editId="2BF5A23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2F647C"/>
    <w:rsid w:val="00320797"/>
    <w:rsid w:val="00323F4A"/>
    <w:rsid w:val="00332041"/>
    <w:rsid w:val="00335963"/>
    <w:rsid w:val="00337754"/>
    <w:rsid w:val="0034710A"/>
    <w:rsid w:val="00385927"/>
    <w:rsid w:val="003A1FFE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392"/>
    <w:rsid w:val="004714A0"/>
    <w:rsid w:val="004722DA"/>
    <w:rsid w:val="00480B73"/>
    <w:rsid w:val="00496A29"/>
    <w:rsid w:val="004B0502"/>
    <w:rsid w:val="004E0E72"/>
    <w:rsid w:val="004E6476"/>
    <w:rsid w:val="00527103"/>
    <w:rsid w:val="005462D7"/>
    <w:rsid w:val="00550CF0"/>
    <w:rsid w:val="00552849"/>
    <w:rsid w:val="00557C06"/>
    <w:rsid w:val="00561C4B"/>
    <w:rsid w:val="00586A61"/>
    <w:rsid w:val="005C2B14"/>
    <w:rsid w:val="005E0DC2"/>
    <w:rsid w:val="005E13AA"/>
    <w:rsid w:val="005E1A09"/>
    <w:rsid w:val="005E6CCD"/>
    <w:rsid w:val="005E7181"/>
    <w:rsid w:val="006336D6"/>
    <w:rsid w:val="006354E0"/>
    <w:rsid w:val="0067316E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17083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975B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CD778A"/>
    <w:rsid w:val="00D175DA"/>
    <w:rsid w:val="00D17DB3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60C34"/>
    <w:rsid w:val="00D7172C"/>
    <w:rsid w:val="00D85323"/>
    <w:rsid w:val="00D92A57"/>
    <w:rsid w:val="00DA4D5F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D60C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0C3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0C3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0C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0C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4D4F2A-32F0-48DF-9427-6FA1B4A3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11</cp:revision>
  <cp:lastPrinted>2017-12-07T17:27:00Z</cp:lastPrinted>
  <dcterms:created xsi:type="dcterms:W3CDTF">2018-01-01T23:06:00Z</dcterms:created>
  <dcterms:modified xsi:type="dcterms:W3CDTF">2018-01-04T20:27:00Z</dcterms:modified>
  <cp:category/>
</cp:coreProperties>
</file>