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9B6D0" w14:textId="77777777" w:rsidR="009D33A4" w:rsidRDefault="009D33A4" w:rsidP="008D368D">
      <w:pPr>
        <w:pStyle w:val="00cabeos"/>
      </w:pPr>
      <w:r w:rsidRPr="008D368D">
        <w:t>SEQUÊNCIA DIDÁTICA 6</w:t>
      </w:r>
    </w:p>
    <w:p w14:paraId="0E230398" w14:textId="77777777" w:rsidR="008D368D" w:rsidRPr="008D368D" w:rsidRDefault="008D368D" w:rsidP="008D368D">
      <w:pPr>
        <w:pStyle w:val="00cabeos"/>
      </w:pPr>
    </w:p>
    <w:p w14:paraId="3FD722BA" w14:textId="2B72F666" w:rsidR="009D33A4" w:rsidRDefault="009D33A4" w:rsidP="008D368D">
      <w:pPr>
        <w:pStyle w:val="00P1"/>
      </w:pPr>
      <w:r w:rsidRPr="008D368D">
        <w:t>Canto do brincar</w:t>
      </w:r>
    </w:p>
    <w:p w14:paraId="465FF49D" w14:textId="77777777" w:rsidR="003F4158" w:rsidRDefault="003F4158" w:rsidP="008D368D">
      <w:pPr>
        <w:pStyle w:val="00P1"/>
      </w:pPr>
    </w:p>
    <w:tbl>
      <w:tblPr>
        <w:tblStyle w:val="tabelaverde"/>
        <w:tblW w:w="5000" w:type="pct"/>
        <w:tblLook w:val="04A0" w:firstRow="1" w:lastRow="0" w:firstColumn="1" w:lastColumn="0" w:noHBand="0" w:noVBand="1"/>
      </w:tblPr>
      <w:tblGrid>
        <w:gridCol w:w="3758"/>
        <w:gridCol w:w="6090"/>
      </w:tblGrid>
      <w:tr w:rsidR="009D33A4" w:rsidRPr="005A0EDF" w14:paraId="20F10534" w14:textId="77777777" w:rsidTr="008D368D">
        <w:trPr>
          <w:cnfStyle w:val="100000000000" w:firstRow="1" w:lastRow="0" w:firstColumn="0" w:lastColumn="0" w:oddVBand="0" w:evenVBand="0" w:oddHBand="0" w:evenHBand="0" w:firstRowFirstColumn="0" w:firstRowLastColumn="0" w:lastRowFirstColumn="0" w:lastRowLastColumn="0"/>
          <w:trHeight w:val="510"/>
        </w:trPr>
        <w:tc>
          <w:tcPr>
            <w:tcW w:w="1908" w:type="pct"/>
          </w:tcPr>
          <w:p w14:paraId="0D3F92CA" w14:textId="084CD7B9" w:rsidR="009D33A4" w:rsidRPr="008D5C0E" w:rsidRDefault="009D33A4" w:rsidP="008D5C0E">
            <w:pPr>
              <w:pStyle w:val="Corpodetexto"/>
              <w:spacing w:before="120" w:after="120" w:line="240" w:lineRule="auto"/>
              <w:jc w:val="left"/>
              <w:rPr>
                <w:rFonts w:ascii="Tahoma" w:hAnsi="Tahoma" w:cs="Tahoma"/>
                <w:bCs/>
                <w:szCs w:val="20"/>
              </w:rPr>
            </w:pPr>
            <w:r w:rsidRPr="008D5C0E">
              <w:rPr>
                <w:rFonts w:ascii="Tahoma" w:hAnsi="Tahoma" w:cs="Tahoma"/>
                <w:szCs w:val="20"/>
              </w:rPr>
              <w:t>EIXO</w:t>
            </w:r>
            <w:r w:rsidR="00A67FB3">
              <w:rPr>
                <w:rFonts w:ascii="Tahoma" w:hAnsi="Tahoma" w:cs="Tahoma"/>
                <w:szCs w:val="20"/>
              </w:rPr>
              <w:t>S</w:t>
            </w:r>
          </w:p>
        </w:tc>
        <w:tc>
          <w:tcPr>
            <w:tcW w:w="3092" w:type="pct"/>
          </w:tcPr>
          <w:p w14:paraId="5AEF1477" w14:textId="77777777" w:rsidR="009D33A4" w:rsidRPr="00A67FB3" w:rsidRDefault="009D33A4" w:rsidP="00A67FB3">
            <w:pPr>
              <w:pStyle w:val="Ttulo"/>
              <w:spacing w:before="120" w:after="120"/>
              <w:jc w:val="left"/>
              <w:rPr>
                <w:b w:val="0"/>
                <w:sz w:val="20"/>
                <w:szCs w:val="20"/>
              </w:rPr>
            </w:pPr>
            <w:r w:rsidRPr="00A67FB3">
              <w:rPr>
                <w:rFonts w:ascii="Tahoma" w:hAnsi="Tahoma" w:cs="Tahoma"/>
                <w:b w:val="0"/>
                <w:sz w:val="20"/>
                <w:szCs w:val="20"/>
              </w:rPr>
              <w:t>Leitura e oralidade.</w:t>
            </w:r>
          </w:p>
        </w:tc>
      </w:tr>
      <w:tr w:rsidR="009D33A4" w:rsidRPr="005A0EDF" w14:paraId="06C1DC06" w14:textId="77777777" w:rsidTr="008D368D">
        <w:trPr>
          <w:trHeight w:val="510"/>
        </w:trPr>
        <w:tc>
          <w:tcPr>
            <w:tcW w:w="1908" w:type="pct"/>
          </w:tcPr>
          <w:p w14:paraId="59616BEA" w14:textId="77777777" w:rsidR="009D33A4" w:rsidRPr="008D368D" w:rsidRDefault="009D33A4" w:rsidP="008D5C0E">
            <w:pPr>
              <w:pStyle w:val="Corpodetexto"/>
              <w:spacing w:before="120" w:after="120" w:line="240" w:lineRule="auto"/>
              <w:jc w:val="left"/>
              <w:rPr>
                <w:rFonts w:ascii="Tahoma" w:hAnsi="Tahoma" w:cs="Tahoma"/>
                <w:b/>
                <w:bCs/>
                <w:szCs w:val="20"/>
              </w:rPr>
            </w:pPr>
            <w:r w:rsidRPr="008D368D">
              <w:rPr>
                <w:rFonts w:ascii="Tahoma" w:hAnsi="Tahoma" w:cs="Tahoma"/>
                <w:b/>
                <w:bCs/>
                <w:szCs w:val="20"/>
              </w:rPr>
              <w:t>UNIDADE TEMÁTICA</w:t>
            </w:r>
          </w:p>
        </w:tc>
        <w:tc>
          <w:tcPr>
            <w:tcW w:w="3092" w:type="pct"/>
          </w:tcPr>
          <w:p w14:paraId="0975C98D" w14:textId="77777777" w:rsidR="009D33A4" w:rsidRPr="008D5C0E" w:rsidRDefault="009D33A4" w:rsidP="008D5C0E">
            <w:pPr>
              <w:pStyle w:val="Ttulo"/>
              <w:spacing w:before="120" w:after="120"/>
              <w:jc w:val="left"/>
              <w:rPr>
                <w:rFonts w:ascii="Tahoma" w:hAnsi="Tahoma" w:cs="Tahoma"/>
                <w:sz w:val="20"/>
                <w:szCs w:val="20"/>
              </w:rPr>
            </w:pPr>
            <w:r w:rsidRPr="008D5C0E">
              <w:rPr>
                <w:rFonts w:ascii="Tahoma" w:hAnsi="Tahoma" w:cs="Tahoma"/>
                <w:sz w:val="20"/>
                <w:szCs w:val="20"/>
              </w:rPr>
              <w:t>Pesquisa de brincadeiras em diferentes espaços.</w:t>
            </w:r>
          </w:p>
        </w:tc>
      </w:tr>
      <w:tr w:rsidR="009D33A4" w:rsidRPr="005A0EDF" w14:paraId="556B36B4" w14:textId="77777777" w:rsidTr="008D368D">
        <w:trPr>
          <w:trHeight w:val="510"/>
        </w:trPr>
        <w:tc>
          <w:tcPr>
            <w:tcW w:w="1908" w:type="pct"/>
          </w:tcPr>
          <w:p w14:paraId="562295B0" w14:textId="1A94F5ED" w:rsidR="009D33A4" w:rsidRPr="008D368D" w:rsidRDefault="009D33A4" w:rsidP="008D5C0E">
            <w:pPr>
              <w:pStyle w:val="Corpodetexto"/>
              <w:spacing w:before="120" w:after="120" w:line="240" w:lineRule="auto"/>
              <w:jc w:val="left"/>
              <w:rPr>
                <w:rFonts w:ascii="Tahoma" w:hAnsi="Tahoma" w:cs="Tahoma"/>
                <w:b/>
                <w:bCs/>
                <w:szCs w:val="20"/>
              </w:rPr>
            </w:pPr>
            <w:r w:rsidRPr="008D368D">
              <w:rPr>
                <w:rFonts w:ascii="Tahoma" w:hAnsi="Tahoma" w:cs="Tahoma"/>
                <w:b/>
                <w:bCs/>
                <w:szCs w:val="20"/>
              </w:rPr>
              <w:t>OBJETO</w:t>
            </w:r>
            <w:r w:rsidR="003F4158">
              <w:rPr>
                <w:rFonts w:ascii="Tahoma" w:hAnsi="Tahoma" w:cs="Tahoma"/>
                <w:b/>
                <w:bCs/>
                <w:szCs w:val="20"/>
              </w:rPr>
              <w:t>S</w:t>
            </w:r>
            <w:r w:rsidRPr="008D368D">
              <w:rPr>
                <w:rFonts w:ascii="Tahoma" w:hAnsi="Tahoma" w:cs="Tahoma"/>
                <w:b/>
                <w:bCs/>
                <w:szCs w:val="20"/>
              </w:rPr>
              <w:t xml:space="preserve"> DE CONHECIMENTO</w:t>
            </w:r>
          </w:p>
        </w:tc>
        <w:tc>
          <w:tcPr>
            <w:tcW w:w="3092" w:type="pct"/>
          </w:tcPr>
          <w:p w14:paraId="07D57408" w14:textId="77777777" w:rsidR="009D33A4" w:rsidRPr="008D5C0E" w:rsidRDefault="009D33A4" w:rsidP="008D5C0E">
            <w:pPr>
              <w:pStyle w:val="Ttulo"/>
              <w:spacing w:before="120" w:after="120"/>
              <w:jc w:val="left"/>
              <w:rPr>
                <w:rFonts w:ascii="Tahoma" w:hAnsi="Tahoma" w:cs="Tahoma"/>
                <w:sz w:val="20"/>
                <w:szCs w:val="20"/>
              </w:rPr>
            </w:pPr>
            <w:r w:rsidRPr="008D5C0E">
              <w:rPr>
                <w:rFonts w:ascii="Tahoma" w:hAnsi="Tahoma" w:cs="Tahoma"/>
                <w:sz w:val="20"/>
                <w:szCs w:val="20"/>
              </w:rPr>
              <w:t>Regras de convivência em sala de aula</w:t>
            </w:r>
          </w:p>
          <w:p w14:paraId="22D10A62" w14:textId="77777777" w:rsidR="009D33A4" w:rsidRPr="008D5C0E" w:rsidRDefault="009D33A4" w:rsidP="008D5C0E">
            <w:pPr>
              <w:pStyle w:val="Ttulo"/>
              <w:spacing w:before="120" w:after="120"/>
              <w:jc w:val="left"/>
              <w:rPr>
                <w:rFonts w:ascii="Tahoma" w:hAnsi="Tahoma" w:cs="Tahoma"/>
                <w:bCs/>
                <w:sz w:val="20"/>
                <w:szCs w:val="20"/>
              </w:rPr>
            </w:pPr>
            <w:r w:rsidRPr="008D5C0E">
              <w:rPr>
                <w:rFonts w:ascii="Tahoma" w:hAnsi="Tahoma" w:cs="Tahoma"/>
                <w:bCs/>
                <w:sz w:val="20"/>
                <w:szCs w:val="20"/>
              </w:rPr>
              <w:t>Estratégias de leitura de texto digital (mapa das brincadeiras brasileiras).</w:t>
            </w:r>
          </w:p>
          <w:p w14:paraId="48882346" w14:textId="77777777" w:rsidR="009D33A4" w:rsidRPr="008D5C0E" w:rsidRDefault="009D33A4" w:rsidP="008D5C0E">
            <w:pPr>
              <w:pStyle w:val="Ttulo"/>
              <w:spacing w:before="120" w:after="120"/>
              <w:jc w:val="left"/>
              <w:rPr>
                <w:rFonts w:ascii="Tahoma" w:hAnsi="Tahoma" w:cs="Tahoma"/>
                <w:bCs/>
                <w:sz w:val="20"/>
                <w:szCs w:val="20"/>
              </w:rPr>
            </w:pPr>
            <w:r w:rsidRPr="008D5C0E">
              <w:rPr>
                <w:rFonts w:ascii="Tahoma" w:hAnsi="Tahoma" w:cs="Tahoma"/>
                <w:bCs/>
                <w:sz w:val="20"/>
                <w:szCs w:val="20"/>
              </w:rPr>
              <w:t>Estratégia de leitura (</w:t>
            </w:r>
            <w:r w:rsidRPr="008D5C0E">
              <w:rPr>
                <w:rFonts w:ascii="Tahoma" w:hAnsi="Tahoma" w:cs="Tahoma"/>
                <w:sz w:val="20"/>
                <w:szCs w:val="20"/>
              </w:rPr>
              <w:t>autodomínio do processo de leitura).</w:t>
            </w:r>
          </w:p>
          <w:p w14:paraId="29BE0DD2" w14:textId="77777777" w:rsidR="009D33A4" w:rsidRPr="008D5C0E" w:rsidRDefault="009D33A4" w:rsidP="008D5C0E">
            <w:pPr>
              <w:pStyle w:val="00Textogeral"/>
              <w:spacing w:before="120" w:after="120" w:line="240" w:lineRule="auto"/>
              <w:ind w:firstLine="0"/>
              <w:rPr>
                <w:sz w:val="20"/>
                <w:szCs w:val="20"/>
              </w:rPr>
            </w:pPr>
            <w:r w:rsidRPr="008D5C0E">
              <w:rPr>
                <w:sz w:val="20"/>
                <w:szCs w:val="20"/>
              </w:rPr>
              <w:t>Reflexão sobre o conteúdo temático.</w:t>
            </w:r>
          </w:p>
          <w:p w14:paraId="7B24FF83" w14:textId="77777777" w:rsidR="009D33A4" w:rsidRPr="008D5C0E" w:rsidRDefault="009D33A4" w:rsidP="008D5C0E">
            <w:pPr>
              <w:pStyle w:val="00Textogeral"/>
              <w:spacing w:before="120" w:after="120" w:line="240" w:lineRule="auto"/>
              <w:ind w:firstLine="0"/>
              <w:rPr>
                <w:bCs/>
                <w:sz w:val="20"/>
                <w:szCs w:val="20"/>
              </w:rPr>
            </w:pPr>
            <w:r w:rsidRPr="008D5C0E">
              <w:rPr>
                <w:bCs/>
                <w:sz w:val="20"/>
                <w:szCs w:val="20"/>
              </w:rPr>
              <w:t>Apropriação do sistema de escrita.</w:t>
            </w:r>
          </w:p>
        </w:tc>
      </w:tr>
    </w:tbl>
    <w:p w14:paraId="3C1FD140" w14:textId="77777777" w:rsidR="008D368D" w:rsidRDefault="008D368D" w:rsidP="008D368D">
      <w:pPr>
        <w:pStyle w:val="00Textogeral"/>
      </w:pPr>
    </w:p>
    <w:p w14:paraId="0D1E89CF" w14:textId="77777777" w:rsidR="009D33A4" w:rsidRPr="005A0EDF" w:rsidRDefault="009D33A4" w:rsidP="007C5F11">
      <w:pPr>
        <w:pStyle w:val="00PESO2"/>
      </w:pPr>
      <w:r w:rsidRPr="005A0EDF">
        <w:t>A. APRESENTAÇÃO</w:t>
      </w:r>
    </w:p>
    <w:p w14:paraId="67998BAF" w14:textId="77777777" w:rsidR="009D33A4" w:rsidRPr="005A0EDF" w:rsidRDefault="009D33A4" w:rsidP="008D368D">
      <w:pPr>
        <w:pStyle w:val="00Textogeral"/>
      </w:pPr>
      <w:r w:rsidRPr="001D5318">
        <w:t xml:space="preserve">Brincar é essencial para a constituição das crianças, permitindo que avancem na compreensão das relações sociais. </w:t>
      </w:r>
      <w:r w:rsidRPr="00D7757C">
        <w:t>As brincadeiras de faz de conta, também conhecidas como jogo simbólico, podem ser desenvolvidas com pouco material e muita criatividade – o que não falta aos pequenos. Além disso, são a porta de entrada para o pensamento imaginativo, fundamental para um desenvolvimento saudável.</w:t>
      </w:r>
    </w:p>
    <w:p w14:paraId="0890AF57" w14:textId="77777777" w:rsidR="009D33A4" w:rsidRPr="005A0EDF" w:rsidRDefault="009D33A4" w:rsidP="008D368D">
      <w:pPr>
        <w:pStyle w:val="00Textogeral"/>
      </w:pPr>
      <w:r w:rsidRPr="005A0EDF">
        <w:t xml:space="preserve">Nesta sequência, a proposta é organizar o “Canto do brincar” na sala de aula, envolvendo jogos de faz de conta com brinquedos e materiais pesquisados em </w:t>
      </w:r>
      <w:r w:rsidRPr="005A0EDF">
        <w:rPr>
          <w:i/>
        </w:rPr>
        <w:t>sites</w:t>
      </w:r>
      <w:r w:rsidRPr="005A0EDF">
        <w:t xml:space="preserve"> pelas crianças e seus familiares e também no “Mapa do brincar” sugerido na unidade.</w:t>
      </w:r>
    </w:p>
    <w:p w14:paraId="31A34C43" w14:textId="77777777" w:rsidR="009D33A4" w:rsidRPr="005A0EDF" w:rsidRDefault="009D33A4" w:rsidP="008D368D">
      <w:pPr>
        <w:pStyle w:val="00Textogeral"/>
      </w:pPr>
      <w:r w:rsidRPr="005A0EDF">
        <w:t xml:space="preserve">Para realizar a proposta, você poderá ler na coluna “Mestres” do “Mapa do brincar” as dicas da pesquisadora Adriana </w:t>
      </w:r>
      <w:proofErr w:type="spellStart"/>
      <w:r w:rsidRPr="005A0EDF">
        <w:t>Klisys</w:t>
      </w:r>
      <w:proofErr w:type="spellEnd"/>
      <w:r w:rsidRPr="005A0EDF">
        <w:t>, disponível em:</w:t>
      </w:r>
    </w:p>
    <w:p w14:paraId="60B16DE5" w14:textId="04E2D675" w:rsidR="008D368D" w:rsidRDefault="009D33A4" w:rsidP="008D368D">
      <w:pPr>
        <w:pStyle w:val="00Textogeral"/>
      </w:pPr>
      <w:r w:rsidRPr="001D5318">
        <w:t>&lt;</w:t>
      </w:r>
      <w:hyperlink r:id="rId8" w:history="1">
        <w:r w:rsidRPr="005A0EDF">
          <w:rPr>
            <w:rStyle w:val="Hyperlink"/>
            <w:rFonts w:ascii="Arial" w:hAnsi="Arial" w:cs="Arial"/>
          </w:rPr>
          <w:t>http://mapadobrincar.folha.com.br/mestres/adrianaklisys/</w:t>
        </w:r>
      </w:hyperlink>
      <w:r w:rsidRPr="005A0EDF">
        <w:rPr>
          <w:rStyle w:val="Hyperlink"/>
          <w:rFonts w:ascii="Arial" w:hAnsi="Arial" w:cs="Arial"/>
        </w:rPr>
        <w:t>&gt;.</w:t>
      </w:r>
      <w:r w:rsidRPr="005A0EDF">
        <w:t xml:space="preserve"> Acesso em: 19 nov. 2017.</w:t>
      </w:r>
    </w:p>
    <w:p w14:paraId="0D49EF58" w14:textId="77777777" w:rsidR="008D368D" w:rsidRDefault="008D368D">
      <w:pPr>
        <w:rPr>
          <w:rFonts w:ascii="Tahoma" w:eastAsiaTheme="minorEastAsia" w:hAnsi="Tahoma" w:cs="Tahoma"/>
          <w:color w:val="000000"/>
          <w:sz w:val="22"/>
          <w:szCs w:val="22"/>
          <w:lang w:val="pt-BR" w:eastAsia="es-ES"/>
        </w:rPr>
      </w:pPr>
      <w:r>
        <w:br w:type="page"/>
      </w:r>
    </w:p>
    <w:p w14:paraId="11D1D5F1" w14:textId="77777777" w:rsidR="009D33A4" w:rsidRDefault="009D33A4" w:rsidP="007C5F11">
      <w:pPr>
        <w:pStyle w:val="00PESO2"/>
      </w:pPr>
      <w:r w:rsidRPr="005A0EDF">
        <w:lastRenderedPageBreak/>
        <w:t>B. OBJETIVOS</w:t>
      </w:r>
    </w:p>
    <w:p w14:paraId="310CCBD3" w14:textId="77777777" w:rsidR="008D368D" w:rsidRPr="005A0EDF" w:rsidRDefault="008D368D" w:rsidP="007C5F11">
      <w:pPr>
        <w:pStyle w:val="00PESO2"/>
      </w:pPr>
    </w:p>
    <w:p w14:paraId="3A0939AB" w14:textId="77777777" w:rsidR="009D33A4" w:rsidRPr="005A0EDF" w:rsidRDefault="009D33A4" w:rsidP="007C5F11">
      <w:pPr>
        <w:pStyle w:val="00peso3"/>
      </w:pPr>
      <w:r w:rsidRPr="005A0EDF">
        <w:t>OBJETIVO GERAL</w:t>
      </w:r>
    </w:p>
    <w:p w14:paraId="0EF63B07" w14:textId="3754BD54" w:rsidR="009D33A4" w:rsidRDefault="009D33A4" w:rsidP="001D5318">
      <w:pPr>
        <w:pStyle w:val="00Textogeral"/>
      </w:pPr>
      <w:r w:rsidRPr="005A0EDF">
        <w:t xml:space="preserve">Organizar, </w:t>
      </w:r>
      <w:proofErr w:type="spellStart"/>
      <w:r w:rsidRPr="005A0EDF">
        <w:t>colaborativamente</w:t>
      </w:r>
      <w:proofErr w:type="spellEnd"/>
      <w:r w:rsidRPr="005A0EDF">
        <w:t xml:space="preserve">, o “Canto do brincar” </w:t>
      </w:r>
      <w:r w:rsidR="00A67FB3">
        <w:t>com base em</w:t>
      </w:r>
      <w:r w:rsidRPr="005A0EDF">
        <w:t xml:space="preserve"> pesquisas com as famílias dos alunos e de consultas no “Mapa do brincar”.</w:t>
      </w:r>
    </w:p>
    <w:p w14:paraId="686FB638" w14:textId="77777777" w:rsidR="008D368D" w:rsidRPr="005A0EDF" w:rsidRDefault="008D368D" w:rsidP="001D5318">
      <w:pPr>
        <w:pStyle w:val="00Textogeral"/>
        <w:rPr>
          <w:bCs/>
        </w:rPr>
      </w:pPr>
    </w:p>
    <w:p w14:paraId="17433038" w14:textId="77777777" w:rsidR="009D33A4" w:rsidRPr="005A0EDF" w:rsidRDefault="009D33A4" w:rsidP="007C5F11">
      <w:pPr>
        <w:pStyle w:val="00peso3"/>
      </w:pPr>
      <w:r w:rsidRPr="005A0EDF">
        <w:t xml:space="preserve">OBJETIVO ESPECÍFICO </w:t>
      </w:r>
    </w:p>
    <w:p w14:paraId="079DA26C" w14:textId="77777777" w:rsidR="009D33A4" w:rsidRPr="005A0EDF" w:rsidRDefault="009D33A4" w:rsidP="001D5318">
      <w:pPr>
        <w:pStyle w:val="00Textogeral"/>
      </w:pPr>
      <w:r w:rsidRPr="005A0EDF">
        <w:t>Favorecer a construção/aproximação das seguintes habilidades do componente curricular Língua Portuguesa:</w:t>
      </w:r>
    </w:p>
    <w:p w14:paraId="456CC70D" w14:textId="77777777" w:rsidR="009D33A4" w:rsidRPr="005A0EDF" w:rsidRDefault="009D33A4" w:rsidP="003C4669">
      <w:pPr>
        <w:pStyle w:val="00Textogeralbullet"/>
      </w:pPr>
      <w:r w:rsidRPr="005A0EDF">
        <w:t>(EF02LP01) Expressar-se em situações de intercâmbio oral com autoconfiança (sem medo de falar em público), liberdade e desenvoltura, preocupando-se em ser compreendido pelo interlocutor e usando a palavra com tom de voz audível, boa articulação e ritmo adequado.</w:t>
      </w:r>
    </w:p>
    <w:p w14:paraId="791D11F0" w14:textId="77777777" w:rsidR="009D33A4" w:rsidRPr="005A0EDF" w:rsidRDefault="009D33A4" w:rsidP="003C4669">
      <w:pPr>
        <w:pStyle w:val="00Textogeralbullet"/>
      </w:pPr>
      <w:r w:rsidRPr="005A0EDF">
        <w:t>(EF02LP02) Colaborar com o professor e os colegas para a definição de acordos e combinados que organizem a convivência em sala de aula.</w:t>
      </w:r>
    </w:p>
    <w:p w14:paraId="6B462AAE" w14:textId="77777777" w:rsidR="009D33A4" w:rsidRPr="005A0EDF" w:rsidRDefault="009D33A4" w:rsidP="003C4669">
      <w:pPr>
        <w:pStyle w:val="00Textogeralbullet"/>
      </w:pPr>
      <w:r w:rsidRPr="005A0EDF">
        <w:t>(EF02LP03) Escutar, com atenção e compreensão, instruções orais ao participar de atividades escolares.</w:t>
      </w:r>
    </w:p>
    <w:p w14:paraId="7DE05735" w14:textId="77777777" w:rsidR="009D33A4" w:rsidRPr="005A0EDF" w:rsidRDefault="009D33A4" w:rsidP="003C4669">
      <w:pPr>
        <w:pStyle w:val="00Textogeralbullet"/>
      </w:pPr>
      <w:r w:rsidRPr="005A0EDF">
        <w:t>(EF02LP12) Localizar, em textos curtos, informações pontuais.</w:t>
      </w:r>
    </w:p>
    <w:p w14:paraId="227E9227" w14:textId="77777777" w:rsidR="009D33A4" w:rsidRPr="005A0EDF" w:rsidRDefault="009D33A4" w:rsidP="003C4669">
      <w:pPr>
        <w:pStyle w:val="00Textogeralbullet"/>
      </w:pPr>
      <w:r w:rsidRPr="005A0EDF">
        <w:t xml:space="preserve">(EF02LP15) Identificar a função </w:t>
      </w:r>
      <w:proofErr w:type="spellStart"/>
      <w:r w:rsidRPr="005A0EDF">
        <w:t>sociocomunicativa</w:t>
      </w:r>
      <w:proofErr w:type="spellEnd"/>
      <w:r w:rsidRPr="005A0EDF">
        <w:t xml:space="preserve"> de textos que circulam em esferas da vida social, reconhecendo para que foram produzidos, onde circulam, quem produziu, a quem se destinam.</w:t>
      </w:r>
    </w:p>
    <w:p w14:paraId="6CB9AC6B" w14:textId="77777777" w:rsidR="009D33A4" w:rsidRPr="005A0EDF" w:rsidRDefault="009D33A4" w:rsidP="003C4669">
      <w:pPr>
        <w:pStyle w:val="00Textogeralbullet"/>
      </w:pPr>
      <w:r w:rsidRPr="005A0EDF">
        <w:t>(EF02LP16) Reconhecer o tema de textos, com base em títulos, legendas, imagens, pistas gráficas.</w:t>
      </w:r>
    </w:p>
    <w:p w14:paraId="2A18854D" w14:textId="54F5EB38" w:rsidR="008D368D" w:rsidRDefault="009D33A4" w:rsidP="003C4669">
      <w:pPr>
        <w:pStyle w:val="00Textogeralbullet"/>
      </w:pPr>
      <w:r w:rsidRPr="005A0EDF">
        <w:t>(EF02LP46) Recitar parlendas, quadras, quadrinhas e poemas, além de cantar músicas e canções, com ritmo, melodia e sonoridade, observando as rimas.</w:t>
      </w:r>
    </w:p>
    <w:p w14:paraId="794D99A8" w14:textId="77777777" w:rsidR="008D368D" w:rsidRDefault="008D368D" w:rsidP="008D368D">
      <w:pPr>
        <w:pStyle w:val="00Textogeral"/>
        <w:rPr>
          <w:rFonts w:eastAsia="Times New Roman" w:cs="Arial"/>
          <w:spacing w:val="-2"/>
        </w:rPr>
      </w:pPr>
      <w:r>
        <w:br w:type="page"/>
      </w:r>
    </w:p>
    <w:p w14:paraId="09BE9B57" w14:textId="77777777" w:rsidR="009D33A4" w:rsidRDefault="009D33A4" w:rsidP="007C5F11">
      <w:pPr>
        <w:pStyle w:val="00PESO2"/>
      </w:pPr>
      <w:r w:rsidRPr="005A0EDF">
        <w:lastRenderedPageBreak/>
        <w:t>C. METODOLOGIA</w:t>
      </w:r>
    </w:p>
    <w:p w14:paraId="52F438FD" w14:textId="77777777" w:rsidR="008D368D" w:rsidRPr="005A0EDF" w:rsidRDefault="008D368D" w:rsidP="007C5F11">
      <w:pPr>
        <w:pStyle w:val="00PESO2"/>
      </w:pPr>
    </w:p>
    <w:p w14:paraId="705A0D34" w14:textId="77777777" w:rsidR="009D33A4" w:rsidRPr="005A0EDF" w:rsidRDefault="009D33A4" w:rsidP="007C5F11">
      <w:pPr>
        <w:pStyle w:val="00PESO2"/>
      </w:pPr>
      <w:r w:rsidRPr="005A0EDF">
        <w:t>ETAPA 1</w:t>
      </w:r>
    </w:p>
    <w:p w14:paraId="49B9715C" w14:textId="77777777" w:rsidR="009D33A4" w:rsidRDefault="009D33A4" w:rsidP="008D368D">
      <w:pPr>
        <w:pStyle w:val="00textosemparagrafo"/>
        <w:rPr>
          <w:b/>
        </w:rPr>
      </w:pPr>
      <w:r w:rsidRPr="008D368D">
        <w:rPr>
          <w:b/>
        </w:rPr>
        <w:t>(1 aula)</w:t>
      </w:r>
    </w:p>
    <w:p w14:paraId="4E1B80AC" w14:textId="77777777" w:rsidR="008D368D" w:rsidRPr="008D368D" w:rsidRDefault="008D368D" w:rsidP="008D368D">
      <w:pPr>
        <w:pStyle w:val="00textosemparagrafo"/>
        <w:rPr>
          <w:b/>
          <w:u w:val="single"/>
        </w:rPr>
      </w:pPr>
    </w:p>
    <w:p w14:paraId="6A3EBECB" w14:textId="79BDFA2D" w:rsidR="009D33A4" w:rsidRPr="005A0EDF" w:rsidRDefault="009D33A4" w:rsidP="007C5F11">
      <w:pPr>
        <w:pStyle w:val="00peso3"/>
      </w:pPr>
      <w:r w:rsidRPr="005A0EDF">
        <w:t>Conteúdo específico</w:t>
      </w:r>
    </w:p>
    <w:p w14:paraId="042A72ED" w14:textId="77777777" w:rsidR="009D33A4" w:rsidRDefault="009D33A4" w:rsidP="001D5318">
      <w:pPr>
        <w:pStyle w:val="00Textogeral"/>
      </w:pPr>
      <w:r w:rsidRPr="005A0EDF">
        <w:t>Oralidade, escuta e interação.</w:t>
      </w:r>
    </w:p>
    <w:p w14:paraId="102426D8" w14:textId="77777777" w:rsidR="008D368D" w:rsidRPr="005A0EDF" w:rsidRDefault="008D368D" w:rsidP="001D5318">
      <w:pPr>
        <w:pStyle w:val="00Textogeral"/>
      </w:pPr>
    </w:p>
    <w:p w14:paraId="6B87A744" w14:textId="77777777" w:rsidR="009D33A4" w:rsidRPr="005A0EDF" w:rsidRDefault="009D33A4" w:rsidP="007C5F11">
      <w:pPr>
        <w:pStyle w:val="00peso3"/>
      </w:pPr>
      <w:r w:rsidRPr="005A0EDF">
        <w:t>Gestão dos estudantes</w:t>
      </w:r>
    </w:p>
    <w:p w14:paraId="4E28CC3F" w14:textId="77777777" w:rsidR="009D33A4" w:rsidRDefault="009D33A4" w:rsidP="001D5318">
      <w:pPr>
        <w:pStyle w:val="00Textogeral"/>
      </w:pPr>
      <w:r w:rsidRPr="005A0EDF">
        <w:t>Alunos dispostos em roda, da maneira que for mais confortável para o grupo, considerando que farão uma conversa coletiva.</w:t>
      </w:r>
    </w:p>
    <w:p w14:paraId="55F2F692" w14:textId="77777777" w:rsidR="008D368D" w:rsidRPr="005A0EDF" w:rsidRDefault="008D368D" w:rsidP="001D5318">
      <w:pPr>
        <w:pStyle w:val="00Textogeral"/>
      </w:pPr>
    </w:p>
    <w:p w14:paraId="0E306023" w14:textId="77777777" w:rsidR="009D33A4" w:rsidRPr="005A0EDF" w:rsidRDefault="009D33A4" w:rsidP="007C5F11">
      <w:pPr>
        <w:pStyle w:val="00peso3"/>
      </w:pPr>
      <w:r w:rsidRPr="005A0EDF">
        <w:t>Recursos didáticos</w:t>
      </w:r>
    </w:p>
    <w:p w14:paraId="70E4CA9F" w14:textId="77777777" w:rsidR="009D33A4" w:rsidRPr="005A0EDF" w:rsidRDefault="009D33A4" w:rsidP="003C4669">
      <w:pPr>
        <w:pStyle w:val="00Textogeralbullet"/>
      </w:pPr>
      <w:r w:rsidRPr="005A0EDF">
        <w:t>Caderno para anotações dos combinados.</w:t>
      </w:r>
    </w:p>
    <w:p w14:paraId="143E208A" w14:textId="77777777" w:rsidR="009D33A4" w:rsidRDefault="009D33A4" w:rsidP="003C4669">
      <w:pPr>
        <w:pStyle w:val="00Textogeralbullet"/>
      </w:pPr>
      <w:r w:rsidRPr="005A0EDF">
        <w:rPr>
          <w:i/>
        </w:rPr>
        <w:t>Datashow</w:t>
      </w:r>
      <w:r w:rsidRPr="005A0EDF">
        <w:t xml:space="preserve"> com as etapas da sequência.</w:t>
      </w:r>
    </w:p>
    <w:p w14:paraId="64EA3187" w14:textId="77777777" w:rsidR="008D368D" w:rsidRPr="005A0EDF" w:rsidRDefault="008D368D" w:rsidP="00A67FB3">
      <w:pPr>
        <w:pStyle w:val="00Textogeralbullet"/>
        <w:numPr>
          <w:ilvl w:val="0"/>
          <w:numId w:val="0"/>
        </w:numPr>
        <w:ind w:left="284"/>
      </w:pPr>
    </w:p>
    <w:p w14:paraId="2E72FB77" w14:textId="77777777" w:rsidR="009D33A4" w:rsidRPr="005A0EDF" w:rsidRDefault="009D33A4" w:rsidP="007C5F11">
      <w:pPr>
        <w:pStyle w:val="00peso3"/>
      </w:pPr>
      <w:r w:rsidRPr="005A0EDF">
        <w:t>Habilidades</w:t>
      </w:r>
    </w:p>
    <w:p w14:paraId="0C25D9F4" w14:textId="3928AC13" w:rsidR="009D33A4" w:rsidRDefault="006F3E28" w:rsidP="001D5318">
      <w:pPr>
        <w:pStyle w:val="00Textogeral"/>
      </w:pPr>
      <w:r>
        <w:t>(</w:t>
      </w:r>
      <w:r w:rsidR="009D33A4" w:rsidRPr="005A0EDF">
        <w:t>EF02LP01</w:t>
      </w:r>
      <w:r>
        <w:t>)</w:t>
      </w:r>
      <w:r w:rsidR="009D33A4" w:rsidRPr="005A0EDF">
        <w:t xml:space="preserve">; </w:t>
      </w:r>
      <w:r>
        <w:t>(</w:t>
      </w:r>
      <w:r w:rsidR="009D33A4" w:rsidRPr="005A0EDF">
        <w:t>EF02LP02</w:t>
      </w:r>
      <w:r>
        <w:t>)</w:t>
      </w:r>
      <w:r w:rsidR="009D33A4" w:rsidRPr="005A0EDF">
        <w:t xml:space="preserve">; </w:t>
      </w:r>
      <w:r>
        <w:t>(</w:t>
      </w:r>
      <w:r w:rsidR="009D33A4" w:rsidRPr="005A0EDF">
        <w:t>EF02LP03</w:t>
      </w:r>
      <w:r>
        <w:t>).</w:t>
      </w:r>
    </w:p>
    <w:p w14:paraId="077AF6DE" w14:textId="77777777" w:rsidR="008D368D" w:rsidRPr="005A0EDF" w:rsidRDefault="008D368D" w:rsidP="001D5318">
      <w:pPr>
        <w:pStyle w:val="00Textogeral"/>
        <w:rPr>
          <w:rFonts w:eastAsia="Arial"/>
          <w:b/>
        </w:rPr>
      </w:pPr>
    </w:p>
    <w:p w14:paraId="23271153" w14:textId="77777777" w:rsidR="009D33A4" w:rsidRPr="005A0EDF" w:rsidRDefault="009D33A4" w:rsidP="007C5F11">
      <w:pPr>
        <w:pStyle w:val="00peso3"/>
      </w:pPr>
      <w:r w:rsidRPr="005A0EDF">
        <w:t>Encaminhamento</w:t>
      </w:r>
    </w:p>
    <w:p w14:paraId="2CD07306" w14:textId="77777777" w:rsidR="009D33A4" w:rsidRDefault="009D33A4" w:rsidP="001D5318">
      <w:pPr>
        <w:pStyle w:val="00Textogeral"/>
      </w:pPr>
      <w:r w:rsidRPr="005A0EDF">
        <w:t xml:space="preserve">Informe ao grupo que vocês organizarão o “Canto do brincar”, dando algumas ideias do que seria esse espaço, em que </w:t>
      </w:r>
      <w:proofErr w:type="spellStart"/>
      <w:r w:rsidRPr="005A0EDF">
        <w:t>dias</w:t>
      </w:r>
      <w:proofErr w:type="spellEnd"/>
      <w:r w:rsidRPr="005A0EDF">
        <w:t xml:space="preserve"> e horário funcionará, e explicando que eles terão muito o que fazer para realizar esse trabalho.</w:t>
      </w:r>
    </w:p>
    <w:p w14:paraId="135D4891" w14:textId="77777777" w:rsidR="008D368D" w:rsidRDefault="008D368D" w:rsidP="001D5318">
      <w:pPr>
        <w:pStyle w:val="00Textogeral"/>
      </w:pPr>
    </w:p>
    <w:tbl>
      <w:tblPr>
        <w:tblStyle w:val="Tabelacomgrade"/>
        <w:tblW w:w="0" w:type="auto"/>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Look w:val="04A0" w:firstRow="1" w:lastRow="0" w:firstColumn="1" w:lastColumn="0" w:noHBand="0" w:noVBand="1"/>
      </w:tblPr>
      <w:tblGrid>
        <w:gridCol w:w="9772"/>
      </w:tblGrid>
      <w:tr w:rsidR="008D368D" w:rsidRPr="008D368D" w14:paraId="21763909" w14:textId="77777777" w:rsidTr="008D368D">
        <w:tc>
          <w:tcPr>
            <w:tcW w:w="9772" w:type="dxa"/>
          </w:tcPr>
          <w:p w14:paraId="5C16DAF3" w14:textId="77777777" w:rsidR="008D368D" w:rsidRPr="008D368D" w:rsidRDefault="008D368D" w:rsidP="008D368D">
            <w:pPr>
              <w:pStyle w:val="00Textogeral"/>
              <w:spacing w:before="120" w:after="120"/>
              <w:ind w:left="170" w:right="170"/>
              <w:rPr>
                <w:sz w:val="20"/>
                <w:szCs w:val="20"/>
              </w:rPr>
            </w:pPr>
            <w:r w:rsidRPr="008D368D">
              <w:rPr>
                <w:sz w:val="20"/>
                <w:szCs w:val="20"/>
              </w:rPr>
              <w:t xml:space="preserve">As atividades diversificadas ou “cantos” são momentos privilegiados na rotina dos anos iniciais, organizados em sala de aula, ou em espaços alternativos, nos quais as crianças podem brincar de faz de conta, relacionando-se umas com as outras, com os objetos e com os adultos, ampliando e reajustando seus conhecimentos. </w:t>
            </w:r>
          </w:p>
          <w:p w14:paraId="49B43586" w14:textId="55DEDE33" w:rsidR="008D368D" w:rsidRPr="008D368D" w:rsidRDefault="008D368D" w:rsidP="008D368D">
            <w:pPr>
              <w:pStyle w:val="00Textogeral"/>
              <w:spacing w:before="120" w:after="120"/>
              <w:ind w:left="170" w:right="170"/>
              <w:rPr>
                <w:sz w:val="20"/>
                <w:szCs w:val="20"/>
              </w:rPr>
            </w:pPr>
            <w:r w:rsidRPr="008D368D">
              <w:rPr>
                <w:sz w:val="20"/>
                <w:szCs w:val="20"/>
              </w:rPr>
              <w:t xml:space="preserve">É possível que em sua sala de aula já haja alguns cantos organizados. Caso ainda não tenha feito esse tipo de atividade diversificada, você poderá desenvolver outros cantos após o “Canto do brincar”, propondo aos alunos que ajudem a organizar o “Canto de jogos”, o </w:t>
            </w:r>
            <w:r w:rsidR="006F3E28">
              <w:rPr>
                <w:sz w:val="20"/>
                <w:szCs w:val="20"/>
              </w:rPr>
              <w:t>“</w:t>
            </w:r>
            <w:r w:rsidRPr="008D368D">
              <w:rPr>
                <w:sz w:val="20"/>
                <w:szCs w:val="20"/>
              </w:rPr>
              <w:t>Canto de leitura”, o “Canto de compra e venda”, o “Canto do médico” etc.</w:t>
            </w:r>
          </w:p>
        </w:tc>
      </w:tr>
    </w:tbl>
    <w:p w14:paraId="252F240F" w14:textId="77777777" w:rsidR="008D368D" w:rsidRDefault="008D368D" w:rsidP="001D5318">
      <w:pPr>
        <w:pStyle w:val="00Textogeral"/>
      </w:pPr>
    </w:p>
    <w:p w14:paraId="5334CC1C" w14:textId="77777777" w:rsidR="009D33A4" w:rsidRPr="005A0EDF" w:rsidRDefault="009D33A4" w:rsidP="001D5318">
      <w:pPr>
        <w:pStyle w:val="00Textogeral"/>
      </w:pPr>
      <w:r w:rsidRPr="005A0EDF">
        <w:t>Retome as brincadeiras preferidas do grupo deixando que os alunos as comentem, um a cada vez, e as registrem no caderno, para que você tenha uma ideia de como eles brincam.</w:t>
      </w:r>
    </w:p>
    <w:p w14:paraId="2B873EDE" w14:textId="77777777" w:rsidR="009D33A4" w:rsidRPr="005A0EDF" w:rsidRDefault="009D33A4" w:rsidP="001D5318">
      <w:pPr>
        <w:pStyle w:val="00Textogeral"/>
      </w:pPr>
      <w:r w:rsidRPr="005A0EDF">
        <w:t>Explique aos alunos que, para ampliar as ideias sobre brinquedos e brincadeiras, eles vão pesquisar alguns com seus familiares e outros na internet, com você.</w:t>
      </w:r>
    </w:p>
    <w:p w14:paraId="7E838550" w14:textId="779E8EB5" w:rsidR="009D33A4" w:rsidRPr="005A0EDF" w:rsidRDefault="009D33A4" w:rsidP="001D5318">
      <w:pPr>
        <w:pStyle w:val="00Textogeral"/>
      </w:pPr>
      <w:r w:rsidRPr="005A0EDF">
        <w:t xml:space="preserve">Apresente o painel com as etapas do trabalho. Oriente os alunos a conversar com os familiares, contando que organizarão o “Canto do brincar” na sala de aula e, para isso, precisam saber </w:t>
      </w:r>
      <w:r w:rsidR="00A67FB3">
        <w:t>quais eram as principais</w:t>
      </w:r>
      <w:r w:rsidRPr="005A0EDF">
        <w:t xml:space="preserve"> brincadeiras na infância deles.</w:t>
      </w:r>
    </w:p>
    <w:p w14:paraId="169E56E2" w14:textId="2BE32926" w:rsidR="008D368D" w:rsidRDefault="009D33A4" w:rsidP="001D5318">
      <w:pPr>
        <w:pStyle w:val="00Textogeral"/>
      </w:pPr>
      <w:r w:rsidRPr="005A0EDF">
        <w:t xml:space="preserve">No retorno da tarefa com os familiares, ouça os alunos e registre a lista de brincadeiras em um cartaz ou na lousa, para que fique disponível para consultas. </w:t>
      </w:r>
    </w:p>
    <w:p w14:paraId="44AE4F27" w14:textId="77777777" w:rsidR="008D368D" w:rsidRDefault="008D368D" w:rsidP="008D368D">
      <w:pPr>
        <w:pStyle w:val="00Textogeral"/>
      </w:pPr>
      <w:r>
        <w:br w:type="page"/>
      </w:r>
    </w:p>
    <w:p w14:paraId="5377E9A7" w14:textId="77777777" w:rsidR="009D33A4" w:rsidRPr="005A0EDF" w:rsidRDefault="009D33A4" w:rsidP="007C5F11">
      <w:pPr>
        <w:pStyle w:val="00PESO2"/>
      </w:pPr>
      <w:r w:rsidRPr="005A0EDF">
        <w:lastRenderedPageBreak/>
        <w:t>ETAPA 2</w:t>
      </w:r>
    </w:p>
    <w:p w14:paraId="3A4B856F" w14:textId="77777777" w:rsidR="009D33A4" w:rsidRDefault="009D33A4" w:rsidP="008D368D">
      <w:pPr>
        <w:pStyle w:val="00textosemparagrafo"/>
        <w:rPr>
          <w:b/>
        </w:rPr>
      </w:pPr>
      <w:r w:rsidRPr="008D368D">
        <w:rPr>
          <w:b/>
        </w:rPr>
        <w:t>(1 aula)</w:t>
      </w:r>
    </w:p>
    <w:p w14:paraId="6E1F556B" w14:textId="77777777" w:rsidR="008D368D" w:rsidRPr="008D368D" w:rsidRDefault="008D368D" w:rsidP="008D368D">
      <w:pPr>
        <w:pStyle w:val="00textosemparagrafo"/>
        <w:rPr>
          <w:b/>
        </w:rPr>
      </w:pPr>
    </w:p>
    <w:p w14:paraId="7E4ABE06" w14:textId="762A1196" w:rsidR="009D33A4" w:rsidRPr="005A0EDF" w:rsidRDefault="009D33A4" w:rsidP="007C5F11">
      <w:pPr>
        <w:pStyle w:val="00peso3"/>
      </w:pPr>
      <w:r w:rsidRPr="005A0EDF">
        <w:t xml:space="preserve">Conteúdo específico </w:t>
      </w:r>
    </w:p>
    <w:p w14:paraId="1468F00E" w14:textId="77777777" w:rsidR="009D33A4" w:rsidRPr="005A0EDF" w:rsidRDefault="009D33A4" w:rsidP="003C4669">
      <w:pPr>
        <w:pStyle w:val="00Textogeralbullet"/>
      </w:pPr>
      <w:r w:rsidRPr="005A0EDF">
        <w:t>Leitura de texto multimodal (mapa).</w:t>
      </w:r>
    </w:p>
    <w:p w14:paraId="18CE16F0" w14:textId="77777777" w:rsidR="009D33A4" w:rsidRPr="005A0EDF" w:rsidRDefault="009D33A4" w:rsidP="003C4669">
      <w:pPr>
        <w:pStyle w:val="00Textogeralbullet"/>
      </w:pPr>
      <w:r w:rsidRPr="005A0EDF">
        <w:t>Aproximação à noção de diversidade de culturas/brincadeiras existentes.</w:t>
      </w:r>
    </w:p>
    <w:p w14:paraId="3552C476" w14:textId="77777777" w:rsidR="009D33A4" w:rsidRPr="005A0EDF" w:rsidRDefault="009D33A4" w:rsidP="003C4669">
      <w:pPr>
        <w:pStyle w:val="00Textogeralbullet"/>
      </w:pPr>
      <w:r w:rsidRPr="005A0EDF">
        <w:t>Navegação.</w:t>
      </w:r>
    </w:p>
    <w:p w14:paraId="4347C373" w14:textId="32D579EB" w:rsidR="009D33A4" w:rsidRDefault="009D33A4" w:rsidP="003C4669">
      <w:pPr>
        <w:pStyle w:val="00Textogeralbullet"/>
      </w:pPr>
      <w:r w:rsidRPr="005A0EDF">
        <w:t xml:space="preserve">Brincadeiras </w:t>
      </w:r>
      <w:r w:rsidR="00A67FB3">
        <w:t xml:space="preserve">com base na </w:t>
      </w:r>
      <w:r w:rsidRPr="005A0EDF">
        <w:t>escuta de uma regra lida.</w:t>
      </w:r>
    </w:p>
    <w:p w14:paraId="431CEA4C" w14:textId="77777777" w:rsidR="008D368D" w:rsidRPr="005A0EDF" w:rsidRDefault="008D368D" w:rsidP="008D368D">
      <w:pPr>
        <w:pStyle w:val="00Textogeral"/>
      </w:pPr>
    </w:p>
    <w:p w14:paraId="3321F1CA" w14:textId="77777777" w:rsidR="009D33A4" w:rsidRPr="005A0EDF" w:rsidRDefault="009D33A4" w:rsidP="007C5F11">
      <w:pPr>
        <w:pStyle w:val="00peso3"/>
      </w:pPr>
      <w:r w:rsidRPr="005A0EDF">
        <w:t>Recursos didáticos</w:t>
      </w:r>
    </w:p>
    <w:p w14:paraId="38459226" w14:textId="77777777" w:rsidR="009D33A4" w:rsidRPr="005A0EDF" w:rsidRDefault="009D33A4" w:rsidP="003C4669">
      <w:pPr>
        <w:pStyle w:val="00Textogeralbullet"/>
        <w:rPr>
          <w:rFonts w:eastAsia="Arial"/>
        </w:rPr>
      </w:pPr>
      <w:r w:rsidRPr="005A0EDF">
        <w:rPr>
          <w:rFonts w:eastAsia="Arial"/>
        </w:rPr>
        <w:t>Computador com acesso à internet e projetor.</w:t>
      </w:r>
    </w:p>
    <w:p w14:paraId="60048562" w14:textId="56EB755F" w:rsidR="009D33A4" w:rsidRDefault="009D33A4" w:rsidP="003C4669">
      <w:pPr>
        <w:pStyle w:val="00Textogeralbullet"/>
        <w:rPr>
          <w:rFonts w:eastAsia="Arial"/>
        </w:rPr>
      </w:pPr>
      <w:r w:rsidRPr="005A0EDF">
        <w:rPr>
          <w:rFonts w:eastAsia="Arial"/>
        </w:rPr>
        <w:t>“Mapa do brincar”, disponível em: &lt;</w:t>
      </w:r>
      <w:hyperlink r:id="rId9" w:history="1">
        <w:r w:rsidRPr="008D104D">
          <w:rPr>
            <w:rStyle w:val="Hyperlink"/>
          </w:rPr>
          <w:t>http://mapadobrincar.folha.com.br/</w:t>
        </w:r>
      </w:hyperlink>
      <w:r w:rsidRPr="005A0EDF">
        <w:rPr>
          <w:rFonts w:eastAsia="Arial"/>
        </w:rPr>
        <w:t>&gt;. Acesso em: 19 nov. 2017.</w:t>
      </w:r>
    </w:p>
    <w:p w14:paraId="47554C56" w14:textId="77777777" w:rsidR="008D368D" w:rsidRPr="005A0EDF" w:rsidRDefault="008D368D" w:rsidP="008D368D">
      <w:pPr>
        <w:pStyle w:val="00Textogeral"/>
      </w:pPr>
    </w:p>
    <w:p w14:paraId="287DE8AE" w14:textId="77777777" w:rsidR="009D33A4" w:rsidRPr="005A0EDF" w:rsidRDefault="009D33A4" w:rsidP="007C5F11">
      <w:pPr>
        <w:pStyle w:val="00peso3"/>
      </w:pPr>
      <w:r w:rsidRPr="005A0EDF">
        <w:t>Gestão dos estudantes</w:t>
      </w:r>
    </w:p>
    <w:p w14:paraId="01541A28" w14:textId="77777777" w:rsidR="009D33A4" w:rsidRDefault="009D33A4" w:rsidP="001D5318">
      <w:pPr>
        <w:pStyle w:val="00Textogeral"/>
      </w:pPr>
      <w:r w:rsidRPr="005A0EDF">
        <w:t>Alunos dispostos da maneira que for mais confortável para o grupo, considerando que farão uma conversa coletiva.</w:t>
      </w:r>
    </w:p>
    <w:p w14:paraId="2E5E5A35" w14:textId="77777777" w:rsidR="008D368D" w:rsidRPr="005A0EDF" w:rsidRDefault="008D368D" w:rsidP="008D368D">
      <w:pPr>
        <w:pStyle w:val="00Textogeral"/>
      </w:pPr>
    </w:p>
    <w:p w14:paraId="127C13D3" w14:textId="77777777" w:rsidR="009D33A4" w:rsidRPr="005A0EDF" w:rsidRDefault="009D33A4" w:rsidP="007C5F11">
      <w:pPr>
        <w:pStyle w:val="00peso3"/>
      </w:pPr>
      <w:r w:rsidRPr="005A0EDF">
        <w:t>Habilidades</w:t>
      </w:r>
    </w:p>
    <w:p w14:paraId="3D114E56" w14:textId="57234A3C" w:rsidR="009D33A4" w:rsidRDefault="00B40BA3" w:rsidP="001D5318">
      <w:pPr>
        <w:pStyle w:val="00Textogeral"/>
      </w:pPr>
      <w:r>
        <w:t>(</w:t>
      </w:r>
      <w:r w:rsidR="009D33A4" w:rsidRPr="005A0EDF">
        <w:t>EF02LP01</w:t>
      </w:r>
      <w:r>
        <w:t>)</w:t>
      </w:r>
      <w:r w:rsidR="009D33A4" w:rsidRPr="005A0EDF">
        <w:t xml:space="preserve">; </w:t>
      </w:r>
      <w:r>
        <w:t>(</w:t>
      </w:r>
      <w:r w:rsidR="009D33A4" w:rsidRPr="005A0EDF">
        <w:t>EF02LP03</w:t>
      </w:r>
      <w:r>
        <w:t>)</w:t>
      </w:r>
      <w:r w:rsidR="009D33A4" w:rsidRPr="005A0EDF">
        <w:t xml:space="preserve">; </w:t>
      </w:r>
      <w:r>
        <w:t>(</w:t>
      </w:r>
      <w:r w:rsidR="009D33A4" w:rsidRPr="005A0EDF">
        <w:t>EF02LP12</w:t>
      </w:r>
      <w:r>
        <w:t>)</w:t>
      </w:r>
      <w:r w:rsidR="009D33A4" w:rsidRPr="005A0EDF">
        <w:t xml:space="preserve">; </w:t>
      </w:r>
      <w:r>
        <w:t>(</w:t>
      </w:r>
      <w:r w:rsidR="009D33A4" w:rsidRPr="005A0EDF">
        <w:t>EF02LP15</w:t>
      </w:r>
      <w:r>
        <w:t>)</w:t>
      </w:r>
      <w:r w:rsidR="009D33A4" w:rsidRPr="005A0EDF">
        <w:t xml:space="preserve">; </w:t>
      </w:r>
      <w:r>
        <w:t>(</w:t>
      </w:r>
      <w:r w:rsidR="009D33A4" w:rsidRPr="005A0EDF">
        <w:t>EF02LP16</w:t>
      </w:r>
      <w:r>
        <w:t>).</w:t>
      </w:r>
    </w:p>
    <w:p w14:paraId="74B76A5C" w14:textId="77777777" w:rsidR="008D368D" w:rsidRPr="005A0EDF" w:rsidRDefault="008D368D" w:rsidP="008D368D">
      <w:pPr>
        <w:pStyle w:val="00Textogeral"/>
      </w:pPr>
    </w:p>
    <w:p w14:paraId="5BF6FF90" w14:textId="77777777" w:rsidR="009D33A4" w:rsidRPr="005A0EDF" w:rsidRDefault="009D33A4" w:rsidP="007C5F11">
      <w:pPr>
        <w:pStyle w:val="00peso3"/>
      </w:pPr>
      <w:r w:rsidRPr="005A0EDF">
        <w:t>Encaminhamento</w:t>
      </w:r>
    </w:p>
    <w:p w14:paraId="2DB71007" w14:textId="2668A1A4" w:rsidR="009D33A4" w:rsidRPr="005A0EDF" w:rsidRDefault="009D33A4" w:rsidP="001D5318">
      <w:pPr>
        <w:pStyle w:val="00Textogeral"/>
      </w:pPr>
      <w:r w:rsidRPr="001D5318">
        <w:t xml:space="preserve">Acesse o </w:t>
      </w:r>
      <w:r w:rsidRPr="005A0EDF">
        <w:rPr>
          <w:i/>
        </w:rPr>
        <w:t>link</w:t>
      </w:r>
      <w:r w:rsidRPr="005A0EDF">
        <w:t xml:space="preserve"> do “Mapa do brincar” e explore com a turma as imagens da página de abertura, incentivando todos os alunos a falar </w:t>
      </w:r>
      <w:r w:rsidR="00A67FB3">
        <w:t>seguindo estas questões</w:t>
      </w:r>
      <w:r w:rsidRPr="005A0EDF">
        <w:t>:</w:t>
      </w:r>
    </w:p>
    <w:p w14:paraId="62EEB8C7" w14:textId="77777777" w:rsidR="009D33A4" w:rsidRPr="005A0EDF" w:rsidRDefault="009D33A4" w:rsidP="003C4669">
      <w:pPr>
        <w:pStyle w:val="00Textogeralbullet"/>
      </w:pPr>
      <w:r w:rsidRPr="005A0EDF">
        <w:t>O que as crianças estão fazendo?</w:t>
      </w:r>
    </w:p>
    <w:p w14:paraId="7B339B22" w14:textId="77777777" w:rsidR="009D33A4" w:rsidRPr="005A0EDF" w:rsidRDefault="009D33A4" w:rsidP="003C4669">
      <w:pPr>
        <w:pStyle w:val="00Textogeralbullet"/>
      </w:pPr>
      <w:r w:rsidRPr="005A0EDF">
        <w:t>Vocês conhecem alguma dessas brincadeiras? Quais?</w:t>
      </w:r>
    </w:p>
    <w:p w14:paraId="05D35653" w14:textId="77777777" w:rsidR="009D33A4" w:rsidRPr="005A0EDF" w:rsidRDefault="009D33A4" w:rsidP="003C4669">
      <w:pPr>
        <w:pStyle w:val="00Textogeralbullet"/>
      </w:pPr>
      <w:r w:rsidRPr="005A0EDF">
        <w:t>Quais delas foram comentadas pelos familiares na pesquisa realizada?</w:t>
      </w:r>
    </w:p>
    <w:p w14:paraId="17A36215" w14:textId="77777777" w:rsidR="009D33A4" w:rsidRPr="005A0EDF" w:rsidRDefault="009D33A4" w:rsidP="003C4669">
      <w:pPr>
        <w:pStyle w:val="00Textogeralbullet"/>
      </w:pPr>
      <w:r w:rsidRPr="005A0EDF">
        <w:t>Quais vocês acham que poderiam estar no canto que vamos organizar?</w:t>
      </w:r>
    </w:p>
    <w:p w14:paraId="71F66E62" w14:textId="77777777" w:rsidR="009D33A4" w:rsidRPr="005A0EDF" w:rsidRDefault="009D33A4" w:rsidP="001D5318">
      <w:pPr>
        <w:pStyle w:val="00Textogeral"/>
      </w:pPr>
      <w:r w:rsidRPr="005A0EDF">
        <w:t>Quando julgar que já explorou o texto imagético e algumas das brincadeiras, e depois de boa parte do grupo ter participado da conversa, acesse a aba à direita do mapa para navegar por brincadeiras das regiões brasileiras. Questione os alunos se conhecem o mapa. Depois, complemente as informações ali apresentadas falando que se trata do mapa regional do Brasil e perguntando às crianças se elas sabem em que região estão.</w:t>
      </w:r>
    </w:p>
    <w:p w14:paraId="15F58CA2" w14:textId="5DDC3996" w:rsidR="008D368D" w:rsidRDefault="009D33A4" w:rsidP="001D5318">
      <w:pPr>
        <w:pStyle w:val="00Textogeral"/>
      </w:pPr>
      <w:r w:rsidRPr="001D5318">
        <w:t xml:space="preserve">Chame dois ou três alunos para que ajudem a acessar os </w:t>
      </w:r>
      <w:r w:rsidRPr="005A0EDF">
        <w:rPr>
          <w:i/>
        </w:rPr>
        <w:t>links</w:t>
      </w:r>
      <w:r w:rsidRPr="005A0EDF">
        <w:t xml:space="preserve"> das regiões, buscando a aba que apresenta os tipos de brincadeira. </w:t>
      </w:r>
      <w:r w:rsidR="00A67FB3">
        <w:t xml:space="preserve">Por </w:t>
      </w:r>
      <w:r w:rsidRPr="005A0EDF">
        <w:t>essa lista, você pode orientá-los a localizar a informação desejada dando pistas como estas: “Nessa lista</w:t>
      </w:r>
      <w:r w:rsidR="00A67FB3">
        <w:t>,</w:t>
      </w:r>
      <w:r w:rsidRPr="005A0EDF">
        <w:t xml:space="preserve"> há várias brincadeiras cantadas. Qual delas é ‘pitanga e pita’? Olhem e me digam: </w:t>
      </w:r>
      <w:r w:rsidR="002E2974">
        <w:t>“P</w:t>
      </w:r>
      <w:r w:rsidRPr="005A0EDF">
        <w:t>or que acham que é essa?”. Esse exercício deve ser realizado com socialização para a sala, que opinará sobre as brincadeiras que consideram interessantes para ficar no “Canto do brincar”.</w:t>
      </w:r>
    </w:p>
    <w:p w14:paraId="3363C50B" w14:textId="77777777" w:rsidR="008D368D" w:rsidRDefault="008D368D" w:rsidP="008D368D">
      <w:pPr>
        <w:pStyle w:val="00Textogeral"/>
      </w:pPr>
      <w:r>
        <w:br w:type="page"/>
      </w:r>
    </w:p>
    <w:p w14:paraId="0820CD0A" w14:textId="77777777" w:rsidR="009D33A4" w:rsidRPr="005A0EDF" w:rsidRDefault="009D33A4" w:rsidP="001D5318">
      <w:pPr>
        <w:pStyle w:val="00Textogeral"/>
      </w:pPr>
      <w:r w:rsidRPr="005A0EDF">
        <w:lastRenderedPageBreak/>
        <w:t>Se possível, deixem que acessem uma brincadeira, em duplas, ajudando-os a localizar o título por meio de pistas. Controle o tempo e verifique o melhor momento para parar, deixando alguns minutos para uma das brincadeiras escolhidas.</w:t>
      </w:r>
    </w:p>
    <w:p w14:paraId="6D66B639" w14:textId="77777777" w:rsidR="009D33A4" w:rsidRPr="005A0EDF" w:rsidRDefault="009D33A4" w:rsidP="001D5318">
      <w:pPr>
        <w:pStyle w:val="00Textogeral"/>
      </w:pPr>
      <w:r w:rsidRPr="005A0EDF">
        <w:t>Escolha com eles uma das brincadeiras para que leiam e brinquem juntos.</w:t>
      </w:r>
    </w:p>
    <w:p w14:paraId="18698E63" w14:textId="14E3E86C" w:rsidR="009D33A4" w:rsidRPr="005A0EDF" w:rsidRDefault="009D33A4" w:rsidP="001D5318">
      <w:pPr>
        <w:pStyle w:val="00Textogeral"/>
      </w:pPr>
      <w:r w:rsidRPr="005A0EDF">
        <w:t xml:space="preserve">Nos dias marcados para as brincadeiras, repita o procedimento de busca, revezando os alunos para que acessem o mapa e escolham uma brincadeira. Caso não tenham acesso constante à internet, essa atividade pode ser realizada com fichas </w:t>
      </w:r>
      <w:r w:rsidR="00A67FB3">
        <w:t>para que a manuseiem</w:t>
      </w:r>
      <w:r w:rsidRPr="005A0EDF">
        <w:t xml:space="preserve"> e escolha</w:t>
      </w:r>
      <w:r w:rsidR="00A67FB3">
        <w:t>m</w:t>
      </w:r>
      <w:r w:rsidRPr="005A0EDF">
        <w:t xml:space="preserve"> uma brincadeira a cada dia.</w:t>
      </w:r>
    </w:p>
    <w:p w14:paraId="2488322D" w14:textId="3895A896" w:rsidR="008D368D" w:rsidRDefault="009D33A4" w:rsidP="001D5318">
      <w:pPr>
        <w:pStyle w:val="00Textogeral"/>
      </w:pPr>
      <w:r w:rsidRPr="001D5318">
        <w:t>Em outra aula</w:t>
      </w:r>
      <w:r w:rsidR="00A67FB3">
        <w:t>,</w:t>
      </w:r>
      <w:r w:rsidRPr="001D5318">
        <w:t xml:space="preserve"> você poderá navegar por outros </w:t>
      </w:r>
      <w:r w:rsidRPr="005A0EDF">
        <w:rPr>
          <w:i/>
        </w:rPr>
        <w:t>sites</w:t>
      </w:r>
      <w:r w:rsidRPr="005A0EDF">
        <w:t xml:space="preserve"> de brincadeiras com o mesmo objetivo de leitura.</w:t>
      </w:r>
    </w:p>
    <w:p w14:paraId="44E89743" w14:textId="77777777" w:rsidR="008D368D" w:rsidRDefault="008D368D" w:rsidP="008D368D">
      <w:pPr>
        <w:pStyle w:val="00Textogeral"/>
      </w:pPr>
      <w:r>
        <w:br w:type="page"/>
      </w:r>
    </w:p>
    <w:p w14:paraId="17F9A365" w14:textId="77777777" w:rsidR="009D33A4" w:rsidRPr="005A0EDF" w:rsidRDefault="009D33A4" w:rsidP="007C5F11">
      <w:pPr>
        <w:pStyle w:val="00PESO2"/>
      </w:pPr>
      <w:r w:rsidRPr="005A0EDF">
        <w:lastRenderedPageBreak/>
        <w:t>ETAPA 3</w:t>
      </w:r>
    </w:p>
    <w:p w14:paraId="5EFE1243" w14:textId="77777777" w:rsidR="009D33A4" w:rsidRPr="008D368D" w:rsidRDefault="009D33A4" w:rsidP="008D368D">
      <w:pPr>
        <w:pStyle w:val="00textosemparagrafo"/>
        <w:rPr>
          <w:b/>
        </w:rPr>
      </w:pPr>
      <w:r w:rsidRPr="008D368D">
        <w:rPr>
          <w:b/>
        </w:rPr>
        <w:t>(3 aulas)</w:t>
      </w:r>
    </w:p>
    <w:p w14:paraId="74E739CF" w14:textId="77777777" w:rsidR="008D368D" w:rsidRPr="005A0EDF" w:rsidRDefault="008D368D" w:rsidP="009D33A4">
      <w:pPr>
        <w:rPr>
          <w:rFonts w:ascii="Arial" w:hAnsi="Arial" w:cs="Arial"/>
          <w:b/>
          <w:bCs/>
        </w:rPr>
      </w:pPr>
    </w:p>
    <w:p w14:paraId="540F737F" w14:textId="0D7F6D63" w:rsidR="009D33A4" w:rsidRDefault="009D33A4" w:rsidP="007C5F11">
      <w:pPr>
        <w:pStyle w:val="00PESO2"/>
      </w:pPr>
      <w:r w:rsidRPr="005A0EDF">
        <w:t>Aula 1</w:t>
      </w:r>
    </w:p>
    <w:p w14:paraId="6C94273C" w14:textId="77777777" w:rsidR="00CC4370" w:rsidRPr="005A0EDF" w:rsidRDefault="00CC4370" w:rsidP="007C5F11">
      <w:pPr>
        <w:pStyle w:val="00PESO2"/>
      </w:pPr>
    </w:p>
    <w:p w14:paraId="6FCEC333" w14:textId="77777777" w:rsidR="009D33A4" w:rsidRPr="005A0EDF" w:rsidRDefault="009D33A4" w:rsidP="007C5F11">
      <w:pPr>
        <w:pStyle w:val="00peso3"/>
      </w:pPr>
      <w:r w:rsidRPr="005A0EDF">
        <w:t>Conteúdo específico</w:t>
      </w:r>
    </w:p>
    <w:p w14:paraId="6A23633A" w14:textId="77777777" w:rsidR="009D33A4" w:rsidRDefault="009D33A4" w:rsidP="001D5318">
      <w:pPr>
        <w:pStyle w:val="00Textogeral"/>
      </w:pPr>
      <w:r w:rsidRPr="005A0EDF">
        <w:t xml:space="preserve">Leitura de lista para selecionar brinquedos e brincadeiras para o “Canto do brincar”. </w:t>
      </w:r>
    </w:p>
    <w:p w14:paraId="4611FD69" w14:textId="77777777" w:rsidR="008D368D" w:rsidRPr="005A0EDF" w:rsidRDefault="008D368D" w:rsidP="007C5F11">
      <w:pPr>
        <w:pStyle w:val="00peso3"/>
      </w:pPr>
    </w:p>
    <w:p w14:paraId="6AA290E5" w14:textId="77777777" w:rsidR="009D33A4" w:rsidRPr="005A0EDF" w:rsidRDefault="009D33A4" w:rsidP="007C5F11">
      <w:pPr>
        <w:pStyle w:val="00peso3"/>
      </w:pPr>
      <w:r w:rsidRPr="005A0EDF">
        <w:t>Recursos didáticos</w:t>
      </w:r>
    </w:p>
    <w:p w14:paraId="799D7F73" w14:textId="77777777" w:rsidR="009D33A4" w:rsidRPr="005A0EDF" w:rsidRDefault="009D33A4" w:rsidP="003C4669">
      <w:pPr>
        <w:pStyle w:val="00Textogeralbullet"/>
        <w:rPr>
          <w:rFonts w:eastAsia="Arial"/>
        </w:rPr>
      </w:pPr>
      <w:r w:rsidRPr="005A0EDF">
        <w:rPr>
          <w:rFonts w:eastAsia="Arial"/>
        </w:rPr>
        <w:t>Lista com as brincadeiras sugeridas pelos familiares, organizada em ordem alfabética e em letra bastão.</w:t>
      </w:r>
    </w:p>
    <w:p w14:paraId="2A2F4BF3" w14:textId="77777777" w:rsidR="009D33A4" w:rsidRDefault="009D33A4" w:rsidP="003C4669">
      <w:pPr>
        <w:pStyle w:val="00Textogeralbullet"/>
        <w:rPr>
          <w:rFonts w:eastAsia="Arial"/>
        </w:rPr>
      </w:pPr>
      <w:r w:rsidRPr="005A0EDF">
        <w:rPr>
          <w:rFonts w:eastAsia="Arial"/>
        </w:rPr>
        <w:t>Computador com acesso à internet.</w:t>
      </w:r>
    </w:p>
    <w:p w14:paraId="3B337E62" w14:textId="77777777" w:rsidR="008D368D" w:rsidRPr="005A0EDF" w:rsidRDefault="008D368D" w:rsidP="008D368D">
      <w:pPr>
        <w:pStyle w:val="00textosemparagrafo"/>
      </w:pPr>
    </w:p>
    <w:p w14:paraId="738175C7" w14:textId="77777777" w:rsidR="009D33A4" w:rsidRPr="005A0EDF" w:rsidRDefault="009D33A4" w:rsidP="007C5F11">
      <w:pPr>
        <w:pStyle w:val="00peso3"/>
      </w:pPr>
      <w:r w:rsidRPr="005A0EDF">
        <w:t>Gestão dos estudantes</w:t>
      </w:r>
    </w:p>
    <w:p w14:paraId="48903E97" w14:textId="77777777" w:rsidR="009D33A4" w:rsidRDefault="009D33A4" w:rsidP="001D5318">
      <w:pPr>
        <w:pStyle w:val="00Textogeral"/>
      </w:pPr>
      <w:r w:rsidRPr="005A0EDF">
        <w:t>Alunos dispostos da maneira que for mais confortável para o grupo, considerando que farão uma conversa coletiva.</w:t>
      </w:r>
    </w:p>
    <w:p w14:paraId="41845C41" w14:textId="77777777" w:rsidR="008D368D" w:rsidRPr="005A0EDF" w:rsidRDefault="008D368D" w:rsidP="001D5318">
      <w:pPr>
        <w:pStyle w:val="00Textogeral"/>
      </w:pPr>
    </w:p>
    <w:p w14:paraId="60BE04E4" w14:textId="77777777" w:rsidR="009D33A4" w:rsidRPr="005A0EDF" w:rsidRDefault="009D33A4" w:rsidP="007C5F11">
      <w:pPr>
        <w:pStyle w:val="00peso3"/>
      </w:pPr>
      <w:r w:rsidRPr="005A0EDF">
        <w:t>Habilidades</w:t>
      </w:r>
    </w:p>
    <w:p w14:paraId="74CE7717" w14:textId="7D99F3C0" w:rsidR="009D33A4" w:rsidRDefault="00D402F2" w:rsidP="001D5318">
      <w:pPr>
        <w:pStyle w:val="00Textogeral"/>
      </w:pPr>
      <w:r>
        <w:t>(</w:t>
      </w:r>
      <w:r w:rsidR="009D33A4" w:rsidRPr="005A0EDF">
        <w:t>EF02LP01</w:t>
      </w:r>
      <w:r>
        <w:t>)</w:t>
      </w:r>
      <w:r w:rsidR="009D33A4" w:rsidRPr="005A0EDF">
        <w:t xml:space="preserve">; </w:t>
      </w:r>
      <w:r>
        <w:t>(</w:t>
      </w:r>
      <w:r w:rsidR="009D33A4" w:rsidRPr="005A0EDF">
        <w:t>EF02LP03</w:t>
      </w:r>
      <w:r>
        <w:t>)</w:t>
      </w:r>
      <w:r w:rsidR="009D33A4" w:rsidRPr="005A0EDF">
        <w:t xml:space="preserve">; </w:t>
      </w:r>
      <w:r>
        <w:t>(</w:t>
      </w:r>
      <w:r w:rsidR="009D33A4" w:rsidRPr="005A0EDF">
        <w:t>EF02LP12</w:t>
      </w:r>
      <w:r>
        <w:t>)</w:t>
      </w:r>
      <w:r w:rsidR="009D33A4" w:rsidRPr="005A0EDF">
        <w:t xml:space="preserve">; </w:t>
      </w:r>
      <w:r>
        <w:t>(</w:t>
      </w:r>
      <w:r w:rsidR="009D33A4" w:rsidRPr="005A0EDF">
        <w:t>EF02LP16</w:t>
      </w:r>
      <w:r>
        <w:t>).</w:t>
      </w:r>
    </w:p>
    <w:p w14:paraId="0DD3FD9C" w14:textId="77777777" w:rsidR="008D368D" w:rsidRPr="005A0EDF" w:rsidRDefault="008D368D" w:rsidP="001D5318">
      <w:pPr>
        <w:pStyle w:val="00Textogeral"/>
      </w:pPr>
    </w:p>
    <w:p w14:paraId="2FBBAC83" w14:textId="77777777" w:rsidR="009D33A4" w:rsidRPr="005A0EDF" w:rsidRDefault="009D33A4" w:rsidP="007C5F11">
      <w:pPr>
        <w:pStyle w:val="00peso3"/>
      </w:pPr>
      <w:r w:rsidRPr="005A0EDF">
        <w:t>Encaminhamento</w:t>
      </w:r>
    </w:p>
    <w:p w14:paraId="4DD5DA82" w14:textId="70D0BE02" w:rsidR="009D33A4" w:rsidRPr="005A0EDF" w:rsidRDefault="009D33A4" w:rsidP="001D5318">
      <w:pPr>
        <w:pStyle w:val="00Textogeral"/>
        <w:rPr>
          <w:b/>
        </w:rPr>
      </w:pPr>
      <w:r w:rsidRPr="005A0EDF">
        <w:t xml:space="preserve">Oriente os alunos a selecionar, entre as brincadeiras listadas, aquelas que poderão compor o “Canto do brincar”. Realize a primeira leitura da lista. Na segunda leitura, fale um nome salteado, deixando que encontrem onde está o nome da brincadeira, e solicite que alguns indiquem o nome no computador. Em seguida, deixe que escolham quais brincadeiras, sugeridas pelos familiares, eles querem conhecer melhor, lhes parecem interessantes ou já conhecem. Em todas essas situações, você deve pedir </w:t>
      </w:r>
      <w:r w:rsidR="00E54E83">
        <w:t>a</w:t>
      </w:r>
      <w:r w:rsidR="00E54E83" w:rsidRPr="005A0EDF">
        <w:t xml:space="preserve"> </w:t>
      </w:r>
      <w:r w:rsidRPr="005A0EDF">
        <w:t>um aluno</w:t>
      </w:r>
      <w:r w:rsidR="00E54E83">
        <w:t xml:space="preserve"> que</w:t>
      </w:r>
      <w:r w:rsidRPr="005A0EDF">
        <w:t xml:space="preserve"> indique na lista o nome citado. A atividade pode ser feita em duplas, no caderno, com base na lista de brincadeiras. </w:t>
      </w:r>
    </w:p>
    <w:p w14:paraId="202C7A8E" w14:textId="77777777" w:rsidR="009D33A4" w:rsidRPr="005A0EDF" w:rsidRDefault="009D33A4" w:rsidP="001D5318">
      <w:pPr>
        <w:pStyle w:val="00Textogeral"/>
        <w:rPr>
          <w:b/>
        </w:rPr>
      </w:pPr>
      <w:r w:rsidRPr="005A0EDF">
        <w:t>Promova uma conversa sobre as brincadeiras sugeridas acessando imagens que as exemplifiquem.</w:t>
      </w:r>
    </w:p>
    <w:p w14:paraId="65665E71" w14:textId="60858A9D" w:rsidR="009D33A4" w:rsidRPr="005A0EDF" w:rsidRDefault="009D33A4" w:rsidP="001D5318">
      <w:pPr>
        <w:pStyle w:val="00Textogeral"/>
        <w:rPr>
          <w:b/>
        </w:rPr>
      </w:pPr>
      <w:r w:rsidRPr="005A0EDF">
        <w:t xml:space="preserve">Após a conversa e o acesso às brincadeiras, faça uma votação para que a classe escolha algumas para compor o “Canto do brincar”. Nessa escolha, pondere as condições de espaço </w:t>
      </w:r>
      <w:r w:rsidR="00A67FB3">
        <w:t xml:space="preserve">e dos </w:t>
      </w:r>
      <w:r w:rsidRPr="005A0EDF">
        <w:t xml:space="preserve">materiais da escola conforme as exigências da brincadeira. </w:t>
      </w:r>
    </w:p>
    <w:p w14:paraId="2342127C" w14:textId="357D37A0" w:rsidR="009D33A4" w:rsidRDefault="009D33A4" w:rsidP="001D5318">
      <w:pPr>
        <w:pStyle w:val="00Textogeral"/>
      </w:pPr>
      <w:r w:rsidRPr="00A67FB3">
        <w:t>Em momento diverso</w:t>
      </w:r>
      <w:r w:rsidRPr="005A0EDF">
        <w:t xml:space="preserve"> da aula, providencie os materiais necessários para a brincadeira e uma caixa para servir de organizadora do espaço.</w:t>
      </w:r>
      <w:r w:rsidR="008D5C0E">
        <w:t xml:space="preserve"> </w:t>
      </w:r>
    </w:p>
    <w:p w14:paraId="18B514E7" w14:textId="75EFA37A" w:rsidR="008D368D" w:rsidRDefault="008D368D" w:rsidP="008D368D">
      <w:pPr>
        <w:pStyle w:val="00Textogeral"/>
      </w:pPr>
      <w:r>
        <w:br w:type="page"/>
      </w:r>
    </w:p>
    <w:p w14:paraId="38CBD512" w14:textId="77777777" w:rsidR="009D33A4" w:rsidRDefault="009D33A4" w:rsidP="007C5F11">
      <w:pPr>
        <w:pStyle w:val="00PESO2"/>
      </w:pPr>
      <w:bookmarkStart w:id="0" w:name="here"/>
      <w:bookmarkEnd w:id="0"/>
      <w:r w:rsidRPr="005A0EDF">
        <w:lastRenderedPageBreak/>
        <w:t>Aula 2</w:t>
      </w:r>
    </w:p>
    <w:p w14:paraId="3B4D2DC5" w14:textId="77777777" w:rsidR="008D368D" w:rsidRPr="005A0EDF" w:rsidRDefault="008D368D" w:rsidP="008D368D">
      <w:pPr>
        <w:pStyle w:val="00textosemparagrafo"/>
      </w:pPr>
    </w:p>
    <w:p w14:paraId="7EB9EBF3" w14:textId="430C7B0D" w:rsidR="009D33A4" w:rsidRPr="005A0EDF" w:rsidRDefault="009D33A4" w:rsidP="007C5F11">
      <w:pPr>
        <w:pStyle w:val="00peso3"/>
      </w:pPr>
      <w:r w:rsidRPr="005A0EDF">
        <w:t xml:space="preserve">Conteúdo específico </w:t>
      </w:r>
    </w:p>
    <w:p w14:paraId="3D9DD65E" w14:textId="77777777" w:rsidR="009D33A4" w:rsidRPr="005A0EDF" w:rsidRDefault="009D33A4" w:rsidP="003C4669">
      <w:pPr>
        <w:pStyle w:val="00Textogeralbullet"/>
        <w:rPr>
          <w:rFonts w:eastAsia="Arial"/>
        </w:rPr>
      </w:pPr>
      <w:r w:rsidRPr="005A0EDF">
        <w:rPr>
          <w:rFonts w:eastAsia="Arial"/>
        </w:rPr>
        <w:t>Pesquisa de jogos de salão em mapa digital.</w:t>
      </w:r>
    </w:p>
    <w:p w14:paraId="6B35AF2F" w14:textId="77777777" w:rsidR="009D33A4" w:rsidRDefault="009D33A4" w:rsidP="003C4669">
      <w:pPr>
        <w:pStyle w:val="00Textogeralbullet"/>
        <w:rPr>
          <w:rFonts w:eastAsia="Arial"/>
        </w:rPr>
      </w:pPr>
      <w:r w:rsidRPr="005A0EDF">
        <w:rPr>
          <w:rFonts w:eastAsia="Arial"/>
        </w:rPr>
        <w:t xml:space="preserve">Leitura em duplas. </w:t>
      </w:r>
    </w:p>
    <w:p w14:paraId="1AE1B470" w14:textId="77777777" w:rsidR="008D368D" w:rsidRPr="005A0EDF" w:rsidRDefault="008D368D" w:rsidP="008D368D">
      <w:pPr>
        <w:pStyle w:val="00Textogeral"/>
      </w:pPr>
    </w:p>
    <w:p w14:paraId="058E9284" w14:textId="1D1F6414" w:rsidR="009D33A4" w:rsidRPr="005A0EDF" w:rsidRDefault="009D33A4" w:rsidP="007C5F11">
      <w:pPr>
        <w:pStyle w:val="00peso3"/>
      </w:pPr>
      <w:r w:rsidRPr="005A0EDF">
        <w:t>Recurso didático</w:t>
      </w:r>
    </w:p>
    <w:p w14:paraId="49978FEB" w14:textId="77777777" w:rsidR="009D33A4" w:rsidRDefault="009D33A4" w:rsidP="001D5318">
      <w:pPr>
        <w:pStyle w:val="00Textogeral"/>
      </w:pPr>
      <w:r w:rsidRPr="005A0EDF">
        <w:t xml:space="preserve">Computadores com acesso à internet. </w:t>
      </w:r>
    </w:p>
    <w:p w14:paraId="4544333F" w14:textId="77777777" w:rsidR="008D368D" w:rsidRPr="005A0EDF" w:rsidRDefault="008D368D" w:rsidP="001D5318">
      <w:pPr>
        <w:pStyle w:val="00Textogeral"/>
      </w:pPr>
    </w:p>
    <w:p w14:paraId="56790C87" w14:textId="77777777" w:rsidR="009D33A4" w:rsidRPr="005A0EDF" w:rsidRDefault="009D33A4" w:rsidP="007C5F11">
      <w:pPr>
        <w:pStyle w:val="00peso3"/>
      </w:pPr>
      <w:r w:rsidRPr="005A0EDF">
        <w:t>Gestão dos estudantes</w:t>
      </w:r>
    </w:p>
    <w:p w14:paraId="7CE26EEE" w14:textId="77777777" w:rsidR="009D33A4" w:rsidRDefault="009D33A4" w:rsidP="001D5318">
      <w:pPr>
        <w:pStyle w:val="00Textogeral"/>
      </w:pPr>
      <w:r w:rsidRPr="005A0EDF">
        <w:t>Alunos dispostos em duplas.</w:t>
      </w:r>
    </w:p>
    <w:p w14:paraId="646EC237" w14:textId="77777777" w:rsidR="008D368D" w:rsidRPr="005A0EDF" w:rsidRDefault="008D368D" w:rsidP="001D5318">
      <w:pPr>
        <w:pStyle w:val="00Textogeral"/>
      </w:pPr>
    </w:p>
    <w:p w14:paraId="15C6A324" w14:textId="77777777" w:rsidR="009D33A4" w:rsidRPr="005A0EDF" w:rsidRDefault="009D33A4" w:rsidP="007C5F11">
      <w:pPr>
        <w:pStyle w:val="00peso3"/>
      </w:pPr>
      <w:r w:rsidRPr="005A0EDF">
        <w:t>Habilidades</w:t>
      </w:r>
    </w:p>
    <w:p w14:paraId="006D472B" w14:textId="79C2E62A" w:rsidR="009D33A4" w:rsidRDefault="00F52F30" w:rsidP="001D5318">
      <w:pPr>
        <w:pStyle w:val="00Textogeral"/>
      </w:pPr>
      <w:r>
        <w:t>(</w:t>
      </w:r>
      <w:r w:rsidR="009D33A4" w:rsidRPr="005A0EDF">
        <w:t>EF02LP01</w:t>
      </w:r>
      <w:r>
        <w:t>)</w:t>
      </w:r>
      <w:r w:rsidR="009D33A4" w:rsidRPr="005A0EDF">
        <w:t xml:space="preserve">; </w:t>
      </w:r>
      <w:r>
        <w:t>(</w:t>
      </w:r>
      <w:r w:rsidR="009D33A4" w:rsidRPr="005A0EDF">
        <w:t>EF02LP03</w:t>
      </w:r>
      <w:r>
        <w:t>)</w:t>
      </w:r>
      <w:r w:rsidR="009D33A4" w:rsidRPr="005A0EDF">
        <w:t xml:space="preserve">; </w:t>
      </w:r>
      <w:r>
        <w:t>(</w:t>
      </w:r>
      <w:r w:rsidR="009D33A4" w:rsidRPr="005A0EDF">
        <w:t>EF02LP12</w:t>
      </w:r>
      <w:r>
        <w:t>)</w:t>
      </w:r>
      <w:r w:rsidR="009D33A4" w:rsidRPr="005A0EDF">
        <w:t xml:space="preserve">; </w:t>
      </w:r>
      <w:r>
        <w:t>(</w:t>
      </w:r>
      <w:r w:rsidR="009D33A4" w:rsidRPr="005A0EDF">
        <w:t>EF02LP15</w:t>
      </w:r>
      <w:r>
        <w:t>)</w:t>
      </w:r>
      <w:r w:rsidR="009D33A4" w:rsidRPr="005A0EDF">
        <w:t xml:space="preserve">; </w:t>
      </w:r>
      <w:r>
        <w:t>(</w:t>
      </w:r>
      <w:r w:rsidR="009D33A4" w:rsidRPr="005A0EDF">
        <w:t>EF02LP16</w:t>
      </w:r>
      <w:r>
        <w:t>).</w:t>
      </w:r>
    </w:p>
    <w:p w14:paraId="4F605CE5" w14:textId="77777777" w:rsidR="00282825" w:rsidRDefault="00282825">
      <w:pPr>
        <w:rPr>
          <w:rFonts w:ascii="Cambria-Bold" w:eastAsiaTheme="minorEastAsia" w:hAnsi="Cambria-Bold" w:cs="Cambria-Bold"/>
          <w:b/>
          <w:bCs/>
          <w:color w:val="000000" w:themeColor="text1"/>
          <w:sz w:val="29"/>
          <w:szCs w:val="29"/>
          <w:lang w:val="pt-BR" w:eastAsia="es-ES"/>
        </w:rPr>
      </w:pPr>
      <w:r>
        <w:br w:type="page"/>
      </w:r>
    </w:p>
    <w:p w14:paraId="7B4FDABD" w14:textId="6D96DB1A" w:rsidR="009D33A4" w:rsidRDefault="009D33A4" w:rsidP="007C5F11">
      <w:pPr>
        <w:pStyle w:val="00PESO2"/>
      </w:pPr>
      <w:r w:rsidRPr="005A0EDF">
        <w:lastRenderedPageBreak/>
        <w:t>Aula 3</w:t>
      </w:r>
    </w:p>
    <w:p w14:paraId="7F784274" w14:textId="77777777" w:rsidR="00CC4370" w:rsidRPr="005A0EDF" w:rsidRDefault="00CC4370" w:rsidP="007C5F11">
      <w:pPr>
        <w:pStyle w:val="00PESO2"/>
      </w:pPr>
    </w:p>
    <w:p w14:paraId="4187859D" w14:textId="77777777" w:rsidR="009D33A4" w:rsidRPr="005A0EDF" w:rsidRDefault="009D33A4" w:rsidP="007C5F11">
      <w:pPr>
        <w:pStyle w:val="00peso3"/>
      </w:pPr>
      <w:r w:rsidRPr="005A0EDF">
        <w:t xml:space="preserve">Conteúdo específico </w:t>
      </w:r>
    </w:p>
    <w:p w14:paraId="071DAE48" w14:textId="77777777" w:rsidR="009D33A4" w:rsidRDefault="009D33A4" w:rsidP="001D5318">
      <w:pPr>
        <w:pStyle w:val="00Textogeral"/>
      </w:pPr>
      <w:r w:rsidRPr="005A0EDF">
        <w:t>Participação e reorganização do canto de atividade diversificada após a brincadeira.</w:t>
      </w:r>
    </w:p>
    <w:p w14:paraId="081D9904" w14:textId="77777777" w:rsidR="008D368D" w:rsidRPr="005A0EDF" w:rsidRDefault="008D368D" w:rsidP="001D5318">
      <w:pPr>
        <w:pStyle w:val="00Textogeral"/>
      </w:pPr>
    </w:p>
    <w:p w14:paraId="18B3B642" w14:textId="77777777" w:rsidR="009D33A4" w:rsidRPr="005A0EDF" w:rsidRDefault="009D33A4" w:rsidP="007C5F11">
      <w:pPr>
        <w:pStyle w:val="00peso3"/>
      </w:pPr>
      <w:r w:rsidRPr="005A0EDF">
        <w:t>Recursos didáticos</w:t>
      </w:r>
    </w:p>
    <w:p w14:paraId="4163BAFF" w14:textId="77777777" w:rsidR="009D33A4" w:rsidRPr="005A0EDF" w:rsidRDefault="009D33A4" w:rsidP="003C4669">
      <w:pPr>
        <w:pStyle w:val="00Textogeralbullet"/>
        <w:rPr>
          <w:rFonts w:eastAsia="Arial"/>
        </w:rPr>
      </w:pPr>
      <w:r w:rsidRPr="005A0EDF">
        <w:rPr>
          <w:rFonts w:eastAsia="Arial"/>
        </w:rPr>
        <w:t>Materiais diversos para compor o “Canto do brincar”.</w:t>
      </w:r>
    </w:p>
    <w:p w14:paraId="2A09AB3E" w14:textId="77777777" w:rsidR="009D33A4" w:rsidRPr="005A0EDF" w:rsidRDefault="009D33A4" w:rsidP="003C4669">
      <w:pPr>
        <w:pStyle w:val="00Textogeralbullet"/>
        <w:rPr>
          <w:rFonts w:eastAsia="Arial"/>
        </w:rPr>
      </w:pPr>
      <w:r w:rsidRPr="005A0EDF">
        <w:rPr>
          <w:rFonts w:eastAsia="Arial"/>
        </w:rPr>
        <w:t>Preparação antecipada do espaço: sala organizada com os jogos e as brincadeiras selecionados pelos alunos na pesquisa do mapa e outros disponíveis na escola.</w:t>
      </w:r>
    </w:p>
    <w:p w14:paraId="4FFB44DC" w14:textId="77777777" w:rsidR="009D33A4" w:rsidRDefault="009D33A4" w:rsidP="003C4669">
      <w:pPr>
        <w:pStyle w:val="00Textogeralbullet"/>
        <w:rPr>
          <w:rFonts w:eastAsia="Arial"/>
        </w:rPr>
      </w:pPr>
      <w:r w:rsidRPr="005A0EDF">
        <w:rPr>
          <w:rFonts w:eastAsia="Arial"/>
        </w:rPr>
        <w:t>Brinquedos, tecidos, livros e outros objetos ambientados na sala.</w:t>
      </w:r>
    </w:p>
    <w:p w14:paraId="7283EA8B" w14:textId="77777777" w:rsidR="008D368D" w:rsidRPr="005A0EDF" w:rsidRDefault="008D368D" w:rsidP="008D368D">
      <w:pPr>
        <w:pStyle w:val="Corpodetexto"/>
        <w:rPr>
          <w:rFonts w:eastAsia="Arial"/>
        </w:rPr>
      </w:pPr>
    </w:p>
    <w:p w14:paraId="758D95DE" w14:textId="77777777" w:rsidR="009D33A4" w:rsidRPr="005A0EDF" w:rsidRDefault="009D33A4" w:rsidP="007C5F11">
      <w:pPr>
        <w:pStyle w:val="00peso3"/>
      </w:pPr>
      <w:r w:rsidRPr="005A0EDF">
        <w:t>Gestão dos estudantes</w:t>
      </w:r>
    </w:p>
    <w:p w14:paraId="53BB5FB5" w14:textId="49433171" w:rsidR="009D33A4" w:rsidRDefault="009D33A4" w:rsidP="001D5318">
      <w:pPr>
        <w:pStyle w:val="00Textogeral"/>
      </w:pPr>
      <w:r w:rsidRPr="005A0EDF">
        <w:t>Os alunos devem circular livremente pelo espaço após as orientações, interagindo com os colegas</w:t>
      </w:r>
      <w:r w:rsidR="00704065">
        <w:t>,</w:t>
      </w:r>
      <w:r w:rsidRPr="005A0EDF">
        <w:t xml:space="preserve"> e as propostas dos cantos.</w:t>
      </w:r>
    </w:p>
    <w:p w14:paraId="49C9CA43" w14:textId="77777777" w:rsidR="008D368D" w:rsidRPr="005A0EDF" w:rsidRDefault="008D368D" w:rsidP="001D5318">
      <w:pPr>
        <w:pStyle w:val="00Textogeral"/>
      </w:pPr>
    </w:p>
    <w:p w14:paraId="5653788C" w14:textId="77777777" w:rsidR="009D33A4" w:rsidRPr="005A0EDF" w:rsidRDefault="009D33A4" w:rsidP="007C5F11">
      <w:pPr>
        <w:pStyle w:val="00peso3"/>
      </w:pPr>
      <w:r w:rsidRPr="005A0EDF">
        <w:t>Habilidades</w:t>
      </w:r>
    </w:p>
    <w:p w14:paraId="5B446BDF" w14:textId="1481877C" w:rsidR="009D33A4" w:rsidRDefault="009F7562" w:rsidP="001D5318">
      <w:pPr>
        <w:pStyle w:val="00Textogeral"/>
      </w:pPr>
      <w:r>
        <w:t>(</w:t>
      </w:r>
      <w:r w:rsidR="009D33A4" w:rsidRPr="005A0EDF">
        <w:t>EF02LP01</w:t>
      </w:r>
      <w:r>
        <w:t>)</w:t>
      </w:r>
      <w:r w:rsidR="009D33A4" w:rsidRPr="005A0EDF">
        <w:t xml:space="preserve">; </w:t>
      </w:r>
      <w:r>
        <w:t>(</w:t>
      </w:r>
      <w:r w:rsidR="009D33A4" w:rsidRPr="005A0EDF">
        <w:t>EF02LP12</w:t>
      </w:r>
      <w:r>
        <w:t>)</w:t>
      </w:r>
      <w:r w:rsidR="009D33A4" w:rsidRPr="005A0EDF">
        <w:t xml:space="preserve">; </w:t>
      </w:r>
      <w:r>
        <w:t>(</w:t>
      </w:r>
      <w:r w:rsidR="009D33A4" w:rsidRPr="005A0EDF">
        <w:t>EF02LP15</w:t>
      </w:r>
      <w:r>
        <w:t>)</w:t>
      </w:r>
      <w:r w:rsidR="009D33A4" w:rsidRPr="005A0EDF">
        <w:t xml:space="preserve">; </w:t>
      </w:r>
      <w:r>
        <w:t>(</w:t>
      </w:r>
      <w:r w:rsidR="009D33A4" w:rsidRPr="005A0EDF">
        <w:t>EF02LP46</w:t>
      </w:r>
      <w:r>
        <w:t>).</w:t>
      </w:r>
    </w:p>
    <w:p w14:paraId="5D61383E" w14:textId="0A1400DE" w:rsidR="0040680D" w:rsidRDefault="0040680D">
      <w:pPr>
        <w:rPr>
          <w:rFonts w:ascii="Tahoma" w:eastAsiaTheme="minorEastAsia" w:hAnsi="Tahoma" w:cs="Tahoma"/>
          <w:color w:val="000000"/>
          <w:sz w:val="22"/>
          <w:szCs w:val="22"/>
          <w:lang w:val="pt-BR" w:eastAsia="es-ES"/>
        </w:rPr>
      </w:pPr>
    </w:p>
    <w:p w14:paraId="6AEB421F" w14:textId="77777777" w:rsidR="009D33A4" w:rsidRPr="005A0EDF" w:rsidRDefault="009D33A4" w:rsidP="007C5F11">
      <w:pPr>
        <w:pStyle w:val="00peso3"/>
      </w:pPr>
      <w:r w:rsidRPr="005A0EDF">
        <w:t>Encaminhamento</w:t>
      </w:r>
    </w:p>
    <w:p w14:paraId="5E547F9E" w14:textId="77777777" w:rsidR="009D33A4" w:rsidRPr="005A0EDF" w:rsidRDefault="009D33A4" w:rsidP="001D5318">
      <w:pPr>
        <w:pStyle w:val="00Textogeral"/>
      </w:pPr>
      <w:r w:rsidRPr="005A0EDF">
        <w:t>A proposta dos cantos de atividades é construir a autonomia das crianças. Nesse sentido, elas vão circular e brincar em pequenos grupos. Será preciso organizar um tempo para que fiquem em cada canto antes de mudarem para outro. Faça isso nas primeiras vezes que organizar a atividade. Com o passar do tempo, os próprios alunos aprendem a se organizar.</w:t>
      </w:r>
    </w:p>
    <w:p w14:paraId="6AB0C103" w14:textId="77777777" w:rsidR="009D33A4" w:rsidRPr="005A0EDF" w:rsidRDefault="009D33A4" w:rsidP="001D5318">
      <w:pPr>
        <w:pStyle w:val="00Textogeral"/>
      </w:pPr>
      <w:r w:rsidRPr="005A0EDF">
        <w:t>Em relação às brincadeiras pesquisadas e mais desconhecidas, proponha-as primeiro coletivamente para depois disponibilizá-las aos poucos nos cantos, pois elas podem exigir sua ajuda na leitura das regras. Gradativamente, os alunos com autonomia leitora começarão a ler as regras para brincarem.</w:t>
      </w:r>
    </w:p>
    <w:p w14:paraId="19E99085" w14:textId="77777777" w:rsidR="009D33A4" w:rsidRPr="005A0EDF" w:rsidRDefault="009D33A4" w:rsidP="001D5318">
      <w:pPr>
        <w:pStyle w:val="00Textogeral"/>
      </w:pPr>
      <w:r w:rsidRPr="005A0EDF">
        <w:t xml:space="preserve">Seu papel é facilitar o movimento e a interação, além de observar os diálogos e as formas de resolução de problemas. </w:t>
      </w:r>
    </w:p>
    <w:p w14:paraId="3059FE88" w14:textId="77777777" w:rsidR="009D33A4" w:rsidRPr="005A0EDF" w:rsidRDefault="009D33A4" w:rsidP="001D5318">
      <w:pPr>
        <w:pStyle w:val="00Textogeral"/>
      </w:pPr>
      <w:r w:rsidRPr="005A0EDF">
        <w:t>Ao final do tempo estipulado para brincar, os alunos deverão reorganizar o espaço e os materiais em caixas.</w:t>
      </w:r>
    </w:p>
    <w:p w14:paraId="07867470" w14:textId="77777777" w:rsidR="009D33A4" w:rsidRDefault="009D33A4" w:rsidP="001D5318">
      <w:pPr>
        <w:pStyle w:val="00Textogeral"/>
      </w:pPr>
      <w:r w:rsidRPr="005A0EDF">
        <w:t>Esta proposta pode se tornar permanente na sua rotina, sendo realizada semanalmente.</w:t>
      </w:r>
    </w:p>
    <w:p w14:paraId="1382B47D" w14:textId="79AF45BC" w:rsidR="0040680D" w:rsidRDefault="0040680D">
      <w:pPr>
        <w:rPr>
          <w:rFonts w:ascii="Tahoma" w:eastAsiaTheme="minorEastAsia" w:hAnsi="Tahoma" w:cs="Tahoma"/>
          <w:color w:val="000000"/>
          <w:sz w:val="22"/>
          <w:szCs w:val="22"/>
          <w:lang w:val="pt-BR" w:eastAsia="es-ES"/>
        </w:rPr>
      </w:pPr>
      <w:r>
        <w:br w:type="page"/>
      </w:r>
    </w:p>
    <w:p w14:paraId="4C2D95AC" w14:textId="77777777" w:rsidR="009D33A4" w:rsidRPr="005A0EDF" w:rsidRDefault="009D33A4" w:rsidP="007C5F11">
      <w:pPr>
        <w:pStyle w:val="00PESO2"/>
      </w:pPr>
      <w:r w:rsidRPr="005A0EDF">
        <w:lastRenderedPageBreak/>
        <w:t>D. SUGESTÃO DE FONTES PARA O PROFESSOR</w:t>
      </w:r>
    </w:p>
    <w:p w14:paraId="0BD3CF0A" w14:textId="4FAAC1CC" w:rsidR="009D33A4" w:rsidRPr="005A0EDF" w:rsidRDefault="009D33A4" w:rsidP="003C4669">
      <w:pPr>
        <w:pStyle w:val="00Textogeralbullet"/>
        <w:rPr>
          <w:rFonts w:eastAsia="Arial"/>
        </w:rPr>
      </w:pPr>
      <w:r w:rsidRPr="005A0EDF">
        <w:rPr>
          <w:rFonts w:eastAsia="Arial"/>
        </w:rPr>
        <w:t xml:space="preserve">Matéria sobre cantos de atividades diversificadas do Instituto </w:t>
      </w:r>
      <w:proofErr w:type="spellStart"/>
      <w:r w:rsidRPr="005A0EDF">
        <w:rPr>
          <w:rFonts w:eastAsia="Arial"/>
        </w:rPr>
        <w:t>Avisalá</w:t>
      </w:r>
      <w:proofErr w:type="spellEnd"/>
      <w:r w:rsidRPr="005A0EDF">
        <w:rPr>
          <w:rFonts w:eastAsia="Arial"/>
        </w:rPr>
        <w:t>, disponível em: &lt;</w:t>
      </w:r>
      <w:hyperlink r:id="rId10" w:history="1">
        <w:r w:rsidRPr="008D104D">
          <w:rPr>
            <w:rStyle w:val="Hyperlink"/>
          </w:rPr>
          <w:t>http://avisala.org.br/index.php/assunto/tempo-didadico/muitos-mundos-numa-unica-sala/</w:t>
        </w:r>
      </w:hyperlink>
      <w:r w:rsidRPr="005A0EDF">
        <w:rPr>
          <w:rFonts w:eastAsia="Arial"/>
        </w:rPr>
        <w:t>&gt;. Acesso em: 19 nov. 2017.</w:t>
      </w:r>
    </w:p>
    <w:p w14:paraId="57BA6728" w14:textId="09993594" w:rsidR="009D33A4" w:rsidRPr="0040680D" w:rsidRDefault="009D33A4" w:rsidP="003C4669">
      <w:pPr>
        <w:pStyle w:val="00Textogeralbullet"/>
        <w:rPr>
          <w:rFonts w:eastAsia="Arial"/>
        </w:rPr>
      </w:pPr>
      <w:r w:rsidRPr="005A0EDF">
        <w:t xml:space="preserve">“Mapa do brincar” com as dicas da pesquisadora Adriana </w:t>
      </w:r>
      <w:proofErr w:type="spellStart"/>
      <w:r w:rsidRPr="005A0EDF">
        <w:t>Klisys</w:t>
      </w:r>
      <w:proofErr w:type="spellEnd"/>
      <w:r w:rsidRPr="005A0EDF">
        <w:t>, disponível em: &lt;</w:t>
      </w:r>
      <w:hyperlink r:id="rId11" w:history="1">
        <w:r w:rsidRPr="008D104D">
          <w:rPr>
            <w:rStyle w:val="Hyperlink"/>
          </w:rPr>
          <w:t>http://</w:t>
        </w:r>
        <w:bookmarkStart w:id="1" w:name="_GoBack"/>
        <w:r w:rsidRPr="008D104D">
          <w:rPr>
            <w:rStyle w:val="Hyperlink"/>
          </w:rPr>
          <w:t>mapado</w:t>
        </w:r>
        <w:bookmarkEnd w:id="1"/>
        <w:r w:rsidRPr="008D104D">
          <w:rPr>
            <w:rStyle w:val="Hyperlink"/>
          </w:rPr>
          <w:t>brincar.folha.com.br/mestres/adrianaklisys/</w:t>
        </w:r>
      </w:hyperlink>
      <w:r w:rsidRPr="005A0EDF">
        <w:t>&gt;. Acesso em: 19 nov. 2017.</w:t>
      </w:r>
    </w:p>
    <w:p w14:paraId="1852E792" w14:textId="77777777" w:rsidR="0040680D" w:rsidRPr="005A0EDF" w:rsidRDefault="0040680D" w:rsidP="0040680D">
      <w:pPr>
        <w:pStyle w:val="00textosemparagrafo"/>
      </w:pPr>
    </w:p>
    <w:p w14:paraId="25145009" w14:textId="77777777" w:rsidR="009D33A4" w:rsidRPr="005A0EDF" w:rsidRDefault="009D33A4" w:rsidP="007C5F11">
      <w:pPr>
        <w:pStyle w:val="00PESO2"/>
        <w:rPr>
          <w:rFonts w:eastAsia="Arial"/>
        </w:rPr>
      </w:pPr>
      <w:r w:rsidRPr="005A0EDF">
        <w:t>E. SUGESTÕES PARA VERIFICAR E ACOMPANHAR A APRENDIZAGEM DOS ESTUDANTES</w:t>
      </w:r>
    </w:p>
    <w:p w14:paraId="174F2F55" w14:textId="77777777" w:rsidR="009D33A4" w:rsidRPr="005A0EDF" w:rsidRDefault="009D33A4" w:rsidP="001D5318">
      <w:pPr>
        <w:pStyle w:val="00Textogeral"/>
      </w:pPr>
      <w:r w:rsidRPr="005A0EDF">
        <w:t>Acompanhe a aprendizagem dos alunos durante toda a sequência por meio de pautas de observação. Você pode criar uma tabela ou planilha com os nomes das crianças e os seguintes critérios de avaliação:</w:t>
      </w:r>
    </w:p>
    <w:p w14:paraId="53D77CFC" w14:textId="2865A7A6" w:rsidR="009D33A4" w:rsidRPr="003E33F9" w:rsidRDefault="003E33F9" w:rsidP="008D5C0E">
      <w:pPr>
        <w:pStyle w:val="00textosemparagrafo"/>
      </w:pPr>
      <w:r w:rsidRPr="005A0EDF">
        <w:t>A.</w:t>
      </w:r>
      <w:r w:rsidR="008D5C0E">
        <w:t xml:space="preserve"> </w:t>
      </w:r>
      <w:r w:rsidR="009D33A4" w:rsidRPr="003E33F9">
        <w:t>Participa das conversas coletivas com ideias e sugestões e compartilhando o que sabe.</w:t>
      </w:r>
    </w:p>
    <w:p w14:paraId="0CE2B6BA" w14:textId="7E4499A8" w:rsidR="009D33A4" w:rsidRPr="003E33F9" w:rsidRDefault="003E33F9" w:rsidP="008D5C0E">
      <w:pPr>
        <w:pStyle w:val="00textosemparagrafo"/>
      </w:pPr>
      <w:r w:rsidRPr="005A0EDF">
        <w:t>B.</w:t>
      </w:r>
      <w:r w:rsidR="008D5C0E">
        <w:t xml:space="preserve"> </w:t>
      </w:r>
      <w:r w:rsidR="009D33A4" w:rsidRPr="003E33F9">
        <w:t>Interage com o grupo e sua dupla resolvendo os conflitos pelo diálogo.</w:t>
      </w:r>
    </w:p>
    <w:p w14:paraId="7088B59D" w14:textId="12FD4357" w:rsidR="009D33A4" w:rsidRPr="003E33F9" w:rsidRDefault="003E33F9" w:rsidP="008D5C0E">
      <w:pPr>
        <w:pStyle w:val="00textosemparagrafo"/>
      </w:pPr>
      <w:r w:rsidRPr="005A0EDF">
        <w:t>C.</w:t>
      </w:r>
      <w:r w:rsidR="008D5C0E">
        <w:t xml:space="preserve"> </w:t>
      </w:r>
      <w:r w:rsidR="009D33A4" w:rsidRPr="003E33F9">
        <w:t>Interage com o grupo e sua dupla aceitando opiniões e propondo.</w:t>
      </w:r>
    </w:p>
    <w:p w14:paraId="47AC4324" w14:textId="25DC5A66" w:rsidR="009D33A4" w:rsidRPr="003E33F9" w:rsidRDefault="003E33F9" w:rsidP="008D5C0E">
      <w:pPr>
        <w:pStyle w:val="00textosemparagrafo"/>
      </w:pPr>
      <w:r w:rsidRPr="005A0EDF">
        <w:t>D.</w:t>
      </w:r>
      <w:r w:rsidR="008D5C0E">
        <w:t xml:space="preserve"> </w:t>
      </w:r>
      <w:r w:rsidR="009D33A4" w:rsidRPr="003E33F9">
        <w:t>Tem autonomia para sair de uma atividade para outra, ou pede ajuda, nos casos em que é necessário.</w:t>
      </w:r>
    </w:p>
    <w:p w14:paraId="3698A6B4" w14:textId="34ABD2B4" w:rsidR="009D33A4" w:rsidRDefault="003E33F9" w:rsidP="008D5C0E">
      <w:pPr>
        <w:pStyle w:val="00textosemparagrafo"/>
      </w:pPr>
      <w:r w:rsidRPr="001D5318">
        <w:t>E.</w:t>
      </w:r>
      <w:r w:rsidR="008D5C0E">
        <w:t xml:space="preserve"> </w:t>
      </w:r>
      <w:r w:rsidR="009D33A4" w:rsidRPr="001D5318">
        <w:t xml:space="preserve">Consegue seguir uma orientação e navegar </w:t>
      </w:r>
      <w:r w:rsidR="00282825">
        <w:t>em um</w:t>
      </w:r>
      <w:r w:rsidR="009D33A4" w:rsidRPr="001D5318">
        <w:t xml:space="preserve"> </w:t>
      </w:r>
      <w:r w:rsidR="009D33A4" w:rsidRPr="003E33F9">
        <w:rPr>
          <w:i/>
        </w:rPr>
        <w:t>site</w:t>
      </w:r>
      <w:r w:rsidR="009D33A4" w:rsidRPr="003E33F9">
        <w:t>.</w:t>
      </w:r>
    </w:p>
    <w:p w14:paraId="3F8A7C71" w14:textId="77777777" w:rsidR="0040680D" w:rsidRPr="003E33F9" w:rsidRDefault="0040680D" w:rsidP="0040680D">
      <w:pPr>
        <w:pStyle w:val="00textosemparagrafo"/>
      </w:pPr>
    </w:p>
    <w:p w14:paraId="19400D14" w14:textId="77777777" w:rsidR="009D33A4" w:rsidRPr="005A0EDF" w:rsidRDefault="009D33A4" w:rsidP="007C5F11">
      <w:pPr>
        <w:pStyle w:val="00PESO2"/>
      </w:pPr>
      <w:r w:rsidRPr="005A0EDF">
        <w:t>F. PROPOSTA DE AUTOAVALIAÇÃO</w:t>
      </w:r>
    </w:p>
    <w:p w14:paraId="494268E5" w14:textId="3449B0DF" w:rsidR="009D33A4" w:rsidRDefault="009D33A4" w:rsidP="001D5318">
      <w:pPr>
        <w:pStyle w:val="00Textogeral"/>
      </w:pPr>
      <w:r w:rsidRPr="005A0EDF">
        <w:t>Nessa faixa etária</w:t>
      </w:r>
      <w:r w:rsidR="00704065">
        <w:t>,</w:t>
      </w:r>
      <w:r w:rsidRPr="005A0EDF">
        <w:t xml:space="preserve"> é mais difícil a realização de </w:t>
      </w:r>
      <w:proofErr w:type="spellStart"/>
      <w:r w:rsidRPr="005A0EDF">
        <w:t>autoavaliação</w:t>
      </w:r>
      <w:proofErr w:type="spellEnd"/>
      <w:r w:rsidRPr="005A0EDF">
        <w:t xml:space="preserve">, mas algumas propostas já devem acontecer. Você pode combinar um dia em que parte da sala realiza uma atividade enquanto a outra faz a atividade de </w:t>
      </w:r>
      <w:proofErr w:type="spellStart"/>
      <w:r w:rsidRPr="005A0EDF">
        <w:t>autoavaliação</w:t>
      </w:r>
      <w:proofErr w:type="spellEnd"/>
      <w:r w:rsidRPr="005A0EDF">
        <w:t xml:space="preserve">, oralmente, com você, </w:t>
      </w:r>
      <w:r w:rsidR="00282825">
        <w:t>em uma</w:t>
      </w:r>
      <w:r w:rsidRPr="005A0EDF">
        <w:t xml:space="preserve"> situação de roda, em que os alunos comentem o que acharam da atividade de pesquisar brincadeiras, o que aprenderam com isso e como avaliam a participação deles no “Canto do brincar”.</w:t>
      </w:r>
    </w:p>
    <w:p w14:paraId="3ED4E1ED" w14:textId="77777777" w:rsidR="0040680D" w:rsidRPr="005A0EDF" w:rsidRDefault="0040680D" w:rsidP="0040680D">
      <w:pPr>
        <w:pStyle w:val="00textosemparagrafo"/>
      </w:pPr>
    </w:p>
    <w:p w14:paraId="13BEEE9D" w14:textId="77777777" w:rsidR="009D33A4" w:rsidRPr="005A0EDF" w:rsidRDefault="009D33A4" w:rsidP="007C5F11">
      <w:pPr>
        <w:pStyle w:val="00PESO2"/>
      </w:pPr>
      <w:r w:rsidRPr="005A0EDF">
        <w:t>G. AFERIÇÃO DO DESENVOLVIMENTO DOS ALUNOS NAS HABILIDADES SELECIONADAS NA SEQUÊNCIA</w:t>
      </w:r>
    </w:p>
    <w:p w14:paraId="1163221D" w14:textId="55F82773" w:rsidR="007C0E78" w:rsidRPr="009D33A4" w:rsidRDefault="0010295D" w:rsidP="00B97FDF">
      <w:pPr>
        <w:pStyle w:val="00Textogeral"/>
      </w:pPr>
      <w:r>
        <w:t>De acordo com as</w:t>
      </w:r>
      <w:r w:rsidR="009D33A4" w:rsidRPr="005A0EDF">
        <w:t xml:space="preserve"> pautas sugeridas no item E, realize registros que indiquem como foi a participação dos alunos e como está a autonomia na atividade diversificada (“Canto do brincar”) e no uso do computador para pesquisa orientada.</w:t>
      </w:r>
      <w:r w:rsidR="00613CF3" w:rsidRPr="00C9443D">
        <w:rPr>
          <w:rFonts w:ascii="Arial" w:hAnsi="Arial" w:cs="Arial"/>
          <w:b/>
        </w:rPr>
        <w:t xml:space="preserve"> </w:t>
      </w:r>
    </w:p>
    <w:sectPr w:rsidR="007C0E78" w:rsidRPr="009D33A4" w:rsidSect="00DA34C2">
      <w:headerReference w:type="default" r:id="rId12"/>
      <w:footerReference w:type="default" r:id="rId13"/>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27B30" w14:textId="77777777" w:rsidR="006345C8" w:rsidRDefault="006345C8" w:rsidP="004413B1">
      <w:r>
        <w:separator/>
      </w:r>
    </w:p>
  </w:endnote>
  <w:endnote w:type="continuationSeparator" w:id="0">
    <w:p w14:paraId="5971A0FB" w14:textId="77777777" w:rsidR="006345C8" w:rsidRDefault="006345C8"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927BEF81-4C0E-454C-A49C-D828B6CD0E00}"/>
    <w:embedBold r:id="rId2" w:fontKey="{AC4B35E9-B097-4804-B507-38011C7BB2A2}"/>
    <w:embedItalic r:id="rId3" w:fontKey="{4DEA346A-02D0-463A-A76F-5D9BC2BBE561}"/>
  </w:font>
  <w:font w:name="Symbol">
    <w:panose1 w:val="05050102010706020507"/>
    <w:charset w:val="02"/>
    <w:family w:val="roman"/>
    <w:pitch w:val="variable"/>
    <w:sig w:usb0="00000000" w:usb1="10000000" w:usb2="00000000" w:usb3="00000000" w:csb0="80000000" w:csb1="00000000"/>
    <w:embedRegular r:id="rId4" w:fontKey="{1A3B26FD-C799-4EF3-A631-B27444EF6D75}"/>
  </w:font>
  <w:font w:name="Courier New">
    <w:panose1 w:val="02070309020205020404"/>
    <w:charset w:val="00"/>
    <w:family w:val="modern"/>
    <w:pitch w:val="fixed"/>
    <w:sig w:usb0="E0002EFF" w:usb1="C0007843" w:usb2="00000009" w:usb3="00000000" w:csb0="000001FF" w:csb1="00000000"/>
    <w:embedRegular r:id="rId5" w:fontKey="{BDEAB651-AB69-4973-B3D4-E3823AEEFA41}"/>
  </w:font>
  <w:font w:name="Wingdings">
    <w:panose1 w:val="05000000000000000000"/>
    <w:charset w:val="02"/>
    <w:family w:val="auto"/>
    <w:pitch w:val="variable"/>
    <w:sig w:usb0="00000000" w:usb1="10000000" w:usb2="00000000" w:usb3="00000000" w:csb0="80000000" w:csb1="00000000"/>
    <w:embedRegular r:id="rId6" w:fontKey="{A9743765-9441-445B-BA6A-EAE17511C8E5}"/>
  </w:font>
  <w:font w:name="Calibri">
    <w:panose1 w:val="020F0502020204030204"/>
    <w:charset w:val="00"/>
    <w:family w:val="swiss"/>
    <w:pitch w:val="variable"/>
    <w:sig w:usb0="E0002AFF" w:usb1="C000247B" w:usb2="00000009" w:usb3="00000000" w:csb0="000001FF" w:csb1="00000000"/>
    <w:embedRegular r:id="rId7" w:fontKey="{759E75D8-918A-4F47-A2E1-9CBB60E2CE42}"/>
    <w:embedBold r:id="rId8" w:fontKey="{DE16B573-8873-4F69-B559-B644F433CAF4}"/>
    <w:embedItalic r:id="rId9" w:fontKey="{D1FD5F55-D34F-4959-9974-0B956B588109}"/>
  </w:font>
  <w:font w:name="Arial">
    <w:panose1 w:val="020B0604020202020204"/>
    <w:charset w:val="00"/>
    <w:family w:val="swiss"/>
    <w:pitch w:val="variable"/>
    <w:sig w:usb0="E0002EFF" w:usb1="C0007843" w:usb2="00000009" w:usb3="00000000" w:csb0="000001FF" w:csb1="00000000"/>
    <w:embedRegular r:id="rId10" w:fontKey="{BF12719D-E58E-4747-B88A-F2C0979683F8}"/>
    <w:embedBold r:id="rId11" w:fontKey="{560DE8DA-B5B3-47C3-8632-CDF9B40D1B05}"/>
  </w:font>
  <w:font w:name="Calibri Light">
    <w:panose1 w:val="020F0302020204030204"/>
    <w:charset w:val="00"/>
    <w:family w:val="swiss"/>
    <w:pitch w:val="variable"/>
    <w:sig w:usb0="E0002AFF" w:usb1="C000247B" w:usb2="00000009" w:usb3="00000000" w:csb0="000001FF" w:csb1="00000000"/>
    <w:embedRegular r:id="rId12" w:fontKey="{1A21BC35-7A6A-4878-9D0C-7AFFF5DB188E}"/>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3" w:fontKey="{FAF8ECFA-9381-4A4D-8974-80CFD0526E0B}"/>
    <w:embedBold r:id="rId14" w:fontKey="{A99BF387-E89F-45D8-B174-CBFDE48D1375}"/>
    <w:embedItalic r:id="rId15" w:fontKey="{F487A9BF-2440-4FB2-82A3-2FE5CDB23C19}"/>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6" w:fontKey="{097835B1-B109-4F3E-B828-210323E0C78E}"/>
    <w:embedBold r:id="rId17" w:fontKey="{5233BEFF-D983-4995-ABD1-6493DB87ABEE}"/>
    <w:embedBoldItalic r:id="rId18" w:fontKey="{0826934C-7950-4AF0-89CC-C5DA6D164B92}"/>
  </w:font>
  <w:font w:name="Cambria-Bold">
    <w:altName w:val="Cambria"/>
    <w:charset w:val="00"/>
    <w:family w:val="auto"/>
    <w:pitch w:val="variable"/>
    <w:sig w:usb0="00000001"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1213D4CD-7C0E-44C8-A700-9C30EC1E9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C22" w14:textId="1FC91E8F" w:rsidR="00C36793" w:rsidRPr="007E3DAC" w:rsidRDefault="00C36793" w:rsidP="00DA34C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A43287">
      <w:rPr>
        <w:rStyle w:val="Nmerodepgina"/>
        <w:noProof/>
      </w:rPr>
      <w:t>9</w:t>
    </w:r>
    <w:r w:rsidRPr="007E3DAC">
      <w:rPr>
        <w:rStyle w:val="Nmerodepgina"/>
      </w:rPr>
      <w:fldChar w:fldCharType="end"/>
    </w:r>
  </w:p>
  <w:p w14:paraId="1C9B957C" w14:textId="451A6C76" w:rsidR="00C36793" w:rsidRPr="00DA34C2" w:rsidRDefault="00C36793" w:rsidP="00DA34C2">
    <w:pPr>
      <w:ind w:right="1694"/>
      <w:rPr>
        <w:rFonts w:ascii="Tahoma" w:eastAsia="Times New Roman" w:hAnsi="Tahoma" w:cs="Tahoma"/>
        <w:iCs/>
        <w:color w:val="3B3838" w:themeColor="background2" w:themeShade="40"/>
        <w:sz w:val="14"/>
        <w:szCs w:val="14"/>
        <w:shd w:val="clear" w:color="auto" w:fill="FFFFFF"/>
      </w:rPr>
    </w:pPr>
    <w:r w:rsidRPr="009E514B">
      <w:rPr>
        <w:rFonts w:ascii="Tahoma" w:eastAsia="Calibri" w:hAnsi="Tahoma" w:cs="Tahoma"/>
        <w:iCs/>
        <w:color w:val="3B3838" w:themeColor="background2" w:themeShade="40"/>
        <w:sz w:val="14"/>
        <w:szCs w:val="14"/>
        <w:shd w:val="clear" w:color="auto" w:fill="FFFFFF"/>
      </w:rPr>
      <w:t>Este ma</w:t>
    </w:r>
    <w:r>
      <w:rPr>
        <w:rFonts w:ascii="Tahoma" w:eastAsia="Calibri" w:hAnsi="Tahoma" w:cs="Tahoma"/>
        <w:iCs/>
        <w:color w:val="3B3838" w:themeColor="background2" w:themeShade="40"/>
        <w:sz w:val="14"/>
        <w:szCs w:val="14"/>
        <w:shd w:val="clear" w:color="auto" w:fill="FFFFFF"/>
      </w:rPr>
      <w:t xml:space="preserve">terial </w:t>
    </w:r>
    <w:proofErr w:type="spellStart"/>
    <w:r>
      <w:rPr>
        <w:rFonts w:ascii="Tahoma" w:eastAsia="Calibri" w:hAnsi="Tahoma" w:cs="Tahoma"/>
        <w:iCs/>
        <w:color w:val="3B3838" w:themeColor="background2" w:themeShade="40"/>
        <w:sz w:val="14"/>
        <w:szCs w:val="14"/>
        <w:shd w:val="clear" w:color="auto" w:fill="FFFFFF"/>
      </w:rPr>
      <w:t>está</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em</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Licença</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Aberta</w:t>
    </w:r>
    <w:proofErr w:type="spellEnd"/>
    <w:r>
      <w:rPr>
        <w:rFonts w:ascii="Tahoma" w:eastAsia="Calibri" w:hAnsi="Tahoma" w:cs="Tahoma"/>
        <w:iCs/>
        <w:color w:val="3B3838" w:themeColor="background2" w:themeShade="40"/>
        <w:sz w:val="14"/>
        <w:szCs w:val="14"/>
        <w:shd w:val="clear" w:color="auto" w:fill="FFFFFF"/>
      </w:rPr>
      <w:t xml:space="preserve"> —</w:t>
    </w:r>
    <w:r w:rsidRPr="009E514B">
      <w:rPr>
        <w:rFonts w:ascii="Tahoma" w:eastAsia="Calibri" w:hAnsi="Tahoma" w:cs="Tahoma"/>
        <w:iCs/>
        <w:color w:val="3B3838" w:themeColor="background2" w:themeShade="40"/>
        <w:sz w:val="14"/>
        <w:szCs w:val="14"/>
        <w:shd w:val="clear" w:color="auto" w:fill="FFFFFF"/>
      </w:rPr>
      <w:t xml:space="preserve"> CC BY NC (</w:t>
    </w:r>
    <w:proofErr w:type="spellStart"/>
    <w:r w:rsidRPr="009E514B">
      <w:rPr>
        <w:rFonts w:ascii="Tahoma" w:eastAsia="Calibri" w:hAnsi="Tahoma" w:cs="Tahoma"/>
        <w:iCs/>
        <w:color w:val="3B3838" w:themeColor="background2" w:themeShade="40"/>
        <w:sz w:val="14"/>
        <w:szCs w:val="14"/>
        <w:shd w:val="clear" w:color="auto" w:fill="FFFFFF"/>
      </w:rPr>
      <w:t>permite</w:t>
    </w:r>
    <w:proofErr w:type="spellEnd"/>
    <w:r w:rsidRPr="009E514B">
      <w:rPr>
        <w:rFonts w:ascii="Tahoma" w:eastAsia="Calibri" w:hAnsi="Tahoma" w:cs="Tahoma"/>
        <w:iCs/>
        <w:color w:val="3B3838" w:themeColor="background2" w:themeShade="40"/>
        <w:sz w:val="14"/>
        <w:szCs w:val="14"/>
        <w:shd w:val="clear" w:color="auto" w:fill="FFFFFF"/>
      </w:rPr>
      <w:t xml:space="preserve"> a </w:t>
    </w:r>
    <w:proofErr w:type="spellStart"/>
    <w:r w:rsidRPr="009E514B">
      <w:rPr>
        <w:rFonts w:ascii="Tahoma" w:eastAsia="Calibri" w:hAnsi="Tahoma" w:cs="Tahoma"/>
        <w:iCs/>
        <w:color w:val="3B3838" w:themeColor="background2" w:themeShade="40"/>
        <w:sz w:val="14"/>
        <w:szCs w:val="14"/>
        <w:shd w:val="clear" w:color="auto" w:fill="FFFFFF"/>
      </w:rPr>
      <w:t>edição</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ou</w:t>
    </w:r>
    <w:proofErr w:type="spellEnd"/>
    <w:r w:rsidRPr="009E514B">
      <w:rPr>
        <w:rFonts w:ascii="Tahoma" w:eastAsia="Calibri" w:hAnsi="Tahoma" w:cs="Tahoma"/>
        <w:iCs/>
        <w:color w:val="3B3838" w:themeColor="background2" w:themeShade="40"/>
        <w:sz w:val="14"/>
        <w:szCs w:val="14"/>
        <w:shd w:val="clear" w:color="auto" w:fill="FFFFFF"/>
      </w:rPr>
      <w:t xml:space="preserve"> a </w:t>
    </w:r>
    <w:proofErr w:type="spellStart"/>
    <w:r w:rsidRPr="009E514B">
      <w:rPr>
        <w:rFonts w:ascii="Tahoma" w:eastAsia="Calibri" w:hAnsi="Tahoma" w:cs="Tahoma"/>
        <w:iCs/>
        <w:color w:val="3B3838" w:themeColor="background2" w:themeShade="40"/>
        <w:sz w:val="14"/>
        <w:szCs w:val="14"/>
        <w:shd w:val="clear" w:color="auto" w:fill="FFFFFF"/>
      </w:rPr>
      <w:t>criação</w:t>
    </w:r>
    <w:proofErr w:type="spellEnd"/>
    <w:r w:rsidRPr="009E514B">
      <w:rPr>
        <w:rFonts w:ascii="Tahoma" w:eastAsia="Calibri" w:hAnsi="Tahoma" w:cs="Tahoma"/>
        <w:iCs/>
        <w:color w:val="3B3838" w:themeColor="background2" w:themeShade="40"/>
        <w:sz w:val="14"/>
        <w:szCs w:val="14"/>
        <w:shd w:val="clear" w:color="auto" w:fill="FFFFFF"/>
      </w:rPr>
      <w:t xml:space="preserve"> de </w:t>
    </w:r>
    <w:proofErr w:type="spellStart"/>
    <w:r w:rsidRPr="009E514B">
      <w:rPr>
        <w:rFonts w:ascii="Tahoma" w:eastAsia="Calibri" w:hAnsi="Tahoma" w:cs="Tahoma"/>
        <w:iCs/>
        <w:color w:val="3B3838" w:themeColor="background2" w:themeShade="40"/>
        <w:sz w:val="14"/>
        <w:szCs w:val="14"/>
        <w:shd w:val="clear" w:color="auto" w:fill="FFFFFF"/>
      </w:rPr>
      <w:t>obras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derivadas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sobre</w:t>
    </w:r>
    <w:proofErr w:type="spellEnd"/>
    <w:r w:rsidRPr="009E514B">
      <w:rPr>
        <w:rFonts w:ascii="Tahoma" w:eastAsia="Calibri" w:hAnsi="Tahoma" w:cs="Tahoma"/>
        <w:iCs/>
        <w:color w:val="3B3838" w:themeColor="background2" w:themeShade="40"/>
        <w:sz w:val="14"/>
        <w:szCs w:val="14"/>
        <w:shd w:val="clear" w:color="auto" w:fill="FFFFFF"/>
      </w:rPr>
      <w:t xml:space="preserve"> a </w:t>
    </w:r>
    <w:proofErr w:type="spellStart"/>
    <w:r w:rsidRPr="009E514B">
      <w:rPr>
        <w:rFonts w:ascii="Tahoma" w:eastAsia="Calibri" w:hAnsi="Tahoma" w:cs="Tahoma"/>
        <w:iCs/>
        <w:color w:val="3B3838" w:themeColor="background2" w:themeShade="40"/>
        <w:sz w:val="14"/>
        <w:szCs w:val="14"/>
        <w:shd w:val="clear" w:color="auto" w:fill="FFFFFF"/>
      </w:rPr>
      <w:t>obra</w:t>
    </w:r>
    <w:proofErr w:type="spellEnd"/>
    <w:r w:rsidRPr="009E514B">
      <w:rPr>
        <w:rFonts w:ascii="Tahoma" w:eastAsia="Calibri" w:hAnsi="Tahoma" w:cs="Tahoma"/>
        <w:iCs/>
        <w:color w:val="3B3838" w:themeColor="background2" w:themeShade="40"/>
        <w:sz w:val="14"/>
        <w:szCs w:val="14"/>
        <w:shd w:val="clear" w:color="auto" w:fill="FFFFFF"/>
      </w:rPr>
      <w:t xml:space="preserve"> com fins </w:t>
    </w:r>
    <w:proofErr w:type="spellStart"/>
    <w:r w:rsidRPr="009E514B">
      <w:rPr>
        <w:rFonts w:ascii="Tahoma" w:eastAsia="Calibri" w:hAnsi="Tahoma" w:cs="Tahoma"/>
        <w:iCs/>
        <w:color w:val="3B3838" w:themeColor="background2" w:themeShade="40"/>
        <w:sz w:val="14"/>
        <w:szCs w:val="14"/>
        <w:shd w:val="clear" w:color="auto" w:fill="FFFFFF"/>
      </w:rPr>
      <w:t>não</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comerciais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contanto</w:t>
    </w:r>
    <w:proofErr w:type="spellEnd"/>
    <w:r w:rsidRPr="009E514B">
      <w:rPr>
        <w:rFonts w:ascii="Tahoma" w:eastAsia="Calibri" w:hAnsi="Tahoma" w:cs="Tahoma"/>
        <w:iCs/>
        <w:color w:val="3B3838" w:themeColor="background2" w:themeShade="40"/>
        <w:sz w:val="14"/>
        <w:szCs w:val="14"/>
        <w:shd w:val="clear" w:color="auto" w:fill="FFFFFF"/>
      </w:rPr>
      <w:t xml:space="preserve"> que </w:t>
    </w:r>
    <w:proofErr w:type="spellStart"/>
    <w:r w:rsidRPr="009E514B">
      <w:rPr>
        <w:rFonts w:ascii="Tahoma" w:eastAsia="Calibri" w:hAnsi="Tahoma" w:cs="Tahoma"/>
        <w:iCs/>
        <w:color w:val="3B3838" w:themeColor="background2" w:themeShade="40"/>
        <w:sz w:val="14"/>
        <w:szCs w:val="14"/>
        <w:shd w:val="clear" w:color="auto" w:fill="FFFFFF"/>
      </w:rPr>
      <w:t>atribuam</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crédito</w:t>
    </w:r>
    <w:proofErr w:type="spellEnd"/>
    <w:r w:rsidRPr="009E514B">
      <w:rPr>
        <w:rFonts w:ascii="Tahoma" w:eastAsia="Calibri" w:hAnsi="Tahoma" w:cs="Tahoma"/>
        <w:iCs/>
        <w:color w:val="3B3838" w:themeColor="background2" w:themeShade="40"/>
        <w:sz w:val="14"/>
        <w:szCs w:val="14"/>
        <w:shd w:val="clear" w:color="auto" w:fill="FFFFFF"/>
      </w:rPr>
      <w:t xml:space="preserve"> e que </w:t>
    </w:r>
    <w:proofErr w:type="spellStart"/>
    <w:r w:rsidRPr="009E514B">
      <w:rPr>
        <w:rFonts w:ascii="Tahoma" w:eastAsia="Calibri" w:hAnsi="Tahoma" w:cs="Tahoma"/>
        <w:iCs/>
        <w:color w:val="3B3838" w:themeColor="background2" w:themeShade="40"/>
        <w:sz w:val="14"/>
        <w:szCs w:val="14"/>
        <w:shd w:val="clear" w:color="auto" w:fill="FFFFFF"/>
      </w:rPr>
      <w:t>licenciem</w:t>
    </w:r>
    <w:proofErr w:type="spellEnd"/>
    <w:r w:rsidRPr="009E514B">
      <w:rPr>
        <w:rFonts w:ascii="Tahoma" w:eastAsia="Calibri" w:hAnsi="Tahoma" w:cs="Tahoma"/>
        <w:iCs/>
        <w:color w:val="3B3838" w:themeColor="background2" w:themeShade="40"/>
        <w:sz w:val="14"/>
        <w:szCs w:val="14"/>
        <w:shd w:val="clear" w:color="auto" w:fill="FFFFFF"/>
      </w:rPr>
      <w:t xml:space="preserve"> as </w:t>
    </w:r>
    <w:proofErr w:type="spellStart"/>
    <w:r w:rsidRPr="009E514B">
      <w:rPr>
        <w:rFonts w:ascii="Tahoma" w:eastAsia="Calibri" w:hAnsi="Tahoma" w:cs="Tahoma"/>
        <w:iCs/>
        <w:color w:val="3B3838" w:themeColor="background2" w:themeShade="40"/>
        <w:sz w:val="14"/>
        <w:szCs w:val="14"/>
        <w:shd w:val="clear" w:color="auto" w:fill="FFFFFF"/>
      </w:rPr>
      <w:t>criações</w:t>
    </w:r>
    <w:proofErr w:type="spellEnd"/>
    <w:r w:rsidRPr="009E514B">
      <w:rPr>
        <w:rFonts w:ascii="Tahoma" w:eastAsia="Calibri" w:hAnsi="Tahoma" w:cs="Tahoma"/>
        <w:iCs/>
        <w:color w:val="3B3838" w:themeColor="background2" w:themeShade="40"/>
        <w:sz w:val="14"/>
        <w:szCs w:val="14"/>
        <w:shd w:val="clear" w:color="auto" w:fill="FFFFFF"/>
      </w:rPr>
      <w:t xml:space="preserve"> sob </w:t>
    </w:r>
    <w:proofErr w:type="spellStart"/>
    <w:r w:rsidRPr="009E514B">
      <w:rPr>
        <w:rFonts w:ascii="Tahoma" w:eastAsia="Calibri" w:hAnsi="Tahoma" w:cs="Tahoma"/>
        <w:iCs/>
        <w:color w:val="3B3838" w:themeColor="background2" w:themeShade="40"/>
        <w:sz w:val="14"/>
        <w:szCs w:val="14"/>
        <w:shd w:val="clear" w:color="auto" w:fill="FFFFFF"/>
      </w:rPr>
      <w:t>os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mesmos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parâmetros</w:t>
    </w:r>
    <w:proofErr w:type="spellEnd"/>
    <w:r w:rsidRPr="009E514B">
      <w:rPr>
        <w:rFonts w:ascii="Tahoma" w:eastAsia="Calibri" w:hAnsi="Tahoma" w:cs="Tahoma"/>
        <w:iCs/>
        <w:color w:val="3B3838" w:themeColor="background2" w:themeShade="40"/>
        <w:sz w:val="14"/>
        <w:szCs w:val="14"/>
        <w:shd w:val="clear" w:color="auto" w:fill="FFFFFF"/>
      </w:rPr>
      <w:t xml:space="preserve"> da </w:t>
    </w:r>
    <w:proofErr w:type="spellStart"/>
    <w:r w:rsidRPr="009E514B">
      <w:rPr>
        <w:rFonts w:ascii="Tahoma" w:eastAsia="Calibri" w:hAnsi="Tahoma" w:cs="Tahoma"/>
        <w:iCs/>
        <w:color w:val="3B3838" w:themeColor="background2" w:themeShade="40"/>
        <w:sz w:val="14"/>
        <w:szCs w:val="14"/>
        <w:shd w:val="clear" w:color="auto" w:fill="FFFFFF"/>
      </w:rPr>
      <w:t>Licença</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Aberta</w:t>
    </w:r>
    <w:proofErr w:type="spellEnd"/>
    <w:r w:rsidRPr="009E514B">
      <w:rPr>
        <w:rFonts w:ascii="Tahoma" w:eastAsia="Calibri" w:hAnsi="Tahoma" w:cs="Tahoma"/>
        <w:iCs/>
        <w:color w:val="3B3838" w:themeColor="background2" w:themeShade="40"/>
        <w:sz w:val="14"/>
        <w:szCs w:val="14"/>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4AACD" w14:textId="77777777" w:rsidR="006345C8" w:rsidRDefault="006345C8" w:rsidP="004413B1">
      <w:r>
        <w:separator/>
      </w:r>
    </w:p>
  </w:footnote>
  <w:footnote w:type="continuationSeparator" w:id="0">
    <w:p w14:paraId="7024422E" w14:textId="77777777" w:rsidR="006345C8" w:rsidRDefault="006345C8"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7D7617D9" w:rsidR="00C36793" w:rsidRDefault="000A3672">
    <w:r>
      <w:rPr>
        <w:noProof/>
        <w:lang w:val="pt-BR" w:eastAsia="pt-BR"/>
      </w:rPr>
      <w:drawing>
        <wp:inline distT="0" distB="0" distL="0" distR="0" wp14:anchorId="367DD46C" wp14:editId="6701C92F">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ITP2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098"/>
    <w:multiLevelType w:val="hybridMultilevel"/>
    <w:tmpl w:val="F4A2A536"/>
    <w:lvl w:ilvl="0" w:tplc="9ADEE788">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F0387B"/>
    <w:multiLevelType w:val="hybridMultilevel"/>
    <w:tmpl w:val="D85A7FA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7A1F23"/>
    <w:multiLevelType w:val="hybridMultilevel"/>
    <w:tmpl w:val="6A40A1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76F6192"/>
    <w:multiLevelType w:val="hybridMultilevel"/>
    <w:tmpl w:val="1C0081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C67904"/>
    <w:multiLevelType w:val="hybridMultilevel"/>
    <w:tmpl w:val="554468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780492"/>
    <w:multiLevelType w:val="hybridMultilevel"/>
    <w:tmpl w:val="BB9CEF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D9B26D2"/>
    <w:multiLevelType w:val="hybridMultilevel"/>
    <w:tmpl w:val="126E46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EB30EF3"/>
    <w:multiLevelType w:val="hybridMultilevel"/>
    <w:tmpl w:val="57025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F544E5B"/>
    <w:multiLevelType w:val="hybridMultilevel"/>
    <w:tmpl w:val="223E0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FC22CD0"/>
    <w:multiLevelType w:val="hybridMultilevel"/>
    <w:tmpl w:val="C6BE0B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472131B"/>
    <w:multiLevelType w:val="hybridMultilevel"/>
    <w:tmpl w:val="364083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14CF0966"/>
    <w:multiLevelType w:val="hybridMultilevel"/>
    <w:tmpl w:val="EF844B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4D857B0"/>
    <w:multiLevelType w:val="hybridMultilevel"/>
    <w:tmpl w:val="266EC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7024C06"/>
    <w:multiLevelType w:val="hybridMultilevel"/>
    <w:tmpl w:val="57B2D9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8425101"/>
    <w:multiLevelType w:val="hybridMultilevel"/>
    <w:tmpl w:val="2A5428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8D13CD0"/>
    <w:multiLevelType w:val="hybridMultilevel"/>
    <w:tmpl w:val="F66A0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98545E5"/>
    <w:multiLevelType w:val="hybridMultilevel"/>
    <w:tmpl w:val="A2A87C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9DE7CB4"/>
    <w:multiLevelType w:val="hybridMultilevel"/>
    <w:tmpl w:val="E13E88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E264D08"/>
    <w:multiLevelType w:val="hybridMultilevel"/>
    <w:tmpl w:val="68AC1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E6F42AB"/>
    <w:multiLevelType w:val="hybridMultilevel"/>
    <w:tmpl w:val="2A821B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2000F99"/>
    <w:multiLevelType w:val="hybridMultilevel"/>
    <w:tmpl w:val="08D09834"/>
    <w:lvl w:ilvl="0" w:tplc="E190034E">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3081C45"/>
    <w:multiLevelType w:val="hybridMultilevel"/>
    <w:tmpl w:val="AA7CC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4EC3286"/>
    <w:multiLevelType w:val="hybridMultilevel"/>
    <w:tmpl w:val="D988CF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73E3E38"/>
    <w:multiLevelType w:val="hybridMultilevel"/>
    <w:tmpl w:val="157EE6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D94313B"/>
    <w:multiLevelType w:val="hybridMultilevel"/>
    <w:tmpl w:val="F1D4D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FCA13A0"/>
    <w:multiLevelType w:val="hybridMultilevel"/>
    <w:tmpl w:val="72720734"/>
    <w:lvl w:ilvl="0" w:tplc="AC943600">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AC39CD"/>
    <w:multiLevelType w:val="hybridMultilevel"/>
    <w:tmpl w:val="A1AE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08B52DD"/>
    <w:multiLevelType w:val="hybridMultilevel"/>
    <w:tmpl w:val="66EA9640"/>
    <w:lvl w:ilvl="0" w:tplc="46907B74">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39E4B11"/>
    <w:multiLevelType w:val="hybridMultilevel"/>
    <w:tmpl w:val="BA2E0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6851BD"/>
    <w:multiLevelType w:val="hybridMultilevel"/>
    <w:tmpl w:val="C91CCDD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4B037785"/>
    <w:multiLevelType w:val="hybridMultilevel"/>
    <w:tmpl w:val="D7A0B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BF83AD1"/>
    <w:multiLevelType w:val="hybridMultilevel"/>
    <w:tmpl w:val="6D48F3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E1D7743"/>
    <w:multiLevelType w:val="hybridMultilevel"/>
    <w:tmpl w:val="C8B0AA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EDA4F1A"/>
    <w:multiLevelType w:val="hybridMultilevel"/>
    <w:tmpl w:val="FB2EAE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FF70E51"/>
    <w:multiLevelType w:val="hybridMultilevel"/>
    <w:tmpl w:val="C938E38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6" w15:restartNumberingAfterBreak="0">
    <w:nsid w:val="56B22DD4"/>
    <w:multiLevelType w:val="hybridMultilevel"/>
    <w:tmpl w:val="CCE4BC3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15:restartNumberingAfterBreak="0">
    <w:nsid w:val="586B5716"/>
    <w:multiLevelType w:val="hybridMultilevel"/>
    <w:tmpl w:val="023E6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D1A7876"/>
    <w:multiLevelType w:val="hybridMultilevel"/>
    <w:tmpl w:val="2D8EE76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15:restartNumberingAfterBreak="0">
    <w:nsid w:val="6218715A"/>
    <w:multiLevelType w:val="hybridMultilevel"/>
    <w:tmpl w:val="A28C7F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67865AB9"/>
    <w:multiLevelType w:val="hybridMultilevel"/>
    <w:tmpl w:val="79646CFE"/>
    <w:lvl w:ilvl="0" w:tplc="C784CB00">
      <w:start w:val="3"/>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CA4284D"/>
    <w:multiLevelType w:val="hybridMultilevel"/>
    <w:tmpl w:val="791A7F78"/>
    <w:lvl w:ilvl="0" w:tplc="22A219F0">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F586268"/>
    <w:multiLevelType w:val="hybridMultilevel"/>
    <w:tmpl w:val="DB24B4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26726B6"/>
    <w:multiLevelType w:val="hybridMultilevel"/>
    <w:tmpl w:val="1CA2E7F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6A43ADF"/>
    <w:multiLevelType w:val="hybridMultilevel"/>
    <w:tmpl w:val="D3B08922"/>
    <w:lvl w:ilvl="0" w:tplc="04160015">
      <w:start w:val="7"/>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99636D5"/>
    <w:multiLevelType w:val="hybridMultilevel"/>
    <w:tmpl w:val="BB3203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6" w15:restartNumberingAfterBreak="0">
    <w:nsid w:val="7B8C6D2C"/>
    <w:multiLevelType w:val="hybridMultilevel"/>
    <w:tmpl w:val="E63889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BB9357A"/>
    <w:multiLevelType w:val="hybridMultilevel"/>
    <w:tmpl w:val="554468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C855DB0"/>
    <w:multiLevelType w:val="hybridMultilevel"/>
    <w:tmpl w:val="F6A22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DCC515E"/>
    <w:multiLevelType w:val="hybridMultilevel"/>
    <w:tmpl w:val="9ED28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41"/>
  </w:num>
  <w:num w:numId="4">
    <w:abstractNumId w:val="23"/>
  </w:num>
  <w:num w:numId="5">
    <w:abstractNumId w:val="34"/>
  </w:num>
  <w:num w:numId="6">
    <w:abstractNumId w:val="37"/>
  </w:num>
  <w:num w:numId="7">
    <w:abstractNumId w:val="12"/>
  </w:num>
  <w:num w:numId="8">
    <w:abstractNumId w:val="3"/>
  </w:num>
  <w:num w:numId="9">
    <w:abstractNumId w:val="29"/>
  </w:num>
  <w:num w:numId="10">
    <w:abstractNumId w:val="15"/>
  </w:num>
  <w:num w:numId="11">
    <w:abstractNumId w:val="5"/>
  </w:num>
  <w:num w:numId="12">
    <w:abstractNumId w:val="45"/>
  </w:num>
  <w:num w:numId="13">
    <w:abstractNumId w:val="43"/>
  </w:num>
  <w:num w:numId="14">
    <w:abstractNumId w:val="14"/>
  </w:num>
  <w:num w:numId="15">
    <w:abstractNumId w:val="27"/>
  </w:num>
  <w:num w:numId="16">
    <w:abstractNumId w:val="16"/>
  </w:num>
  <w:num w:numId="17">
    <w:abstractNumId w:val="17"/>
  </w:num>
  <w:num w:numId="18">
    <w:abstractNumId w:val="2"/>
  </w:num>
  <w:num w:numId="19">
    <w:abstractNumId w:val="13"/>
  </w:num>
  <w:num w:numId="20">
    <w:abstractNumId w:val="9"/>
  </w:num>
  <w:num w:numId="21">
    <w:abstractNumId w:val="19"/>
  </w:num>
  <w:num w:numId="22">
    <w:abstractNumId w:val="1"/>
  </w:num>
  <w:num w:numId="23">
    <w:abstractNumId w:val="11"/>
  </w:num>
  <w:num w:numId="24">
    <w:abstractNumId w:val="42"/>
  </w:num>
  <w:num w:numId="25">
    <w:abstractNumId w:val="46"/>
  </w:num>
  <w:num w:numId="26">
    <w:abstractNumId w:val="4"/>
  </w:num>
  <w:num w:numId="27">
    <w:abstractNumId w:val="32"/>
  </w:num>
  <w:num w:numId="28">
    <w:abstractNumId w:val="47"/>
  </w:num>
  <w:num w:numId="29">
    <w:abstractNumId w:val="30"/>
  </w:num>
  <w:num w:numId="30">
    <w:abstractNumId w:val="21"/>
  </w:num>
  <w:num w:numId="31">
    <w:abstractNumId w:val="36"/>
  </w:num>
  <w:num w:numId="32">
    <w:abstractNumId w:val="22"/>
  </w:num>
  <w:num w:numId="33">
    <w:abstractNumId w:val="18"/>
  </w:num>
  <w:num w:numId="34">
    <w:abstractNumId w:val="24"/>
  </w:num>
  <w:num w:numId="35">
    <w:abstractNumId w:val="31"/>
  </w:num>
  <w:num w:numId="36">
    <w:abstractNumId w:val="7"/>
  </w:num>
  <w:num w:numId="37">
    <w:abstractNumId w:val="48"/>
  </w:num>
  <w:num w:numId="38">
    <w:abstractNumId w:val="8"/>
  </w:num>
  <w:num w:numId="39">
    <w:abstractNumId w:val="40"/>
  </w:num>
  <w:num w:numId="40">
    <w:abstractNumId w:val="33"/>
  </w:num>
  <w:num w:numId="41">
    <w:abstractNumId w:val="6"/>
  </w:num>
  <w:num w:numId="42">
    <w:abstractNumId w:val="44"/>
  </w:num>
  <w:num w:numId="43">
    <w:abstractNumId w:val="38"/>
  </w:num>
  <w:num w:numId="44">
    <w:abstractNumId w:val="39"/>
  </w:num>
  <w:num w:numId="45">
    <w:abstractNumId w:val="49"/>
  </w:num>
  <w:num w:numId="46">
    <w:abstractNumId w:val="10"/>
  </w:num>
  <w:num w:numId="47">
    <w:abstractNumId w:val="35"/>
  </w:num>
  <w:num w:numId="48">
    <w:abstractNumId w:val="20"/>
  </w:num>
  <w:num w:numId="49">
    <w:abstractNumId w:val="28"/>
  </w:num>
  <w:num w:numId="50">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66C3F"/>
    <w:rsid w:val="0007309B"/>
    <w:rsid w:val="0007770C"/>
    <w:rsid w:val="00082DAB"/>
    <w:rsid w:val="00092A27"/>
    <w:rsid w:val="00095B8A"/>
    <w:rsid w:val="000A0549"/>
    <w:rsid w:val="000A2670"/>
    <w:rsid w:val="000A3672"/>
    <w:rsid w:val="000A4172"/>
    <w:rsid w:val="000B3252"/>
    <w:rsid w:val="000E3474"/>
    <w:rsid w:val="000E4216"/>
    <w:rsid w:val="000E589A"/>
    <w:rsid w:val="000F1EC0"/>
    <w:rsid w:val="0010295D"/>
    <w:rsid w:val="001079A1"/>
    <w:rsid w:val="0011099E"/>
    <w:rsid w:val="00116338"/>
    <w:rsid w:val="00120E99"/>
    <w:rsid w:val="00127B74"/>
    <w:rsid w:val="0013411C"/>
    <w:rsid w:val="00135653"/>
    <w:rsid w:val="001363C5"/>
    <w:rsid w:val="00140CFE"/>
    <w:rsid w:val="00142888"/>
    <w:rsid w:val="001466AC"/>
    <w:rsid w:val="00156625"/>
    <w:rsid w:val="00156F0C"/>
    <w:rsid w:val="00157266"/>
    <w:rsid w:val="001636FD"/>
    <w:rsid w:val="00167AA4"/>
    <w:rsid w:val="0018006B"/>
    <w:rsid w:val="00187518"/>
    <w:rsid w:val="001A2F5D"/>
    <w:rsid w:val="001A57BC"/>
    <w:rsid w:val="001D0989"/>
    <w:rsid w:val="001D5318"/>
    <w:rsid w:val="001E7A67"/>
    <w:rsid w:val="001F2DFF"/>
    <w:rsid w:val="001F4200"/>
    <w:rsid w:val="001F4291"/>
    <w:rsid w:val="001F65A3"/>
    <w:rsid w:val="002001DB"/>
    <w:rsid w:val="00202B2E"/>
    <w:rsid w:val="002054F6"/>
    <w:rsid w:val="00217FA4"/>
    <w:rsid w:val="00222D78"/>
    <w:rsid w:val="00233B02"/>
    <w:rsid w:val="00236BBF"/>
    <w:rsid w:val="00246282"/>
    <w:rsid w:val="0025011B"/>
    <w:rsid w:val="00250FE4"/>
    <w:rsid w:val="00252FA9"/>
    <w:rsid w:val="00264F08"/>
    <w:rsid w:val="00266542"/>
    <w:rsid w:val="00267C26"/>
    <w:rsid w:val="00282825"/>
    <w:rsid w:val="0028283F"/>
    <w:rsid w:val="002925EA"/>
    <w:rsid w:val="002A2FAE"/>
    <w:rsid w:val="002B031C"/>
    <w:rsid w:val="002B2CAD"/>
    <w:rsid w:val="002B4084"/>
    <w:rsid w:val="002C2194"/>
    <w:rsid w:val="002C2B5D"/>
    <w:rsid w:val="002C4FC9"/>
    <w:rsid w:val="002C5B1C"/>
    <w:rsid w:val="002D2A1A"/>
    <w:rsid w:val="002D2E35"/>
    <w:rsid w:val="002D6E23"/>
    <w:rsid w:val="002E2974"/>
    <w:rsid w:val="003024DA"/>
    <w:rsid w:val="00320797"/>
    <w:rsid w:val="00323F4A"/>
    <w:rsid w:val="00332041"/>
    <w:rsid w:val="00335963"/>
    <w:rsid w:val="00337754"/>
    <w:rsid w:val="0035156E"/>
    <w:rsid w:val="00385927"/>
    <w:rsid w:val="00392A7A"/>
    <w:rsid w:val="003B0449"/>
    <w:rsid w:val="003B0E1C"/>
    <w:rsid w:val="003B10EC"/>
    <w:rsid w:val="003B3C17"/>
    <w:rsid w:val="003C4669"/>
    <w:rsid w:val="003D336F"/>
    <w:rsid w:val="003D40C9"/>
    <w:rsid w:val="003D502A"/>
    <w:rsid w:val="003E33F9"/>
    <w:rsid w:val="003F2233"/>
    <w:rsid w:val="003F31A7"/>
    <w:rsid w:val="003F4158"/>
    <w:rsid w:val="003F4729"/>
    <w:rsid w:val="003F4B9E"/>
    <w:rsid w:val="003F7C71"/>
    <w:rsid w:val="00405D96"/>
    <w:rsid w:val="0040680D"/>
    <w:rsid w:val="00412A16"/>
    <w:rsid w:val="00417E70"/>
    <w:rsid w:val="00430F76"/>
    <w:rsid w:val="0043750A"/>
    <w:rsid w:val="004413B1"/>
    <w:rsid w:val="00452768"/>
    <w:rsid w:val="0045601B"/>
    <w:rsid w:val="004714A0"/>
    <w:rsid w:val="00480B73"/>
    <w:rsid w:val="00490854"/>
    <w:rsid w:val="00496A29"/>
    <w:rsid w:val="004B0502"/>
    <w:rsid w:val="004E0E72"/>
    <w:rsid w:val="004E6476"/>
    <w:rsid w:val="00527103"/>
    <w:rsid w:val="005462D7"/>
    <w:rsid w:val="005502A8"/>
    <w:rsid w:val="00552849"/>
    <w:rsid w:val="00557C06"/>
    <w:rsid w:val="00561C4B"/>
    <w:rsid w:val="00586A61"/>
    <w:rsid w:val="00587544"/>
    <w:rsid w:val="00591279"/>
    <w:rsid w:val="005A044D"/>
    <w:rsid w:val="005A74CB"/>
    <w:rsid w:val="005C2B14"/>
    <w:rsid w:val="005E0DC2"/>
    <w:rsid w:val="005E1A09"/>
    <w:rsid w:val="005E6CCD"/>
    <w:rsid w:val="005F7EE6"/>
    <w:rsid w:val="00613CF3"/>
    <w:rsid w:val="006336D6"/>
    <w:rsid w:val="006345C8"/>
    <w:rsid w:val="006354E0"/>
    <w:rsid w:val="00644FC8"/>
    <w:rsid w:val="00693FB9"/>
    <w:rsid w:val="006A27EE"/>
    <w:rsid w:val="006A3FCE"/>
    <w:rsid w:val="006B48A5"/>
    <w:rsid w:val="006B6B67"/>
    <w:rsid w:val="006D0EA0"/>
    <w:rsid w:val="006D4C49"/>
    <w:rsid w:val="006D5D13"/>
    <w:rsid w:val="006E3D61"/>
    <w:rsid w:val="006F3E28"/>
    <w:rsid w:val="00704065"/>
    <w:rsid w:val="007055A0"/>
    <w:rsid w:val="0071383E"/>
    <w:rsid w:val="00726D6A"/>
    <w:rsid w:val="00737650"/>
    <w:rsid w:val="00746C38"/>
    <w:rsid w:val="00756C28"/>
    <w:rsid w:val="007579DE"/>
    <w:rsid w:val="00766D23"/>
    <w:rsid w:val="007720D9"/>
    <w:rsid w:val="00776C95"/>
    <w:rsid w:val="00784B10"/>
    <w:rsid w:val="007952DF"/>
    <w:rsid w:val="007A0284"/>
    <w:rsid w:val="007B647D"/>
    <w:rsid w:val="007B70AC"/>
    <w:rsid w:val="007C0E78"/>
    <w:rsid w:val="007C5F11"/>
    <w:rsid w:val="007D5121"/>
    <w:rsid w:val="007D5195"/>
    <w:rsid w:val="007E1F4D"/>
    <w:rsid w:val="007F36FA"/>
    <w:rsid w:val="00801DB2"/>
    <w:rsid w:val="00806BFE"/>
    <w:rsid w:val="008163F9"/>
    <w:rsid w:val="008231BB"/>
    <w:rsid w:val="00825AFB"/>
    <w:rsid w:val="00825EEA"/>
    <w:rsid w:val="00827EEC"/>
    <w:rsid w:val="00832719"/>
    <w:rsid w:val="00834D79"/>
    <w:rsid w:val="0084729E"/>
    <w:rsid w:val="00853EF1"/>
    <w:rsid w:val="00862EDA"/>
    <w:rsid w:val="00872E24"/>
    <w:rsid w:val="008747E4"/>
    <w:rsid w:val="00876872"/>
    <w:rsid w:val="00892AD8"/>
    <w:rsid w:val="008978BD"/>
    <w:rsid w:val="008A34D4"/>
    <w:rsid w:val="008A531C"/>
    <w:rsid w:val="008B7EFC"/>
    <w:rsid w:val="008C1937"/>
    <w:rsid w:val="008C3412"/>
    <w:rsid w:val="008D104D"/>
    <w:rsid w:val="008D22E8"/>
    <w:rsid w:val="008D2AE5"/>
    <w:rsid w:val="008D368D"/>
    <w:rsid w:val="008D5C0E"/>
    <w:rsid w:val="008E0CD1"/>
    <w:rsid w:val="008E4A00"/>
    <w:rsid w:val="008E53DF"/>
    <w:rsid w:val="009440AA"/>
    <w:rsid w:val="009478C3"/>
    <w:rsid w:val="009648A5"/>
    <w:rsid w:val="009746A8"/>
    <w:rsid w:val="00984489"/>
    <w:rsid w:val="009A356D"/>
    <w:rsid w:val="009B2B34"/>
    <w:rsid w:val="009C2613"/>
    <w:rsid w:val="009D0184"/>
    <w:rsid w:val="009D28B2"/>
    <w:rsid w:val="009D33A4"/>
    <w:rsid w:val="009D4782"/>
    <w:rsid w:val="009E6418"/>
    <w:rsid w:val="009F69A3"/>
    <w:rsid w:val="009F6F61"/>
    <w:rsid w:val="009F7562"/>
    <w:rsid w:val="00A068D2"/>
    <w:rsid w:val="00A1121F"/>
    <w:rsid w:val="00A1359B"/>
    <w:rsid w:val="00A141A5"/>
    <w:rsid w:val="00A16DCE"/>
    <w:rsid w:val="00A216FD"/>
    <w:rsid w:val="00A24157"/>
    <w:rsid w:val="00A25E33"/>
    <w:rsid w:val="00A3259E"/>
    <w:rsid w:val="00A32A71"/>
    <w:rsid w:val="00A36AE3"/>
    <w:rsid w:val="00A43287"/>
    <w:rsid w:val="00A43365"/>
    <w:rsid w:val="00A67FB3"/>
    <w:rsid w:val="00AB661A"/>
    <w:rsid w:val="00AD0199"/>
    <w:rsid w:val="00AD01CE"/>
    <w:rsid w:val="00AD1EDA"/>
    <w:rsid w:val="00AD68F6"/>
    <w:rsid w:val="00AF3A7B"/>
    <w:rsid w:val="00AF7F27"/>
    <w:rsid w:val="00B01C95"/>
    <w:rsid w:val="00B06943"/>
    <w:rsid w:val="00B219FD"/>
    <w:rsid w:val="00B30777"/>
    <w:rsid w:val="00B40BA3"/>
    <w:rsid w:val="00B42989"/>
    <w:rsid w:val="00B42D7B"/>
    <w:rsid w:val="00B545D3"/>
    <w:rsid w:val="00B75237"/>
    <w:rsid w:val="00B81803"/>
    <w:rsid w:val="00B86A9F"/>
    <w:rsid w:val="00B97FDF"/>
    <w:rsid w:val="00BA3D52"/>
    <w:rsid w:val="00BB1D31"/>
    <w:rsid w:val="00BB6CF7"/>
    <w:rsid w:val="00BC539F"/>
    <w:rsid w:val="00BD16A6"/>
    <w:rsid w:val="00BD31D3"/>
    <w:rsid w:val="00BD3F80"/>
    <w:rsid w:val="00BE5555"/>
    <w:rsid w:val="00BF111D"/>
    <w:rsid w:val="00C01461"/>
    <w:rsid w:val="00C05AC7"/>
    <w:rsid w:val="00C1383B"/>
    <w:rsid w:val="00C36793"/>
    <w:rsid w:val="00C5326E"/>
    <w:rsid w:val="00C56D4B"/>
    <w:rsid w:val="00C62350"/>
    <w:rsid w:val="00C72DE3"/>
    <w:rsid w:val="00C83D12"/>
    <w:rsid w:val="00C95192"/>
    <w:rsid w:val="00CA69CE"/>
    <w:rsid w:val="00CC15B7"/>
    <w:rsid w:val="00CC4370"/>
    <w:rsid w:val="00CD2975"/>
    <w:rsid w:val="00CD4EFB"/>
    <w:rsid w:val="00CF19B2"/>
    <w:rsid w:val="00CF38D6"/>
    <w:rsid w:val="00D16F2B"/>
    <w:rsid w:val="00D175DA"/>
    <w:rsid w:val="00D17E7B"/>
    <w:rsid w:val="00D2035E"/>
    <w:rsid w:val="00D221F9"/>
    <w:rsid w:val="00D2355E"/>
    <w:rsid w:val="00D348BC"/>
    <w:rsid w:val="00D36361"/>
    <w:rsid w:val="00D36857"/>
    <w:rsid w:val="00D377DC"/>
    <w:rsid w:val="00D402F2"/>
    <w:rsid w:val="00D44C6B"/>
    <w:rsid w:val="00D53A46"/>
    <w:rsid w:val="00D7172C"/>
    <w:rsid w:val="00D7757C"/>
    <w:rsid w:val="00D85323"/>
    <w:rsid w:val="00D92A57"/>
    <w:rsid w:val="00DA3463"/>
    <w:rsid w:val="00DA34C2"/>
    <w:rsid w:val="00DA6BAF"/>
    <w:rsid w:val="00DB2F44"/>
    <w:rsid w:val="00DB6ECC"/>
    <w:rsid w:val="00DC2521"/>
    <w:rsid w:val="00DD4973"/>
    <w:rsid w:val="00E00372"/>
    <w:rsid w:val="00E03873"/>
    <w:rsid w:val="00E053DC"/>
    <w:rsid w:val="00E06FBB"/>
    <w:rsid w:val="00E12BB1"/>
    <w:rsid w:val="00E1527F"/>
    <w:rsid w:val="00E21E95"/>
    <w:rsid w:val="00E2440D"/>
    <w:rsid w:val="00E31175"/>
    <w:rsid w:val="00E40760"/>
    <w:rsid w:val="00E54597"/>
    <w:rsid w:val="00E54E83"/>
    <w:rsid w:val="00E92E6F"/>
    <w:rsid w:val="00EA0AE3"/>
    <w:rsid w:val="00EC2152"/>
    <w:rsid w:val="00ED1FEA"/>
    <w:rsid w:val="00EE43D3"/>
    <w:rsid w:val="00EF3AE6"/>
    <w:rsid w:val="00EF6959"/>
    <w:rsid w:val="00F02737"/>
    <w:rsid w:val="00F31798"/>
    <w:rsid w:val="00F33114"/>
    <w:rsid w:val="00F47EE0"/>
    <w:rsid w:val="00F516C5"/>
    <w:rsid w:val="00F5283B"/>
    <w:rsid w:val="00F52F30"/>
    <w:rsid w:val="00F66B32"/>
    <w:rsid w:val="00F8054F"/>
    <w:rsid w:val="00F811C4"/>
    <w:rsid w:val="00F96798"/>
    <w:rsid w:val="00FA2D83"/>
    <w:rsid w:val="00FA41DC"/>
    <w:rsid w:val="00FB6A82"/>
    <w:rsid w:val="00FB7497"/>
    <w:rsid w:val="00FD7A20"/>
    <w:rsid w:val="00FE1C3D"/>
    <w:rsid w:val="00FE3F37"/>
    <w:rsid w:val="00FF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C0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3C4669"/>
    <w:pPr>
      <w:widowControl w:val="0"/>
      <w:numPr>
        <w:numId w:val="2"/>
      </w:numPr>
      <w:tabs>
        <w:tab w:val="left" w:pos="300"/>
      </w:tabs>
      <w:autoSpaceDE w:val="0"/>
      <w:autoSpaceDN w:val="0"/>
      <w:adjustRightInd w:val="0"/>
      <w:spacing w:after="20" w:line="250" w:lineRule="atLeast"/>
      <w:ind w:left="284" w:hanging="284"/>
      <w:jc w:val="both"/>
      <w:textAlignment w:val="center"/>
    </w:pPr>
    <w:rPr>
      <w:rFonts w:ascii="Tahoma" w:eastAsia="Times New Roman" w:hAnsi="Tahoma" w:cs="Arial"/>
      <w:color w:val="000000"/>
      <w:spacing w:val="-2"/>
      <w:sz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7C5F11"/>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1"/>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paragraph" w:customStyle="1" w:styleId="Normal1">
    <w:name w:val="Normal1"/>
    <w:rsid w:val="009D33A4"/>
    <w:pPr>
      <w:pBdr>
        <w:top w:val="nil"/>
        <w:left w:val="nil"/>
        <w:bottom w:val="nil"/>
        <w:right w:val="nil"/>
        <w:between w:val="nil"/>
      </w:pBdr>
      <w:spacing w:line="276" w:lineRule="auto"/>
    </w:pPr>
    <w:rPr>
      <w:rFonts w:ascii="Arial" w:eastAsia="Arial" w:hAnsi="Arial" w:cs="Arial"/>
      <w:color w:val="000000"/>
      <w:sz w:val="22"/>
      <w:szCs w:val="22"/>
      <w:lang w:val="uz-Cyrl-UZ"/>
    </w:rPr>
  </w:style>
  <w:style w:type="paragraph" w:styleId="Subttulo">
    <w:name w:val="Subtitle"/>
    <w:basedOn w:val="Normal"/>
    <w:next w:val="Normal"/>
    <w:link w:val="SubttuloChar"/>
    <w:uiPriority w:val="11"/>
    <w:qFormat/>
    <w:rsid w:val="009D33A4"/>
    <w:pPr>
      <w:numPr>
        <w:ilvl w:val="1"/>
      </w:numPr>
      <w:spacing w:after="160" w:line="360" w:lineRule="auto"/>
      <w:jc w:val="both"/>
    </w:pPr>
    <w:rPr>
      <w:rFonts w:eastAsiaTheme="minorEastAsia"/>
      <w:color w:val="5A5A5A" w:themeColor="text1" w:themeTint="A5"/>
      <w:spacing w:val="15"/>
      <w:sz w:val="22"/>
      <w:szCs w:val="22"/>
      <w:lang w:val="pt-BR"/>
    </w:rPr>
  </w:style>
  <w:style w:type="character" w:customStyle="1" w:styleId="SubttuloChar">
    <w:name w:val="Subtítulo Char"/>
    <w:basedOn w:val="Fontepargpadro"/>
    <w:link w:val="Subttulo"/>
    <w:uiPriority w:val="11"/>
    <w:rsid w:val="009D33A4"/>
    <w:rPr>
      <w:rFonts w:eastAsiaTheme="minorEastAsia"/>
      <w:color w:val="5A5A5A" w:themeColor="text1" w:themeTint="A5"/>
      <w:spacing w:val="15"/>
      <w:sz w:val="22"/>
      <w:szCs w:val="22"/>
      <w:lang w:val="pt-BR"/>
    </w:rPr>
  </w:style>
  <w:style w:type="paragraph" w:customStyle="1" w:styleId="Normal2">
    <w:name w:val="Normal2"/>
    <w:rsid w:val="009D33A4"/>
    <w:pPr>
      <w:spacing w:line="276" w:lineRule="auto"/>
    </w:pPr>
    <w:rPr>
      <w:rFonts w:ascii="Arial" w:eastAsia="Arial" w:hAnsi="Arial" w:cs="Arial"/>
      <w:color w:val="000000"/>
      <w:sz w:val="22"/>
      <w:szCs w:val="22"/>
      <w:lang w:val="pt-BR" w:eastAsia="pt-BR"/>
    </w:rPr>
  </w:style>
  <w:style w:type="table" w:customStyle="1" w:styleId="8">
    <w:name w:val="8"/>
    <w:basedOn w:val="Tabelanormal"/>
    <w:rsid w:val="009D33A4"/>
    <w:pPr>
      <w:spacing w:line="276" w:lineRule="auto"/>
    </w:pPr>
    <w:rPr>
      <w:rFonts w:ascii="Arial" w:eastAsia="Arial" w:hAnsi="Arial" w:cs="Arial"/>
      <w:color w:val="000000"/>
      <w:sz w:val="22"/>
      <w:szCs w:val="22"/>
      <w:lang w:val="pt-BR" w:eastAsia="pt-BR"/>
    </w:rPr>
    <w:tblPr>
      <w:tblStyleRowBandSize w:val="1"/>
      <w:tblStyleColBandSize w:val="1"/>
      <w:tblCellMar>
        <w:left w:w="0" w:type="dxa"/>
        <w:right w:w="0" w:type="dxa"/>
      </w:tblCellMar>
    </w:tblPr>
  </w:style>
  <w:style w:type="table" w:styleId="TabeladeGradeClara">
    <w:name w:val="Grid Table Light"/>
    <w:basedOn w:val="Tabelanormal"/>
    <w:uiPriority w:val="99"/>
    <w:rsid w:val="008D5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E21E95"/>
    <w:rPr>
      <w:color w:val="954F72" w:themeColor="followedHyperlink"/>
      <w:u w:val="single"/>
    </w:rPr>
  </w:style>
  <w:style w:type="paragraph" w:styleId="Reviso">
    <w:name w:val="Revision"/>
    <w:hidden/>
    <w:uiPriority w:val="99"/>
    <w:semiHidden/>
    <w:rsid w:val="003F4158"/>
  </w:style>
  <w:style w:type="character" w:styleId="Refdecomentrio">
    <w:name w:val="annotation reference"/>
    <w:basedOn w:val="Fontepargpadro"/>
    <w:uiPriority w:val="99"/>
    <w:semiHidden/>
    <w:unhideWhenUsed/>
    <w:rsid w:val="003F4158"/>
    <w:rPr>
      <w:sz w:val="16"/>
      <w:szCs w:val="16"/>
    </w:rPr>
  </w:style>
  <w:style w:type="paragraph" w:styleId="Textodecomentrio">
    <w:name w:val="annotation text"/>
    <w:basedOn w:val="Normal"/>
    <w:link w:val="TextodecomentrioChar"/>
    <w:uiPriority w:val="99"/>
    <w:semiHidden/>
    <w:unhideWhenUsed/>
    <w:rsid w:val="003F4158"/>
    <w:rPr>
      <w:sz w:val="20"/>
      <w:szCs w:val="20"/>
    </w:rPr>
  </w:style>
  <w:style w:type="character" w:customStyle="1" w:styleId="TextodecomentrioChar">
    <w:name w:val="Texto de comentário Char"/>
    <w:basedOn w:val="Fontepargpadro"/>
    <w:link w:val="Textodecomentrio"/>
    <w:uiPriority w:val="99"/>
    <w:semiHidden/>
    <w:rsid w:val="003F4158"/>
    <w:rPr>
      <w:sz w:val="20"/>
      <w:szCs w:val="20"/>
    </w:rPr>
  </w:style>
  <w:style w:type="paragraph" w:styleId="Assuntodocomentrio">
    <w:name w:val="annotation subject"/>
    <w:basedOn w:val="Textodecomentrio"/>
    <w:next w:val="Textodecomentrio"/>
    <w:link w:val="AssuntodocomentrioChar"/>
    <w:uiPriority w:val="99"/>
    <w:semiHidden/>
    <w:unhideWhenUsed/>
    <w:rsid w:val="003F4158"/>
    <w:rPr>
      <w:b/>
      <w:bCs/>
    </w:rPr>
  </w:style>
  <w:style w:type="character" w:customStyle="1" w:styleId="AssuntodocomentrioChar">
    <w:name w:val="Assunto do comentário Char"/>
    <w:basedOn w:val="TextodecomentrioChar"/>
    <w:link w:val="Assuntodocomentrio"/>
    <w:uiPriority w:val="99"/>
    <w:semiHidden/>
    <w:rsid w:val="003F4158"/>
    <w:rPr>
      <w:b/>
      <w:bCs/>
      <w:sz w:val="20"/>
      <w:szCs w:val="20"/>
    </w:rPr>
  </w:style>
  <w:style w:type="character" w:styleId="MenoPendente">
    <w:name w:val="Unresolved Mention"/>
    <w:basedOn w:val="Fontepargpadro"/>
    <w:uiPriority w:val="99"/>
    <w:semiHidden/>
    <w:unhideWhenUsed/>
    <w:rsid w:val="008D10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padobrincar.folha.com.br/mestres/adrianaklisy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adobrincar.folha.com.br/mestres/adrianaklisy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visala.org.br/index.php/assunto/tempo-didadico/muitos-mundos-numa-unica-sala/" TargetMode="External"/><Relationship Id="rId4" Type="http://schemas.openxmlformats.org/officeDocument/2006/relationships/settings" Target="settings.xml"/><Relationship Id="rId9" Type="http://schemas.openxmlformats.org/officeDocument/2006/relationships/hyperlink" Target="http://mapadobrincar.folha.com.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7F0C0E-F4FD-4370-8067-52F78438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2002</Words>
  <Characters>10814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12791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22</cp:revision>
  <cp:lastPrinted>2017-12-07T17:27:00Z</cp:lastPrinted>
  <dcterms:created xsi:type="dcterms:W3CDTF">2017-12-23T18:48:00Z</dcterms:created>
  <dcterms:modified xsi:type="dcterms:W3CDTF">2018-01-05T17:50:00Z</dcterms:modified>
  <cp:category/>
</cp:coreProperties>
</file>