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694A8" w14:textId="2E83A215" w:rsidR="00F60356" w:rsidRDefault="00F60356" w:rsidP="00F60356">
      <w:pPr>
        <w:pStyle w:val="00cabeos"/>
      </w:pPr>
      <w:r>
        <w:t xml:space="preserve">Sequências didáticas </w:t>
      </w:r>
      <w:r w:rsidR="00830DC1">
        <w:t>–</w:t>
      </w:r>
      <w:r>
        <w:t xml:space="preserve"> </w:t>
      </w:r>
      <w:r w:rsidR="00C8194A">
        <w:t>2</w:t>
      </w:r>
      <w:r>
        <w:t xml:space="preserve">º bimestre </w:t>
      </w:r>
    </w:p>
    <w:p w14:paraId="16E38508" w14:textId="77777777" w:rsidR="00DC71FD" w:rsidRDefault="00DC71FD" w:rsidP="00DC71FD">
      <w:pPr>
        <w:pStyle w:val="00P1"/>
      </w:pPr>
      <w:r>
        <w:t>S2</w:t>
      </w:r>
      <w:r>
        <w:rPr>
          <w:vertAlign w:val="subscript"/>
        </w:rPr>
        <w:t>1</w:t>
      </w:r>
    </w:p>
    <w:p w14:paraId="185CF4B5" w14:textId="77777777" w:rsidR="00082F40" w:rsidRDefault="00082F40" w:rsidP="00DC71FD">
      <w:pPr>
        <w:pStyle w:val="00PESO2"/>
      </w:pPr>
    </w:p>
    <w:p w14:paraId="10695025" w14:textId="3E81E5E2" w:rsidR="00DC71FD" w:rsidRDefault="00DC71FD" w:rsidP="00DC71FD">
      <w:pPr>
        <w:pStyle w:val="00PESO2"/>
        <w:rPr>
          <w:szCs w:val="24"/>
        </w:rPr>
      </w:pPr>
      <w:r>
        <w:t xml:space="preserve">Livro do estudante </w:t>
      </w:r>
    </w:p>
    <w:p w14:paraId="333451FE" w14:textId="3838E5D3" w:rsidR="00DC71FD" w:rsidRDefault="00DC71FD" w:rsidP="00DC71FD">
      <w:pPr>
        <w:pStyle w:val="00textosemparagrafo"/>
      </w:pPr>
      <w:r>
        <w:t>Unidade 4</w:t>
      </w:r>
      <w:r w:rsidRPr="00082F40">
        <w:t xml:space="preserve"> –</w:t>
      </w:r>
      <w:r>
        <w:t xml:space="preserve"> Mais números</w:t>
      </w:r>
    </w:p>
    <w:p w14:paraId="13A2DF2C" w14:textId="77777777" w:rsidR="00DC71FD" w:rsidRDefault="00DC71FD" w:rsidP="00DC71FD">
      <w:pPr>
        <w:pStyle w:val="00textosemparagrafo"/>
      </w:pPr>
    </w:p>
    <w:p w14:paraId="793A39BD" w14:textId="5E9FBD88" w:rsidR="00DC71FD" w:rsidRDefault="00DC71FD" w:rsidP="00DC71FD">
      <w:pPr>
        <w:pStyle w:val="00PESO2"/>
        <w:rPr>
          <w:szCs w:val="24"/>
        </w:rPr>
      </w:pPr>
      <w:r>
        <w:t>Unidade</w:t>
      </w:r>
      <w:r w:rsidR="00F63C6D">
        <w:t>s</w:t>
      </w:r>
      <w:r>
        <w:t xml:space="preserve"> temática</w:t>
      </w:r>
      <w:r w:rsidR="00F63C6D">
        <w:t>s</w:t>
      </w:r>
    </w:p>
    <w:p w14:paraId="49C5F7E7" w14:textId="0739E806" w:rsidR="00DC71FD" w:rsidRDefault="00DC71FD" w:rsidP="00DC71FD">
      <w:pPr>
        <w:pStyle w:val="00textosemparagrafo"/>
      </w:pPr>
      <w:r>
        <w:t>Números</w:t>
      </w:r>
    </w:p>
    <w:p w14:paraId="4AC436A7" w14:textId="23E51C7B" w:rsidR="00DC71FD" w:rsidRDefault="00DC71FD" w:rsidP="00DC71FD">
      <w:pPr>
        <w:pStyle w:val="00textosemparagrafo"/>
      </w:pPr>
      <w:r>
        <w:t xml:space="preserve">Grandezas e </w:t>
      </w:r>
      <w:r w:rsidR="0078071C">
        <w:t>M</w:t>
      </w:r>
      <w:r>
        <w:t>edidas</w:t>
      </w:r>
    </w:p>
    <w:p w14:paraId="31D2AA43" w14:textId="77777777" w:rsidR="00DC71FD" w:rsidRDefault="00DC71FD" w:rsidP="00DC71FD">
      <w:pPr>
        <w:pStyle w:val="00textosemparagrafo"/>
      </w:pPr>
    </w:p>
    <w:p w14:paraId="6471876C" w14:textId="77777777" w:rsidR="00DC71FD" w:rsidRDefault="00DC71FD" w:rsidP="00DC71FD">
      <w:pPr>
        <w:pStyle w:val="00PESO2"/>
        <w:rPr>
          <w:szCs w:val="24"/>
        </w:rPr>
      </w:pPr>
      <w:r>
        <w:t>Objetivos</w:t>
      </w:r>
    </w:p>
    <w:p w14:paraId="72652382" w14:textId="68132D75" w:rsidR="00DC71FD" w:rsidRDefault="00DC71FD" w:rsidP="00DC71FD">
      <w:pPr>
        <w:pStyle w:val="00Textogeralbullet"/>
      </w:pPr>
      <w:r>
        <w:t>Reconhecer e representar números de até três algarismos, tendo como apoio o material dourado, o ábaco e o quadro de ordens.</w:t>
      </w:r>
    </w:p>
    <w:p w14:paraId="2D1013EF" w14:textId="42C3D87D" w:rsidR="00DC71FD" w:rsidRDefault="00DC71FD" w:rsidP="00DC71FD">
      <w:pPr>
        <w:pStyle w:val="00Textogeralbullet"/>
      </w:pPr>
      <w:r>
        <w:t>Compor e decompor números de até três algarismos utilizando diferentes adições.</w:t>
      </w:r>
    </w:p>
    <w:p w14:paraId="5CD98C44" w14:textId="0AC9EEEB" w:rsidR="00DC71FD" w:rsidRDefault="00DC71FD" w:rsidP="00DC71FD">
      <w:pPr>
        <w:pStyle w:val="00Textogeralbullet"/>
      </w:pPr>
      <w:r>
        <w:t xml:space="preserve">Introduzir o conceito de milhar como um agrupamento de 10 centenas ou 1 000 unidades ou </w:t>
      </w:r>
      <w:r w:rsidR="000D0CB5">
        <w:br/>
      </w:r>
      <w:r>
        <w:t>100 dezenas.</w:t>
      </w:r>
    </w:p>
    <w:p w14:paraId="7FDF5561" w14:textId="77777777" w:rsidR="000D0CB5" w:rsidRDefault="00DC71FD" w:rsidP="00DC71FD">
      <w:pPr>
        <w:pStyle w:val="00textosemparagrafo"/>
      </w:pPr>
      <w:r w:rsidRPr="00D816A7">
        <w:rPr>
          <w:b/>
        </w:rPr>
        <w:t>Observação</w:t>
      </w:r>
      <w:r>
        <w:t>: Estes objetivos favorecem o desenvolvimento das seguintes habilidades apresentadas na BNCC (3</w:t>
      </w:r>
      <w:r w:rsidR="00830DC1" w:rsidRPr="00626E35">
        <w:rPr>
          <w:u w:val="single"/>
          <w:vertAlign w:val="superscript"/>
        </w:rPr>
        <w:t>a</w:t>
      </w:r>
      <w:r>
        <w:t xml:space="preserve"> versão): </w:t>
      </w:r>
    </w:p>
    <w:p w14:paraId="5B4ACD2C" w14:textId="77777777" w:rsidR="000D0CB5" w:rsidRDefault="000D0CB5" w:rsidP="00DC71FD">
      <w:pPr>
        <w:pStyle w:val="00textosemparagrafo"/>
      </w:pPr>
      <w:r>
        <w:t>(</w:t>
      </w:r>
      <w:r w:rsidR="00DC71FD">
        <w:t>EF02MA01</w:t>
      </w:r>
      <w:r>
        <w:t>)</w:t>
      </w:r>
      <w:r w:rsidR="00DC71FD">
        <w:t xml:space="preserve"> </w:t>
      </w:r>
      <w:r w:rsidR="00DC71FD" w:rsidRPr="00626E35">
        <w:t>Comparar e ordenar números naturais (até a ordem de centenas) pela compreensão de características do sistema de numeração decimal (valor posicional e função do zero)</w:t>
      </w:r>
      <w:r>
        <w:t>.</w:t>
      </w:r>
    </w:p>
    <w:p w14:paraId="0FD92805" w14:textId="77777777" w:rsidR="000D0CB5" w:rsidRDefault="000D0CB5" w:rsidP="00DC71FD">
      <w:pPr>
        <w:pStyle w:val="00textosemparagrafo"/>
      </w:pPr>
      <w:r>
        <w:t>(</w:t>
      </w:r>
      <w:r w:rsidR="00DC71FD">
        <w:t>EF02MA02</w:t>
      </w:r>
      <w:r>
        <w:t>)</w:t>
      </w:r>
      <w:r w:rsidR="00DC71FD">
        <w:t xml:space="preserve"> </w:t>
      </w:r>
      <w:r w:rsidR="00DC71FD" w:rsidRPr="00626E35">
        <w:t>Registrar o resultado da contagem ou estimativa da quantidade de objetos em coleções de até 1 000 unidades, realizada por meio de diferentes estratégias.</w:t>
      </w:r>
    </w:p>
    <w:p w14:paraId="59E783C5" w14:textId="77777777" w:rsidR="000D0CB5" w:rsidRDefault="000D0CB5" w:rsidP="00DC71FD">
      <w:pPr>
        <w:pStyle w:val="00textosemparagrafo"/>
      </w:pPr>
      <w:r>
        <w:t>(</w:t>
      </w:r>
      <w:r w:rsidR="00DC71FD" w:rsidRPr="00365ADF">
        <w:t>EF02MA04</w:t>
      </w:r>
      <w:r>
        <w:t>)</w:t>
      </w:r>
      <w:r w:rsidR="00DC71FD">
        <w:t xml:space="preserve"> </w:t>
      </w:r>
      <w:r w:rsidR="00DC71FD" w:rsidRPr="00626E35">
        <w:t>Compor e decompor números naturais de até três ordens, com suporte de material manipulável, por meio de diferentes adições.</w:t>
      </w:r>
    </w:p>
    <w:p w14:paraId="5810BD9C" w14:textId="77777777" w:rsidR="000D0CB5" w:rsidRDefault="000D0CB5" w:rsidP="00DC71FD">
      <w:pPr>
        <w:pStyle w:val="00textosemparagrafo"/>
      </w:pPr>
      <w:r>
        <w:t>(</w:t>
      </w:r>
      <w:r w:rsidR="00DC71FD" w:rsidRPr="00365ADF">
        <w:t>EF02MA10</w:t>
      </w:r>
      <w:r>
        <w:t>)</w:t>
      </w:r>
      <w:r w:rsidR="00DC71FD" w:rsidRPr="00365ADF">
        <w:t xml:space="preserve"> </w:t>
      </w:r>
      <w:r w:rsidR="00DC71FD" w:rsidRPr="00626E35">
        <w:t>Descrever um padrão (ou regularidade) de sequências repetitivas e de sequências recursivas, por meio de palavras, símbolos ou desenhos.</w:t>
      </w:r>
    </w:p>
    <w:p w14:paraId="20E701BE" w14:textId="435BECA5" w:rsidR="00DC71FD" w:rsidRPr="00626E35" w:rsidRDefault="000D0CB5" w:rsidP="00DC71FD">
      <w:pPr>
        <w:pStyle w:val="00textosemparagrafo"/>
      </w:pPr>
      <w:r>
        <w:t>(</w:t>
      </w:r>
      <w:r w:rsidR="00DC71FD" w:rsidRPr="00365ADF">
        <w:t>EF02MA20</w:t>
      </w:r>
      <w:r>
        <w:t>)</w:t>
      </w:r>
      <w:r w:rsidR="00DC71FD" w:rsidRPr="00365ADF">
        <w:t xml:space="preserve"> </w:t>
      </w:r>
      <w:r w:rsidR="00DC71FD" w:rsidRPr="00626E35">
        <w:t>Estabelecer a equivalência de valores entre moedas e cédulas do sistema monetário brasileiro para resolver situações cotidianas.</w:t>
      </w:r>
    </w:p>
    <w:p w14:paraId="108EE6C6" w14:textId="77777777" w:rsidR="00DC71FD" w:rsidRDefault="00DC71FD" w:rsidP="00DC71FD">
      <w:pPr>
        <w:pStyle w:val="00textosemparagrafo"/>
      </w:pPr>
    </w:p>
    <w:p w14:paraId="593AA539" w14:textId="77777777" w:rsidR="00DC71FD" w:rsidRDefault="00DC71FD" w:rsidP="00DC71FD">
      <w:pPr>
        <w:pStyle w:val="00PESO2"/>
        <w:rPr>
          <w:szCs w:val="24"/>
        </w:rPr>
      </w:pPr>
      <w:r>
        <w:t>Número de aulas estimado</w:t>
      </w:r>
    </w:p>
    <w:p w14:paraId="39E15552" w14:textId="4956FA78" w:rsidR="00DC71FD" w:rsidRPr="00626E35" w:rsidRDefault="00DC71FD" w:rsidP="00DC71FD">
      <w:pPr>
        <w:spacing w:line="360" w:lineRule="auto"/>
        <w:rPr>
          <w:rFonts w:ascii="Tahoma" w:eastAsia="Arial" w:hAnsi="Tahoma" w:cs="Tahoma"/>
          <w:sz w:val="22"/>
          <w:szCs w:val="22"/>
          <w:lang w:val="pt-BR"/>
        </w:rPr>
      </w:pPr>
      <w:r w:rsidRPr="00626E35">
        <w:rPr>
          <w:rFonts w:ascii="Tahoma" w:eastAsia="Arial" w:hAnsi="Tahoma" w:cs="Tahoma"/>
          <w:sz w:val="22"/>
          <w:szCs w:val="22"/>
          <w:lang w:val="pt-BR"/>
        </w:rPr>
        <w:t>7 aulas (de 40 a 50 minutos cada uma)</w:t>
      </w:r>
    </w:p>
    <w:p w14:paraId="14930DEC" w14:textId="109D38BC" w:rsidR="000154ED" w:rsidRDefault="000154E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6889D61F" w14:textId="77777777" w:rsidR="00DC71FD" w:rsidRDefault="00DC71FD" w:rsidP="00DC71FD">
      <w:pPr>
        <w:pStyle w:val="00PESO2"/>
      </w:pPr>
      <w:r>
        <w:lastRenderedPageBreak/>
        <w:t>Aula 1</w:t>
      </w:r>
    </w:p>
    <w:p w14:paraId="7BE1BCC9" w14:textId="77777777" w:rsidR="00F608F9" w:rsidRDefault="00F608F9" w:rsidP="00DC71FD">
      <w:pPr>
        <w:pStyle w:val="00peso3"/>
      </w:pPr>
    </w:p>
    <w:p w14:paraId="0AE856BB" w14:textId="4DBA3721" w:rsidR="00DC71FD" w:rsidRDefault="00DC71FD" w:rsidP="00DC71FD">
      <w:pPr>
        <w:pStyle w:val="00peso3"/>
        <w:rPr>
          <w:szCs w:val="24"/>
        </w:rPr>
      </w:pPr>
      <w:r>
        <w:t xml:space="preserve">Conteúdo </w:t>
      </w:r>
      <w:r w:rsidR="000D0CB5">
        <w:t>específico</w:t>
      </w:r>
    </w:p>
    <w:p w14:paraId="0E53F3E4" w14:textId="2AEE4928" w:rsidR="00DC71FD" w:rsidRDefault="00DC71FD" w:rsidP="00DC71FD">
      <w:pPr>
        <w:pStyle w:val="00textosemparagrafo"/>
      </w:pPr>
      <w:r>
        <w:t>Números até 999</w:t>
      </w:r>
    </w:p>
    <w:p w14:paraId="54669386" w14:textId="77777777" w:rsidR="00DC71FD" w:rsidRDefault="00DC71FD" w:rsidP="00DC71FD">
      <w:pPr>
        <w:pStyle w:val="00textosemparagrafo"/>
        <w:rPr>
          <w:sz w:val="24"/>
          <w:szCs w:val="24"/>
        </w:rPr>
      </w:pPr>
    </w:p>
    <w:p w14:paraId="45C02EE5" w14:textId="77777777" w:rsidR="00DC71FD" w:rsidRDefault="00DC71FD" w:rsidP="00DC71FD">
      <w:pPr>
        <w:pStyle w:val="00peso3"/>
        <w:rPr>
          <w:szCs w:val="24"/>
        </w:rPr>
      </w:pPr>
      <w:r>
        <w:t>Recursos didáticos</w:t>
      </w:r>
    </w:p>
    <w:p w14:paraId="78D3E273" w14:textId="5279846F" w:rsidR="00DC71FD" w:rsidRDefault="00DC71FD" w:rsidP="00DC71FD">
      <w:pPr>
        <w:pStyle w:val="00Textogeralbullet"/>
      </w:pPr>
      <w:r w:rsidRPr="00626E35">
        <w:t>Página 74</w:t>
      </w:r>
      <w:r>
        <w:t xml:space="preserve"> do </w:t>
      </w:r>
      <w:r w:rsidRPr="009E6508">
        <w:rPr>
          <w:i/>
        </w:rPr>
        <w:t>Livro do estudante</w:t>
      </w:r>
      <w:r>
        <w:t>.</w:t>
      </w:r>
    </w:p>
    <w:p w14:paraId="73A35F1E" w14:textId="596518FC" w:rsidR="00DC71FD" w:rsidRDefault="00DC71FD" w:rsidP="00DC71FD">
      <w:pPr>
        <w:pStyle w:val="00Textogeralbullet"/>
      </w:pPr>
      <w:r>
        <w:t>Material dourado do Material complementar ou feito com recortes de papel</w:t>
      </w:r>
      <w:r w:rsidR="006E582F">
        <w:t>-</w:t>
      </w:r>
      <w:r>
        <w:t>cartão.</w:t>
      </w:r>
    </w:p>
    <w:p w14:paraId="5CB4051C" w14:textId="177BBD35" w:rsidR="00DC71FD" w:rsidRDefault="00DC71F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5D850027" w14:textId="77777777" w:rsidR="00DC71FD" w:rsidRDefault="00DC71FD" w:rsidP="00DC71FD">
      <w:pPr>
        <w:pStyle w:val="00peso3"/>
        <w:rPr>
          <w:szCs w:val="24"/>
        </w:rPr>
      </w:pPr>
      <w:r>
        <w:t>Encaminhamento</w:t>
      </w:r>
    </w:p>
    <w:p w14:paraId="5263B48E" w14:textId="4BEDABD2" w:rsidR="00DC71FD" w:rsidRDefault="00DC71FD" w:rsidP="00DC71FD">
      <w:pPr>
        <w:pStyle w:val="00Textogeralbullet"/>
      </w:pPr>
      <w:r>
        <w:t xml:space="preserve">Antes de iniciar as atividades, distribua o material dourado para os alunos e explore a decomposição de números em unidades, dezenas e centenas (leia mais orientações na </w:t>
      </w:r>
      <w:r w:rsidRPr="00626E35">
        <w:t>página 74</w:t>
      </w:r>
      <w:r>
        <w:t xml:space="preserve"> do </w:t>
      </w:r>
      <w:r>
        <w:rPr>
          <w:i/>
        </w:rPr>
        <w:t>Manual do professor</w:t>
      </w:r>
      <w:r>
        <w:t xml:space="preserve"> impresso). Caso não tenha acesso à Coleção, providencie antecipadamente com a turma os recortes para compor o material dourado (6 placas para as centenas, 30 barrinhas para as dezenas, e 100 cubinhos para as unidades) e proponha atividades de composição e decomposição de números em unidades, dezenas e centenas. Sugerimos que eles preencham uma tabela com algumas composições e decomposições.</w:t>
      </w:r>
    </w:p>
    <w:p w14:paraId="56128400" w14:textId="103648C8" w:rsidR="00DC71FD" w:rsidRDefault="00DC71FD" w:rsidP="00DC71FD">
      <w:pPr>
        <w:pStyle w:val="00Textogeralbullet"/>
      </w:pPr>
      <w:r>
        <w:t xml:space="preserve">Proponha a leitura silenciosa das atividades das </w:t>
      </w:r>
      <w:r w:rsidRPr="00626E35">
        <w:t>páginas 74 e 75</w:t>
      </w:r>
      <w:r>
        <w:t xml:space="preserve"> do </w:t>
      </w:r>
      <w:r>
        <w:rPr>
          <w:i/>
        </w:rPr>
        <w:t>Livro do estudante</w:t>
      </w:r>
      <w:r>
        <w:t xml:space="preserve"> (leia mais orientações nas </w:t>
      </w:r>
      <w:r w:rsidRPr="00626E35">
        <w:t>páginas 74 e 75</w:t>
      </w:r>
      <w:r>
        <w:t xml:space="preserve"> do </w:t>
      </w:r>
      <w:r>
        <w:rPr>
          <w:i/>
        </w:rPr>
        <w:t>Manual do professor</w:t>
      </w:r>
      <w:r>
        <w:t xml:space="preserve"> impresso). Caso seja necessário, ajude os alunos com dificuldade a realizar a leitura. </w:t>
      </w:r>
      <w:r w:rsidRPr="006E3463">
        <w:t>Se julgar oportuno, trabalhe com duplas produtivas</w:t>
      </w:r>
      <w:r w:rsidR="002711A8">
        <w:t>,</w:t>
      </w:r>
      <w:r w:rsidRPr="006E3463">
        <w:t xml:space="preserve"> agrupando os alunos de modo que, na dupla, haja troca de experiências para que a aprendizagem aconteça. Além disso, o trabalho em cooperação reforça os laços afetivos e de solidariedade entre os alunos.</w:t>
      </w:r>
      <w:r>
        <w:t xml:space="preserve"> Caso não tenha acesso à Coleção, proponha atividades que envolvam a representação de números compostos por centenas, dezenas e unidades no ábaco, com o material dourado, representação numérica e escrita por extenso.</w:t>
      </w:r>
    </w:p>
    <w:p w14:paraId="1F5EDABB" w14:textId="65A82808" w:rsidR="00DC71FD" w:rsidRDefault="00DC71FD" w:rsidP="00DC71FD">
      <w:pPr>
        <w:pStyle w:val="00Textogeralbullet"/>
      </w:pPr>
      <w:r>
        <w:t xml:space="preserve">Caminhe pela sala e observe como os alunos estão resolvendo as atividades, caso seja necessário, faça intervenções. Verifique se a maneira </w:t>
      </w:r>
      <w:r w:rsidR="000D0CB5">
        <w:t>utilizada</w:t>
      </w:r>
      <w:r w:rsidR="00EC468A">
        <w:t xml:space="preserve"> por eles</w:t>
      </w:r>
      <w:r>
        <w:t xml:space="preserve"> responde à questão corretamente. Socialize as respostas dos alunos.</w:t>
      </w:r>
    </w:p>
    <w:p w14:paraId="14F9EC89" w14:textId="3009B682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livro.</w:t>
      </w:r>
    </w:p>
    <w:p w14:paraId="52F40AE0" w14:textId="1102E865" w:rsidR="000154ED" w:rsidRDefault="000154E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77521BAC" w14:textId="77777777" w:rsidR="00DC71FD" w:rsidRDefault="00DC71FD" w:rsidP="00DC71FD">
      <w:pPr>
        <w:pStyle w:val="00PESO2"/>
      </w:pPr>
      <w:r>
        <w:lastRenderedPageBreak/>
        <w:t>Aula 2</w:t>
      </w:r>
    </w:p>
    <w:p w14:paraId="584E3593" w14:textId="77777777" w:rsidR="0078071C" w:rsidRDefault="0078071C" w:rsidP="00DC71FD">
      <w:pPr>
        <w:pStyle w:val="00peso3"/>
      </w:pPr>
    </w:p>
    <w:p w14:paraId="23FC8FB2" w14:textId="2804B987" w:rsidR="00DC71FD" w:rsidRDefault="00DC71FD" w:rsidP="00DC71FD">
      <w:pPr>
        <w:pStyle w:val="00peso3"/>
        <w:rPr>
          <w:szCs w:val="24"/>
        </w:rPr>
      </w:pPr>
      <w:r>
        <w:t>Conteúdo específico</w:t>
      </w:r>
    </w:p>
    <w:p w14:paraId="2B215D08" w14:textId="13452C32" w:rsidR="00DC71FD" w:rsidRDefault="00DC71FD" w:rsidP="00DC71FD">
      <w:pPr>
        <w:pStyle w:val="00textosemparagrafo"/>
      </w:pPr>
      <w:r>
        <w:t>Números até 999</w:t>
      </w:r>
    </w:p>
    <w:p w14:paraId="5C9AF631" w14:textId="77777777" w:rsidR="00DC71FD" w:rsidRPr="00BA36BD" w:rsidRDefault="00DC71FD" w:rsidP="00DC71FD">
      <w:pPr>
        <w:pStyle w:val="00textosemparagrafo"/>
      </w:pPr>
    </w:p>
    <w:p w14:paraId="39FACCAE" w14:textId="77777777" w:rsidR="00DC71FD" w:rsidRDefault="00DC71FD" w:rsidP="00DC71FD">
      <w:pPr>
        <w:pStyle w:val="00peso3"/>
      </w:pPr>
      <w:r>
        <w:t>Recursos didáticos</w:t>
      </w:r>
    </w:p>
    <w:p w14:paraId="658B01B4" w14:textId="5646B33D" w:rsidR="00DC71FD" w:rsidRDefault="00DC71FD" w:rsidP="00DC71FD">
      <w:pPr>
        <w:pStyle w:val="00Textogeralbullet"/>
      </w:pPr>
      <w:r>
        <w:t xml:space="preserve">Caderno </w:t>
      </w:r>
      <w:r w:rsidRPr="00BA36BD">
        <w:rPr>
          <w:i/>
        </w:rPr>
        <w:t>Jogos na alfabetização Matemática</w:t>
      </w:r>
      <w:r>
        <w:t xml:space="preserve">, do Pacto Nacional pela Alfabetização na Idade Certa (PNAIC). </w:t>
      </w:r>
      <w:r w:rsidR="0078071C">
        <w:t>Verifique se</w:t>
      </w:r>
      <w:r>
        <w:t xml:space="preserve"> </w:t>
      </w:r>
      <w:r w:rsidR="00F608F9">
        <w:t xml:space="preserve">o caderno impresso está disponível em </w:t>
      </w:r>
      <w:r>
        <w:t>sua escola</w:t>
      </w:r>
      <w:r w:rsidR="0078071C">
        <w:t>.</w:t>
      </w:r>
    </w:p>
    <w:p w14:paraId="6FAE6C26" w14:textId="77777777" w:rsidR="00DC71FD" w:rsidRDefault="00DC71FD" w:rsidP="00DC71FD">
      <w:pPr>
        <w:pStyle w:val="00textosemparagrafo"/>
      </w:pPr>
    </w:p>
    <w:p w14:paraId="20CD5612" w14:textId="77777777" w:rsidR="00DC71FD" w:rsidRDefault="00DC71FD" w:rsidP="00DC71FD">
      <w:pPr>
        <w:pStyle w:val="00peso3"/>
      </w:pPr>
      <w:r>
        <w:t>Encaminhamento</w:t>
      </w:r>
    </w:p>
    <w:p w14:paraId="006BB7CD" w14:textId="3AEA638B" w:rsidR="00DC71FD" w:rsidRDefault="00DC71FD" w:rsidP="00DC71FD">
      <w:pPr>
        <w:pStyle w:val="00Textogeralbullet"/>
      </w:pPr>
      <w:r>
        <w:t>Leia antecipadamente o jogo</w:t>
      </w:r>
      <w:r w:rsidRPr="00BA36BD">
        <w:t xml:space="preserve"> </w:t>
      </w:r>
      <w:r>
        <w:t>“</w:t>
      </w:r>
      <w:r w:rsidRPr="00BA36BD">
        <w:t>Disco mágico</w:t>
      </w:r>
      <w:r>
        <w:t xml:space="preserve">”, </w:t>
      </w:r>
      <w:r w:rsidRPr="00626E35">
        <w:t>p</w:t>
      </w:r>
      <w:r w:rsidR="002711A8" w:rsidRPr="00626E35">
        <w:t>ágina</w:t>
      </w:r>
      <w:r w:rsidRPr="00626E35">
        <w:t xml:space="preserve"> 18</w:t>
      </w:r>
      <w:r>
        <w:t xml:space="preserve"> do </w:t>
      </w:r>
      <w:r w:rsidR="000A63AC">
        <w:t>c</w:t>
      </w:r>
      <w:r w:rsidRPr="00BA36BD">
        <w:t xml:space="preserve">aderno </w:t>
      </w:r>
      <w:r w:rsidRPr="00BA36BD">
        <w:rPr>
          <w:i/>
        </w:rPr>
        <w:t>Jogos na alfabetização matemática</w:t>
      </w:r>
      <w:r>
        <w:t xml:space="preserve">. Com ele, os alunos poderão identificar, comparar e ordenar números verificando o valor que os algarismos assumem de acordo com sua posição nas ordens das unidades, dezenas ou centenas. É importante que você observe que há diferentes formas de registros numéricos do resultado obtido em cada jogada, e isso deve ser trabalhado com os alunos. </w:t>
      </w:r>
    </w:p>
    <w:p w14:paraId="3F76DCFC" w14:textId="452C9C9F" w:rsidR="00DC71FD" w:rsidRDefault="00DC71FD" w:rsidP="00DC71FD">
      <w:pPr>
        <w:pStyle w:val="00Textogeralbullet"/>
      </w:pPr>
      <w:r>
        <w:t>Após finalizarem o jogo, socialize as diferentes formas de registro dos jogadores, comparando-as e discutindo as estratégias utilizadas para registrar os resultados. Questione: “Quem fez mais pontos?”; “Quem fez menos pontos?”; “Quantas unidades de pontos fez cada um dos jogadores?”</w:t>
      </w:r>
      <w:proofErr w:type="gramStart"/>
      <w:r>
        <w:t>; ”E</w:t>
      </w:r>
      <w:proofErr w:type="gramEnd"/>
      <w:r>
        <w:t xml:space="preserve"> quantas dezenas?”, nesse momento, deixe que usem suas próprias estratégias.</w:t>
      </w:r>
    </w:p>
    <w:p w14:paraId="4E087B26" w14:textId="11916AF5" w:rsidR="00DC71FD" w:rsidRDefault="00DC71FD" w:rsidP="00DC71FD">
      <w:pPr>
        <w:pStyle w:val="00Textogeralbullet"/>
      </w:pPr>
      <w:r>
        <w:t>Essa atividade, além de proporcionar a interação entre os alunos, também retomará o conteúdo desenvolvido nesta unidade e proporcionará uma reflexão sobre as diferentes formas de registro que os alunos podem fazer.</w:t>
      </w:r>
    </w:p>
    <w:p w14:paraId="366950AC" w14:textId="6EC942C7" w:rsidR="00DC71FD" w:rsidRDefault="00DC71FD" w:rsidP="00DC71FD">
      <w:pPr>
        <w:pStyle w:val="00Textogeralbullet"/>
      </w:pPr>
      <w:r>
        <w:t xml:space="preserve">Como forma de avaliação, </w:t>
      </w:r>
      <w:r w:rsidR="00626E35">
        <w:t xml:space="preserve">circule entre os </w:t>
      </w:r>
      <w:r>
        <w:t>grupos, observando a participação e o envolvimento dos alunos, realizando intervenções caso necessário.</w:t>
      </w:r>
    </w:p>
    <w:p w14:paraId="0148B798" w14:textId="06F7D8E6" w:rsidR="000154ED" w:rsidRDefault="000154ED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5DB80547" w14:textId="77777777" w:rsidR="00DC71FD" w:rsidRDefault="00DC71FD" w:rsidP="00DC71FD">
      <w:pPr>
        <w:pStyle w:val="00PESO2"/>
      </w:pPr>
      <w:r>
        <w:lastRenderedPageBreak/>
        <w:t>Aula 3</w:t>
      </w:r>
    </w:p>
    <w:p w14:paraId="0B57471E" w14:textId="77777777" w:rsidR="00A43DBE" w:rsidRDefault="00A43DBE" w:rsidP="00DC71FD">
      <w:pPr>
        <w:pStyle w:val="00peso3"/>
      </w:pPr>
    </w:p>
    <w:p w14:paraId="77AF646F" w14:textId="30A6D572" w:rsidR="00DC71FD" w:rsidRDefault="00DC71FD" w:rsidP="00DC71FD">
      <w:pPr>
        <w:pStyle w:val="00peso3"/>
        <w:rPr>
          <w:szCs w:val="24"/>
        </w:rPr>
      </w:pPr>
      <w:r>
        <w:t>Conteúdo específico</w:t>
      </w:r>
    </w:p>
    <w:p w14:paraId="1EACF45B" w14:textId="793676BF" w:rsidR="00DC71FD" w:rsidRDefault="00DC71FD" w:rsidP="00DC71FD">
      <w:pPr>
        <w:pStyle w:val="00textosemparagrafo"/>
      </w:pPr>
      <w:r>
        <w:t>Centenas, dezenas e unidades</w:t>
      </w:r>
    </w:p>
    <w:p w14:paraId="2235811D" w14:textId="77777777" w:rsidR="00DC71FD" w:rsidRDefault="00DC71FD" w:rsidP="00DC71FD">
      <w:pPr>
        <w:pStyle w:val="00textosemparagrafo"/>
      </w:pPr>
    </w:p>
    <w:p w14:paraId="6C270E9D" w14:textId="77777777" w:rsidR="00DC71FD" w:rsidRDefault="00DC71FD" w:rsidP="00DC71FD">
      <w:pPr>
        <w:pStyle w:val="00peso3"/>
        <w:rPr>
          <w:szCs w:val="24"/>
        </w:rPr>
      </w:pPr>
      <w:r>
        <w:t>Recursos didáticos</w:t>
      </w:r>
    </w:p>
    <w:p w14:paraId="316888C9" w14:textId="0E487BD7" w:rsidR="00DC71FD" w:rsidRDefault="00DC71FD" w:rsidP="00DC71FD">
      <w:pPr>
        <w:pStyle w:val="00Textogeralbullet"/>
      </w:pPr>
      <w:r w:rsidRPr="00626E35">
        <w:t>Página 76</w:t>
      </w:r>
      <w:r>
        <w:t xml:space="preserve"> do </w:t>
      </w:r>
      <w:r w:rsidRPr="009E6508">
        <w:rPr>
          <w:i/>
        </w:rPr>
        <w:t>Livro do estudante</w:t>
      </w:r>
      <w:r>
        <w:t>.</w:t>
      </w:r>
    </w:p>
    <w:p w14:paraId="1254424A" w14:textId="0DC3B004" w:rsidR="00DC71FD" w:rsidRDefault="00DC71FD" w:rsidP="00DC71FD">
      <w:pPr>
        <w:pStyle w:val="00Textogeralbullet"/>
      </w:pPr>
      <w:r>
        <w:t>Material dourado já utilizado.</w:t>
      </w:r>
    </w:p>
    <w:p w14:paraId="5E860E5A" w14:textId="77777777" w:rsidR="00DC71FD" w:rsidRDefault="00DC71FD" w:rsidP="00DC71FD">
      <w:pPr>
        <w:pStyle w:val="00textosemparagrafo"/>
      </w:pPr>
    </w:p>
    <w:p w14:paraId="457FDE5C" w14:textId="77777777" w:rsidR="00DC71FD" w:rsidRDefault="00DC71FD" w:rsidP="00DC71FD">
      <w:pPr>
        <w:pStyle w:val="00peso3"/>
      </w:pPr>
      <w:r>
        <w:t>Encaminhamento</w:t>
      </w:r>
    </w:p>
    <w:p w14:paraId="55824237" w14:textId="274432D1" w:rsidR="00DC71FD" w:rsidRDefault="00DC71FD" w:rsidP="00DC71FD">
      <w:pPr>
        <w:pStyle w:val="00Textogeralbullet"/>
      </w:pPr>
      <w:r>
        <w:t xml:space="preserve">Inicie a aula entregando o material dourado já utilizado, escreva no quadro de giz alguns números e solicite aos alunos que os representem com o material dourado (leia as orientações na </w:t>
      </w:r>
      <w:r w:rsidRPr="00626E35">
        <w:t>página 76</w:t>
      </w:r>
      <w:r>
        <w:t xml:space="preserve"> do </w:t>
      </w:r>
      <w:r>
        <w:rPr>
          <w:i/>
        </w:rPr>
        <w:t>Manual do professor</w:t>
      </w:r>
      <w:r>
        <w:t xml:space="preserve"> impresso).</w:t>
      </w:r>
    </w:p>
    <w:p w14:paraId="01332D2C" w14:textId="285F9375" w:rsidR="00DC71FD" w:rsidRDefault="00DC71FD" w:rsidP="00DC71FD">
      <w:pPr>
        <w:pStyle w:val="00Textogeralbullet"/>
      </w:pPr>
      <w:r>
        <w:t xml:space="preserve">Proponha aos alunos as atividades da </w:t>
      </w:r>
      <w:r w:rsidRPr="00626E35">
        <w:t>página 76</w:t>
      </w:r>
      <w:r>
        <w:t xml:space="preserve"> do </w:t>
      </w:r>
      <w:r>
        <w:rPr>
          <w:i/>
        </w:rPr>
        <w:t>Livro do estudante</w:t>
      </w:r>
      <w:r>
        <w:t xml:space="preserve">. Faça a leitura para aqueles que apresentam dificuldade na base alfabética (leia mais orientações na </w:t>
      </w:r>
      <w:r w:rsidRPr="00626E35">
        <w:t>página 76</w:t>
      </w:r>
      <w:r>
        <w:t xml:space="preserve"> do </w:t>
      </w:r>
      <w:r>
        <w:rPr>
          <w:i/>
        </w:rPr>
        <w:t>Manual do professor</w:t>
      </w:r>
      <w:r>
        <w:t xml:space="preserve"> impresso). Caso não tenha acesso à Coleção, proponha aos alunos atividades que exijam a representação de quantidades com o material dourado e o quadro de ordens, por exemplo: “Lígia fez 142 brigadeiros para a festa de aniversário de Pedro. Observe como podemos representar e decompor o número 142.”</w:t>
      </w:r>
      <w:r w:rsidR="00D94EF2">
        <w:t>.</w:t>
      </w:r>
      <w:r>
        <w:t xml:space="preserve"> A seguir, apresente aos alunos uma placa para representar 1 centena, 4 barrinhas para representar as dezenas e 2 cubinhos para representar as unidades. Apresente o quadro de ordens e indique como podemos representar o 142: </w:t>
      </w:r>
    </w:p>
    <w:p w14:paraId="76122D0E" w14:textId="77777777" w:rsidR="00DC71FD" w:rsidRDefault="00DC71FD" w:rsidP="00DC71FD">
      <w:pPr>
        <w:pStyle w:val="00textosemparagrafo"/>
      </w:pPr>
    </w:p>
    <w:tbl>
      <w:tblPr>
        <w:tblStyle w:val="tabelaverde"/>
        <w:tblW w:w="0" w:type="auto"/>
        <w:tblInd w:w="388" w:type="dxa"/>
        <w:tblLook w:val="04A0" w:firstRow="1" w:lastRow="0" w:firstColumn="1" w:lastColumn="0" w:noHBand="0" w:noVBand="1"/>
      </w:tblPr>
      <w:tblGrid>
        <w:gridCol w:w="571"/>
        <w:gridCol w:w="709"/>
        <w:gridCol w:w="567"/>
      </w:tblGrid>
      <w:tr w:rsidR="00DC71FD" w:rsidRPr="00D94EF2" w14:paraId="427B8F86" w14:textId="77777777" w:rsidTr="00A03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71" w:type="dxa"/>
          </w:tcPr>
          <w:p w14:paraId="1B288EDA" w14:textId="77777777" w:rsidR="00DC71FD" w:rsidRPr="00DC71FD" w:rsidRDefault="00DC71FD" w:rsidP="00DC71FD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C</w:t>
            </w:r>
          </w:p>
        </w:tc>
        <w:tc>
          <w:tcPr>
            <w:tcW w:w="709" w:type="dxa"/>
          </w:tcPr>
          <w:p w14:paraId="7DFD0A36" w14:textId="77777777" w:rsidR="00DC71FD" w:rsidRPr="00DC71FD" w:rsidRDefault="00DC71FD" w:rsidP="00DC71FD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D</w:t>
            </w:r>
          </w:p>
        </w:tc>
        <w:tc>
          <w:tcPr>
            <w:tcW w:w="567" w:type="dxa"/>
          </w:tcPr>
          <w:p w14:paraId="6F7DA6F9" w14:textId="77777777" w:rsidR="00DC71FD" w:rsidRPr="00DC71FD" w:rsidRDefault="00DC71FD" w:rsidP="00DC71FD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U</w:t>
            </w:r>
          </w:p>
        </w:tc>
      </w:tr>
      <w:tr w:rsidR="00DC71FD" w:rsidRPr="00D94EF2" w14:paraId="6E193569" w14:textId="77777777" w:rsidTr="00A0390C">
        <w:trPr>
          <w:trHeight w:val="510"/>
        </w:trPr>
        <w:tc>
          <w:tcPr>
            <w:tcW w:w="571" w:type="dxa"/>
          </w:tcPr>
          <w:p w14:paraId="193DE545" w14:textId="77777777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 w:rsidRPr="00DC71FD">
              <w:rPr>
                <w:caps w:val="0"/>
                <w:color w:val="auto"/>
                <w:sz w:val="20"/>
              </w:rPr>
              <w:t>1</w:t>
            </w:r>
          </w:p>
        </w:tc>
        <w:tc>
          <w:tcPr>
            <w:tcW w:w="709" w:type="dxa"/>
          </w:tcPr>
          <w:p w14:paraId="76913685" w14:textId="77777777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 w:rsidRPr="00DC71FD">
              <w:rPr>
                <w:caps w:val="0"/>
                <w:color w:val="auto"/>
                <w:sz w:val="20"/>
              </w:rPr>
              <w:t>4</w:t>
            </w:r>
          </w:p>
        </w:tc>
        <w:tc>
          <w:tcPr>
            <w:tcW w:w="567" w:type="dxa"/>
          </w:tcPr>
          <w:p w14:paraId="3BE57DD5" w14:textId="77777777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 w:rsidRPr="00DC71FD">
              <w:rPr>
                <w:caps w:val="0"/>
                <w:color w:val="auto"/>
                <w:sz w:val="20"/>
              </w:rPr>
              <w:t>2</w:t>
            </w:r>
          </w:p>
        </w:tc>
      </w:tr>
    </w:tbl>
    <w:p w14:paraId="73DCD50A" w14:textId="77777777" w:rsidR="005C3328" w:rsidRDefault="005C3328" w:rsidP="00DC71FD">
      <w:pPr>
        <w:pStyle w:val="00textosemparagrafo"/>
      </w:pPr>
    </w:p>
    <w:p w14:paraId="5822DF99" w14:textId="03613EF3" w:rsidR="00DC71FD" w:rsidRDefault="00F63C6D" w:rsidP="00367BD5">
      <w:pPr>
        <w:pStyle w:val="00textosemparagrafo"/>
        <w:ind w:left="284"/>
      </w:pPr>
      <w:r>
        <w:t xml:space="preserve">Depois, peça aos alunos que façam outras decomposições do número 142, como 14 dezenas e 2 unidades. </w:t>
      </w:r>
      <w:r w:rsidR="00DC71FD">
        <w:t>A seguir, proponha outras atividades que envolvam o quadro de ordens e a representação de outros números com o ábaco e o material dourado.</w:t>
      </w:r>
    </w:p>
    <w:p w14:paraId="4CE8E47F" w14:textId="20AAE326" w:rsidR="00DC71FD" w:rsidRDefault="00DC71FD" w:rsidP="00DC71FD">
      <w:pPr>
        <w:pStyle w:val="00Textogeralbullet"/>
      </w:pPr>
      <w:r>
        <w:t>Caminhe pela sala e observe como os alunos estão resolvendo as atividades. Caso seja necessário, faça intervenções de modo que observem as representações dos números com o material dourado, com o ábaco e no quadro de ordens. Verifique se a maneira</w:t>
      </w:r>
      <w:r w:rsidR="00626E35">
        <w:t xml:space="preserve"> utilizada por eles</w:t>
      </w:r>
      <w:r>
        <w:t xml:space="preserve"> responde à questão corretamente. Socialize as respostas dos alunos.</w:t>
      </w:r>
    </w:p>
    <w:p w14:paraId="1D92B5E7" w14:textId="1AE903AC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livro.</w:t>
      </w:r>
    </w:p>
    <w:p w14:paraId="205929A0" w14:textId="6CAA9DA2" w:rsidR="00DC71FD" w:rsidRPr="00830DC1" w:rsidRDefault="00DC71FD">
      <w:pPr>
        <w:rPr>
          <w:rFonts w:ascii="Arial" w:eastAsia="Arial" w:hAnsi="Arial" w:cs="Arial"/>
          <w:lang w:val="pt-BR"/>
        </w:rPr>
      </w:pPr>
      <w:r w:rsidRPr="00830DC1">
        <w:rPr>
          <w:rFonts w:ascii="Arial" w:eastAsia="Arial" w:hAnsi="Arial" w:cs="Arial"/>
          <w:lang w:val="pt-BR"/>
        </w:rPr>
        <w:br w:type="page"/>
      </w:r>
    </w:p>
    <w:p w14:paraId="179E9646" w14:textId="77777777" w:rsidR="00DC71FD" w:rsidRDefault="00DC71FD" w:rsidP="00DC71FD">
      <w:pPr>
        <w:pStyle w:val="00PESO2"/>
      </w:pPr>
      <w:r>
        <w:lastRenderedPageBreak/>
        <w:t xml:space="preserve">Aula 4 </w:t>
      </w:r>
    </w:p>
    <w:p w14:paraId="33BF9A39" w14:textId="77777777" w:rsidR="00A43DBE" w:rsidRDefault="00A43DBE" w:rsidP="00DC71FD">
      <w:pPr>
        <w:pStyle w:val="00peso3"/>
      </w:pPr>
    </w:p>
    <w:p w14:paraId="39F7C948" w14:textId="24FA5C9C" w:rsidR="00DC71FD" w:rsidRDefault="00DC71FD" w:rsidP="00DC71FD">
      <w:pPr>
        <w:pStyle w:val="00peso3"/>
        <w:rPr>
          <w:szCs w:val="24"/>
        </w:rPr>
      </w:pPr>
      <w:r>
        <w:t>Conteúdo específico</w:t>
      </w:r>
    </w:p>
    <w:p w14:paraId="71F19E6D" w14:textId="2B58A6F8" w:rsidR="00DC71FD" w:rsidRDefault="00DC71FD" w:rsidP="00DC71FD">
      <w:pPr>
        <w:pStyle w:val="00textosemparagrafo"/>
      </w:pPr>
      <w:r>
        <w:t>Centenas, dezenas e unidades</w:t>
      </w:r>
    </w:p>
    <w:p w14:paraId="7A1B4B7D" w14:textId="77777777" w:rsidR="00DC71FD" w:rsidRDefault="00DC71FD" w:rsidP="00DC71FD">
      <w:pPr>
        <w:pStyle w:val="00textosemparagrafo"/>
      </w:pPr>
    </w:p>
    <w:p w14:paraId="5D57C28B" w14:textId="77777777" w:rsidR="00DC71FD" w:rsidRDefault="00DC71FD" w:rsidP="00DC71FD">
      <w:pPr>
        <w:pStyle w:val="00peso3"/>
        <w:rPr>
          <w:szCs w:val="24"/>
        </w:rPr>
      </w:pPr>
      <w:r>
        <w:t>Recursos didáticos</w:t>
      </w:r>
    </w:p>
    <w:p w14:paraId="0ACF2D95" w14:textId="0981FC02" w:rsidR="00DC71FD" w:rsidRDefault="00DC71FD" w:rsidP="00DC71FD">
      <w:pPr>
        <w:pStyle w:val="00Textogeralbullet"/>
      </w:pPr>
      <w:r w:rsidRPr="00626E35">
        <w:t>Página 77 e 78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491473DC" w14:textId="5AAD909F" w:rsidR="00DC71FD" w:rsidRDefault="00DC71FD" w:rsidP="00DC71FD">
      <w:pPr>
        <w:pStyle w:val="00Textogeralbullet"/>
      </w:pPr>
      <w:r>
        <w:t>Material dourado.</w:t>
      </w:r>
    </w:p>
    <w:p w14:paraId="60544FDB" w14:textId="77777777" w:rsidR="00DC71FD" w:rsidRDefault="00DC71FD" w:rsidP="00DC71FD">
      <w:pPr>
        <w:pStyle w:val="00textosemparagrafo"/>
      </w:pPr>
    </w:p>
    <w:p w14:paraId="30ADAABF" w14:textId="77777777" w:rsidR="00DC71FD" w:rsidRDefault="00DC71FD" w:rsidP="00DC71FD">
      <w:pPr>
        <w:pStyle w:val="00peso3"/>
        <w:rPr>
          <w:szCs w:val="24"/>
        </w:rPr>
      </w:pPr>
      <w:r>
        <w:t>Encaminhamento</w:t>
      </w:r>
    </w:p>
    <w:p w14:paraId="117C237A" w14:textId="14724CF7" w:rsidR="00DC71FD" w:rsidRDefault="00DC71FD" w:rsidP="00DC71FD">
      <w:pPr>
        <w:pStyle w:val="00Textogeralbullet"/>
      </w:pPr>
      <w:r>
        <w:t>Caso não tenha acesso à Coleção, proponha aos alunos atividades que apresentem diferentes números no quadro de ordens e exijam sua representação com o material dourado e o ábaco. A seguir, proponha atividades de decomposição de números, por exemplo: “Observe os números nos quadros de ordens e decomponha-os</w:t>
      </w:r>
      <w:r w:rsidR="00D50ECF">
        <w:t xml:space="preserve"> </w:t>
      </w:r>
      <w:r w:rsidR="005C3328">
        <w:t>utilizando</w:t>
      </w:r>
      <w:r w:rsidR="00D50ECF">
        <w:t xml:space="preserve"> mais de uma forma</w:t>
      </w:r>
      <w:r>
        <w:t>”</w:t>
      </w:r>
      <w:r w:rsidR="00082F40">
        <w:t>:</w:t>
      </w:r>
      <w:r>
        <w:t xml:space="preserve"> </w:t>
      </w:r>
    </w:p>
    <w:p w14:paraId="6269BABD" w14:textId="3D9C6617" w:rsidR="00DC71FD" w:rsidRDefault="00DC71FD" w:rsidP="00DC71FD">
      <w:pPr>
        <w:pStyle w:val="00textosemparagrafo"/>
      </w:pPr>
    </w:p>
    <w:tbl>
      <w:tblPr>
        <w:tblStyle w:val="tabelaverde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709"/>
        <w:gridCol w:w="567"/>
      </w:tblGrid>
      <w:tr w:rsidR="00DC71FD" w:rsidRPr="00DC71FD" w14:paraId="11DA10A8" w14:textId="77777777" w:rsidTr="00A03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67" w:type="dxa"/>
          </w:tcPr>
          <w:p w14:paraId="5E179DF4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C</w:t>
            </w:r>
          </w:p>
        </w:tc>
        <w:tc>
          <w:tcPr>
            <w:tcW w:w="709" w:type="dxa"/>
          </w:tcPr>
          <w:p w14:paraId="4B13938C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D</w:t>
            </w:r>
          </w:p>
        </w:tc>
        <w:tc>
          <w:tcPr>
            <w:tcW w:w="567" w:type="dxa"/>
          </w:tcPr>
          <w:p w14:paraId="49105001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U</w:t>
            </w:r>
          </w:p>
        </w:tc>
      </w:tr>
      <w:tr w:rsidR="00DC71FD" w:rsidRPr="00DC71FD" w14:paraId="1828613D" w14:textId="77777777" w:rsidTr="00A0390C">
        <w:trPr>
          <w:trHeight w:val="510"/>
        </w:trPr>
        <w:tc>
          <w:tcPr>
            <w:tcW w:w="567" w:type="dxa"/>
          </w:tcPr>
          <w:p w14:paraId="75BDABC9" w14:textId="1532D611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2</w:t>
            </w:r>
          </w:p>
        </w:tc>
        <w:tc>
          <w:tcPr>
            <w:tcW w:w="709" w:type="dxa"/>
          </w:tcPr>
          <w:p w14:paraId="0874250D" w14:textId="2A167AC6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8</w:t>
            </w:r>
          </w:p>
        </w:tc>
        <w:tc>
          <w:tcPr>
            <w:tcW w:w="567" w:type="dxa"/>
          </w:tcPr>
          <w:p w14:paraId="6ABE0DE8" w14:textId="7125A005" w:rsidR="00DC71FD" w:rsidRPr="00DC71FD" w:rsidRDefault="00DC71FD" w:rsidP="00DC71FD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9</w:t>
            </w:r>
          </w:p>
        </w:tc>
      </w:tr>
    </w:tbl>
    <w:p w14:paraId="3405460A" w14:textId="77777777" w:rsidR="00DC71FD" w:rsidRDefault="00DC71FD" w:rsidP="00DC71FD">
      <w:pPr>
        <w:pStyle w:val="00textosemparagrafo"/>
      </w:pPr>
    </w:p>
    <w:p w14:paraId="0AAA6CAF" w14:textId="671CFB17" w:rsidR="00DC71FD" w:rsidRDefault="00DC71FD" w:rsidP="00A0390C">
      <w:pPr>
        <w:pStyle w:val="00textosemparagrafo"/>
        <w:ind w:left="284"/>
      </w:pPr>
      <w:r>
        <w:t>200 + 80 + 9</w:t>
      </w:r>
    </w:p>
    <w:p w14:paraId="5DD99B6A" w14:textId="3DDF42F6" w:rsidR="00D50ECF" w:rsidRDefault="00D50ECF" w:rsidP="00A0390C">
      <w:pPr>
        <w:pStyle w:val="00textosemparagrafo"/>
        <w:ind w:left="284"/>
      </w:pPr>
      <w:r>
        <w:t>100 + 180 + 9</w:t>
      </w:r>
    </w:p>
    <w:p w14:paraId="47181F29" w14:textId="66D9CE0D" w:rsidR="00DC71FD" w:rsidRDefault="00DC71FD" w:rsidP="00DC71FD">
      <w:pPr>
        <w:pStyle w:val="00textosemparagrafo"/>
      </w:pPr>
    </w:p>
    <w:tbl>
      <w:tblPr>
        <w:tblStyle w:val="tabelaverde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709"/>
        <w:gridCol w:w="567"/>
      </w:tblGrid>
      <w:tr w:rsidR="00DC71FD" w:rsidRPr="00DC71FD" w14:paraId="06037552" w14:textId="77777777" w:rsidTr="00A03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67" w:type="dxa"/>
          </w:tcPr>
          <w:p w14:paraId="25956504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C</w:t>
            </w:r>
          </w:p>
        </w:tc>
        <w:tc>
          <w:tcPr>
            <w:tcW w:w="709" w:type="dxa"/>
          </w:tcPr>
          <w:p w14:paraId="6F512138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D</w:t>
            </w:r>
          </w:p>
        </w:tc>
        <w:tc>
          <w:tcPr>
            <w:tcW w:w="567" w:type="dxa"/>
          </w:tcPr>
          <w:p w14:paraId="16744839" w14:textId="77777777" w:rsidR="00DC71FD" w:rsidRPr="00DC71FD" w:rsidRDefault="00DC71FD" w:rsidP="00C0153A">
            <w:pPr>
              <w:pStyle w:val="00textosemparagrafo"/>
              <w:jc w:val="center"/>
              <w:rPr>
                <w:bCs/>
                <w:caps w:val="0"/>
                <w:color w:val="auto"/>
                <w:sz w:val="20"/>
              </w:rPr>
            </w:pPr>
            <w:r w:rsidRPr="00DC71FD">
              <w:rPr>
                <w:bCs/>
                <w:caps w:val="0"/>
                <w:color w:val="auto"/>
                <w:sz w:val="20"/>
              </w:rPr>
              <w:t>U</w:t>
            </w:r>
          </w:p>
        </w:tc>
      </w:tr>
      <w:tr w:rsidR="00DC71FD" w:rsidRPr="00DC71FD" w14:paraId="6781949B" w14:textId="77777777" w:rsidTr="00A0390C">
        <w:trPr>
          <w:trHeight w:val="510"/>
        </w:trPr>
        <w:tc>
          <w:tcPr>
            <w:tcW w:w="567" w:type="dxa"/>
          </w:tcPr>
          <w:p w14:paraId="4DB8909F" w14:textId="486C0471" w:rsidR="00DC71FD" w:rsidRPr="00DC71FD" w:rsidRDefault="00DC71FD" w:rsidP="00C0153A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4</w:t>
            </w:r>
          </w:p>
        </w:tc>
        <w:tc>
          <w:tcPr>
            <w:tcW w:w="709" w:type="dxa"/>
          </w:tcPr>
          <w:p w14:paraId="3C9108B1" w14:textId="17E091B6" w:rsidR="00DC71FD" w:rsidRPr="00DC71FD" w:rsidRDefault="00DC71FD" w:rsidP="00C0153A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6</w:t>
            </w:r>
          </w:p>
        </w:tc>
        <w:tc>
          <w:tcPr>
            <w:tcW w:w="567" w:type="dxa"/>
          </w:tcPr>
          <w:p w14:paraId="23073B7B" w14:textId="09920589" w:rsidR="00DC71FD" w:rsidRPr="00DC71FD" w:rsidRDefault="00DC71FD" w:rsidP="00A0390C">
            <w:pPr>
              <w:pStyle w:val="00textosemparagrafo"/>
              <w:jc w:val="center"/>
              <w:rPr>
                <w:caps w:val="0"/>
                <w:color w:val="auto"/>
                <w:sz w:val="20"/>
              </w:rPr>
            </w:pPr>
            <w:r>
              <w:rPr>
                <w:caps w:val="0"/>
                <w:color w:val="auto"/>
                <w:sz w:val="20"/>
              </w:rPr>
              <w:t>3</w:t>
            </w:r>
          </w:p>
        </w:tc>
      </w:tr>
    </w:tbl>
    <w:p w14:paraId="3243A945" w14:textId="53FF2A24" w:rsidR="00DC71FD" w:rsidRDefault="00DC71FD" w:rsidP="00DC71FD">
      <w:pPr>
        <w:pStyle w:val="00textosemparagrafo"/>
      </w:pPr>
    </w:p>
    <w:p w14:paraId="7F0076E0" w14:textId="63BBF8B9" w:rsidR="00DC71FD" w:rsidRDefault="00A0390C" w:rsidP="00A0390C">
      <w:pPr>
        <w:pStyle w:val="00textosemparagrafo"/>
        <w:ind w:left="284"/>
      </w:pPr>
      <w:r>
        <w:t>400</w:t>
      </w:r>
      <w:r w:rsidR="00DC71FD">
        <w:t xml:space="preserve"> +</w:t>
      </w:r>
      <w:r w:rsidR="00090139">
        <w:t xml:space="preserve"> </w:t>
      </w:r>
      <w:r>
        <w:t>60</w:t>
      </w:r>
      <w:r w:rsidR="00DC71FD">
        <w:t xml:space="preserve"> + </w:t>
      </w:r>
      <w:r>
        <w:t>3</w:t>
      </w:r>
    </w:p>
    <w:p w14:paraId="70430042" w14:textId="38884756" w:rsidR="00DC71FD" w:rsidRDefault="00D50ECF" w:rsidP="005C3328">
      <w:pPr>
        <w:pStyle w:val="00textosemparagrafo"/>
        <w:ind w:firstLine="284"/>
      </w:pPr>
      <w:r>
        <w:t>400 + 40 + 23</w:t>
      </w:r>
    </w:p>
    <w:p w14:paraId="68C1935B" w14:textId="675D2828" w:rsidR="00DC71FD" w:rsidRDefault="00DC71FD" w:rsidP="00DC71FD">
      <w:pPr>
        <w:pStyle w:val="00Textogeralbullet"/>
      </w:pPr>
      <w:r>
        <w:t xml:space="preserve">Proponha aos alunos que leiam e façam as atividades 1, 2, 3 e 4 </w:t>
      </w:r>
      <w:r w:rsidRPr="00626E35">
        <w:t>das páginas 77 e 78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626E35">
        <w:t>página 77 e 78</w:t>
      </w:r>
      <w:r>
        <w:t xml:space="preserve"> do </w:t>
      </w:r>
      <w:r>
        <w:rPr>
          <w:i/>
        </w:rPr>
        <w:t>Manual do professor</w:t>
      </w:r>
      <w:r>
        <w:t xml:space="preserve"> impresso). Se julgar oportuno, trabalhe com duplas produtivas.</w:t>
      </w:r>
    </w:p>
    <w:p w14:paraId="653EFB59" w14:textId="728C1494" w:rsidR="00DC71FD" w:rsidRDefault="00DC71FD" w:rsidP="00DC71FD">
      <w:pPr>
        <w:pStyle w:val="00Textogeralbullet"/>
      </w:pPr>
      <w:r>
        <w:t>Distribua o material dourado no início das atividades, pois poderá ser usado como apoio.</w:t>
      </w:r>
    </w:p>
    <w:p w14:paraId="3C3D77C0" w14:textId="02FE53ED" w:rsidR="00DC71FD" w:rsidRDefault="00DC71FD" w:rsidP="00DC71FD">
      <w:pPr>
        <w:pStyle w:val="00Textogeralbullet"/>
      </w:pPr>
      <w:r>
        <w:t>Caminhe pela sala e observe como os alunos estão resolvendo as atividades, caso seja necessário, faça intervenções. Verifique se a maneira que utilizam para resolver responde à questão corretamente. Socialize as respostas dos alunos.</w:t>
      </w:r>
    </w:p>
    <w:p w14:paraId="1D27C23D" w14:textId="71E65CC6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livro.</w:t>
      </w:r>
    </w:p>
    <w:p w14:paraId="19536E90" w14:textId="1A7BD55E" w:rsidR="00DC71FD" w:rsidRPr="00830DC1" w:rsidRDefault="00DC71FD">
      <w:pPr>
        <w:rPr>
          <w:lang w:val="pt-BR"/>
        </w:rPr>
      </w:pPr>
      <w:r w:rsidRPr="00830DC1">
        <w:rPr>
          <w:lang w:val="pt-BR"/>
        </w:rPr>
        <w:br w:type="page"/>
      </w:r>
    </w:p>
    <w:p w14:paraId="30C539F8" w14:textId="77777777" w:rsidR="00DC71FD" w:rsidRDefault="00DC71FD" w:rsidP="00DC71FD">
      <w:pPr>
        <w:pStyle w:val="00PESO2"/>
      </w:pPr>
      <w:r>
        <w:lastRenderedPageBreak/>
        <w:t>Aula 5</w:t>
      </w:r>
    </w:p>
    <w:p w14:paraId="068E9021" w14:textId="77777777" w:rsidR="00090139" w:rsidRDefault="00090139" w:rsidP="00DC71FD">
      <w:pPr>
        <w:pStyle w:val="00peso3"/>
      </w:pPr>
    </w:p>
    <w:p w14:paraId="194DA6A7" w14:textId="1CABD171" w:rsidR="00DC71FD" w:rsidRDefault="00DC71FD" w:rsidP="00DC71FD">
      <w:pPr>
        <w:pStyle w:val="00peso3"/>
        <w:rPr>
          <w:szCs w:val="24"/>
        </w:rPr>
      </w:pPr>
      <w:r>
        <w:t>Conteúdo específico</w:t>
      </w:r>
    </w:p>
    <w:p w14:paraId="52FF1A0D" w14:textId="362C287F" w:rsidR="00DC71FD" w:rsidRDefault="00DC71FD" w:rsidP="00DC71FD">
      <w:pPr>
        <w:pStyle w:val="00textosemparagrafo"/>
      </w:pPr>
      <w:r>
        <w:t>Centenas, dezenas e unidades</w:t>
      </w:r>
    </w:p>
    <w:p w14:paraId="40A0C2DA" w14:textId="77777777" w:rsidR="00DC71FD" w:rsidRDefault="00DC71FD" w:rsidP="00DC71FD">
      <w:pPr>
        <w:pStyle w:val="00textosemparagrafo"/>
      </w:pPr>
    </w:p>
    <w:p w14:paraId="1F974635" w14:textId="77777777" w:rsidR="00DC71FD" w:rsidRDefault="00DC71FD" w:rsidP="00DC71FD">
      <w:pPr>
        <w:pStyle w:val="00peso3"/>
      </w:pPr>
      <w:r>
        <w:t>Recursos didáticos</w:t>
      </w:r>
    </w:p>
    <w:p w14:paraId="096D1ECC" w14:textId="2D82022F" w:rsidR="00DC71FD" w:rsidRDefault="00DC71FD" w:rsidP="00DC71FD">
      <w:pPr>
        <w:pStyle w:val="00Textogeralbullet"/>
      </w:pPr>
      <w:r w:rsidRPr="00626E35">
        <w:t>Páginas 78 e 79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3A432CC9" w14:textId="6F9A7EFE" w:rsidR="00DC71FD" w:rsidRDefault="00DC71FD" w:rsidP="00DC71FD">
      <w:pPr>
        <w:pStyle w:val="00Textogeralbullet"/>
      </w:pPr>
      <w:r>
        <w:t>Grãos de feijão.</w:t>
      </w:r>
    </w:p>
    <w:p w14:paraId="1113C2DD" w14:textId="77777777" w:rsidR="00DC71FD" w:rsidRDefault="00DC71FD" w:rsidP="00DC71FD">
      <w:pPr>
        <w:pStyle w:val="00textosemparagrafo"/>
      </w:pPr>
    </w:p>
    <w:p w14:paraId="3E19E918" w14:textId="77777777" w:rsidR="00DC71FD" w:rsidRDefault="00DC71FD" w:rsidP="00DC71FD">
      <w:pPr>
        <w:pStyle w:val="00peso3"/>
      </w:pPr>
      <w:r>
        <w:t>Encaminhamento</w:t>
      </w:r>
    </w:p>
    <w:p w14:paraId="031021E7" w14:textId="7AE6DC80" w:rsidR="00DC71FD" w:rsidRDefault="00DC71FD" w:rsidP="00DC71FD">
      <w:pPr>
        <w:pStyle w:val="00Textogeralbullet"/>
      </w:pPr>
      <w:r>
        <w:t>Caso não tenha acesso à Coleção, proponha aos alunos atividades que envolvam centenas, dezenas e unidades como estas: “Um jogo de montar custa 168 reais. Para comprá-lo, quantas cédulas de 10 reais e quantas moedas de 1 real são necessárias?”; “Componha os números e a seguir escreva</w:t>
      </w:r>
      <w:r w:rsidR="00615896">
        <w:t>-</w:t>
      </w:r>
      <w:r>
        <w:t>os por extenso: 7 centenas, 5 dezenas e 8 unidades</w:t>
      </w:r>
      <w:r w:rsidR="00A529FB">
        <w:t>.</w:t>
      </w:r>
      <w:r>
        <w:t>”; entre outras. Se julgar oportuno, trabalhe com grupos e reproduza cédulas e moedas em papel sulfite, entregue-as aos grupos e proponha atividades em que tenham que separar quantias para simular a quantidade de notas de determinado valor para fazer uma compra.</w:t>
      </w:r>
    </w:p>
    <w:p w14:paraId="1CF148C7" w14:textId="56D8F9BA" w:rsidR="00DC71FD" w:rsidRDefault="00DC71FD" w:rsidP="00DC71FD">
      <w:pPr>
        <w:pStyle w:val="00Textogeralbullet"/>
      </w:pPr>
      <w:r>
        <w:t xml:space="preserve">Forme trios e proponha aos alunos que leiam e façam as atividades 5, 6, 7 e 8 </w:t>
      </w:r>
      <w:r w:rsidRPr="00626E35">
        <w:t>das páginas 78 e 79</w:t>
      </w:r>
      <w:r>
        <w:t xml:space="preserve"> do </w:t>
      </w:r>
      <w:r>
        <w:rPr>
          <w:i/>
        </w:rPr>
        <w:t>Livro do estudante</w:t>
      </w:r>
      <w:r>
        <w:t xml:space="preserve"> (leia mais orientações nas </w:t>
      </w:r>
      <w:r w:rsidRPr="00626E35">
        <w:t>páginas 78 e 79</w:t>
      </w:r>
      <w:r>
        <w:t xml:space="preserve"> do </w:t>
      </w:r>
      <w:r>
        <w:rPr>
          <w:i/>
        </w:rPr>
        <w:t>Manual do professor</w:t>
      </w:r>
      <w:r>
        <w:t xml:space="preserve"> impresso).</w:t>
      </w:r>
    </w:p>
    <w:p w14:paraId="6F81B410" w14:textId="358BE783" w:rsidR="00DC71FD" w:rsidRDefault="00DC71FD" w:rsidP="00DC71FD">
      <w:pPr>
        <w:pStyle w:val="00Textogeralbullet"/>
      </w:pPr>
      <w:r>
        <w:t xml:space="preserve">Para a atividade 7, que envolve estimativa, distribua pelos grupos, previamente reunidos, alguns potes com pelo menos 300 grãos de feijão cada um (leia as orientações na </w:t>
      </w:r>
      <w:r w:rsidR="00BF667E">
        <w:t xml:space="preserve">página </w:t>
      </w:r>
      <w:r w:rsidRPr="00626E35">
        <w:t>79</w:t>
      </w:r>
      <w:r>
        <w:t xml:space="preserve"> do </w:t>
      </w:r>
      <w:r>
        <w:rPr>
          <w:i/>
        </w:rPr>
        <w:t>Manual do professor</w:t>
      </w:r>
      <w:r>
        <w:t xml:space="preserve"> impresso). Caso não tenha acesso à Coleção, distribua entre os grupos os potes com os grãos de feijão, como mencionado, e proponha atividades em que os alunos tenham que fazer estimativas sobre a quantidade de feijões em cada pote. Para encaminhar a atividade, solicite que tirem do pote 100 feijões e formem um monte; a seguir, peça que comparem a quantidade que ficou</w:t>
      </w:r>
      <w:r w:rsidR="00626E35">
        <w:t xml:space="preserve"> no pote</w:t>
      </w:r>
      <w:r>
        <w:t xml:space="preserve"> com o monte de feijões e incentive-os a estimar a quantidade que havia no pote. Para finalizar, solicite que contem a quantidade total de feijões do pote que receberam para avaliar a estimativa que fizeram.</w:t>
      </w:r>
    </w:p>
    <w:p w14:paraId="5DE5BC60" w14:textId="2E19CE8C" w:rsidR="00DC71FD" w:rsidRDefault="00DC71FD" w:rsidP="00DC71FD">
      <w:pPr>
        <w:pStyle w:val="00Textogeralbullet"/>
      </w:pPr>
      <w:r>
        <w:t>Se julgar oportuno, reproduza cédulas e moedas em papel sulfite para que os alunos as utilizem na resolução da atividade 8.</w:t>
      </w:r>
    </w:p>
    <w:p w14:paraId="5178A4BD" w14:textId="2F15957F" w:rsidR="00DC71FD" w:rsidRDefault="00DC71FD" w:rsidP="00DC71FD">
      <w:pPr>
        <w:pStyle w:val="00Textogeralbullet"/>
      </w:pPr>
      <w:r>
        <w:t>Caminhe pela sala e observe como os alunos estão resolvendo as atividades, caso seja necessário, faça intervenções. Verifique se a maneira que utilizam para resolver responde à questão corretamente. Socialize as respostas dos alunos.</w:t>
      </w:r>
    </w:p>
    <w:p w14:paraId="1C54B5C9" w14:textId="6A14EB4C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livro.</w:t>
      </w:r>
    </w:p>
    <w:p w14:paraId="78CEB2AA" w14:textId="7064CC17" w:rsidR="00DC71FD" w:rsidRPr="00830DC1" w:rsidRDefault="00DC71FD">
      <w:pPr>
        <w:rPr>
          <w:rFonts w:ascii="Arial" w:eastAsia="Arial" w:hAnsi="Arial" w:cs="Arial"/>
          <w:lang w:val="pt-BR"/>
        </w:rPr>
      </w:pPr>
      <w:r w:rsidRPr="00830DC1">
        <w:rPr>
          <w:rFonts w:ascii="Arial" w:eastAsia="Arial" w:hAnsi="Arial" w:cs="Arial"/>
          <w:lang w:val="pt-BR"/>
        </w:rPr>
        <w:br w:type="page"/>
      </w:r>
    </w:p>
    <w:p w14:paraId="2CA90B03" w14:textId="77777777" w:rsidR="00DC71FD" w:rsidRDefault="00DC71FD" w:rsidP="00DC71FD">
      <w:pPr>
        <w:pStyle w:val="00PESO2"/>
        <w:rPr>
          <w:szCs w:val="24"/>
        </w:rPr>
      </w:pPr>
      <w:r>
        <w:lastRenderedPageBreak/>
        <w:t>Aula 6</w:t>
      </w:r>
    </w:p>
    <w:p w14:paraId="540BDB2A" w14:textId="77777777" w:rsidR="00090139" w:rsidRDefault="00090139" w:rsidP="00DC71FD">
      <w:pPr>
        <w:pStyle w:val="00peso3"/>
      </w:pPr>
    </w:p>
    <w:p w14:paraId="6C183141" w14:textId="130C259E" w:rsidR="00DC71FD" w:rsidRDefault="00DC71FD" w:rsidP="00DC71FD">
      <w:pPr>
        <w:pStyle w:val="00peso3"/>
        <w:rPr>
          <w:szCs w:val="24"/>
        </w:rPr>
      </w:pPr>
      <w:r>
        <w:t>Conteúdo específico</w:t>
      </w:r>
    </w:p>
    <w:p w14:paraId="7726692B" w14:textId="14A4EDC0" w:rsidR="00DC71FD" w:rsidRDefault="00DC71FD" w:rsidP="00DC71FD">
      <w:pPr>
        <w:pStyle w:val="00textosemparagrafo"/>
      </w:pPr>
      <w:r>
        <w:t>Centenas, dezenas e unidades</w:t>
      </w:r>
    </w:p>
    <w:p w14:paraId="24602B45" w14:textId="77777777" w:rsidR="00DC71FD" w:rsidRDefault="00DC71FD" w:rsidP="00DC71FD">
      <w:pPr>
        <w:pStyle w:val="00textosemparagrafo"/>
      </w:pPr>
    </w:p>
    <w:p w14:paraId="179D9FD1" w14:textId="77777777" w:rsidR="00DC71FD" w:rsidRDefault="00DC71FD" w:rsidP="00DC71FD">
      <w:pPr>
        <w:pStyle w:val="00peso3"/>
        <w:rPr>
          <w:szCs w:val="24"/>
        </w:rPr>
      </w:pPr>
      <w:r>
        <w:t>Recursos didáticos</w:t>
      </w:r>
    </w:p>
    <w:p w14:paraId="1508DEE2" w14:textId="3F93AB5C" w:rsidR="00DC71FD" w:rsidRDefault="00DC71FD" w:rsidP="00DC71FD">
      <w:pPr>
        <w:pStyle w:val="00Textogeralbullet"/>
      </w:pPr>
      <w:r w:rsidRPr="00626E35">
        <w:t>Páginas 79, 80 e 81</w:t>
      </w:r>
      <w:r>
        <w:t xml:space="preserve"> do </w:t>
      </w:r>
      <w:r>
        <w:rPr>
          <w:i/>
        </w:rPr>
        <w:t>Livro do estudante.</w:t>
      </w:r>
    </w:p>
    <w:p w14:paraId="105B424C" w14:textId="1F21BFB7" w:rsidR="00DC71FD" w:rsidRDefault="00DC71FD" w:rsidP="00DC71FD">
      <w:pPr>
        <w:pStyle w:val="00Textogeralbullet"/>
      </w:pPr>
      <w:r>
        <w:t>Cédulas e moedas.</w:t>
      </w:r>
    </w:p>
    <w:p w14:paraId="65D2074B" w14:textId="77777777" w:rsidR="00DC71FD" w:rsidRDefault="00DC71FD" w:rsidP="00DC71FD">
      <w:pPr>
        <w:pStyle w:val="00textosemparagrafo"/>
      </w:pPr>
    </w:p>
    <w:p w14:paraId="180B07F2" w14:textId="77777777" w:rsidR="00DC71FD" w:rsidRDefault="00DC71FD" w:rsidP="00DC71FD">
      <w:pPr>
        <w:pStyle w:val="00peso3"/>
        <w:rPr>
          <w:szCs w:val="24"/>
        </w:rPr>
      </w:pPr>
      <w:r>
        <w:t>Encaminhamento</w:t>
      </w:r>
    </w:p>
    <w:p w14:paraId="7A3C9A70" w14:textId="6A2F9E39" w:rsidR="00DC71FD" w:rsidRDefault="00DC71FD" w:rsidP="00DC71FD">
      <w:pPr>
        <w:pStyle w:val="00Textogeralbullet"/>
      </w:pPr>
      <w:r>
        <w:t xml:space="preserve">Caso não tenha acesso à Coleção, proponha aos alunos atividades que envolvam sequências </w:t>
      </w:r>
      <w:r w:rsidR="00D36746">
        <w:t xml:space="preserve">numéricas </w:t>
      </w:r>
      <w:r w:rsidR="00361F87">
        <w:t xml:space="preserve">cujo “segredo” </w:t>
      </w:r>
      <w:r w:rsidR="005C3328">
        <w:t xml:space="preserve">seja </w:t>
      </w:r>
      <w:r w:rsidR="00361F87">
        <w:t>sempre aumentar 2 unidades, 3 unidades, 10 unidades etc</w:t>
      </w:r>
      <w:r w:rsidR="005C3328">
        <w:t>.</w:t>
      </w:r>
      <w:r>
        <w:t xml:space="preserve"> Proponha também atividades que envolvam trocas de cédulas e moedas para compor uma quantia de dinheiro, entre outras. Ofereça atividades que apresentem um desafio para os alunos, por exemplo: “Carlos tem em seu cofrinho mais de 134 reais e menos de 138 reais. Quanto dinheiro Carlos pode ter no cofrinho?”. Veja que o problema tem mais de uma resposta, questione os alunos sobre como farão para determinar a quantia que Carlos tem, espera-se que respondam que Carlos pode ter 135 reais, 136 ou 137 reais.</w:t>
      </w:r>
    </w:p>
    <w:p w14:paraId="01FDBE7E" w14:textId="48A93155" w:rsidR="00DC71FD" w:rsidRDefault="00DC71FD" w:rsidP="00DC71FD">
      <w:pPr>
        <w:pStyle w:val="00Textogeralbullet"/>
      </w:pPr>
      <w:r>
        <w:t xml:space="preserve">Proponha aos alunos que leiam e façam as atividades </w:t>
      </w:r>
      <w:r w:rsidR="00BF667E">
        <w:t>9 a</w:t>
      </w:r>
      <w:r>
        <w:t xml:space="preserve"> 15 das </w:t>
      </w:r>
      <w:r w:rsidRPr="00626E35">
        <w:t>páginas 79</w:t>
      </w:r>
      <w:r>
        <w:t xml:space="preserve">, </w:t>
      </w:r>
      <w:r w:rsidRPr="00626E35">
        <w:t>80 e 81</w:t>
      </w:r>
      <w:r>
        <w:t xml:space="preserve"> do </w:t>
      </w:r>
      <w:r>
        <w:rPr>
          <w:i/>
        </w:rPr>
        <w:t>Livro do estudante</w:t>
      </w:r>
      <w:r>
        <w:t xml:space="preserve"> (leia mais orientações na</w:t>
      </w:r>
      <w:r w:rsidR="00CC38BA">
        <w:t>s</w:t>
      </w:r>
      <w:r>
        <w:t xml:space="preserve"> página</w:t>
      </w:r>
      <w:r w:rsidR="00CC38BA">
        <w:t>s</w:t>
      </w:r>
      <w:r>
        <w:t xml:space="preserve"> </w:t>
      </w:r>
      <w:r w:rsidRPr="00626E35">
        <w:t>79, 80 e 81</w:t>
      </w:r>
      <w:r>
        <w:t xml:space="preserve"> do </w:t>
      </w:r>
      <w:r>
        <w:rPr>
          <w:i/>
        </w:rPr>
        <w:t>Manual do professor</w:t>
      </w:r>
      <w:r>
        <w:t xml:space="preserve"> impresso), ou, caso necessário, faça a leitura coletiva. Se julgar oportuno, trabalhe com duplas produtivas.</w:t>
      </w:r>
    </w:p>
    <w:p w14:paraId="7E81885D" w14:textId="22B0B817" w:rsidR="00DC71FD" w:rsidRDefault="00DC71FD" w:rsidP="00DC71FD">
      <w:pPr>
        <w:pStyle w:val="00Textogeralbullet"/>
      </w:pPr>
      <w:r>
        <w:t xml:space="preserve">Caminhe pela sala e observe como os alunos estão resolvendo as atividades, caso seja necessário, faça intervenções. Verifique se a maneira que utilizam para resolver responde à questão corretamente. </w:t>
      </w:r>
    </w:p>
    <w:p w14:paraId="4A595884" w14:textId="352B6D06" w:rsidR="00DC71FD" w:rsidRDefault="00DC71FD" w:rsidP="00DC71FD">
      <w:pPr>
        <w:pStyle w:val="00Textogeralbullet"/>
      </w:pPr>
      <w:r>
        <w:t xml:space="preserve">Socialize as respostas elaboradas para </w:t>
      </w:r>
      <w:r w:rsidR="00581812">
        <w:t xml:space="preserve">a seção “Resolvendo problemas” </w:t>
      </w:r>
      <w:r>
        <w:t>convidando alguns alunos a</w:t>
      </w:r>
      <w:r w:rsidR="00626E35">
        <w:t xml:space="preserve"> registrarem</w:t>
      </w:r>
      <w:r>
        <w:t xml:space="preserve"> suas respostas no quadro de giz. </w:t>
      </w:r>
    </w:p>
    <w:p w14:paraId="60A58CC1" w14:textId="5781881A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 e no caderno.</w:t>
      </w:r>
    </w:p>
    <w:p w14:paraId="4A15A8EC" w14:textId="70F0B414" w:rsidR="000154ED" w:rsidRDefault="000154ED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3BFE3349" w14:textId="77777777" w:rsidR="00DC71FD" w:rsidRDefault="00DC71FD" w:rsidP="00DC71FD">
      <w:pPr>
        <w:pStyle w:val="00PESO2"/>
        <w:rPr>
          <w:szCs w:val="24"/>
        </w:rPr>
      </w:pPr>
      <w:r>
        <w:lastRenderedPageBreak/>
        <w:t>Aula 7</w:t>
      </w:r>
    </w:p>
    <w:p w14:paraId="39563CC3" w14:textId="77777777" w:rsidR="00090139" w:rsidRDefault="00090139" w:rsidP="00DC71FD">
      <w:pPr>
        <w:pStyle w:val="00peso3"/>
      </w:pPr>
    </w:p>
    <w:p w14:paraId="22025149" w14:textId="11064A1F" w:rsidR="00DC71FD" w:rsidRDefault="00DC71FD" w:rsidP="00DC71FD">
      <w:pPr>
        <w:pStyle w:val="00peso3"/>
      </w:pPr>
      <w:r>
        <w:t>Conteúdo específico</w:t>
      </w:r>
    </w:p>
    <w:p w14:paraId="4DF52839" w14:textId="170BECAB" w:rsidR="00DC71FD" w:rsidRPr="00626E35" w:rsidRDefault="00DC71FD" w:rsidP="00DC71FD">
      <w:pPr>
        <w:spacing w:line="360" w:lineRule="auto"/>
        <w:rPr>
          <w:rFonts w:ascii="Tahoma" w:eastAsia="Arial" w:hAnsi="Tahoma" w:cs="Tahoma"/>
          <w:sz w:val="22"/>
          <w:szCs w:val="22"/>
          <w:lang w:val="pt-BR"/>
        </w:rPr>
      </w:pPr>
      <w:r w:rsidRPr="00626E35">
        <w:rPr>
          <w:rFonts w:ascii="Tahoma" w:eastAsia="Arial" w:hAnsi="Tahoma" w:cs="Tahoma"/>
          <w:sz w:val="22"/>
          <w:szCs w:val="22"/>
          <w:lang w:val="pt-BR"/>
        </w:rPr>
        <w:t>O número 1 000</w:t>
      </w:r>
    </w:p>
    <w:p w14:paraId="72B81D8C" w14:textId="77777777" w:rsidR="00DC71FD" w:rsidRPr="00830DC1" w:rsidRDefault="00DC71FD" w:rsidP="00DC71FD">
      <w:pPr>
        <w:spacing w:line="360" w:lineRule="auto"/>
        <w:rPr>
          <w:rFonts w:ascii="Arial" w:eastAsia="Arial" w:hAnsi="Arial" w:cs="Arial"/>
          <w:lang w:val="pt-BR"/>
        </w:rPr>
      </w:pPr>
    </w:p>
    <w:p w14:paraId="5114F038" w14:textId="77777777" w:rsidR="00DC71FD" w:rsidRDefault="00DC71FD" w:rsidP="00DC71FD">
      <w:pPr>
        <w:pStyle w:val="00peso3"/>
      </w:pPr>
      <w:r>
        <w:t>Recursos didáticos</w:t>
      </w:r>
    </w:p>
    <w:p w14:paraId="2B506232" w14:textId="1F4F3BD1" w:rsidR="00DC71FD" w:rsidRDefault="00DC71FD" w:rsidP="00DC71FD">
      <w:pPr>
        <w:pStyle w:val="00Textogeralbullet"/>
      </w:pPr>
      <w:r w:rsidRPr="00626E35">
        <w:t>Página 82</w:t>
      </w:r>
      <w:r>
        <w:t xml:space="preserve"> do </w:t>
      </w:r>
      <w:r w:rsidRPr="009E6508">
        <w:rPr>
          <w:i/>
        </w:rPr>
        <w:t>Livro do estudante</w:t>
      </w:r>
      <w:r>
        <w:t>.</w:t>
      </w:r>
    </w:p>
    <w:p w14:paraId="45D3E770" w14:textId="07195BAC" w:rsidR="00DC71FD" w:rsidRDefault="00DC71FD" w:rsidP="00DC71FD">
      <w:pPr>
        <w:pStyle w:val="00Textogeralbullet"/>
      </w:pPr>
      <w:r>
        <w:t>Papel</w:t>
      </w:r>
      <w:r w:rsidR="006E582F">
        <w:t>-</w:t>
      </w:r>
      <w:r>
        <w:t>cartão.</w:t>
      </w:r>
    </w:p>
    <w:p w14:paraId="6D629445" w14:textId="1ECFA03C" w:rsidR="00DC71FD" w:rsidRDefault="00DC71FD" w:rsidP="00DC71FD">
      <w:pPr>
        <w:pStyle w:val="00Textogeralbullet"/>
      </w:pPr>
      <w:r>
        <w:t>Material dourado.</w:t>
      </w:r>
    </w:p>
    <w:p w14:paraId="246D7C0C" w14:textId="0C8B4812" w:rsidR="00DC71FD" w:rsidRDefault="00DC71F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79DEFA13" w14:textId="77777777" w:rsidR="00DC71FD" w:rsidRDefault="00DC71FD" w:rsidP="00DC71FD">
      <w:pPr>
        <w:pStyle w:val="00peso3"/>
        <w:rPr>
          <w:szCs w:val="24"/>
        </w:rPr>
      </w:pPr>
      <w:r>
        <w:t>Encaminhamento</w:t>
      </w:r>
    </w:p>
    <w:p w14:paraId="7A2C9107" w14:textId="72DE7CAB" w:rsidR="00DC71FD" w:rsidRDefault="00DC71FD" w:rsidP="00DC71FD">
      <w:pPr>
        <w:pStyle w:val="00Textogeralbullet"/>
      </w:pPr>
      <w:r>
        <w:t>Organize os alunos em duplas. Distribua uma cartela, confeccionada de papel</w:t>
      </w:r>
      <w:r w:rsidR="006E582F">
        <w:t>-</w:t>
      </w:r>
      <w:r>
        <w:t xml:space="preserve">cartão, dividida em quatro partes. Em cada </w:t>
      </w:r>
      <w:r w:rsidR="005066C1">
        <w:t xml:space="preserve">uma </w:t>
      </w:r>
      <w:r>
        <w:t>das partes, escreva antecipadamente unidade, dezena e centena, deixando a do milhar em branco (inicie da direita para</w:t>
      </w:r>
      <w:r w:rsidR="005066C1">
        <w:t xml:space="preserve"> a</w:t>
      </w:r>
      <w:r>
        <w:t xml:space="preserve"> esquerda). Entregue o material dourado (sem o cubo, mas deixe-o sobre sua mesa, visível para os alunos). Em seguida, solicite aos alunos que representem o número 999 com o material dourado em cima da cartela. Depois, peça-lhes que acrescentem 1 unidade e questione: “Com quantas unidades </w:t>
      </w:r>
      <w:proofErr w:type="gramStart"/>
      <w:r>
        <w:t>ficamos?;</w:t>
      </w:r>
      <w:proofErr w:type="gramEnd"/>
      <w:r>
        <w:t xml:space="preserve"> “O que deve ser feito?”. Espera-se que eles respondam que devem trocar as unidades por uma barra da dezena</w:t>
      </w:r>
      <w:r w:rsidR="00626E35">
        <w:t>;</w:t>
      </w:r>
      <w:r>
        <w:t xml:space="preserve"> feita a troca, faça os mesmos questionamentos para as dezenas e para as centenas e, nesse momento, solicite que juntem as placas da centena e formem o cubo, deixe que manipulem o cubo</w:t>
      </w:r>
      <w:r w:rsidR="00BF667E">
        <w:t xml:space="preserve"> que ficou sobre a sua mesa</w:t>
      </w:r>
      <w:r>
        <w:t xml:space="preserve"> comparando-o com o que fizeram. Depois, solicite que escrevam a palavra milhar que estava faltando na quarta parte do quadro de ordens e o número formado. </w:t>
      </w:r>
    </w:p>
    <w:p w14:paraId="1AC4A990" w14:textId="39C35DA4" w:rsidR="00DC71FD" w:rsidRDefault="00DC71FD" w:rsidP="00DC71FD">
      <w:pPr>
        <w:pStyle w:val="00Textogeralbullet"/>
      </w:pPr>
      <w:r>
        <w:t xml:space="preserve">Proponha aos alunos que façam as atividades </w:t>
      </w:r>
      <w:r w:rsidR="00B63A65">
        <w:t>da seção</w:t>
      </w:r>
      <w:r>
        <w:t xml:space="preserve"> “</w:t>
      </w:r>
      <w:r w:rsidRPr="00BA36BD">
        <w:t>Aprendendo</w:t>
      </w:r>
      <w:r>
        <w:t>”</w:t>
      </w:r>
      <w:r w:rsidRPr="00BA36BD">
        <w:t xml:space="preserve"> </w:t>
      </w:r>
      <w:r>
        <w:t xml:space="preserve">da </w:t>
      </w:r>
      <w:r w:rsidRPr="00E55947">
        <w:t>página 82</w:t>
      </w:r>
      <w:r>
        <w:t xml:space="preserve"> do </w:t>
      </w:r>
      <w:r>
        <w:rPr>
          <w:i/>
        </w:rPr>
        <w:t>Livro do estudante</w:t>
      </w:r>
      <w:r>
        <w:t xml:space="preserve"> (leia mais orientações na </w:t>
      </w:r>
      <w:r w:rsidRPr="00E55947">
        <w:t>página 82</w:t>
      </w:r>
      <w:r>
        <w:t xml:space="preserve"> do </w:t>
      </w:r>
      <w:r>
        <w:rPr>
          <w:i/>
        </w:rPr>
        <w:t>Manual do professor</w:t>
      </w:r>
      <w:r>
        <w:t xml:space="preserve"> impresso)</w:t>
      </w:r>
      <w:r>
        <w:rPr>
          <w:i/>
        </w:rPr>
        <w:t>.</w:t>
      </w:r>
    </w:p>
    <w:p w14:paraId="05A9C212" w14:textId="348E8BF4" w:rsidR="00DC71FD" w:rsidRDefault="00DC71FD" w:rsidP="00DC71FD">
      <w:pPr>
        <w:pStyle w:val="00Textogeralbullet"/>
      </w:pPr>
      <w:r>
        <w:t>Como forma de avaliação, observe a participação e o envolvimento dos alunos, viste as atividades registradas no livro.</w:t>
      </w:r>
    </w:p>
    <w:p w14:paraId="5C86EE53" w14:textId="77777777" w:rsidR="00DC71FD" w:rsidRDefault="00DC71FD" w:rsidP="00DC71FD">
      <w:pPr>
        <w:pStyle w:val="00textosemparagrafo"/>
        <w:rPr>
          <w:rFonts w:eastAsia="Arial"/>
        </w:rPr>
      </w:pPr>
    </w:p>
    <w:p w14:paraId="3F71D26D" w14:textId="77777777" w:rsidR="00DC71FD" w:rsidRDefault="00DC71FD" w:rsidP="00DC71FD">
      <w:pPr>
        <w:pStyle w:val="00PESO2"/>
      </w:pPr>
      <w:r>
        <w:t xml:space="preserve">Mais sugestões para acompanhar o desenvolvimento dos alunos </w:t>
      </w:r>
    </w:p>
    <w:p w14:paraId="0CA26522" w14:textId="77777777" w:rsidR="00DC71FD" w:rsidRDefault="00DC71FD" w:rsidP="00DC71FD">
      <w:pPr>
        <w:pStyle w:val="00textosemparagrafo"/>
        <w:rPr>
          <w:sz w:val="24"/>
          <w:szCs w:val="24"/>
        </w:rPr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preencham. </w:t>
      </w:r>
    </w:p>
    <w:p w14:paraId="4D0E9268" w14:textId="77777777" w:rsidR="00DC71FD" w:rsidRDefault="00DC71FD" w:rsidP="00DC71FD">
      <w:pPr>
        <w:pStyle w:val="05Atividade"/>
        <w:rPr>
          <w:b/>
        </w:rPr>
      </w:pPr>
    </w:p>
    <w:p w14:paraId="43137D71" w14:textId="77777777" w:rsidR="00DC71FD" w:rsidRPr="00BA36BD" w:rsidRDefault="00DC71FD" w:rsidP="00DC71FD">
      <w:pPr>
        <w:pStyle w:val="00PESO2"/>
      </w:pPr>
      <w:r w:rsidRPr="00BA36BD">
        <w:t>Atividades</w:t>
      </w:r>
    </w:p>
    <w:p w14:paraId="5DC033D6" w14:textId="77777777" w:rsidR="00DC71FD" w:rsidRDefault="00DC71FD" w:rsidP="00DC71FD">
      <w:pPr>
        <w:pStyle w:val="00textosemparagrafo"/>
        <w:rPr>
          <w:rFonts w:eastAsia="Arial"/>
        </w:rPr>
      </w:pPr>
    </w:p>
    <w:p w14:paraId="31918624" w14:textId="77777777" w:rsidR="00DC71FD" w:rsidRDefault="00DC71FD" w:rsidP="00DC71FD">
      <w:pPr>
        <w:pStyle w:val="00textosemparagrafo"/>
      </w:pPr>
      <w:r w:rsidRPr="00DC71FD">
        <w:rPr>
          <w:b/>
        </w:rPr>
        <w:t>1.</w:t>
      </w:r>
      <w:r>
        <w:t xml:space="preserve"> Entregue uma folha de papel sulfite para cada aluno. Escreva no quadro de giz duas sequências de números em que faltem alguns números. Solicite que as copiem no caderno e as completem.</w:t>
      </w:r>
    </w:p>
    <w:p w14:paraId="76947A52" w14:textId="2C050D15" w:rsidR="00DC71FD" w:rsidRDefault="00DC71FD" w:rsidP="00DC71FD">
      <w:pPr>
        <w:pStyle w:val="00textosemparagrafo"/>
      </w:pPr>
      <w:r w:rsidRPr="00DC71FD">
        <w:rPr>
          <w:b/>
        </w:rPr>
        <w:t>2.</w:t>
      </w:r>
      <w:r>
        <w:t xml:space="preserve"> Distribua uma folha de papel sulfite para cada aluno, a seguir, dite um </w:t>
      </w:r>
      <w:r w:rsidR="005066C1">
        <w:t>v</w:t>
      </w:r>
      <w:r>
        <w:t xml:space="preserve">alor em reais e solicite que o representem utilizando desenhos de cédulas e moedas. </w:t>
      </w:r>
    </w:p>
    <w:p w14:paraId="3925A56F" w14:textId="77777777" w:rsidR="00DC71FD" w:rsidRPr="00830DC1" w:rsidRDefault="00DC71FD" w:rsidP="00DC71FD">
      <w:pPr>
        <w:spacing w:line="331" w:lineRule="auto"/>
        <w:rPr>
          <w:b/>
          <w:lang w:val="pt-BR"/>
        </w:rPr>
      </w:pPr>
      <w:bookmarkStart w:id="0" w:name="_30j0zll" w:colFirst="0" w:colLast="0"/>
      <w:bookmarkEnd w:id="0"/>
    </w:p>
    <w:p w14:paraId="744860B9" w14:textId="77777777" w:rsidR="00DC71FD" w:rsidRDefault="00DC71FD" w:rsidP="00DC71FD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Faça intervenções individuais se algum aluno não as compreender. Caso não compreenda alguma resolução, questione o aluno, orientando-o no que for necessário.</w:t>
      </w:r>
    </w:p>
    <w:p w14:paraId="17B38B67" w14:textId="77777777" w:rsidR="00DC71FD" w:rsidRPr="00830DC1" w:rsidRDefault="00DC71FD" w:rsidP="000154ED">
      <w:pPr>
        <w:pStyle w:val="00textosemparagrafo"/>
        <w:rPr>
          <w:rFonts w:eastAsia="Arial"/>
        </w:rPr>
      </w:pPr>
      <w:r w:rsidRPr="00830DC1">
        <w:rPr>
          <w:rFonts w:eastAsia="Arial"/>
        </w:rPr>
        <w:br w:type="page"/>
      </w:r>
    </w:p>
    <w:p w14:paraId="60140A75" w14:textId="77777777" w:rsidR="00AC7F23" w:rsidRPr="004A499A" w:rsidRDefault="00AC7F23" w:rsidP="00AC7F23">
      <w:pPr>
        <w:pStyle w:val="00PESO2"/>
      </w:pPr>
      <w:r w:rsidRPr="004A499A">
        <w:lastRenderedPageBreak/>
        <w:t xml:space="preserve">Fichas para </w:t>
      </w:r>
      <w:proofErr w:type="spellStart"/>
      <w:r w:rsidRPr="004A499A">
        <w:t>autoavaliação</w:t>
      </w:r>
      <w:proofErr w:type="spellEnd"/>
    </w:p>
    <w:p w14:paraId="7BE20CE2" w14:textId="77777777" w:rsidR="00AC7F23" w:rsidRPr="004A499A" w:rsidRDefault="00AC7F23" w:rsidP="00AC7F23">
      <w:pPr>
        <w:pStyle w:val="00textosemparagrafo"/>
      </w:pPr>
    </w:p>
    <w:tbl>
      <w:tblPr>
        <w:tblStyle w:val="TabelaSimples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C7F23" w:rsidRPr="00615896" w14:paraId="122465D0" w14:textId="77777777" w:rsidTr="00D37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2A1526E6" w14:textId="186DB7E6" w:rsidR="00AC7F23" w:rsidRPr="00615896" w:rsidRDefault="00082F40" w:rsidP="0061589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t xml:space="preserve">Marque </w:t>
            </w:r>
            <w:r w:rsidR="005066C1" w:rsidRPr="00615896">
              <w:rPr>
                <w:rFonts w:ascii="Tahoma" w:hAnsi="Tahoma" w:cs="Tahoma"/>
                <w:sz w:val="20"/>
                <w:szCs w:val="20"/>
                <w:lang w:val="pt-BR"/>
              </w:rPr>
              <w:t>X</w:t>
            </w:r>
            <w:r w:rsidR="00AC7F23" w:rsidRPr="00615896">
              <w:rPr>
                <w:rFonts w:ascii="Tahoma" w:hAnsi="Tahoma" w:cs="Tahoma"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5066C1" w:rsidRPr="00615896">
              <w:rPr>
                <w:rFonts w:ascii="Tahoma" w:hAnsi="Tahoma" w:cs="Tahoma"/>
                <w:sz w:val="20"/>
                <w:szCs w:val="20"/>
                <w:lang w:val="pt-BR"/>
              </w:rPr>
              <w:t>ao</w:t>
            </w:r>
            <w:r w:rsidR="00AC7F23" w:rsidRPr="00615896">
              <w:rPr>
                <w:rFonts w:ascii="Tahoma" w:hAnsi="Tahoma" w:cs="Tahoma"/>
                <w:sz w:val="20"/>
                <w:szCs w:val="20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08821582" w14:textId="0F84B2A2" w:rsidR="00AC7F23" w:rsidRPr="00615896" w:rsidRDefault="00AC7F23" w:rsidP="006158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61EDA38" wp14:editId="78A67247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017FC870" w14:textId="6A60F2E0" w:rsidR="00AC7F23" w:rsidRPr="00615896" w:rsidRDefault="00AC7F23" w:rsidP="006158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47B0921" wp14:editId="1F19E9DE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E392A9C" w14:textId="51FDE061" w:rsidR="00AC7F23" w:rsidRPr="00615896" w:rsidRDefault="00AC7F23" w:rsidP="006158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2DA9F0" wp14:editId="32DD302F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Não</w:t>
            </w:r>
          </w:p>
        </w:tc>
      </w:tr>
      <w:tr w:rsidR="00AC7F23" w:rsidRPr="00615896" w14:paraId="2109B094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196291F4" w14:textId="6E81AD96" w:rsidR="00AC7F23" w:rsidRPr="00615896" w:rsidRDefault="00DC71FD" w:rsidP="00615896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1. Sei representar os números utilizando o material dourado?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7585EE01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2E0892F0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9F9D915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C7F23" w:rsidRPr="00615896" w14:paraId="15B697EB" w14:textId="77777777" w:rsidTr="00D37DBC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0BC7EF37" w14:textId="340F9135" w:rsidR="00AC7F23" w:rsidRPr="00615896" w:rsidRDefault="00DC71FD" w:rsidP="00615896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 xml:space="preserve">2. Sei representar os números utilizando o ábaco?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1030D578" w14:textId="77777777" w:rsidR="00AC7F23" w:rsidRPr="00615896" w:rsidRDefault="00AC7F23" w:rsidP="006158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3C7A10D2" w14:textId="77777777" w:rsidR="00AC7F23" w:rsidRPr="00615896" w:rsidRDefault="00AC7F23" w:rsidP="006158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1E412EB" w14:textId="77777777" w:rsidR="00AC7F23" w:rsidRPr="00615896" w:rsidRDefault="00AC7F23" w:rsidP="006158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C7F23" w:rsidRPr="00615896" w14:paraId="5485CE1D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18EEBDFB" w14:textId="0020B247" w:rsidR="00AC7F23" w:rsidRPr="00615896" w:rsidRDefault="00DC71FD" w:rsidP="00615896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3. Sei representar os números com as cédulas e moedas?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19FB1516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5064AABC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40F6BB8C" w14:textId="77777777" w:rsidR="00AC7F23" w:rsidRPr="00615896" w:rsidRDefault="00AC7F23" w:rsidP="006158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96B68C8" w14:textId="7729BF9D" w:rsidR="00AC7F23" w:rsidRDefault="00AC7F23" w:rsidP="00615896">
      <w:pPr>
        <w:pStyle w:val="00textosemparagrafo"/>
      </w:pPr>
    </w:p>
    <w:tbl>
      <w:tblPr>
        <w:tblStyle w:val="TabelaSimples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615896" w:rsidRPr="00615896" w14:paraId="3373E556" w14:textId="77777777" w:rsidTr="00D37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6C5D2AF8" w14:textId="77777777" w:rsidR="00615896" w:rsidRPr="00615896" w:rsidRDefault="00615896" w:rsidP="00F117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4D465584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03C7717" wp14:editId="3AB17B22">
                  <wp:extent cx="473257" cy="502837"/>
                  <wp:effectExtent l="0" t="0" r="9525" b="5715"/>
                  <wp:docPr id="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1E4B98AC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5CD8FA8" wp14:editId="7A0D04BB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52CD1A7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07B7EEE" wp14:editId="7CC15A2E">
                  <wp:extent cx="486657" cy="511523"/>
                  <wp:effectExtent l="0" t="0" r="0" b="0"/>
                  <wp:docPr id="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Não</w:t>
            </w:r>
          </w:p>
        </w:tc>
      </w:tr>
      <w:tr w:rsidR="00615896" w:rsidRPr="00615896" w14:paraId="2C06F9D4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0031DCC7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1. Sei representar os números utilizando o material dourado?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13EF6B2E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62EF6F9E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699F98B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15896" w:rsidRPr="00615896" w14:paraId="0B120975" w14:textId="77777777" w:rsidTr="00D37DBC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22AAF390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 xml:space="preserve">2. Sei representar os números utilizando o ábaco?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134EA1F9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4AA88BF2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3F0DAF7C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15896" w:rsidRPr="00615896" w14:paraId="520CCDB5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4E018613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3. Sei representar os números com as cédulas e moedas?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2B816610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1E354184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7C1F264A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7A8EDB0" w14:textId="606F8B2B" w:rsidR="00615896" w:rsidRDefault="00615896" w:rsidP="00615896">
      <w:pPr>
        <w:pStyle w:val="00textosemparagrafo"/>
      </w:pPr>
      <w:bookmarkStart w:id="1" w:name="_GoBack"/>
      <w:bookmarkEnd w:id="1"/>
    </w:p>
    <w:tbl>
      <w:tblPr>
        <w:tblStyle w:val="TabelaSimples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615896" w:rsidRPr="00615896" w14:paraId="1B76B67F" w14:textId="77777777" w:rsidTr="00D37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2E9F6AEA" w14:textId="77777777" w:rsidR="00615896" w:rsidRPr="00615896" w:rsidRDefault="00615896" w:rsidP="00F117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34D55C10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AD25BD" wp14:editId="4D8D909C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7839AF78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AF19F6A" wp14:editId="327D912E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580D90BE" w14:textId="77777777" w:rsidR="00615896" w:rsidRPr="00615896" w:rsidRDefault="00615896" w:rsidP="00F117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15896">
              <w:rPr>
                <w:rFonts w:ascii="Tahoma" w:hAnsi="Tahoma" w:cs="Tahoma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6376C3A" wp14:editId="673FB0BA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5896">
              <w:rPr>
                <w:rFonts w:ascii="Tahoma" w:hAnsi="Tahoma" w:cs="Tahoma"/>
                <w:sz w:val="20"/>
                <w:szCs w:val="20"/>
                <w:lang w:val="pt-BR"/>
              </w:rPr>
              <w:br/>
              <w:t>Não</w:t>
            </w:r>
          </w:p>
        </w:tc>
      </w:tr>
      <w:tr w:rsidR="00615896" w:rsidRPr="00615896" w14:paraId="51A98117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3443E813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1. Sei representar os números utilizando o material dourado?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2C2AF4C0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06FC270C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2729ACE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15896" w:rsidRPr="00615896" w14:paraId="6635C9DF" w14:textId="77777777" w:rsidTr="00D37DBC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6ECA284B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 xml:space="preserve">2. Sei representar os números utilizando o ábaco? 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5C78B663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1DF9D899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14F716E3" w14:textId="77777777" w:rsidR="00615896" w:rsidRPr="00615896" w:rsidRDefault="00615896" w:rsidP="00F1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15896" w:rsidRPr="00615896" w14:paraId="03C1E64F" w14:textId="77777777" w:rsidTr="00D3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3" w:type="dxa"/>
            <w:shd w:val="clear" w:color="auto" w:fill="FFFFFF" w:themeFill="background1"/>
            <w:vAlign w:val="center"/>
          </w:tcPr>
          <w:p w14:paraId="388E4DD3" w14:textId="77777777" w:rsidR="00615896" w:rsidRPr="00615896" w:rsidRDefault="00615896" w:rsidP="00F1175D">
            <w:pPr>
              <w:rPr>
                <w:rFonts w:ascii="Tahoma" w:hAnsi="Tahoma" w:cs="Tahoma"/>
                <w:b w:val="0"/>
                <w:caps/>
                <w:sz w:val="20"/>
                <w:szCs w:val="20"/>
                <w:lang w:val="pt-BR"/>
              </w:rPr>
            </w:pPr>
            <w:r w:rsidRPr="00615896">
              <w:rPr>
                <w:rFonts w:ascii="Tahoma" w:hAnsi="Tahoma"/>
                <w:b w:val="0"/>
                <w:sz w:val="20"/>
                <w:szCs w:val="20"/>
                <w:lang w:val="pt-BR"/>
              </w:rPr>
              <w:t>3. Sei representar os números com as cédulas e moedas?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464C5B03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14:paraId="7A4C673D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14:paraId="6021979A" w14:textId="77777777" w:rsidR="00615896" w:rsidRPr="00615896" w:rsidRDefault="00615896" w:rsidP="00F11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23ACBA9" w14:textId="77777777" w:rsidR="00615896" w:rsidRPr="00E0661B" w:rsidRDefault="00615896" w:rsidP="00615896">
      <w:pPr>
        <w:pStyle w:val="00textosemparagrafo"/>
      </w:pPr>
    </w:p>
    <w:sectPr w:rsidR="00615896" w:rsidRPr="00E0661B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FE60D" w14:textId="77777777" w:rsidR="0017339F" w:rsidRDefault="0017339F" w:rsidP="00B256BD">
      <w:r>
        <w:separator/>
      </w:r>
    </w:p>
  </w:endnote>
  <w:endnote w:type="continuationSeparator" w:id="0">
    <w:p w14:paraId="1C30D271" w14:textId="77777777" w:rsidR="0017339F" w:rsidRDefault="0017339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6A207A-D4EE-41AC-A320-4423C614C5F4}"/>
    <w:embedBold r:id="rId2" w:fontKey="{16D9D468-1FD8-472C-AE52-32C99C56B3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6043D7-E9F6-4541-9ED8-C60906023BF6}"/>
    <w:embedBold r:id="rId4" w:fontKey="{D3A5BFB9-2DA2-4ED6-BD78-68F529E665F8}"/>
    <w:embedItalic r:id="rId5" w:fontKey="{C64823F1-986C-4A78-B79B-0A1D75405A1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E094BF0E-2DA4-4432-BADC-97304D45F94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A11AD6C2-F0AF-4F97-9971-57989E4557CA}"/>
    <w:embedBold r:id="rId8" w:fontKey="{94D0E894-37D0-41CD-94FD-9B45D7E7643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143C497-396D-4EF6-A638-8D946F11C2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73262F0-94A2-4403-AD23-4F3B7D6149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2B3E5" w14:textId="0BD00A45" w:rsidR="009D5AEF" w:rsidRPr="000154ED" w:rsidRDefault="009D5AEF" w:rsidP="009D5AEF">
    <w:pPr>
      <w:pStyle w:val="Rodap"/>
      <w:framePr w:wrap="around" w:vAnchor="text" w:hAnchor="margin" w:xAlign="right" w:y="1"/>
      <w:rPr>
        <w:rStyle w:val="Nmerodepgina"/>
      </w:rPr>
    </w:pPr>
    <w:r w:rsidRPr="000154ED">
      <w:rPr>
        <w:rStyle w:val="Nmerodepgina"/>
      </w:rPr>
      <w:fldChar w:fldCharType="begin"/>
    </w:r>
    <w:r w:rsidRPr="000154ED">
      <w:rPr>
        <w:rStyle w:val="Nmerodepgina"/>
      </w:rPr>
      <w:instrText xml:space="preserve">PAGE  </w:instrText>
    </w:r>
    <w:r w:rsidRPr="000154ED">
      <w:rPr>
        <w:rStyle w:val="Nmerodepgina"/>
      </w:rPr>
      <w:fldChar w:fldCharType="separate"/>
    </w:r>
    <w:r w:rsidR="00D37DBC">
      <w:rPr>
        <w:rStyle w:val="Nmerodepgina"/>
        <w:noProof/>
      </w:rPr>
      <w:t>9</w:t>
    </w:r>
    <w:r w:rsidRPr="000154ED">
      <w:rPr>
        <w:rStyle w:val="Nmerodepgina"/>
      </w:rPr>
      <w:fldChar w:fldCharType="end"/>
    </w:r>
  </w:p>
  <w:p w14:paraId="5B84B0AA" w14:textId="2BAC322F" w:rsidR="00A53EB1" w:rsidRPr="000154ED" w:rsidRDefault="009D5AEF" w:rsidP="009D5AE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0154ED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13412" w14:textId="77777777" w:rsidR="0017339F" w:rsidRDefault="0017339F" w:rsidP="00B256BD">
      <w:r>
        <w:separator/>
      </w:r>
    </w:p>
  </w:footnote>
  <w:footnote w:type="continuationSeparator" w:id="0">
    <w:p w14:paraId="4EBE692C" w14:textId="77777777" w:rsidR="0017339F" w:rsidRDefault="0017339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CB0D21C" w:rsidR="00A53EB1" w:rsidRDefault="003F6EC2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6797795" wp14:editId="18D2041A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0B0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6440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684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221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625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1D44"/>
    <w:multiLevelType w:val="multilevel"/>
    <w:tmpl w:val="F03E1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EDA"/>
    <w:rsid w:val="00010FDB"/>
    <w:rsid w:val="00012712"/>
    <w:rsid w:val="00012E2C"/>
    <w:rsid w:val="000154ED"/>
    <w:rsid w:val="00027491"/>
    <w:rsid w:val="000342B2"/>
    <w:rsid w:val="0003701F"/>
    <w:rsid w:val="00040D79"/>
    <w:rsid w:val="000453D9"/>
    <w:rsid w:val="00045932"/>
    <w:rsid w:val="000477EE"/>
    <w:rsid w:val="00051EC1"/>
    <w:rsid w:val="000525BC"/>
    <w:rsid w:val="00055AF9"/>
    <w:rsid w:val="00056A04"/>
    <w:rsid w:val="00074182"/>
    <w:rsid w:val="00082F40"/>
    <w:rsid w:val="00090139"/>
    <w:rsid w:val="00095B8A"/>
    <w:rsid w:val="000A02BB"/>
    <w:rsid w:val="000A1017"/>
    <w:rsid w:val="000A1D6A"/>
    <w:rsid w:val="000A23BE"/>
    <w:rsid w:val="000A4728"/>
    <w:rsid w:val="000A63AC"/>
    <w:rsid w:val="000B09FA"/>
    <w:rsid w:val="000B0D73"/>
    <w:rsid w:val="000B27D3"/>
    <w:rsid w:val="000B5FE9"/>
    <w:rsid w:val="000C1EB7"/>
    <w:rsid w:val="000C6F1B"/>
    <w:rsid w:val="000D0CB5"/>
    <w:rsid w:val="000D10D6"/>
    <w:rsid w:val="000D7A5E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5BB3"/>
    <w:rsid w:val="0017339F"/>
    <w:rsid w:val="0017688C"/>
    <w:rsid w:val="00181CAF"/>
    <w:rsid w:val="00192937"/>
    <w:rsid w:val="001A5D7A"/>
    <w:rsid w:val="001B0CBD"/>
    <w:rsid w:val="001B2485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6565"/>
    <w:rsid w:val="0025747D"/>
    <w:rsid w:val="002578F5"/>
    <w:rsid w:val="00261A1E"/>
    <w:rsid w:val="00262DFF"/>
    <w:rsid w:val="0027048A"/>
    <w:rsid w:val="002711A8"/>
    <w:rsid w:val="0027165A"/>
    <w:rsid w:val="00272ED4"/>
    <w:rsid w:val="00281DA1"/>
    <w:rsid w:val="002A31FF"/>
    <w:rsid w:val="002B7999"/>
    <w:rsid w:val="002B7A55"/>
    <w:rsid w:val="002C7E44"/>
    <w:rsid w:val="002D5AFE"/>
    <w:rsid w:val="00304634"/>
    <w:rsid w:val="0030480C"/>
    <w:rsid w:val="00313090"/>
    <w:rsid w:val="003378F5"/>
    <w:rsid w:val="00353D10"/>
    <w:rsid w:val="00361F87"/>
    <w:rsid w:val="00367BD5"/>
    <w:rsid w:val="00371CF6"/>
    <w:rsid w:val="00374972"/>
    <w:rsid w:val="00375B0E"/>
    <w:rsid w:val="00382DCC"/>
    <w:rsid w:val="00386241"/>
    <w:rsid w:val="00387507"/>
    <w:rsid w:val="00393DF4"/>
    <w:rsid w:val="00395473"/>
    <w:rsid w:val="0039729A"/>
    <w:rsid w:val="003A7080"/>
    <w:rsid w:val="003D6550"/>
    <w:rsid w:val="003E1396"/>
    <w:rsid w:val="003F2233"/>
    <w:rsid w:val="003F6EC2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47767"/>
    <w:rsid w:val="0045079F"/>
    <w:rsid w:val="00455D65"/>
    <w:rsid w:val="004641FA"/>
    <w:rsid w:val="00464B12"/>
    <w:rsid w:val="00477976"/>
    <w:rsid w:val="00480A13"/>
    <w:rsid w:val="00486496"/>
    <w:rsid w:val="00486F17"/>
    <w:rsid w:val="00492AD3"/>
    <w:rsid w:val="004968C4"/>
    <w:rsid w:val="004A2C44"/>
    <w:rsid w:val="004A2DF5"/>
    <w:rsid w:val="004A3F8C"/>
    <w:rsid w:val="004B0502"/>
    <w:rsid w:val="004E7996"/>
    <w:rsid w:val="005042ED"/>
    <w:rsid w:val="005066C1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51E1D"/>
    <w:rsid w:val="00560B3C"/>
    <w:rsid w:val="00567FB2"/>
    <w:rsid w:val="00573590"/>
    <w:rsid w:val="0058178D"/>
    <w:rsid w:val="00581812"/>
    <w:rsid w:val="00590883"/>
    <w:rsid w:val="00590CEA"/>
    <w:rsid w:val="00591289"/>
    <w:rsid w:val="00595DDF"/>
    <w:rsid w:val="00597843"/>
    <w:rsid w:val="005A1F59"/>
    <w:rsid w:val="005A2863"/>
    <w:rsid w:val="005A288A"/>
    <w:rsid w:val="005A35F2"/>
    <w:rsid w:val="005C2855"/>
    <w:rsid w:val="005C3328"/>
    <w:rsid w:val="005C67F2"/>
    <w:rsid w:val="005D3A76"/>
    <w:rsid w:val="005D593F"/>
    <w:rsid w:val="005D5E95"/>
    <w:rsid w:val="005E401E"/>
    <w:rsid w:val="005E5044"/>
    <w:rsid w:val="00604D12"/>
    <w:rsid w:val="00615896"/>
    <w:rsid w:val="0062160D"/>
    <w:rsid w:val="00621D87"/>
    <w:rsid w:val="006242AD"/>
    <w:rsid w:val="00626E35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93C70"/>
    <w:rsid w:val="006A58BC"/>
    <w:rsid w:val="006C466B"/>
    <w:rsid w:val="006C53F2"/>
    <w:rsid w:val="006C6CB2"/>
    <w:rsid w:val="006D4FF3"/>
    <w:rsid w:val="006E35D3"/>
    <w:rsid w:val="006E582F"/>
    <w:rsid w:val="006E6CD2"/>
    <w:rsid w:val="006E7A3B"/>
    <w:rsid w:val="006F6724"/>
    <w:rsid w:val="006F6FC9"/>
    <w:rsid w:val="00700C5D"/>
    <w:rsid w:val="00700D50"/>
    <w:rsid w:val="007030E3"/>
    <w:rsid w:val="00703B0F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725F7"/>
    <w:rsid w:val="0078071C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E7D5B"/>
    <w:rsid w:val="007F0774"/>
    <w:rsid w:val="007F5A3C"/>
    <w:rsid w:val="00802755"/>
    <w:rsid w:val="008060A8"/>
    <w:rsid w:val="00813409"/>
    <w:rsid w:val="008249B0"/>
    <w:rsid w:val="00825B08"/>
    <w:rsid w:val="00825EE7"/>
    <w:rsid w:val="00827C30"/>
    <w:rsid w:val="00830DC1"/>
    <w:rsid w:val="008320AD"/>
    <w:rsid w:val="00836E01"/>
    <w:rsid w:val="008401EF"/>
    <w:rsid w:val="00841BD6"/>
    <w:rsid w:val="0085017D"/>
    <w:rsid w:val="00854CA6"/>
    <w:rsid w:val="00863B48"/>
    <w:rsid w:val="00880568"/>
    <w:rsid w:val="008824BE"/>
    <w:rsid w:val="00885F24"/>
    <w:rsid w:val="008B1D6C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A01B8"/>
    <w:rsid w:val="009A1CC4"/>
    <w:rsid w:val="009C6C18"/>
    <w:rsid w:val="009D5AEF"/>
    <w:rsid w:val="009E0AC7"/>
    <w:rsid w:val="009E6508"/>
    <w:rsid w:val="00A01E26"/>
    <w:rsid w:val="00A0390C"/>
    <w:rsid w:val="00A04CC7"/>
    <w:rsid w:val="00A116C5"/>
    <w:rsid w:val="00A1197D"/>
    <w:rsid w:val="00A14C50"/>
    <w:rsid w:val="00A222AD"/>
    <w:rsid w:val="00A267D7"/>
    <w:rsid w:val="00A3110F"/>
    <w:rsid w:val="00A404E0"/>
    <w:rsid w:val="00A43DBE"/>
    <w:rsid w:val="00A5036A"/>
    <w:rsid w:val="00A5255E"/>
    <w:rsid w:val="00A529FB"/>
    <w:rsid w:val="00A53369"/>
    <w:rsid w:val="00A53EB1"/>
    <w:rsid w:val="00A62852"/>
    <w:rsid w:val="00A65E0F"/>
    <w:rsid w:val="00A66743"/>
    <w:rsid w:val="00A6691D"/>
    <w:rsid w:val="00A70BC5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E1BBB"/>
    <w:rsid w:val="00AE2A63"/>
    <w:rsid w:val="00AE2D04"/>
    <w:rsid w:val="00B10396"/>
    <w:rsid w:val="00B16F2C"/>
    <w:rsid w:val="00B256BD"/>
    <w:rsid w:val="00B26E1E"/>
    <w:rsid w:val="00B329BD"/>
    <w:rsid w:val="00B35A58"/>
    <w:rsid w:val="00B35FB1"/>
    <w:rsid w:val="00B61DAA"/>
    <w:rsid w:val="00B63A65"/>
    <w:rsid w:val="00B65ECA"/>
    <w:rsid w:val="00BA11B1"/>
    <w:rsid w:val="00BA21FB"/>
    <w:rsid w:val="00BA3458"/>
    <w:rsid w:val="00BA43FE"/>
    <w:rsid w:val="00BA5D7C"/>
    <w:rsid w:val="00BA60B8"/>
    <w:rsid w:val="00BB2811"/>
    <w:rsid w:val="00BB6A73"/>
    <w:rsid w:val="00BC0171"/>
    <w:rsid w:val="00BC26FE"/>
    <w:rsid w:val="00BC7C27"/>
    <w:rsid w:val="00BD5C7B"/>
    <w:rsid w:val="00BD7450"/>
    <w:rsid w:val="00BE42CF"/>
    <w:rsid w:val="00BF170E"/>
    <w:rsid w:val="00BF3C55"/>
    <w:rsid w:val="00BF667E"/>
    <w:rsid w:val="00C03CC2"/>
    <w:rsid w:val="00C10510"/>
    <w:rsid w:val="00C12830"/>
    <w:rsid w:val="00C1364F"/>
    <w:rsid w:val="00C15C4E"/>
    <w:rsid w:val="00C16D91"/>
    <w:rsid w:val="00C20B0C"/>
    <w:rsid w:val="00C25B68"/>
    <w:rsid w:val="00C41BE4"/>
    <w:rsid w:val="00C42357"/>
    <w:rsid w:val="00C47A64"/>
    <w:rsid w:val="00C5155E"/>
    <w:rsid w:val="00C53394"/>
    <w:rsid w:val="00C57D82"/>
    <w:rsid w:val="00C61C00"/>
    <w:rsid w:val="00C62962"/>
    <w:rsid w:val="00C652B0"/>
    <w:rsid w:val="00C73F66"/>
    <w:rsid w:val="00C8194A"/>
    <w:rsid w:val="00C87BCA"/>
    <w:rsid w:val="00C91CF2"/>
    <w:rsid w:val="00CA67BA"/>
    <w:rsid w:val="00CB01A3"/>
    <w:rsid w:val="00CC38BA"/>
    <w:rsid w:val="00CD181B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6746"/>
    <w:rsid w:val="00D37DBC"/>
    <w:rsid w:val="00D41663"/>
    <w:rsid w:val="00D451ED"/>
    <w:rsid w:val="00D46AE7"/>
    <w:rsid w:val="00D50ECF"/>
    <w:rsid w:val="00D56183"/>
    <w:rsid w:val="00D61095"/>
    <w:rsid w:val="00D7172C"/>
    <w:rsid w:val="00D73A74"/>
    <w:rsid w:val="00D75ABE"/>
    <w:rsid w:val="00D77077"/>
    <w:rsid w:val="00D77DD0"/>
    <w:rsid w:val="00D818EF"/>
    <w:rsid w:val="00D857A9"/>
    <w:rsid w:val="00D9493C"/>
    <w:rsid w:val="00D94EF2"/>
    <w:rsid w:val="00D96BB8"/>
    <w:rsid w:val="00D97C51"/>
    <w:rsid w:val="00DA5B87"/>
    <w:rsid w:val="00DB0809"/>
    <w:rsid w:val="00DB5A3A"/>
    <w:rsid w:val="00DB62DC"/>
    <w:rsid w:val="00DB6BD0"/>
    <w:rsid w:val="00DC158A"/>
    <w:rsid w:val="00DC71FD"/>
    <w:rsid w:val="00DD3856"/>
    <w:rsid w:val="00DD3D73"/>
    <w:rsid w:val="00DD7A09"/>
    <w:rsid w:val="00DF0209"/>
    <w:rsid w:val="00DF54D9"/>
    <w:rsid w:val="00DF78AD"/>
    <w:rsid w:val="00E02F05"/>
    <w:rsid w:val="00E05C16"/>
    <w:rsid w:val="00E0661B"/>
    <w:rsid w:val="00E152AD"/>
    <w:rsid w:val="00E23D20"/>
    <w:rsid w:val="00E3752B"/>
    <w:rsid w:val="00E55947"/>
    <w:rsid w:val="00E57F5D"/>
    <w:rsid w:val="00E63D4E"/>
    <w:rsid w:val="00E77DE9"/>
    <w:rsid w:val="00E810A7"/>
    <w:rsid w:val="00E84365"/>
    <w:rsid w:val="00E855E6"/>
    <w:rsid w:val="00EA1575"/>
    <w:rsid w:val="00EA68DD"/>
    <w:rsid w:val="00EA7F3A"/>
    <w:rsid w:val="00EB7F06"/>
    <w:rsid w:val="00EC2539"/>
    <w:rsid w:val="00EC468A"/>
    <w:rsid w:val="00EC5A63"/>
    <w:rsid w:val="00EC6B75"/>
    <w:rsid w:val="00ED1932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460A1"/>
    <w:rsid w:val="00F57A7A"/>
    <w:rsid w:val="00F60356"/>
    <w:rsid w:val="00F608F9"/>
    <w:rsid w:val="00F63C6D"/>
    <w:rsid w:val="00F66E4D"/>
    <w:rsid w:val="00F67BD1"/>
    <w:rsid w:val="00F76257"/>
    <w:rsid w:val="00F8054F"/>
    <w:rsid w:val="00F913B2"/>
    <w:rsid w:val="00F937B5"/>
    <w:rsid w:val="00FA033A"/>
    <w:rsid w:val="00FA5985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0ADDED14-9AA6-45A1-A529-875893E3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DC71FD"/>
    <w:pPr>
      <w:jc w:val="both"/>
    </w:pPr>
    <w:rPr>
      <w:rFonts w:ascii="Arial" w:hAnsi="Arial" w:cs="Arial"/>
      <w:color w:val="008000"/>
      <w:sz w:val="20"/>
      <w:lang w:val="pt-BR"/>
    </w:rPr>
  </w:style>
  <w:style w:type="paragraph" w:styleId="Reviso">
    <w:name w:val="Revision"/>
    <w:hidden/>
    <w:uiPriority w:val="99"/>
    <w:semiHidden/>
    <w:rsid w:val="00E810A7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6158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67814C-ED5B-4B05-B733-0C9541363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2292</Words>
  <Characters>12383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16</cp:revision>
  <cp:lastPrinted>2017-10-09T19:08:00Z</cp:lastPrinted>
  <dcterms:created xsi:type="dcterms:W3CDTF">2017-12-01T18:05:00Z</dcterms:created>
  <dcterms:modified xsi:type="dcterms:W3CDTF">2017-12-14T17:11:00Z</dcterms:modified>
</cp:coreProperties>
</file>