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F04982" w:rsidRDefault="00DF1191" w:rsidP="00DF1191">
      <w:pPr>
        <w:pStyle w:val="00P1"/>
      </w:pPr>
      <w:r w:rsidRPr="00F04982">
        <w:t>GRADE</w:t>
      </w:r>
      <w:bookmarkStart w:id="0" w:name="_GoBack"/>
      <w:bookmarkEnd w:id="0"/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5005B282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Q1</w:t>
      </w:r>
    </w:p>
    <w:p w14:paraId="059E188C" w14:textId="77777777" w:rsidR="0038498B" w:rsidRPr="0038498B" w:rsidRDefault="0038498B" w:rsidP="0038498B">
      <w:pPr>
        <w:pStyle w:val="00textosemparagrafo"/>
        <w:rPr>
          <w:rFonts w:cs="Tahoma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1,0.</w:t>
      </w:r>
    </w:p>
    <w:p w14:paraId="1D2054E1" w14:textId="77777777" w:rsidR="0038498B" w:rsidRPr="0038498B" w:rsidRDefault="0038498B" w:rsidP="0038498B">
      <w:pPr>
        <w:pStyle w:val="00textosemparagrafo"/>
        <w:rPr>
          <w:rFonts w:cs="Tahoma"/>
        </w:rPr>
      </w:pPr>
      <w:r w:rsidRPr="0038498B">
        <w:rPr>
          <w:rFonts w:cs="Tahoma"/>
          <w:b/>
        </w:rPr>
        <w:t xml:space="preserve">Habilidade avaliada: </w:t>
      </w:r>
      <w:r w:rsidRPr="0038498B">
        <w:rPr>
          <w:rFonts w:cs="Tahoma"/>
        </w:rPr>
        <w:t>identificar o título como parte da superestrutura do texto.</w:t>
      </w:r>
    </w:p>
    <w:p w14:paraId="7C65010B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49E603DF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182F6C0A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Q2</w:t>
      </w:r>
    </w:p>
    <w:p w14:paraId="6E506FEE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1EE2F56C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inferir uma informação implícita no texto.</w:t>
      </w:r>
    </w:p>
    <w:p w14:paraId="03EE02BC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5CEB993F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5562F381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Q3</w:t>
      </w:r>
    </w:p>
    <w:p w14:paraId="50249219" w14:textId="77777777" w:rsidR="0038498B" w:rsidRPr="0038498B" w:rsidRDefault="0038498B" w:rsidP="0038498B">
      <w:pPr>
        <w:pStyle w:val="00textosemparagrafo"/>
        <w:rPr>
          <w:rFonts w:cs="Tahoma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 xml:space="preserve">1,0. </w:t>
      </w:r>
    </w:p>
    <w:p w14:paraId="2605BB0D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</w:rPr>
        <w:t xml:space="preserve">Habilidades avaliadas: </w:t>
      </w:r>
      <w:r w:rsidRPr="0038498B">
        <w:rPr>
          <w:rFonts w:cs="Tahoma"/>
        </w:rPr>
        <w:t>identificar características do gênero textual poema/localizar informações explícitas no texto.</w:t>
      </w:r>
    </w:p>
    <w:p w14:paraId="44E59FC3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</w:p>
    <w:p w14:paraId="382EE4F7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shd w:val="clear" w:color="auto" w:fill="FFFFFF"/>
        </w:rPr>
        <w:t>100% se o aluno responder o gabarito.</w:t>
      </w:r>
    </w:p>
    <w:p w14:paraId="7A12AB7F" w14:textId="77777777" w:rsidR="0038498B" w:rsidRPr="0038498B" w:rsidRDefault="0038498B" w:rsidP="0038498B">
      <w:pPr>
        <w:pStyle w:val="00textosemparagrafo"/>
        <w:rPr>
          <w:rFonts w:cs="Tahoma"/>
          <w:shd w:val="clear" w:color="auto" w:fill="FFFFFF"/>
        </w:rPr>
      </w:pPr>
      <w:r w:rsidRPr="0038498B">
        <w:rPr>
          <w:rFonts w:cs="Tahoma"/>
          <w:shd w:val="clear" w:color="auto" w:fill="FFFFFF"/>
        </w:rPr>
        <w:t xml:space="preserve">50% se o aluno responder apenas um dos itens. </w:t>
      </w:r>
    </w:p>
    <w:p w14:paraId="394A2A30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6D41416F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Q4</w:t>
      </w:r>
    </w:p>
    <w:p w14:paraId="7B7842E5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4FAB49E5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inferir o sentido de uma palavra ou expressão.</w:t>
      </w:r>
    </w:p>
    <w:p w14:paraId="793EB606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75D9EA3B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43FBC28F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Q5</w:t>
      </w:r>
    </w:p>
    <w:p w14:paraId="2C63BBCC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1,0.</w:t>
      </w:r>
    </w:p>
    <w:p w14:paraId="09283E68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inferir o sentido de uma palavra ou expressão.</w:t>
      </w:r>
    </w:p>
    <w:p w14:paraId="67EEBF38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</w:p>
    <w:p w14:paraId="4D2AC453" w14:textId="77777777" w:rsidR="0038498B" w:rsidRPr="0038498B" w:rsidRDefault="0038498B" w:rsidP="0038498B">
      <w:pPr>
        <w:pStyle w:val="00textosemparagrafo"/>
        <w:rPr>
          <w:rFonts w:cs="Tahoma"/>
          <w:shd w:val="clear" w:color="auto" w:fill="FFFFFF"/>
        </w:rPr>
      </w:pPr>
      <w:r w:rsidRPr="0038498B">
        <w:rPr>
          <w:rFonts w:cs="Tahoma"/>
          <w:shd w:val="clear" w:color="auto" w:fill="FFFFFF"/>
        </w:rPr>
        <w:t>100% se o aluno produzir uma frase que esteja de acordo com as variedades urbanas de prestígio e que tenha sentido completo.</w:t>
      </w:r>
    </w:p>
    <w:p w14:paraId="7CBA7D17" w14:textId="51F197B3" w:rsidR="0038498B" w:rsidRPr="0038498B" w:rsidRDefault="0038498B" w:rsidP="0038498B">
      <w:pPr>
        <w:pStyle w:val="00textosemparagrafo"/>
        <w:rPr>
          <w:rFonts w:cs="Tahoma"/>
          <w:shd w:val="clear" w:color="auto" w:fill="FFFFFF"/>
        </w:rPr>
      </w:pPr>
      <w:r w:rsidRPr="0038498B">
        <w:rPr>
          <w:rFonts w:cs="Tahoma"/>
          <w:shd w:val="clear" w:color="auto" w:fill="FFFFFF"/>
        </w:rPr>
        <w:t xml:space="preserve">50% se o aluno </w:t>
      </w:r>
      <w:r w:rsidR="008C7B4E" w:rsidRPr="008C7B4E">
        <w:rPr>
          <w:rFonts w:cs="Tahoma"/>
          <w:shd w:val="clear" w:color="auto" w:fill="FFFFFF"/>
        </w:rPr>
        <w:t>produzir</w:t>
      </w:r>
      <w:r w:rsidRPr="0038498B">
        <w:rPr>
          <w:rFonts w:cs="Tahoma"/>
          <w:shd w:val="clear" w:color="auto" w:fill="FFFFFF"/>
        </w:rPr>
        <w:t xml:space="preserve"> uma frase que não esteja de acordo com as variedades urbanas de prestígio, mas que tenha sentido completo. </w:t>
      </w:r>
    </w:p>
    <w:p w14:paraId="195DCC80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3E7B08C4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Q6</w:t>
      </w:r>
    </w:p>
    <w:p w14:paraId="110C1EDF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1909186C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 xml:space="preserve">identificar a finalidade do texto. </w:t>
      </w:r>
    </w:p>
    <w:p w14:paraId="0CFA9EAF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05A662F0" w14:textId="77777777" w:rsidR="0038498B" w:rsidRPr="0038498B" w:rsidRDefault="0038498B" w:rsidP="0038498B">
      <w:pPr>
        <w:pStyle w:val="00textosemparagrafo"/>
        <w:rPr>
          <w:rFonts w:cs="Tahoma"/>
          <w:shd w:val="clear" w:color="auto" w:fill="FFFFFF"/>
        </w:rPr>
      </w:pPr>
    </w:p>
    <w:p w14:paraId="5B2E4FFA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>Q7</w:t>
      </w:r>
    </w:p>
    <w:p w14:paraId="1ABF0BE7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2E386DD8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reconhecer as classes gramaticais da língua portuguesa no contexto.</w:t>
      </w:r>
    </w:p>
    <w:p w14:paraId="45DAB18A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71D9CC34" w14:textId="3720A9AE" w:rsidR="0038498B" w:rsidRDefault="0038498B">
      <w:pPr>
        <w:rPr>
          <w:rFonts w:ascii="Tahoma" w:eastAsiaTheme="minorEastAsia" w:hAnsi="Tahoma" w:cs="Tahoma"/>
          <w:b/>
          <w:color w:val="000000"/>
          <w:sz w:val="22"/>
          <w:szCs w:val="22"/>
          <w:shd w:val="clear" w:color="auto" w:fill="FFFFFF"/>
          <w:lang w:val="pt-BR" w:eastAsia="es-ES"/>
        </w:rPr>
      </w:pPr>
      <w:r w:rsidRPr="002F7D42">
        <w:rPr>
          <w:rFonts w:cs="Tahoma"/>
          <w:b/>
          <w:shd w:val="clear" w:color="auto" w:fill="FFFFFF"/>
          <w:lang w:val="pt-BR"/>
        </w:rPr>
        <w:br w:type="page"/>
      </w:r>
    </w:p>
    <w:p w14:paraId="4B7BD542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lastRenderedPageBreak/>
        <w:t>Q8</w:t>
      </w:r>
    </w:p>
    <w:p w14:paraId="68B1343E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1,0.</w:t>
      </w:r>
    </w:p>
    <w:p w14:paraId="712E249C" w14:textId="00E084F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 xml:space="preserve">reconhecer diferentes formas de </w:t>
      </w:r>
      <w:r w:rsidR="008C7B4E">
        <w:rPr>
          <w:rFonts w:cs="Tahoma"/>
        </w:rPr>
        <w:t>avaliar</w:t>
      </w:r>
      <w:r w:rsidRPr="0038498B">
        <w:rPr>
          <w:rFonts w:cs="Tahoma"/>
        </w:rPr>
        <w:t xml:space="preserve"> uma informação na comparação de textos que </w:t>
      </w:r>
      <w:r w:rsidRPr="008C7B4E">
        <w:rPr>
          <w:rFonts w:cs="Tahoma"/>
        </w:rPr>
        <w:t>tratam</w:t>
      </w:r>
      <w:r w:rsidRPr="0038498B">
        <w:rPr>
          <w:rFonts w:cs="Tahoma"/>
        </w:rPr>
        <w:t xml:space="preserve"> </w:t>
      </w:r>
      <w:r w:rsidR="008C7B4E">
        <w:rPr>
          <w:rFonts w:cs="Tahoma"/>
        </w:rPr>
        <w:t>do</w:t>
      </w:r>
      <w:r w:rsidRPr="0038498B">
        <w:rPr>
          <w:rFonts w:cs="Tahoma"/>
        </w:rPr>
        <w:t xml:space="preserve"> mesmo tema, em função das condições em que ele foi produzido e daquelas em que será recebido.</w:t>
      </w:r>
    </w:p>
    <w:p w14:paraId="123F58B4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</w:p>
    <w:p w14:paraId="233AB7C0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shd w:val="clear" w:color="auto" w:fill="FFFFFF"/>
        </w:rPr>
        <w:t>100% se o aluno responder o gabarito.</w:t>
      </w:r>
    </w:p>
    <w:p w14:paraId="1EA809BC" w14:textId="77777777" w:rsidR="0038498B" w:rsidRPr="0038498B" w:rsidRDefault="0038498B" w:rsidP="0038498B">
      <w:pPr>
        <w:pStyle w:val="00textosemparagrafo"/>
        <w:rPr>
          <w:rFonts w:cs="Tahoma"/>
          <w:shd w:val="clear" w:color="auto" w:fill="FFFFFF"/>
        </w:rPr>
      </w:pPr>
      <w:r w:rsidRPr="0038498B">
        <w:rPr>
          <w:rFonts w:cs="Tahoma"/>
          <w:shd w:val="clear" w:color="auto" w:fill="FFFFFF"/>
        </w:rPr>
        <w:t>50% se o aluno responder apenas um dos itens.</w:t>
      </w:r>
    </w:p>
    <w:p w14:paraId="2F8A21A1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6138D708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Q9</w:t>
      </w:r>
    </w:p>
    <w:p w14:paraId="5C9E3AED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1,0.</w:t>
      </w:r>
    </w:p>
    <w:p w14:paraId="3D477AF4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localizar informações explícitas no texto.</w:t>
      </w:r>
    </w:p>
    <w:p w14:paraId="7A44A8D8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370E6E3D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3FA7F918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Q10</w:t>
      </w:r>
    </w:p>
    <w:p w14:paraId="2A0BECE1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268B4171" w14:textId="40F76F9D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estabelecer relações de coesão, identificando substituições que contribuam para a continuidade do texto.</w:t>
      </w:r>
    </w:p>
    <w:p w14:paraId="475A4D63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6E57B7C9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36329EA5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Q11</w:t>
      </w:r>
    </w:p>
    <w:p w14:paraId="4EFCE6E6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5732DFEB" w14:textId="012A8E20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 xml:space="preserve">diferenciar letra e som de palavras que se escrevem com a letra </w:t>
      </w:r>
      <w:r w:rsidR="005C7841" w:rsidRPr="005C7841">
        <w:rPr>
          <w:rFonts w:cs="Tahoma"/>
          <w:b/>
        </w:rPr>
        <w:t>s</w:t>
      </w:r>
      <w:r w:rsidRPr="0038498B">
        <w:rPr>
          <w:rFonts w:cs="Tahoma"/>
        </w:rPr>
        <w:t>.</w:t>
      </w:r>
    </w:p>
    <w:p w14:paraId="55C51675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04FB696A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3C07B1FE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Q12</w:t>
      </w:r>
    </w:p>
    <w:p w14:paraId="0E4436BE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69F4C5DA" w14:textId="525E0C84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 xml:space="preserve">diferenciar letra e som de palavras </w:t>
      </w:r>
      <w:r w:rsidR="00E967B4">
        <w:rPr>
          <w:rFonts w:cs="Tahoma"/>
        </w:rPr>
        <w:t xml:space="preserve">que </w:t>
      </w:r>
      <w:r w:rsidRPr="0038498B">
        <w:rPr>
          <w:rFonts w:cs="Tahoma"/>
        </w:rPr>
        <w:t xml:space="preserve">são escritas com a letra </w:t>
      </w:r>
      <w:r w:rsidRPr="0038498B">
        <w:rPr>
          <w:rFonts w:cs="Tahoma"/>
          <w:b/>
        </w:rPr>
        <w:t>s</w:t>
      </w:r>
      <w:r w:rsidRPr="0038498B">
        <w:rPr>
          <w:rFonts w:cs="Tahoma"/>
        </w:rPr>
        <w:t>.</w:t>
      </w:r>
    </w:p>
    <w:p w14:paraId="6E572A30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20FA6628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412DC39B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Q13</w:t>
      </w:r>
    </w:p>
    <w:p w14:paraId="13B5D832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4233A332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inferir o sentido de uma palavra ou expressão.</w:t>
      </w:r>
    </w:p>
    <w:p w14:paraId="5208955F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2E57400B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6440BA5D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Q14</w:t>
      </w:r>
    </w:p>
    <w:p w14:paraId="223A6FDB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36E1F7E1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identificar o antônimo de palavras contextualizadas.</w:t>
      </w:r>
    </w:p>
    <w:p w14:paraId="15EF4BFB" w14:textId="77777777" w:rsidR="0038498B" w:rsidRPr="0038498B" w:rsidRDefault="0038498B" w:rsidP="0038498B">
      <w:pPr>
        <w:pStyle w:val="00textosemparagrafo"/>
        <w:rPr>
          <w:rFonts w:cs="Tahoma"/>
          <w:b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p w14:paraId="18429C7A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</w:p>
    <w:p w14:paraId="4E79A1F3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>Q15</w:t>
      </w:r>
    </w:p>
    <w:p w14:paraId="2B46D8DF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</w:rPr>
        <w:t xml:space="preserve">Valor da questão: </w:t>
      </w:r>
      <w:r w:rsidRPr="0038498B">
        <w:rPr>
          <w:rFonts w:cs="Tahoma"/>
        </w:rPr>
        <w:t>0,5.</w:t>
      </w:r>
    </w:p>
    <w:p w14:paraId="57FAA493" w14:textId="77777777" w:rsidR="0038498B" w:rsidRPr="0038498B" w:rsidRDefault="0038498B" w:rsidP="0038498B">
      <w:pPr>
        <w:pStyle w:val="00textosemparagrafo"/>
        <w:rPr>
          <w:rFonts w:cs="Tahoma"/>
          <w:b/>
          <w:shd w:val="clear" w:color="auto" w:fill="FFFFFF"/>
        </w:rPr>
      </w:pPr>
      <w:r w:rsidRPr="0038498B">
        <w:rPr>
          <w:rFonts w:cs="Tahoma"/>
          <w:b/>
          <w:shd w:val="clear" w:color="auto" w:fill="FFFFFF"/>
        </w:rPr>
        <w:t xml:space="preserve">Habilidade avaliada: </w:t>
      </w:r>
      <w:r w:rsidRPr="0038498B">
        <w:rPr>
          <w:rFonts w:cs="Tahoma"/>
        </w:rPr>
        <w:t>identificar a sequência temporal da narrativa.</w:t>
      </w:r>
    </w:p>
    <w:p w14:paraId="7DBA0FC2" w14:textId="292CCF7D" w:rsidR="007C0E78" w:rsidRPr="0038498B" w:rsidRDefault="0038498B" w:rsidP="0038498B">
      <w:pPr>
        <w:pStyle w:val="00textosemparagrafo"/>
        <w:rPr>
          <w:rFonts w:cs="Tahoma"/>
        </w:rPr>
      </w:pPr>
      <w:r w:rsidRPr="0038498B">
        <w:rPr>
          <w:rFonts w:cs="Tahoma"/>
          <w:b/>
          <w:shd w:val="clear" w:color="auto" w:fill="FFFFFF"/>
        </w:rPr>
        <w:t xml:space="preserve">Critério de correção: </w:t>
      </w:r>
      <w:r w:rsidRPr="0038498B">
        <w:rPr>
          <w:rFonts w:cs="Tahoma"/>
        </w:rPr>
        <w:t>100% se o aluno responder o gabarito.</w:t>
      </w:r>
    </w:p>
    <w:sectPr w:rsidR="007C0E78" w:rsidRPr="0038498B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3E259" w14:textId="77777777" w:rsidR="0020668E" w:rsidRDefault="0020668E" w:rsidP="004413B1">
      <w:r>
        <w:separator/>
      </w:r>
    </w:p>
  </w:endnote>
  <w:endnote w:type="continuationSeparator" w:id="0">
    <w:p w14:paraId="05338DEE" w14:textId="77777777" w:rsidR="0020668E" w:rsidRDefault="0020668E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C611B44-54EA-4E28-845F-ED547B086B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486C5C-41A9-419A-9FB5-856F26E3A70F}"/>
    <w:embedBold r:id="rId3" w:fontKey="{9519008F-C220-40AF-9429-0D385A0E0EB7}"/>
    <w:embedItalic r:id="rId4" w:fontKey="{2DEF9BCA-D0E7-48FB-986B-2C5A277D9C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07B5D50-EE9A-4A43-A7E4-EC8C1A7333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FB79FAD-0653-451D-9279-BA7768678C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D39BD9C-2F54-4E56-9D0F-1421E4D8F113}"/>
    <w:embedBold r:id="rId8" w:fontKey="{280FE9BD-E443-4439-95E4-DAF348FCBC5B}"/>
    <w:embedItalic r:id="rId9" w:fontKey="{D0437C42-FA1D-4EAC-906B-E40E1F99D43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32FE404-9006-4B09-B29F-87E6860EFA1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7F94140-9428-4A43-9B86-AE173CC6416C}"/>
    <w:embedBold r:id="rId12" w:fontKey="{24DD6F15-B3F3-485C-8521-B5C653CFD109}"/>
    <w:embedItalic r:id="rId13" w:fontKey="{D8320C0D-49B4-4000-B305-583CADDAAE7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BECFAC2-3E1F-41B2-A2FE-A5DB588F682E}"/>
    <w:embedBold r:id="rId15" w:fontKey="{DEE9ADCC-1D5E-4852-8C97-123B0D4973C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742E305F-1F4D-418B-9F20-FBC47F6F965F}"/>
    <w:embedBold r:id="rId17" w:fontKey="{023CAD78-9098-4C2E-8F7C-2E16F6520BE0}"/>
    <w:embedBoldItalic r:id="rId18" w:fontKey="{A9497051-A405-431A-B020-289D3D5A2F5D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C943BF5F-9C0F-422F-A29F-2AF652A50B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6E76C281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65FFC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A95BE" w14:textId="77777777" w:rsidR="0020668E" w:rsidRDefault="0020668E" w:rsidP="004413B1">
      <w:r>
        <w:separator/>
      </w:r>
    </w:p>
  </w:footnote>
  <w:footnote w:type="continuationSeparator" w:id="0">
    <w:p w14:paraId="70143873" w14:textId="77777777" w:rsidR="0020668E" w:rsidRDefault="0020668E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39177A4" w:rsidR="00D17E7B" w:rsidRDefault="003C01CC">
    <w:r>
      <w:rPr>
        <w:noProof/>
        <w:lang w:val="pt-BR" w:eastAsia="pt-BR"/>
      </w:rPr>
      <w:drawing>
        <wp:inline distT="0" distB="0" distL="0" distR="0" wp14:anchorId="2EA7D6B9" wp14:editId="77E552B1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C18F2"/>
    <w:rsid w:val="001D0989"/>
    <w:rsid w:val="001F2DFF"/>
    <w:rsid w:val="001F4291"/>
    <w:rsid w:val="001F65A3"/>
    <w:rsid w:val="002001DB"/>
    <w:rsid w:val="00202B2E"/>
    <w:rsid w:val="002054F6"/>
    <w:rsid w:val="0020668E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93FF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2F7D42"/>
    <w:rsid w:val="00320797"/>
    <w:rsid w:val="00323F4A"/>
    <w:rsid w:val="00332041"/>
    <w:rsid w:val="00335963"/>
    <w:rsid w:val="00337754"/>
    <w:rsid w:val="00344311"/>
    <w:rsid w:val="00351634"/>
    <w:rsid w:val="0038498B"/>
    <w:rsid w:val="00385927"/>
    <w:rsid w:val="003B0449"/>
    <w:rsid w:val="003B0E1C"/>
    <w:rsid w:val="003B10EC"/>
    <w:rsid w:val="003B3C17"/>
    <w:rsid w:val="003C01CC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4929"/>
    <w:rsid w:val="00527103"/>
    <w:rsid w:val="005462D7"/>
    <w:rsid w:val="00552849"/>
    <w:rsid w:val="00557C06"/>
    <w:rsid w:val="00561C4B"/>
    <w:rsid w:val="00565FFC"/>
    <w:rsid w:val="00586A61"/>
    <w:rsid w:val="005A7E09"/>
    <w:rsid w:val="005C2B14"/>
    <w:rsid w:val="005C7841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0C62"/>
    <w:rsid w:val="00756C28"/>
    <w:rsid w:val="007579DE"/>
    <w:rsid w:val="00760CC1"/>
    <w:rsid w:val="007658C8"/>
    <w:rsid w:val="00766D23"/>
    <w:rsid w:val="007720D9"/>
    <w:rsid w:val="00776C95"/>
    <w:rsid w:val="00784B10"/>
    <w:rsid w:val="007952DF"/>
    <w:rsid w:val="00797AC7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7EFC"/>
    <w:rsid w:val="008C1937"/>
    <w:rsid w:val="008C7B4E"/>
    <w:rsid w:val="008D22E8"/>
    <w:rsid w:val="008D2AE5"/>
    <w:rsid w:val="008E0CD1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C35F6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23016"/>
    <w:rsid w:val="00B30777"/>
    <w:rsid w:val="00B42989"/>
    <w:rsid w:val="00B42D7B"/>
    <w:rsid w:val="00B511D6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7798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6594"/>
    <w:rsid w:val="00D7172C"/>
    <w:rsid w:val="00D85323"/>
    <w:rsid w:val="00D92A57"/>
    <w:rsid w:val="00DA37B5"/>
    <w:rsid w:val="00DA6BAF"/>
    <w:rsid w:val="00DB2F44"/>
    <w:rsid w:val="00DB6ECC"/>
    <w:rsid w:val="00DD2889"/>
    <w:rsid w:val="00DD4973"/>
    <w:rsid w:val="00DF1191"/>
    <w:rsid w:val="00DF650E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967B4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82A77"/>
    <w:rsid w:val="00F96798"/>
    <w:rsid w:val="00FA2D83"/>
    <w:rsid w:val="00FA41DC"/>
    <w:rsid w:val="00FB5643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2F7D4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7D4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7D4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7D4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7D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DBB73A-7299-49D5-A1B2-A72124AF0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463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24</cp:revision>
  <cp:lastPrinted>2017-12-07T17:27:00Z</cp:lastPrinted>
  <dcterms:created xsi:type="dcterms:W3CDTF">2018-01-01T23:03:00Z</dcterms:created>
  <dcterms:modified xsi:type="dcterms:W3CDTF">2018-01-12T12:45:00Z</dcterms:modified>
  <cp:category/>
</cp:coreProperties>
</file>