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1D390" w14:textId="77777777" w:rsidR="00403016" w:rsidRPr="008E5465" w:rsidRDefault="00403016" w:rsidP="008E5465">
      <w:pPr>
        <w:pStyle w:val="00P1"/>
      </w:pPr>
      <w:r w:rsidRPr="008E5465">
        <w:t>Grade de correção – 1º BIMESTRE</w:t>
      </w:r>
    </w:p>
    <w:p w14:paraId="53EDC171" w14:textId="5CFE3BD3" w:rsidR="008E5465" w:rsidRDefault="008E5465" w:rsidP="008E5465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8E5465" w:rsidRPr="00446767" w14:paraId="32F704E8" w14:textId="77777777" w:rsidTr="00446767">
        <w:trPr>
          <w:trHeight w:val="1315"/>
        </w:trPr>
        <w:tc>
          <w:tcPr>
            <w:tcW w:w="9698" w:type="dxa"/>
            <w:gridSpan w:val="3"/>
            <w:vAlign w:val="center"/>
          </w:tcPr>
          <w:p w14:paraId="29A54298" w14:textId="77777777" w:rsidR="008E5465" w:rsidRPr="00446767" w:rsidRDefault="008E5465" w:rsidP="00446767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proofErr w:type="gramStart"/>
            <w:r w:rsidRPr="00446767">
              <w:rPr>
                <w:rFonts w:ascii="Tahoma" w:hAnsi="Tahoma" w:cs="Tahoma"/>
                <w:b/>
                <w:sz w:val="20"/>
                <w:szCs w:val="20"/>
              </w:rPr>
              <w:t>Nome:_</w:t>
            </w:r>
            <w:proofErr w:type="gramEnd"/>
            <w:r w:rsidRPr="00446767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  <w:p w14:paraId="43F89849" w14:textId="77777777" w:rsidR="008E5465" w:rsidRPr="00446767" w:rsidRDefault="008E5465" w:rsidP="00446767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46767">
              <w:rPr>
                <w:rFonts w:ascii="Tahoma" w:hAnsi="Tahoma" w:cs="Tahoma"/>
                <w:b/>
                <w:sz w:val="20"/>
                <w:szCs w:val="20"/>
              </w:rPr>
              <w:t>Classe:___________________________________________________________</w:t>
            </w:r>
          </w:p>
        </w:tc>
      </w:tr>
      <w:tr w:rsidR="008E5465" w:rsidRPr="00446767" w14:paraId="18CCDA5B" w14:textId="77777777" w:rsidTr="00446767">
        <w:trPr>
          <w:trHeight w:val="626"/>
        </w:trPr>
        <w:tc>
          <w:tcPr>
            <w:tcW w:w="1128" w:type="dxa"/>
            <w:vAlign w:val="center"/>
          </w:tcPr>
          <w:p w14:paraId="498410B2" w14:textId="77777777" w:rsidR="008E5465" w:rsidRPr="00446767" w:rsidRDefault="008E5465" w:rsidP="004467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46767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6A816363" w14:textId="77777777" w:rsidR="008E5465" w:rsidRPr="00446767" w:rsidRDefault="008E5465" w:rsidP="004467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46767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00CECE4C" w14:textId="1D3AE5EF" w:rsidR="008E5465" w:rsidRPr="00446767" w:rsidRDefault="008E5465" w:rsidP="0044676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46767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446767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C521E9" w:rsidRPr="00446767">
              <w:rPr>
                <w:rFonts w:ascii="Tahoma" w:hAnsi="Tahoma" w:cs="Tahoma"/>
                <w:b/>
                <w:sz w:val="20"/>
                <w:szCs w:val="20"/>
              </w:rPr>
              <w:t>C</w:t>
            </w:r>
            <w:r w:rsidRPr="00446767">
              <w:rPr>
                <w:rFonts w:ascii="Tahoma" w:hAnsi="Tahoma" w:cs="Tahoma"/>
                <w:b/>
                <w:sz w:val="20"/>
                <w:szCs w:val="20"/>
              </w:rPr>
              <w:t>onceito</w:t>
            </w:r>
          </w:p>
        </w:tc>
      </w:tr>
      <w:tr w:rsidR="00E456FE" w:rsidRPr="00446767" w14:paraId="36EBE397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05E19700" w14:textId="26BA3708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3A6A93FC" w14:textId="1EA7BB74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 xml:space="preserve">Conhecer os principais elementos </w:t>
            </w:r>
            <w:r w:rsidR="00746DE7" w:rsidRPr="00446767">
              <w:rPr>
                <w:rFonts w:ascii="Tahoma" w:hAnsi="Tahoma" w:cs="Tahoma"/>
                <w:sz w:val="20"/>
                <w:szCs w:val="20"/>
              </w:rPr>
              <w:t>dos paralelepípedos não cúbicos e dos cilindros.</w:t>
            </w:r>
          </w:p>
        </w:tc>
        <w:tc>
          <w:tcPr>
            <w:tcW w:w="1341" w:type="dxa"/>
            <w:vAlign w:val="center"/>
          </w:tcPr>
          <w:p w14:paraId="25BBF67D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0484D1D5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1286EAF4" w14:textId="0584E771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5CF056F9" w14:textId="577B185F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Representar números de até três ordens utilizando os símbolos </w:t>
            </w:r>
            <w:r w:rsidR="009B3B41" w:rsidRPr="00446767">
              <w:rPr>
                <w:rFonts w:ascii="Tahoma" w:hAnsi="Tahoma" w:cs="Tahoma"/>
                <w:color w:val="000000"/>
                <w:sz w:val="20"/>
                <w:szCs w:val="20"/>
              </w:rPr>
              <w:t>dos</w:t>
            </w: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sistemas de numeração</w:t>
            </w:r>
            <w:r w:rsidR="009B3B41"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indo-arábico e romano</w:t>
            </w:r>
          </w:p>
        </w:tc>
        <w:tc>
          <w:tcPr>
            <w:tcW w:w="1341" w:type="dxa"/>
            <w:vAlign w:val="center"/>
          </w:tcPr>
          <w:p w14:paraId="0B45817A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7B1523ED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767287CE" w14:textId="1E614DF8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22D0E937" w14:textId="2862DD6A" w:rsidR="00E456FE" w:rsidRPr="00446767" w:rsidRDefault="009B3B41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Compreender os</w:t>
            </w:r>
            <w:r w:rsidR="00E456FE" w:rsidRPr="00446767">
              <w:rPr>
                <w:rFonts w:ascii="Tahoma" w:hAnsi="Tahoma" w:cs="Tahoma"/>
                <w:sz w:val="20"/>
                <w:szCs w:val="20"/>
              </w:rPr>
              <w:t xml:space="preserve"> conceitos de antecessor e </w:t>
            </w:r>
            <w:r w:rsidR="00746DE7" w:rsidRPr="00446767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="00E456FE" w:rsidRPr="00446767">
              <w:rPr>
                <w:rFonts w:ascii="Tahoma" w:hAnsi="Tahoma" w:cs="Tahoma"/>
                <w:sz w:val="20"/>
                <w:szCs w:val="20"/>
              </w:rPr>
              <w:t>sucessor de um número; comparar números de até quatro ordens.</w:t>
            </w:r>
          </w:p>
        </w:tc>
        <w:tc>
          <w:tcPr>
            <w:tcW w:w="1341" w:type="dxa"/>
            <w:vAlign w:val="center"/>
          </w:tcPr>
          <w:p w14:paraId="438FB4BA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03F90B4A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75102B90" w14:textId="44A6733A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086425E2" w14:textId="40D5D1C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Compor e decompor números de até quatro ordens.</w:t>
            </w:r>
          </w:p>
        </w:tc>
        <w:tc>
          <w:tcPr>
            <w:tcW w:w="1341" w:type="dxa"/>
            <w:vAlign w:val="center"/>
          </w:tcPr>
          <w:p w14:paraId="050DF83E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22B0F6EF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0432C22B" w14:textId="2A92B7E1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2A4FAC83" w14:textId="7CF3A1A3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Conhecer os principais elementos dos prismas, com destaque para os cubos e</w:t>
            </w:r>
            <w:r w:rsidR="00EC7112" w:rsidRPr="00446767">
              <w:rPr>
                <w:rFonts w:ascii="Tahoma" w:hAnsi="Tahoma" w:cs="Tahoma"/>
                <w:sz w:val="20"/>
                <w:szCs w:val="20"/>
              </w:rPr>
              <w:t xml:space="preserve"> os</w:t>
            </w:r>
            <w:r w:rsidRPr="00446767">
              <w:rPr>
                <w:rFonts w:ascii="Tahoma" w:hAnsi="Tahoma" w:cs="Tahoma"/>
                <w:sz w:val="20"/>
                <w:szCs w:val="20"/>
              </w:rPr>
              <w:t xml:space="preserve"> paralelepípedos não cúbicos; conhecer os principais elementos de pirâmides, cilindros, cones e esferas.</w:t>
            </w:r>
          </w:p>
        </w:tc>
        <w:tc>
          <w:tcPr>
            <w:tcW w:w="1341" w:type="dxa"/>
            <w:vAlign w:val="center"/>
          </w:tcPr>
          <w:p w14:paraId="4D99DC9B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2262FD14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79FDF361" w14:textId="77313C84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1E6ED829" w14:textId="2062724E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>Ler</w:t>
            </w:r>
            <w:r w:rsidR="0006508E"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e</w:t>
            </w: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interpretar </w:t>
            </w:r>
            <w:r w:rsidR="0006508E" w:rsidRPr="00446767">
              <w:rPr>
                <w:rFonts w:ascii="Tahoma" w:hAnsi="Tahoma" w:cs="Tahoma"/>
                <w:color w:val="000000"/>
                <w:sz w:val="20"/>
                <w:szCs w:val="20"/>
              </w:rPr>
              <w:t>dados apresentados em tabelas simples e gráficos de barras verticais.</w:t>
            </w:r>
          </w:p>
        </w:tc>
        <w:tc>
          <w:tcPr>
            <w:tcW w:w="1341" w:type="dxa"/>
            <w:vAlign w:val="center"/>
          </w:tcPr>
          <w:p w14:paraId="1D67638E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1ADC0901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4A93AE79" w14:textId="7E3F0CAA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1E99395E" w14:textId="7BC7CE8F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Compreender as características do nosso sistema de numeração, </w:t>
            </w:r>
            <w:r w:rsidR="0006508E" w:rsidRPr="00446767">
              <w:rPr>
                <w:rFonts w:ascii="Tahoma" w:hAnsi="Tahoma" w:cs="Tahoma"/>
                <w:color w:val="000000"/>
                <w:sz w:val="20"/>
                <w:szCs w:val="20"/>
              </w:rPr>
              <w:t>como agrupamos as quantidades e o valor posicional dos algarismos nos números.</w:t>
            </w:r>
          </w:p>
        </w:tc>
        <w:tc>
          <w:tcPr>
            <w:tcW w:w="1341" w:type="dxa"/>
            <w:vAlign w:val="center"/>
          </w:tcPr>
          <w:p w14:paraId="773A83B7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2603152D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06523938" w14:textId="12ACA1DA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1B69C242" w14:textId="768A6F59" w:rsidR="00E456FE" w:rsidRPr="00446767" w:rsidRDefault="0006508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Reconhecer a planificação da superfície de uma pirâmide de base quadrada.</w:t>
            </w:r>
          </w:p>
        </w:tc>
        <w:tc>
          <w:tcPr>
            <w:tcW w:w="1341" w:type="dxa"/>
            <w:vAlign w:val="center"/>
          </w:tcPr>
          <w:p w14:paraId="434E1832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463ED2FA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5F501F1C" w14:textId="4D13AE46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1FC6651E" w14:textId="37DE9B60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Representar números de até três ordens utilizando os </w:t>
            </w:r>
            <w:r w:rsidR="0006508E" w:rsidRPr="00446767">
              <w:rPr>
                <w:rFonts w:ascii="Tahoma" w:hAnsi="Tahoma" w:cs="Tahoma"/>
                <w:color w:val="000000"/>
                <w:sz w:val="20"/>
                <w:szCs w:val="20"/>
              </w:rPr>
              <w:t>símbolos do sistema de numeração indo-arábico e romano.</w:t>
            </w:r>
          </w:p>
        </w:tc>
        <w:tc>
          <w:tcPr>
            <w:tcW w:w="1341" w:type="dxa"/>
            <w:vAlign w:val="center"/>
          </w:tcPr>
          <w:p w14:paraId="1921F19D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2BE15CD9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73308A79" w14:textId="1B8110F5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283D3301" w14:textId="706C11CC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>Compreender as características do nosso sistema de numeração</w:t>
            </w:r>
            <w:r w:rsidR="0006508E" w:rsidRPr="0044676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tendo como contexto o nosso sistema monetário.</w:t>
            </w:r>
          </w:p>
        </w:tc>
        <w:tc>
          <w:tcPr>
            <w:tcW w:w="1341" w:type="dxa"/>
            <w:vAlign w:val="center"/>
          </w:tcPr>
          <w:p w14:paraId="4EDA6855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6DB9A2B0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7FB3ADBF" w14:textId="5F7DE35B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2B1D6C14" w14:textId="6CA0D083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Compor e decompor números de até quatro ordens utilizando diferentes adições.</w:t>
            </w:r>
          </w:p>
        </w:tc>
        <w:tc>
          <w:tcPr>
            <w:tcW w:w="1341" w:type="dxa"/>
            <w:vAlign w:val="center"/>
          </w:tcPr>
          <w:p w14:paraId="22C80020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71DE8F16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05A33CB1" w14:textId="14BD4BBE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625C046D" w14:textId="42D235F4" w:rsidR="00E456FE" w:rsidRPr="00446767" w:rsidRDefault="0006508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color w:val="000000"/>
                <w:sz w:val="20"/>
                <w:szCs w:val="20"/>
              </w:rPr>
              <w:t>Compreender as características do nosso sistema de numeração tendo como contexto o nosso sistema monetário.</w:t>
            </w:r>
          </w:p>
        </w:tc>
        <w:tc>
          <w:tcPr>
            <w:tcW w:w="1341" w:type="dxa"/>
            <w:vAlign w:val="center"/>
          </w:tcPr>
          <w:p w14:paraId="7F22B74A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6A0196FE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02242CEB" w14:textId="7A9CFA55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40DBD277" w14:textId="506AB501" w:rsidR="00E456FE" w:rsidRPr="00446767" w:rsidRDefault="0006508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Reconhecer padrão em uma sequência numérica e completá-la.</w:t>
            </w:r>
          </w:p>
        </w:tc>
        <w:tc>
          <w:tcPr>
            <w:tcW w:w="1341" w:type="dxa"/>
            <w:vAlign w:val="center"/>
          </w:tcPr>
          <w:p w14:paraId="4C2607AF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346FFFB5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5A0A86FB" w14:textId="28AED3DC" w:rsidR="00E456FE" w:rsidRPr="00446767" w:rsidRDefault="0006508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60E93CEC" w14:textId="0B8BA5C0" w:rsidR="00E456FE" w:rsidRPr="00446767" w:rsidRDefault="0006508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 xml:space="preserve">Reconhecer </w:t>
            </w:r>
            <w:r w:rsidR="002D7E35" w:rsidRPr="00446767">
              <w:rPr>
                <w:rFonts w:ascii="Tahoma" w:hAnsi="Tahoma" w:cs="Tahoma"/>
                <w:sz w:val="20"/>
                <w:szCs w:val="20"/>
              </w:rPr>
              <w:t xml:space="preserve">decomposição e composição de </w:t>
            </w:r>
            <w:r w:rsidR="00177211">
              <w:rPr>
                <w:rFonts w:ascii="Segoe UI" w:hAnsi="Segoe UI" w:cs="Segoe UI"/>
                <w:color w:val="000000"/>
                <w:sz w:val="20"/>
                <w:szCs w:val="20"/>
              </w:rPr>
              <w:t>um cubo</w:t>
            </w:r>
            <w:r w:rsidR="00177211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2D7E35" w:rsidRPr="00446767">
              <w:rPr>
                <w:rFonts w:ascii="Tahoma" w:hAnsi="Tahoma" w:cs="Tahoma"/>
                <w:sz w:val="20"/>
                <w:szCs w:val="20"/>
              </w:rPr>
              <w:t>em pequenos cubos.</w:t>
            </w:r>
          </w:p>
        </w:tc>
        <w:tc>
          <w:tcPr>
            <w:tcW w:w="1341" w:type="dxa"/>
            <w:vAlign w:val="center"/>
          </w:tcPr>
          <w:p w14:paraId="6ED31F98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456FE" w:rsidRPr="00446767" w14:paraId="73A5F71A" w14:textId="77777777" w:rsidTr="00E80FD5">
        <w:trPr>
          <w:trHeight w:val="454"/>
        </w:trPr>
        <w:tc>
          <w:tcPr>
            <w:tcW w:w="1128" w:type="dxa"/>
            <w:vAlign w:val="center"/>
          </w:tcPr>
          <w:p w14:paraId="47B19566" w14:textId="50AD48A7" w:rsidR="00E456FE" w:rsidRPr="00446767" w:rsidRDefault="00E456FE" w:rsidP="00E80FD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02BD514F" w14:textId="29110CC9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  <w:r w:rsidRPr="00446767">
              <w:rPr>
                <w:rFonts w:ascii="Tahoma" w:hAnsi="Tahoma" w:cs="Tahoma"/>
                <w:sz w:val="20"/>
                <w:szCs w:val="20"/>
              </w:rPr>
              <w:t xml:space="preserve">Reconhecer e representar números de até quatro algarismos </w:t>
            </w:r>
            <w:r w:rsidR="002D7E35" w:rsidRPr="00446767">
              <w:rPr>
                <w:rFonts w:ascii="Tahoma" w:hAnsi="Tahoma" w:cs="Tahoma"/>
                <w:sz w:val="20"/>
                <w:szCs w:val="20"/>
              </w:rPr>
              <w:t>em ábaco.</w:t>
            </w:r>
          </w:p>
        </w:tc>
        <w:tc>
          <w:tcPr>
            <w:tcW w:w="1341" w:type="dxa"/>
            <w:vAlign w:val="center"/>
          </w:tcPr>
          <w:p w14:paraId="33E502B7" w14:textId="77777777" w:rsidR="00E456FE" w:rsidRPr="00446767" w:rsidRDefault="00E456FE" w:rsidP="00E80FD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465" w:rsidRPr="00446767" w14:paraId="5A051749" w14:textId="77777777" w:rsidTr="00E80FD5">
        <w:trPr>
          <w:trHeight w:val="454"/>
        </w:trPr>
        <w:tc>
          <w:tcPr>
            <w:tcW w:w="1128" w:type="dxa"/>
          </w:tcPr>
          <w:p w14:paraId="4105A25F" w14:textId="77777777" w:rsidR="008E5465" w:rsidRPr="00446767" w:rsidRDefault="008E5465" w:rsidP="00582945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1032EF28" w14:textId="77777777" w:rsidR="008E5465" w:rsidRPr="00446767" w:rsidRDefault="008E5465" w:rsidP="00E80FD5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446767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0D0D8071" w14:textId="77777777" w:rsidR="008E5465" w:rsidRPr="00446767" w:rsidRDefault="008E5465" w:rsidP="0058294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49F0EF" w14:textId="5A4C3611" w:rsidR="008E5465" w:rsidRDefault="008E5465" w:rsidP="008E5465">
      <w:pPr>
        <w:pStyle w:val="00textosemparagrafo"/>
      </w:pPr>
    </w:p>
    <w:p w14:paraId="38C318B2" w14:textId="77777777" w:rsidR="008E5465" w:rsidRDefault="008E5465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56A38495" w14:textId="50F89552" w:rsidR="00403016" w:rsidRDefault="00403016" w:rsidP="008E5465">
      <w:pPr>
        <w:pStyle w:val="00textosemparagrafo"/>
        <w:rPr>
          <w:b/>
        </w:rPr>
      </w:pPr>
      <w:r w:rsidRPr="008E5465">
        <w:rPr>
          <w:b/>
        </w:rPr>
        <w:lastRenderedPageBreak/>
        <w:t xml:space="preserve">Observações: </w:t>
      </w:r>
    </w:p>
    <w:p w14:paraId="6C33C601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444F15CC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29040708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A8E822B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824714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91B9454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2162FF0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FEC39C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2472A2C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CDC5BD3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CBBA731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609A7B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B74EC8F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FA3D6D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B757BA6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15157A1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3F924F5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E0235F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5DE1889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345FE948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5E853AC2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382C08E2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C5D88D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B585A0D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0783A7C7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0C824EE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793D9BAB" w14:textId="77777777" w:rsidR="00FE719D" w:rsidRPr="008E5465" w:rsidRDefault="00FE719D" w:rsidP="00FE719D">
      <w:pPr>
        <w:pStyle w:val="00textosemparagrafo"/>
      </w:pPr>
      <w:r w:rsidRPr="008E5465">
        <w:t>____________________________________________________________________________</w:t>
      </w:r>
    </w:p>
    <w:p w14:paraId="6C4555AA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3030E317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110AD343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0C39A068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0062272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2D436522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71B06B70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B9A35DD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236E03EB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0E7B6B9E" w14:textId="77777777" w:rsidR="008E5465" w:rsidRPr="008E5465" w:rsidRDefault="008E5465" w:rsidP="008E5465">
      <w:pPr>
        <w:pStyle w:val="00textosemparagrafo"/>
      </w:pPr>
      <w:r w:rsidRPr="008E5465">
        <w:t>____________________________________________________________________________</w:t>
      </w:r>
    </w:p>
    <w:p w14:paraId="6B8556AF" w14:textId="5351524B" w:rsidR="008E5465" w:rsidRDefault="008E5465">
      <w:pPr>
        <w:rPr>
          <w:rFonts w:ascii="Tahoma" w:eastAsiaTheme="minorEastAsia" w:hAnsi="Tahoma" w:cs="Arial"/>
          <w:b/>
          <w:color w:val="000000"/>
          <w:sz w:val="22"/>
          <w:szCs w:val="22"/>
          <w:lang w:eastAsia="es-ES"/>
        </w:rPr>
      </w:pPr>
    </w:p>
    <w:sectPr w:rsidR="008E5465" w:rsidSect="00CB5896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E2C9A" w14:textId="77777777" w:rsidR="0078032E" w:rsidRDefault="0078032E" w:rsidP="00B256BD">
      <w:r>
        <w:separator/>
      </w:r>
    </w:p>
  </w:endnote>
  <w:endnote w:type="continuationSeparator" w:id="0">
    <w:p w14:paraId="1174006E" w14:textId="77777777" w:rsidR="0078032E" w:rsidRDefault="0078032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C95DF2-9851-4912-A657-3AD14C42E1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A862AE-07AA-4A84-A5AD-1483145EA123}"/>
    <w:embedBold r:id="rId3" w:fontKey="{4A38656A-E690-4A2B-BCE3-5D09AF0633F4}"/>
    <w:embedBoldItalic r:id="rId4" w:fontKey="{49B8C982-54A5-44A9-B6DD-3F50E58C6A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11956C3-7839-4DD0-8BFD-55643CA1D6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69FF15F-C910-4C49-B56F-C129FF8A0A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16CC829-E5CE-46B1-AD31-A66A02936E62}"/>
    <w:embedBold r:id="rId8" w:fontKey="{0B071EE9-F542-4507-8A42-1252CE3ED3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5266A8C-079F-4F16-BF5A-2684C2EB0061}"/>
    <w:embedBold r:id="rId10" w:fontKey="{AB18DC0D-94D3-40AA-9950-ADDFB838A3F5}"/>
    <w:embedItalic r:id="rId11" w:fontKey="{5232256F-B27B-4ACB-B53B-E3FA74C9D5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F0E7601E-9F0B-4874-8DBB-33197ACD5629}"/>
    <w:embedBold r:id="rId13" w:fontKey="{1C98CCD2-8366-43AD-B3A9-4A01201A2310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403B6E04-3865-45D4-B1FA-79448042577B}"/>
    <w:embedBold r:id="rId15" w:fontKey="{B9B944DD-ABEC-4875-A48D-D5F789D8E49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B0E200F4-5CC4-49E9-99F4-8D630AB9904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81ABE1C2-5D1F-4A13-9908-31DBA08D3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28E56" w14:textId="0E4FAB44" w:rsidR="00F82842" w:rsidRDefault="00F82842" w:rsidP="00F828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7721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37A9D2DA" w:rsidR="0068450E" w:rsidRPr="00F82842" w:rsidRDefault="00F82842" w:rsidP="00F8284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64ACD" w14:textId="77777777" w:rsidR="0078032E" w:rsidRDefault="0078032E" w:rsidP="00B256BD">
      <w:r>
        <w:separator/>
      </w:r>
    </w:p>
  </w:footnote>
  <w:footnote w:type="continuationSeparator" w:id="0">
    <w:p w14:paraId="21BFC02B" w14:textId="77777777" w:rsidR="0078032E" w:rsidRDefault="0078032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623757D" w:rsidR="0068450E" w:rsidRDefault="00E456FE" w:rsidP="00BA5D7C">
    <w:pPr>
      <w:ind w:right="360"/>
    </w:pPr>
    <w:r>
      <w:rPr>
        <w:noProof/>
        <w:lang w:eastAsia="pt-BR"/>
      </w:rPr>
      <w:drawing>
        <wp:inline distT="0" distB="0" distL="0" distR="0" wp14:anchorId="695EE6E4" wp14:editId="78CCB8A7">
          <wp:extent cx="5940000" cy="289846"/>
          <wp:effectExtent l="0" t="0" r="381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ARJA_ARM3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12D7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508E"/>
    <w:rsid w:val="00074182"/>
    <w:rsid w:val="000904F7"/>
    <w:rsid w:val="00095B8A"/>
    <w:rsid w:val="000A02BB"/>
    <w:rsid w:val="000A1017"/>
    <w:rsid w:val="000A1D6A"/>
    <w:rsid w:val="000A23BE"/>
    <w:rsid w:val="000A4728"/>
    <w:rsid w:val="000B04E6"/>
    <w:rsid w:val="000B09FA"/>
    <w:rsid w:val="000B27D3"/>
    <w:rsid w:val="000C6F1B"/>
    <w:rsid w:val="000D10D6"/>
    <w:rsid w:val="000D39D7"/>
    <w:rsid w:val="000D7A5E"/>
    <w:rsid w:val="000E5715"/>
    <w:rsid w:val="000F1BAB"/>
    <w:rsid w:val="00110076"/>
    <w:rsid w:val="001227D3"/>
    <w:rsid w:val="0012283B"/>
    <w:rsid w:val="00125C4F"/>
    <w:rsid w:val="00126F45"/>
    <w:rsid w:val="00127B90"/>
    <w:rsid w:val="0013552F"/>
    <w:rsid w:val="001402A8"/>
    <w:rsid w:val="00142FA4"/>
    <w:rsid w:val="001573ED"/>
    <w:rsid w:val="00160D2B"/>
    <w:rsid w:val="00165BB3"/>
    <w:rsid w:val="0017688C"/>
    <w:rsid w:val="00177211"/>
    <w:rsid w:val="00181CAF"/>
    <w:rsid w:val="001852D9"/>
    <w:rsid w:val="00192937"/>
    <w:rsid w:val="00195F27"/>
    <w:rsid w:val="001A10ED"/>
    <w:rsid w:val="001A5D7A"/>
    <w:rsid w:val="001B0CBD"/>
    <w:rsid w:val="001B2485"/>
    <w:rsid w:val="001C0AC9"/>
    <w:rsid w:val="001C2FAD"/>
    <w:rsid w:val="001C3670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47F7F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C7EDF"/>
    <w:rsid w:val="002D5AFE"/>
    <w:rsid w:val="002D7E35"/>
    <w:rsid w:val="00304634"/>
    <w:rsid w:val="00304692"/>
    <w:rsid w:val="0030480C"/>
    <w:rsid w:val="00313090"/>
    <w:rsid w:val="003378F5"/>
    <w:rsid w:val="00353D10"/>
    <w:rsid w:val="00371CF6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64FD"/>
    <w:rsid w:val="004405CF"/>
    <w:rsid w:val="004457D8"/>
    <w:rsid w:val="0044624D"/>
    <w:rsid w:val="00446767"/>
    <w:rsid w:val="0045079F"/>
    <w:rsid w:val="00455D65"/>
    <w:rsid w:val="004641FA"/>
    <w:rsid w:val="00464B12"/>
    <w:rsid w:val="00477976"/>
    <w:rsid w:val="00486496"/>
    <w:rsid w:val="00486574"/>
    <w:rsid w:val="00492AD3"/>
    <w:rsid w:val="004968C4"/>
    <w:rsid w:val="004A2DF5"/>
    <w:rsid w:val="004A3F8C"/>
    <w:rsid w:val="004B0502"/>
    <w:rsid w:val="004B51B0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5F42"/>
    <w:rsid w:val="00597843"/>
    <w:rsid w:val="005A288A"/>
    <w:rsid w:val="005A35F2"/>
    <w:rsid w:val="005A6FCE"/>
    <w:rsid w:val="005B65F2"/>
    <w:rsid w:val="005C2855"/>
    <w:rsid w:val="005C67F2"/>
    <w:rsid w:val="005D593F"/>
    <w:rsid w:val="005D5E95"/>
    <w:rsid w:val="005E5044"/>
    <w:rsid w:val="00604D12"/>
    <w:rsid w:val="00615F3D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2EC9"/>
    <w:rsid w:val="0068450E"/>
    <w:rsid w:val="00693C70"/>
    <w:rsid w:val="0069589F"/>
    <w:rsid w:val="006A58BC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4F82"/>
    <w:rsid w:val="00742BC4"/>
    <w:rsid w:val="00746C25"/>
    <w:rsid w:val="00746DE7"/>
    <w:rsid w:val="00754D2D"/>
    <w:rsid w:val="00755774"/>
    <w:rsid w:val="0076040B"/>
    <w:rsid w:val="00760C32"/>
    <w:rsid w:val="00760E4E"/>
    <w:rsid w:val="007621BA"/>
    <w:rsid w:val="007725F7"/>
    <w:rsid w:val="0078032E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6A6"/>
    <w:rsid w:val="007C6BE3"/>
    <w:rsid w:val="007C7A70"/>
    <w:rsid w:val="007E372E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14F5"/>
    <w:rsid w:val="008E2115"/>
    <w:rsid w:val="008E5465"/>
    <w:rsid w:val="008E558B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7E71"/>
    <w:rsid w:val="00932B66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3B41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5ECA"/>
    <w:rsid w:val="00BA21FB"/>
    <w:rsid w:val="00BA269D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42357"/>
    <w:rsid w:val="00C47A64"/>
    <w:rsid w:val="00C50DFF"/>
    <w:rsid w:val="00C5155E"/>
    <w:rsid w:val="00C521E9"/>
    <w:rsid w:val="00C5291E"/>
    <w:rsid w:val="00C53394"/>
    <w:rsid w:val="00C57D82"/>
    <w:rsid w:val="00C62962"/>
    <w:rsid w:val="00C652B0"/>
    <w:rsid w:val="00C73F66"/>
    <w:rsid w:val="00C846E4"/>
    <w:rsid w:val="00C87BCA"/>
    <w:rsid w:val="00CB5896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E7B28"/>
    <w:rsid w:val="00DF0209"/>
    <w:rsid w:val="00DF54D9"/>
    <w:rsid w:val="00DF7401"/>
    <w:rsid w:val="00DF78AD"/>
    <w:rsid w:val="00E02F05"/>
    <w:rsid w:val="00E05C16"/>
    <w:rsid w:val="00E1297F"/>
    <w:rsid w:val="00E152AD"/>
    <w:rsid w:val="00E3752B"/>
    <w:rsid w:val="00E40C4C"/>
    <w:rsid w:val="00E456FE"/>
    <w:rsid w:val="00E63D4E"/>
    <w:rsid w:val="00E77DE9"/>
    <w:rsid w:val="00E80FD5"/>
    <w:rsid w:val="00E855E6"/>
    <w:rsid w:val="00E97307"/>
    <w:rsid w:val="00EA1575"/>
    <w:rsid w:val="00EA68DD"/>
    <w:rsid w:val="00EB0616"/>
    <w:rsid w:val="00EB7F06"/>
    <w:rsid w:val="00EC2539"/>
    <w:rsid w:val="00EC4622"/>
    <w:rsid w:val="00EC5A63"/>
    <w:rsid w:val="00EC6B75"/>
    <w:rsid w:val="00EC7112"/>
    <w:rsid w:val="00EC7C18"/>
    <w:rsid w:val="00EE7936"/>
    <w:rsid w:val="00EF0F7E"/>
    <w:rsid w:val="00EF2AFD"/>
    <w:rsid w:val="00F0313F"/>
    <w:rsid w:val="00F06368"/>
    <w:rsid w:val="00F06ECC"/>
    <w:rsid w:val="00F153B3"/>
    <w:rsid w:val="00F24673"/>
    <w:rsid w:val="00F57A7A"/>
    <w:rsid w:val="00F66E4D"/>
    <w:rsid w:val="00F67BD1"/>
    <w:rsid w:val="00F76257"/>
    <w:rsid w:val="00F8054F"/>
    <w:rsid w:val="00F810DB"/>
    <w:rsid w:val="00F82842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C3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75FA26AF-10AF-4B5D-A380-899B1802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46BCA5-7B12-4D78-8D07-33D2773A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715</Words>
  <Characters>3866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11</cp:revision>
  <cp:lastPrinted>2017-10-09T19:08:00Z</cp:lastPrinted>
  <dcterms:created xsi:type="dcterms:W3CDTF">2017-12-20T19:33:00Z</dcterms:created>
  <dcterms:modified xsi:type="dcterms:W3CDTF">2018-01-04T18:29:00Z</dcterms:modified>
</cp:coreProperties>
</file>