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BFA10" w14:textId="5555110B" w:rsidR="00256E14" w:rsidRPr="001573ED" w:rsidRDefault="004415F9" w:rsidP="00256E14">
      <w:pPr>
        <w:pStyle w:val="00cabeos"/>
      </w:pPr>
      <w:r>
        <w:rPr>
          <w:caps w:val="0"/>
        </w:rPr>
        <w:t>Gabarito comentado</w:t>
      </w:r>
      <w:r w:rsidRPr="001573ED">
        <w:rPr>
          <w:caps w:val="0"/>
        </w:rPr>
        <w:t xml:space="preserve"> </w:t>
      </w:r>
      <w:r w:rsidR="00256E14" w:rsidRPr="001573ED">
        <w:t xml:space="preserve">– </w:t>
      </w:r>
      <w:r>
        <w:rPr>
          <w:caps w:val="0"/>
        </w:rPr>
        <w:t xml:space="preserve">1º </w:t>
      </w:r>
      <w:r w:rsidR="009C4DCC">
        <w:rPr>
          <w:caps w:val="0"/>
        </w:rPr>
        <w:t>bimestre</w:t>
      </w:r>
      <w:bookmarkStart w:id="0" w:name="_GoBack"/>
      <w:bookmarkEnd w:id="0"/>
    </w:p>
    <w:p w14:paraId="2B552FC6" w14:textId="77777777" w:rsidR="00256E14" w:rsidRPr="001573ED" w:rsidRDefault="00256E14" w:rsidP="00256E14">
      <w:pPr>
        <w:pStyle w:val="00textosemparagrafo"/>
      </w:pPr>
    </w:p>
    <w:p w14:paraId="7E16916C" w14:textId="77777777" w:rsidR="00256E14" w:rsidRPr="001573ED" w:rsidRDefault="00256E14" w:rsidP="00256E14">
      <w:pPr>
        <w:pStyle w:val="00textosemparagrafo"/>
        <w:rPr>
          <w:b/>
        </w:rPr>
      </w:pPr>
      <w:r w:rsidRPr="001573ED">
        <w:rPr>
          <w:b/>
        </w:rPr>
        <w:t>1. Os alunos devem circular as duas crianças que estão do lado de fora do parquinho.</w:t>
      </w:r>
    </w:p>
    <w:p w14:paraId="42D5DBEA" w14:textId="77777777" w:rsidR="00256E14" w:rsidRPr="001573ED" w:rsidRDefault="00256E14" w:rsidP="00256E14">
      <w:pPr>
        <w:pStyle w:val="00textosemparagrafo"/>
      </w:pPr>
      <w:r w:rsidRPr="001573ED">
        <w:t xml:space="preserve">Caso algum aluno não saiba quais crianças deve circular ou cerque aquelas que estão dentro do parquinho, verifique se </w:t>
      </w:r>
      <w:r>
        <w:t xml:space="preserve">ele </w:t>
      </w:r>
      <w:r w:rsidRPr="001573ED">
        <w:t>percebeu que a cerca separa a parte interna da externa do local. Sugerimos que simule a situação da atividade colocando algumas crianças do lado de fora da sala e question</w:t>
      </w:r>
      <w:r>
        <w:t>ando</w:t>
      </w:r>
      <w:r w:rsidRPr="001573ED">
        <w:t xml:space="preserve">: “Quem está do lado de fora da sala de aula?”. Verifique se </w:t>
      </w:r>
      <w:r>
        <w:t xml:space="preserve">os alunos </w:t>
      </w:r>
      <w:r w:rsidRPr="001573ED">
        <w:t>percebem que as paredes, nesse caso, separam a parte interna da externa desse ambiente.</w:t>
      </w:r>
    </w:p>
    <w:p w14:paraId="21626744" w14:textId="77777777" w:rsidR="00256E14" w:rsidRPr="001573ED" w:rsidRDefault="00256E14" w:rsidP="00256E14">
      <w:pPr>
        <w:pStyle w:val="00textosemparagrafo"/>
      </w:pPr>
    </w:p>
    <w:p w14:paraId="57206B93" w14:textId="77777777" w:rsidR="00256E14" w:rsidRPr="001573ED" w:rsidRDefault="00256E14" w:rsidP="00256E14">
      <w:pPr>
        <w:pStyle w:val="00textosemparagrafo"/>
        <w:rPr>
          <w:b/>
        </w:rPr>
      </w:pPr>
      <w:r w:rsidRPr="001573ED">
        <w:rPr>
          <w:b/>
        </w:rPr>
        <w:t>2. alternativa B</w:t>
      </w:r>
    </w:p>
    <w:p w14:paraId="11CBD85F" w14:textId="77777777" w:rsidR="00256E14" w:rsidRPr="001573ED" w:rsidRDefault="00256E14" w:rsidP="00256E14">
      <w:pPr>
        <w:pStyle w:val="00textosemparagrafo"/>
      </w:pPr>
      <w:r w:rsidRPr="001573ED">
        <w:t>Caso as alternativas assinaladas sejam</w:t>
      </w:r>
      <w:r>
        <w:t xml:space="preserve"> </w:t>
      </w:r>
      <w:r w:rsidRPr="00DA3601">
        <w:rPr>
          <w:b/>
        </w:rPr>
        <w:t>A</w:t>
      </w:r>
      <w:r w:rsidRPr="001573ED">
        <w:t xml:space="preserve"> ou </w:t>
      </w:r>
      <w:r w:rsidRPr="00DA3601">
        <w:rPr>
          <w:b/>
        </w:rPr>
        <w:t>D</w:t>
      </w:r>
      <w:r w:rsidRPr="001573ED">
        <w:t xml:space="preserve">, os alunos podem não ter entendido o que o enunciado pede. Se indicarem a alternativa </w:t>
      </w:r>
      <w:r w:rsidRPr="00DA3601">
        <w:rPr>
          <w:b/>
        </w:rPr>
        <w:t>C</w:t>
      </w:r>
      <w:r w:rsidRPr="001573ED">
        <w:t xml:space="preserve">, podem ter confundido os conceitos “mais alto” e “mais baixo”, invertendo os significados. Se necessário, retome a ideia de “mais alto” e “mais baixo” trabalhada na unidade 1. Para complementar, escolha </w:t>
      </w:r>
      <w:r>
        <w:t>quatro</w:t>
      </w:r>
      <w:r w:rsidRPr="001573ED">
        <w:t xml:space="preserve"> alunos de diferentes tamanhos e peça aos demais que digam quem é o mais alto e quem é o mais baixo.</w:t>
      </w:r>
    </w:p>
    <w:p w14:paraId="5438728D" w14:textId="77777777" w:rsidR="00256E14" w:rsidRPr="001573ED" w:rsidRDefault="00256E14" w:rsidP="00256E14">
      <w:pPr>
        <w:pStyle w:val="00textosemparagrafo"/>
      </w:pPr>
    </w:p>
    <w:p w14:paraId="148F745A" w14:textId="77777777" w:rsidR="00256E14" w:rsidRPr="001573ED" w:rsidRDefault="00256E14" w:rsidP="00256E14">
      <w:pPr>
        <w:pStyle w:val="00textosemparagrafo"/>
        <w:rPr>
          <w:b/>
        </w:rPr>
      </w:pPr>
      <w:r w:rsidRPr="001573ED">
        <w:rPr>
          <w:b/>
        </w:rPr>
        <w:t>3. alternativa A</w:t>
      </w:r>
    </w:p>
    <w:p w14:paraId="5E6F4E1A" w14:textId="77777777" w:rsidR="00256E14" w:rsidRPr="001573ED" w:rsidRDefault="00256E14" w:rsidP="00256E14">
      <w:pPr>
        <w:pStyle w:val="00textosemparagrafo"/>
      </w:pPr>
      <w:r w:rsidRPr="001573ED">
        <w:t>Caso a alternativa assinalada seja</w:t>
      </w:r>
      <w:r>
        <w:t xml:space="preserve"> a</w:t>
      </w:r>
      <w:r w:rsidRPr="001573ED">
        <w:t xml:space="preserve"> </w:t>
      </w:r>
      <w:r w:rsidRPr="00FC741C">
        <w:rPr>
          <w:b/>
        </w:rPr>
        <w:t>B</w:t>
      </w:r>
      <w:r w:rsidRPr="001573ED">
        <w:t xml:space="preserve">, houve interpretação errada do enunciado, indicando o brinquedo que está atrás de Júlia, não de Diego. Caso a resposta dada seja </w:t>
      </w:r>
      <w:r>
        <w:t xml:space="preserve">a </w:t>
      </w:r>
      <w:r w:rsidRPr="00FC741C">
        <w:rPr>
          <w:b/>
        </w:rPr>
        <w:t>C</w:t>
      </w:r>
      <w:r w:rsidRPr="001573ED">
        <w:t xml:space="preserve"> ou </w:t>
      </w:r>
      <w:r>
        <w:t xml:space="preserve">a </w:t>
      </w:r>
      <w:r w:rsidRPr="00FC741C">
        <w:rPr>
          <w:b/>
        </w:rPr>
        <w:t>D</w:t>
      </w:r>
      <w:r w:rsidRPr="001573ED">
        <w:t xml:space="preserve">, pode ter </w:t>
      </w:r>
      <w:r>
        <w:t>ocorrido</w:t>
      </w:r>
      <w:r w:rsidRPr="001573ED">
        <w:t xml:space="preserve"> </w:t>
      </w:r>
      <w:r>
        <w:t xml:space="preserve">uma </w:t>
      </w:r>
      <w:r w:rsidRPr="001573ED">
        <w:t xml:space="preserve">confusão entre os conceitos “atrás” e “na frente”, invertendo </w:t>
      </w:r>
      <w:r>
        <w:t>seus</w:t>
      </w:r>
      <w:r w:rsidRPr="001573ED">
        <w:t xml:space="preserve"> significados. Se necessário, proponha outras atividades que envolvam esses conceitos.</w:t>
      </w:r>
    </w:p>
    <w:p w14:paraId="6F141821" w14:textId="77777777" w:rsidR="00256E14" w:rsidRPr="001573ED" w:rsidRDefault="00256E14" w:rsidP="00256E14">
      <w:pPr>
        <w:pStyle w:val="00textosemparagrafo"/>
      </w:pPr>
    </w:p>
    <w:p w14:paraId="70EE9E46" w14:textId="05E9AE4D" w:rsidR="00256E14" w:rsidRPr="001573ED" w:rsidRDefault="00256E14" w:rsidP="00256E14">
      <w:pPr>
        <w:pStyle w:val="00textosemparagrafo"/>
        <w:rPr>
          <w:b/>
        </w:rPr>
      </w:pPr>
      <w:r w:rsidRPr="001573ED">
        <w:rPr>
          <w:b/>
        </w:rPr>
        <w:t xml:space="preserve">4. Os alunos devem </w:t>
      </w:r>
      <w:r w:rsidR="00531ADF">
        <w:rPr>
          <w:b/>
        </w:rPr>
        <w:t>fazer X no</w:t>
      </w:r>
      <w:r w:rsidRPr="001573ED">
        <w:rPr>
          <w:b/>
        </w:rPr>
        <w:t xml:space="preserve"> ioiô.</w:t>
      </w:r>
    </w:p>
    <w:p w14:paraId="0D3AE00A" w14:textId="2E4CD8B1" w:rsidR="00256E14" w:rsidRPr="001573ED" w:rsidRDefault="00256E14" w:rsidP="00256E14">
      <w:pPr>
        <w:pStyle w:val="00textosemparagrafo"/>
      </w:pPr>
      <w:r w:rsidRPr="001573ED">
        <w:t xml:space="preserve">Caso </w:t>
      </w:r>
      <w:r w:rsidR="00D5139B">
        <w:t xml:space="preserve">façam </w:t>
      </w:r>
      <w:r w:rsidR="00D5139B" w:rsidRPr="00D5139B">
        <w:rPr>
          <w:b/>
        </w:rPr>
        <w:t>X</w:t>
      </w:r>
      <w:r w:rsidR="00D5139B">
        <w:t xml:space="preserve"> em</w:t>
      </w:r>
      <w:r w:rsidRPr="001573ED">
        <w:t xml:space="preserve"> outro brinquedo, é provável que não tenham compreendido a ideia de classificação de objetos. Proponha uma atividade em grupo em que cada um form</w:t>
      </w:r>
      <w:r>
        <w:t>e</w:t>
      </w:r>
      <w:r w:rsidRPr="001573ED">
        <w:t xml:space="preserve"> uma coleção de objetos, por exemplo: lápis, canetas, borrachas etc. Em seguida, questione: “Qual é a característica da coleção criada pelo grupo?”; “Se uma borracha </w:t>
      </w:r>
      <w:r w:rsidR="00D5139B" w:rsidRPr="001573ED">
        <w:t xml:space="preserve">fosse </w:t>
      </w:r>
      <w:r w:rsidR="00D5139B">
        <w:t xml:space="preserve">colocada </w:t>
      </w:r>
      <w:r w:rsidRPr="001573ED">
        <w:t>no grupo do lápis, ela faria parte dele ou seria um objeto intruso? Por quê?”</w:t>
      </w:r>
      <w:r>
        <w:t>;</w:t>
      </w:r>
      <w:r w:rsidRPr="001573ED">
        <w:t xml:space="preserve"> e assim por diante.</w:t>
      </w:r>
    </w:p>
    <w:p w14:paraId="26B195CF" w14:textId="77777777" w:rsidR="00256E14" w:rsidRPr="001573ED" w:rsidRDefault="00256E14" w:rsidP="00256E14">
      <w:pPr>
        <w:pStyle w:val="00textosemparagrafo"/>
      </w:pPr>
    </w:p>
    <w:p w14:paraId="05CCE631" w14:textId="03D528A6" w:rsidR="00256E14" w:rsidRPr="001573ED" w:rsidRDefault="00256E14" w:rsidP="00256E14">
      <w:pPr>
        <w:pStyle w:val="00textosemparagrafo"/>
        <w:rPr>
          <w:b/>
        </w:rPr>
      </w:pPr>
      <w:r w:rsidRPr="001573ED">
        <w:rPr>
          <w:b/>
        </w:rPr>
        <w:t>5. alternativa</w:t>
      </w:r>
      <w:r>
        <w:rPr>
          <w:b/>
        </w:rPr>
        <w:t xml:space="preserve"> A</w:t>
      </w:r>
    </w:p>
    <w:p w14:paraId="20A79DED" w14:textId="6D369EF5" w:rsidR="00256E14" w:rsidRPr="001573ED" w:rsidRDefault="00256E14" w:rsidP="00256E14">
      <w:pPr>
        <w:pStyle w:val="00textosemparagrafo"/>
      </w:pPr>
      <w:r w:rsidRPr="001573ED">
        <w:t>Caso algum aluno tenha assinalado a</w:t>
      </w:r>
      <w:r>
        <w:t>s</w:t>
      </w:r>
      <w:r w:rsidRPr="001573ED">
        <w:t xml:space="preserve"> alternativa</w:t>
      </w:r>
      <w:r>
        <w:t>s</w:t>
      </w:r>
      <w:r w:rsidRPr="001573ED">
        <w:t xml:space="preserve"> </w:t>
      </w:r>
      <w:r>
        <w:rPr>
          <w:b/>
        </w:rPr>
        <w:t>B</w:t>
      </w:r>
      <w:r w:rsidRPr="001573ED">
        <w:t xml:space="preserve">, </w:t>
      </w:r>
      <w:r>
        <w:rPr>
          <w:b/>
        </w:rPr>
        <w:t>C</w:t>
      </w:r>
      <w:r w:rsidRPr="001573ED">
        <w:t xml:space="preserve"> ou </w:t>
      </w:r>
      <w:r w:rsidRPr="0087250A">
        <w:rPr>
          <w:b/>
        </w:rPr>
        <w:t>D</w:t>
      </w:r>
      <w:r w:rsidRPr="001573ED">
        <w:t xml:space="preserve">, é provável que não tenha identificado o padrão </w:t>
      </w:r>
      <w:r>
        <w:t>das figurinhas dos balões</w:t>
      </w:r>
      <w:r w:rsidRPr="001573ED">
        <w:t xml:space="preserve"> da sequência: </w:t>
      </w:r>
      <w:r w:rsidR="007E29D9">
        <w:t>BOLINHAS</w:t>
      </w:r>
      <w:r w:rsidRPr="001573ED">
        <w:t xml:space="preserve"> </w:t>
      </w:r>
      <w:r>
        <w:t>CORAÇ</w:t>
      </w:r>
      <w:r w:rsidR="00D5139B">
        <w:t>ÕE</w:t>
      </w:r>
      <w:r>
        <w:t>ZINHO</w:t>
      </w:r>
      <w:r w:rsidR="00D5139B">
        <w:t>S</w:t>
      </w:r>
      <w:r w:rsidRPr="001573ED">
        <w:t xml:space="preserve"> e </w:t>
      </w:r>
      <w:r>
        <w:t>DADINHO</w:t>
      </w:r>
      <w:r w:rsidR="00D5139B">
        <w:t>S</w:t>
      </w:r>
      <w:r w:rsidRPr="001573ED">
        <w:t>. Se necessário, retome a ideia de sequências trabalhada</w:t>
      </w:r>
      <w:r>
        <w:t xml:space="preserve"> na</w:t>
      </w:r>
      <w:r w:rsidRPr="001573ED">
        <w:t xml:space="preserve"> unidade 2 e proponha outras atividades que envolvam padrões e sequências.</w:t>
      </w:r>
    </w:p>
    <w:p w14:paraId="59624272" w14:textId="77777777" w:rsidR="00256E14" w:rsidRPr="001573ED" w:rsidRDefault="00256E14" w:rsidP="00256E14">
      <w:pPr>
        <w:pStyle w:val="00textosemparagrafo"/>
      </w:pPr>
    </w:p>
    <w:p w14:paraId="299BF5D8" w14:textId="77777777" w:rsidR="00256E14" w:rsidRPr="001573ED" w:rsidRDefault="00256E14" w:rsidP="00256E14">
      <w:pPr>
        <w:pStyle w:val="00textosemparagrafo"/>
        <w:rPr>
          <w:b/>
        </w:rPr>
      </w:pPr>
      <w:r w:rsidRPr="001573ED">
        <w:rPr>
          <w:b/>
        </w:rPr>
        <w:t>6. alternativa C</w:t>
      </w:r>
    </w:p>
    <w:p w14:paraId="5F331E8F" w14:textId="315C4539" w:rsidR="00256E14" w:rsidRPr="001573ED" w:rsidRDefault="00256E14" w:rsidP="00256E14">
      <w:pPr>
        <w:pStyle w:val="00textosemparagrafo"/>
      </w:pPr>
      <w:r w:rsidRPr="001573ED">
        <w:t xml:space="preserve">Caso a alternativa assinalada tenha sido </w:t>
      </w:r>
      <w:r w:rsidRPr="0087250A">
        <w:rPr>
          <w:b/>
        </w:rPr>
        <w:t>A</w:t>
      </w:r>
      <w:r w:rsidRPr="001573ED">
        <w:t xml:space="preserve">, é provável que </w:t>
      </w:r>
      <w:r>
        <w:t xml:space="preserve">os alunos </w:t>
      </w:r>
      <w:r w:rsidRPr="001573ED">
        <w:t xml:space="preserve">não tenham compreendido que o </w:t>
      </w:r>
      <w:r w:rsidR="00D5139B">
        <w:t>traço diagonal</w:t>
      </w:r>
      <w:r w:rsidRPr="001573ED">
        <w:t xml:space="preserve"> na placa indica que é proibido fazer algo. Nesse caso, retome as placas de sinalização trabalhadas na unidade 1. Caso tenham respondido </w:t>
      </w:r>
      <w:r w:rsidRPr="0087250A">
        <w:rPr>
          <w:b/>
        </w:rPr>
        <w:t>B</w:t>
      </w:r>
      <w:r w:rsidRPr="001573ED">
        <w:t xml:space="preserve">, é provável que não tenham compreendido que o </w:t>
      </w:r>
      <w:r w:rsidR="00D5139B">
        <w:t>traço diagonal</w:t>
      </w:r>
      <w:r w:rsidR="00D5139B" w:rsidRPr="001573ED">
        <w:t xml:space="preserve"> </w:t>
      </w:r>
      <w:r w:rsidRPr="001573ED">
        <w:t xml:space="preserve">na placa indica que é proibido fazer algo e que a seta indica o sentido da direita. Nesse caso, retome as placas de sinalização trabalhadas e a ideia de direita e </w:t>
      </w:r>
      <w:r>
        <w:t xml:space="preserve">de </w:t>
      </w:r>
      <w:r w:rsidRPr="001573ED">
        <w:t xml:space="preserve">esquerda da unidade 1. Caso tenham assinalado </w:t>
      </w:r>
      <w:r w:rsidRPr="0087250A">
        <w:rPr>
          <w:b/>
        </w:rPr>
        <w:t>D</w:t>
      </w:r>
      <w:r w:rsidRPr="001573ED">
        <w:t xml:space="preserve">, é provável que não tenham compreendido que a seta indica o sentido da direita. Nesse caso, retome a ideia de direita e </w:t>
      </w:r>
      <w:r>
        <w:t xml:space="preserve">de </w:t>
      </w:r>
      <w:r w:rsidRPr="001573ED">
        <w:t>esquerda da unidade 1.</w:t>
      </w:r>
    </w:p>
    <w:p w14:paraId="47282B8A" w14:textId="77777777" w:rsidR="00256E14" w:rsidRPr="001573ED" w:rsidRDefault="00256E14" w:rsidP="00256E14">
      <w:pPr>
        <w:rPr>
          <w:rFonts w:ascii="Tahoma" w:eastAsiaTheme="minorEastAsia" w:hAnsi="Tahoma" w:cs="Arial"/>
          <w:color w:val="000000"/>
          <w:sz w:val="22"/>
          <w:szCs w:val="22"/>
          <w:lang w:val="pt-BR" w:eastAsia="es-ES"/>
        </w:rPr>
      </w:pPr>
      <w:r w:rsidRPr="001573ED">
        <w:rPr>
          <w:lang w:val="pt-BR"/>
        </w:rPr>
        <w:br w:type="page"/>
      </w:r>
    </w:p>
    <w:p w14:paraId="6B1B33EF" w14:textId="0BEE06C2" w:rsidR="00256E14" w:rsidRPr="001573ED" w:rsidRDefault="00256E14" w:rsidP="00256E14">
      <w:pPr>
        <w:pStyle w:val="00textosemparagrafo"/>
        <w:rPr>
          <w:b/>
        </w:rPr>
      </w:pPr>
      <w:r w:rsidRPr="001573ED">
        <w:rPr>
          <w:b/>
        </w:rPr>
        <w:lastRenderedPageBreak/>
        <w:t xml:space="preserve">7. </w:t>
      </w:r>
      <w:r w:rsidR="00CD7435">
        <w:rPr>
          <w:b/>
        </w:rPr>
        <w:t>Devem fazer X no</w:t>
      </w:r>
      <w:r w:rsidRPr="001573ED">
        <w:rPr>
          <w:b/>
        </w:rPr>
        <w:t xml:space="preserve"> novelo de lã.</w:t>
      </w:r>
    </w:p>
    <w:p w14:paraId="0DA439C2" w14:textId="77777777" w:rsidR="00256E14" w:rsidRPr="001573ED" w:rsidRDefault="00256E14" w:rsidP="00256E14">
      <w:pPr>
        <w:pStyle w:val="00textosemparagrafo"/>
      </w:pPr>
      <w:r w:rsidRPr="001573ED">
        <w:t>Caso algum aluno não tenha conseguido chegar ao novelo de lã, é provável que não tenha compreendido os significados de direção e sentido indicados pelas setas. Para retomar esse</w:t>
      </w:r>
      <w:r>
        <w:t>s</w:t>
      </w:r>
      <w:r w:rsidRPr="001573ED">
        <w:t xml:space="preserve"> conceitos, reescreva as setas da atividade no quadro de giz e ajude o aluno a fazer o mesmo caminho indicado, verificando sua compreensão quanto à direção e ao sentido indicados.</w:t>
      </w:r>
    </w:p>
    <w:p w14:paraId="70488A89" w14:textId="77777777" w:rsidR="00256E14" w:rsidRPr="001573ED" w:rsidRDefault="00256E14" w:rsidP="00256E14">
      <w:pPr>
        <w:pStyle w:val="00textosemparagrafo"/>
      </w:pPr>
    </w:p>
    <w:p w14:paraId="29F7996A" w14:textId="77777777" w:rsidR="00256E14" w:rsidRPr="001573ED" w:rsidRDefault="00256E14" w:rsidP="00256E14">
      <w:pPr>
        <w:pStyle w:val="00textosemparagrafo"/>
        <w:rPr>
          <w:b/>
        </w:rPr>
      </w:pPr>
      <w:r w:rsidRPr="001573ED">
        <w:rPr>
          <w:b/>
        </w:rPr>
        <w:t>8. alternativa D</w:t>
      </w:r>
    </w:p>
    <w:p w14:paraId="1AC543B6" w14:textId="77777777" w:rsidR="00256E14" w:rsidRPr="001573ED" w:rsidRDefault="00256E14" w:rsidP="00256E14">
      <w:pPr>
        <w:pStyle w:val="00textosemparagrafo"/>
      </w:pPr>
      <w:r w:rsidRPr="001573ED">
        <w:t>O único veículo entre os ilustrados que se locomove na água é o barco. Caso tenham marcado outra alternativa, podem não ter compreendido alguma palavra do enunciado ou não souberam classificar os brinquedos, percebendo que os demais não se locomoviam na água. Se necessário, retome a ideia de classificação trabalhada na unidade 2.</w:t>
      </w:r>
    </w:p>
    <w:p w14:paraId="1CC36C8B" w14:textId="77777777" w:rsidR="00256E14" w:rsidRPr="001573ED" w:rsidRDefault="00256E14" w:rsidP="00256E14">
      <w:pPr>
        <w:pStyle w:val="00textosemparagrafo"/>
      </w:pPr>
    </w:p>
    <w:p w14:paraId="1027D8A8" w14:textId="77777777" w:rsidR="00256E14" w:rsidRPr="001573ED" w:rsidRDefault="00256E14" w:rsidP="00256E14">
      <w:pPr>
        <w:pStyle w:val="00textosemparagrafo"/>
        <w:rPr>
          <w:b/>
        </w:rPr>
      </w:pPr>
      <w:r w:rsidRPr="001573ED">
        <w:rPr>
          <w:b/>
        </w:rPr>
        <w:t xml:space="preserve">9. </w:t>
      </w:r>
    </w:p>
    <w:p w14:paraId="63AF556F" w14:textId="77777777" w:rsidR="00256E14" w:rsidRPr="001573ED" w:rsidRDefault="00256E14" w:rsidP="00256E14">
      <w:pPr>
        <w:pStyle w:val="00textosemparagrafo"/>
      </w:pPr>
      <w:r>
        <w:rPr>
          <w:noProof/>
          <w:lang w:eastAsia="pt-BR"/>
        </w:rPr>
        <w:drawing>
          <wp:inline distT="0" distB="0" distL="0" distR="0" wp14:anchorId="7C444D1F" wp14:editId="634F9060">
            <wp:extent cx="3981450" cy="4192854"/>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7_i_ARM1_MD_LT1_1bim_AA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5339" cy="4196950"/>
                    </a:xfrm>
                    <a:prstGeom prst="rect">
                      <a:avLst/>
                    </a:prstGeom>
                  </pic:spPr>
                </pic:pic>
              </a:graphicData>
            </a:graphic>
          </wp:inline>
        </w:drawing>
      </w:r>
    </w:p>
    <w:p w14:paraId="586D6A33" w14:textId="77777777" w:rsidR="00256E14" w:rsidRPr="001573ED" w:rsidRDefault="00256E14" w:rsidP="00256E14">
      <w:pPr>
        <w:pStyle w:val="00textosemparagrafo"/>
      </w:pPr>
    </w:p>
    <w:p w14:paraId="78900F6C" w14:textId="5EEF5DF8" w:rsidR="00256E14" w:rsidRPr="001573ED" w:rsidRDefault="00256E14" w:rsidP="00256E14">
      <w:pPr>
        <w:pStyle w:val="00textosemparagrafo"/>
      </w:pPr>
      <w:r w:rsidRPr="001573ED">
        <w:t xml:space="preserve">Caso algum aluno não relacione corretamente as crianças e suas sombras, proponha uma atividade no pátio da escola, em um </w:t>
      </w:r>
      <w:r>
        <w:t>dia de</w:t>
      </w:r>
      <w:r w:rsidRPr="001573ED">
        <w:t xml:space="preserve"> sol</w:t>
      </w:r>
      <w:r>
        <w:t>,</w:t>
      </w:r>
      <w:r w:rsidRPr="001573ED">
        <w:t xml:space="preserve"> e converse com os alunos sobre as características da sombra. Outra sugestão é levar uma lanterna para a sala de aula e trabalhar com a sombra de diferentes objetos. </w:t>
      </w:r>
    </w:p>
    <w:p w14:paraId="49ACADD3" w14:textId="77777777" w:rsidR="00256E14" w:rsidRDefault="00256E14" w:rsidP="00256E14">
      <w:pPr>
        <w:rPr>
          <w:rFonts w:ascii="Tahoma" w:eastAsiaTheme="minorEastAsia" w:hAnsi="Tahoma" w:cs="Arial"/>
          <w:color w:val="000000"/>
          <w:sz w:val="22"/>
          <w:szCs w:val="22"/>
          <w:lang w:val="pt-BR" w:eastAsia="es-ES"/>
        </w:rPr>
      </w:pPr>
      <w:r w:rsidRPr="0087250A">
        <w:rPr>
          <w:lang w:val="pt-BR"/>
        </w:rPr>
        <w:br w:type="page"/>
      </w:r>
    </w:p>
    <w:p w14:paraId="009560C8" w14:textId="1524EFE1" w:rsidR="00256E14" w:rsidRPr="001573ED" w:rsidRDefault="00256E14" w:rsidP="00256E14">
      <w:pPr>
        <w:pStyle w:val="00textosemparagrafo"/>
        <w:rPr>
          <w:b/>
        </w:rPr>
      </w:pPr>
      <w:r w:rsidRPr="001573ED">
        <w:rPr>
          <w:b/>
        </w:rPr>
        <w:lastRenderedPageBreak/>
        <w:t>10. Os alunos devem fazer X no travesseiro e cercar o par de chinelos. O brinquedo mais próximo de Mara é o carrinho.</w:t>
      </w:r>
    </w:p>
    <w:p w14:paraId="7DAE860F" w14:textId="77777777" w:rsidR="00256E14" w:rsidRPr="001573ED" w:rsidRDefault="00256E14" w:rsidP="00256E14">
      <w:pPr>
        <w:pStyle w:val="00textosemparagrafo"/>
      </w:pPr>
      <w:r w:rsidRPr="001573ED">
        <w:t xml:space="preserve">Verifique se algum aluno apresentou dificuldade em algum desses conceitos. Se necessário, na sala de aula, apresente uma situação parecida com a trabalhada na atividade: coloque um objeto em cima de uma mesa, </w:t>
      </w:r>
      <w:r>
        <w:t>um</w:t>
      </w:r>
      <w:r w:rsidRPr="001573ED">
        <w:t xml:space="preserve"> embaixo </w:t>
      </w:r>
      <w:r>
        <w:t xml:space="preserve">dela </w:t>
      </w:r>
      <w:r w:rsidRPr="001573ED">
        <w:t xml:space="preserve">e outros espalhados pelo chão. Peça aos alunos que identifiquem </w:t>
      </w:r>
      <w:r>
        <w:t>o objeto que</w:t>
      </w:r>
      <w:r w:rsidRPr="001573ED">
        <w:t xml:space="preserve"> está em cima da mesa, aquele que está embaixo e </w:t>
      </w:r>
      <w:r>
        <w:t xml:space="preserve">o </w:t>
      </w:r>
      <w:r w:rsidRPr="001573ED">
        <w:t xml:space="preserve">que está mais próximo deles. </w:t>
      </w:r>
      <w:r>
        <w:t>Veja</w:t>
      </w:r>
      <w:r w:rsidRPr="001573ED">
        <w:t xml:space="preserve"> se </w:t>
      </w:r>
      <w:r>
        <w:t xml:space="preserve">eles </w:t>
      </w:r>
      <w:r w:rsidRPr="001573ED">
        <w:t>perceb</w:t>
      </w:r>
      <w:r>
        <w:t>em</w:t>
      </w:r>
      <w:r w:rsidRPr="001573ED">
        <w:t xml:space="preserve"> que o conceito de “mais perto” depende do referencial.</w:t>
      </w:r>
    </w:p>
    <w:p w14:paraId="2B59F080" w14:textId="77777777" w:rsidR="00256E14" w:rsidRPr="001573ED" w:rsidRDefault="00256E14" w:rsidP="00256E14">
      <w:pPr>
        <w:rPr>
          <w:rFonts w:ascii="Tahoma" w:eastAsiaTheme="minorEastAsia" w:hAnsi="Tahoma" w:cs="Arial"/>
          <w:color w:val="000000"/>
          <w:sz w:val="22"/>
          <w:szCs w:val="22"/>
          <w:lang w:val="pt-BR" w:eastAsia="es-ES"/>
        </w:rPr>
      </w:pPr>
    </w:p>
    <w:p w14:paraId="346C37E4" w14:textId="77777777" w:rsidR="00256E14" w:rsidRDefault="00256E14" w:rsidP="00256E14">
      <w:pPr>
        <w:pStyle w:val="00textosemparagrafo"/>
        <w:rPr>
          <w:b/>
        </w:rPr>
      </w:pPr>
      <w:r w:rsidRPr="001573ED">
        <w:rPr>
          <w:b/>
        </w:rPr>
        <w:t>11. Exemplo de resposta.</w:t>
      </w:r>
    </w:p>
    <w:p w14:paraId="36A8F40E" w14:textId="77777777" w:rsidR="00256E14" w:rsidRPr="001573ED" w:rsidRDefault="00256E14" w:rsidP="00256E14">
      <w:pPr>
        <w:pStyle w:val="00textosemparagrafo"/>
      </w:pPr>
      <w:r>
        <w:rPr>
          <w:noProof/>
          <w:lang w:eastAsia="pt-BR"/>
        </w:rPr>
        <w:drawing>
          <wp:inline distT="0" distB="0" distL="0" distR="0" wp14:anchorId="7E62A549" wp14:editId="296BEFBC">
            <wp:extent cx="2228850" cy="1082959"/>
            <wp:effectExtent l="0" t="0" r="0" b="317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8_i_ARM1_MD_LT1_1bim_AA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144" cy="1086989"/>
                    </a:xfrm>
                    <a:prstGeom prst="rect">
                      <a:avLst/>
                    </a:prstGeom>
                  </pic:spPr>
                </pic:pic>
              </a:graphicData>
            </a:graphic>
          </wp:inline>
        </w:drawing>
      </w:r>
    </w:p>
    <w:p w14:paraId="0AA788D8" w14:textId="77777777" w:rsidR="00256E14" w:rsidRPr="001573ED" w:rsidRDefault="00256E14" w:rsidP="00256E14">
      <w:pPr>
        <w:pStyle w:val="00textosemparagrafo"/>
      </w:pPr>
    </w:p>
    <w:p w14:paraId="58396C15" w14:textId="77777777" w:rsidR="00256E14" w:rsidRPr="001573ED" w:rsidRDefault="00256E14" w:rsidP="00256E14">
      <w:pPr>
        <w:pStyle w:val="00textosemparagrafo"/>
      </w:pPr>
      <w:r w:rsidRPr="001573ED">
        <w:t>Caso algum aluno não tenha desenhado corretamente os peixes, verifique se ele compreendeu os conceitos de “mesmo sentido” e “sentido contrário” com um exemplo prático na sala de aula: escolha três alunos, peça a um deles que ande em um determinado sentido; em seguida, solicite a outro que ande no mesmo sentido que ele e, por fim, que o terceiro ande no sentido contrário. Se necessário, retome a unidade 2.</w:t>
      </w:r>
    </w:p>
    <w:p w14:paraId="2DF44283" w14:textId="77777777" w:rsidR="00256E14" w:rsidRPr="001573ED" w:rsidRDefault="00256E14" w:rsidP="00256E14">
      <w:pPr>
        <w:pStyle w:val="00textosemparagrafo"/>
      </w:pPr>
    </w:p>
    <w:p w14:paraId="0EA8701D" w14:textId="77777777" w:rsidR="00256E14" w:rsidRPr="001573ED" w:rsidRDefault="00256E14" w:rsidP="00256E14">
      <w:pPr>
        <w:pStyle w:val="00textosemparagrafo"/>
        <w:rPr>
          <w:b/>
        </w:rPr>
      </w:pPr>
      <w:r w:rsidRPr="001573ED">
        <w:rPr>
          <w:b/>
        </w:rPr>
        <w:t>12. Devem desenhar um pedaço de corda mais comprido e mais fino.</w:t>
      </w:r>
    </w:p>
    <w:p w14:paraId="6EE1B7D0" w14:textId="77777777" w:rsidR="00256E14" w:rsidRPr="001573ED" w:rsidRDefault="00256E14" w:rsidP="00256E14">
      <w:pPr>
        <w:pStyle w:val="00textosemparagrafo"/>
      </w:pPr>
      <w:r w:rsidRPr="001573ED">
        <w:t xml:space="preserve">Considere 50% da questão caso o aluno faça o desenho com apenas uma das características: mais comprido ou mais fino. Para verificar se os alunos compreenderam a atividade, oriente-os a desenhar o pedaço de corda em duas etapas: </w:t>
      </w:r>
      <w:r>
        <w:t xml:space="preserve">na </w:t>
      </w:r>
      <w:r w:rsidRPr="001573ED">
        <w:t>primeira</w:t>
      </w:r>
      <w:r>
        <w:t>, devem desenhar</w:t>
      </w:r>
      <w:r w:rsidRPr="001573ED">
        <w:t xml:space="preserve"> </w:t>
      </w:r>
      <w:r>
        <w:t xml:space="preserve">a parte </w:t>
      </w:r>
      <w:r w:rsidRPr="001573ED">
        <w:t xml:space="preserve">mais comprida; </w:t>
      </w:r>
      <w:r>
        <w:t>na segunda</w:t>
      </w:r>
      <w:r w:rsidRPr="001573ED">
        <w:t>,</w:t>
      </w:r>
      <w:r>
        <w:t xml:space="preserve"> a</w:t>
      </w:r>
      <w:r w:rsidRPr="001573ED">
        <w:t xml:space="preserve"> mais fina.</w:t>
      </w:r>
    </w:p>
    <w:p w14:paraId="64559801" w14:textId="77777777" w:rsidR="00256E14" w:rsidRPr="001573ED" w:rsidRDefault="00256E14" w:rsidP="00256E14">
      <w:pPr>
        <w:pStyle w:val="00textosemparagrafo"/>
      </w:pPr>
    </w:p>
    <w:p w14:paraId="42B5385A" w14:textId="77777777" w:rsidR="00256E14" w:rsidRPr="001573ED" w:rsidRDefault="00256E14" w:rsidP="00256E14">
      <w:pPr>
        <w:pStyle w:val="00textosemparagrafo"/>
        <w:rPr>
          <w:b/>
        </w:rPr>
      </w:pPr>
      <w:r w:rsidRPr="001573ED">
        <w:rPr>
          <w:b/>
        </w:rPr>
        <w:t>13. Ela deve virar à direita.</w:t>
      </w:r>
    </w:p>
    <w:p w14:paraId="3D3FB44E" w14:textId="77777777" w:rsidR="00256E14" w:rsidRPr="001573ED" w:rsidRDefault="00256E14" w:rsidP="00256E14">
      <w:pPr>
        <w:pStyle w:val="00textosemparagrafo"/>
      </w:pPr>
      <w:r w:rsidRPr="001573ED">
        <w:t xml:space="preserve">Caso algum aluno responda que Luana deve virar </w:t>
      </w:r>
      <w:r>
        <w:t>à</w:t>
      </w:r>
      <w:r w:rsidRPr="001573ED">
        <w:t xml:space="preserve"> esquerda, retome a ideia de direita e </w:t>
      </w:r>
      <w:r>
        <w:t xml:space="preserve">de </w:t>
      </w:r>
      <w:r w:rsidRPr="001573ED">
        <w:t>esquerda trabalhada na unidade 1 e procure propor mais questões que incluam ess</w:t>
      </w:r>
      <w:r>
        <w:t>es</w:t>
      </w:r>
      <w:r w:rsidRPr="001573ED">
        <w:t xml:space="preserve"> </w:t>
      </w:r>
      <w:r>
        <w:t>conceitos</w:t>
      </w:r>
      <w:r w:rsidRPr="001573ED">
        <w:t xml:space="preserve"> e que exijam uso d</w:t>
      </w:r>
      <w:r>
        <w:t>e</w:t>
      </w:r>
      <w:r w:rsidRPr="001573ED">
        <w:t xml:space="preserve"> vocabulário adequado.</w:t>
      </w:r>
    </w:p>
    <w:p w14:paraId="4FF4E57C" w14:textId="77777777" w:rsidR="00256E14" w:rsidRDefault="00256E14" w:rsidP="00256E14">
      <w:pPr>
        <w:pStyle w:val="00textosemparagrafo"/>
        <w:rPr>
          <w:b/>
        </w:rPr>
      </w:pPr>
    </w:p>
    <w:p w14:paraId="01149507" w14:textId="32FF1549" w:rsidR="00256E14" w:rsidRPr="001573ED" w:rsidRDefault="00256E14" w:rsidP="00256E14">
      <w:pPr>
        <w:pStyle w:val="00textosemparagrafo"/>
        <w:rPr>
          <w:b/>
        </w:rPr>
      </w:pPr>
      <w:r w:rsidRPr="001573ED">
        <w:rPr>
          <w:b/>
        </w:rPr>
        <w:t>14. Devem cercar a</w:t>
      </w:r>
      <w:r w:rsidR="006D1BD7">
        <w:rPr>
          <w:b/>
        </w:rPr>
        <w:t>s</w:t>
      </w:r>
      <w:r w:rsidRPr="001573ED">
        <w:rPr>
          <w:b/>
        </w:rPr>
        <w:t xml:space="preserve"> bola</w:t>
      </w:r>
      <w:r w:rsidR="006D1BD7">
        <w:rPr>
          <w:b/>
        </w:rPr>
        <w:t>s</w:t>
      </w:r>
      <w:r w:rsidRPr="001573ED">
        <w:rPr>
          <w:b/>
        </w:rPr>
        <w:t>.</w:t>
      </w:r>
    </w:p>
    <w:p w14:paraId="0DA5CBE4" w14:textId="77777777" w:rsidR="00256E14" w:rsidRPr="001573ED" w:rsidRDefault="00256E14" w:rsidP="00256E14">
      <w:pPr>
        <w:pStyle w:val="00textosemparagrafo"/>
      </w:pPr>
      <w:r w:rsidRPr="001573ED">
        <w:t xml:space="preserve">Caso algum aluno tenha circulado outros objetos, sugira que, em duplas, eles analisem os objetos da sala de aula para agrupá-los de acordo com seu formato. Em seguida, retome a atividade e peça-lhe que </w:t>
      </w:r>
      <w:r>
        <w:t xml:space="preserve">a </w:t>
      </w:r>
      <w:r w:rsidRPr="001573ED">
        <w:t>refaça.</w:t>
      </w:r>
    </w:p>
    <w:p w14:paraId="2C8BB2F6" w14:textId="77777777" w:rsidR="00256E14" w:rsidRPr="001573ED" w:rsidRDefault="00256E14" w:rsidP="00256E14">
      <w:pPr>
        <w:pStyle w:val="00textosemparagrafo"/>
      </w:pPr>
    </w:p>
    <w:p w14:paraId="065D5123" w14:textId="77777777" w:rsidR="00256E14" w:rsidRPr="001573ED" w:rsidRDefault="00256E14" w:rsidP="00256E14">
      <w:pPr>
        <w:pStyle w:val="00textosemparagrafo"/>
        <w:rPr>
          <w:b/>
        </w:rPr>
      </w:pPr>
      <w:r w:rsidRPr="001573ED">
        <w:rPr>
          <w:b/>
        </w:rPr>
        <w:t>15. alternativa B</w:t>
      </w:r>
    </w:p>
    <w:p w14:paraId="44FE6BAB" w14:textId="1E438C9D" w:rsidR="00256E14" w:rsidRPr="001573ED" w:rsidRDefault="00256E14" w:rsidP="00256E14">
      <w:pPr>
        <w:pStyle w:val="00textosemparagrafo"/>
      </w:pPr>
      <w:r w:rsidRPr="001573ED">
        <w:t xml:space="preserve">Caso algum aluno tenha assinalado </w:t>
      </w:r>
      <w:r>
        <w:t>outra</w:t>
      </w:r>
      <w:r w:rsidRPr="001573ED">
        <w:t xml:space="preserve"> alternativa, verifique em qual momento ele se equivocou e retome o passo a passo: primeiro, Diego está apenas de </w:t>
      </w:r>
      <w:r w:rsidRPr="0087250A">
        <w:rPr>
          <w:i/>
        </w:rPr>
        <w:t>short</w:t>
      </w:r>
      <w:r>
        <w:t>;</w:t>
      </w:r>
      <w:r w:rsidRPr="001573ED">
        <w:t xml:space="preserve"> em seguida, ele coloca as calças e os sapatos</w:t>
      </w:r>
      <w:r>
        <w:t>;</w:t>
      </w:r>
      <w:r w:rsidRPr="001573ED">
        <w:t xml:space="preserve"> depois a camiseta, o suspensório e a peruca</w:t>
      </w:r>
      <w:r>
        <w:t>;</w:t>
      </w:r>
      <w:r w:rsidRPr="001573ED">
        <w:t xml:space="preserve"> e, por fim, o laço e o chapéu.</w:t>
      </w:r>
    </w:p>
    <w:p w14:paraId="6F7546F0" w14:textId="6D109449" w:rsidR="00256E14" w:rsidRPr="001573ED" w:rsidRDefault="00256E14" w:rsidP="00256E14">
      <w:pPr>
        <w:pStyle w:val="00textosemparagrafo"/>
        <w:rPr>
          <w:sz w:val="24"/>
          <w:szCs w:val="24"/>
        </w:rPr>
      </w:pPr>
    </w:p>
    <w:sectPr w:rsidR="00256E14" w:rsidRPr="001573ED" w:rsidSect="00010FDB">
      <w:headerReference w:type="default" r:id="rId10"/>
      <w:footerReference w:type="default" r:id="rId11"/>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6595F" w14:textId="77777777" w:rsidR="00781CEB" w:rsidRDefault="00781CEB" w:rsidP="00B256BD">
      <w:r>
        <w:separator/>
      </w:r>
    </w:p>
  </w:endnote>
  <w:endnote w:type="continuationSeparator" w:id="0">
    <w:p w14:paraId="394B9617" w14:textId="77777777" w:rsidR="00781CEB" w:rsidRDefault="00781CEB"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C8266B34-811C-4111-BB47-5F2059751340}"/>
  </w:font>
  <w:font w:name="Times New Roman">
    <w:panose1 w:val="02020603050405020304"/>
    <w:charset w:val="00"/>
    <w:family w:val="roman"/>
    <w:pitch w:val="variable"/>
    <w:sig w:usb0="E0002AFF" w:usb1="C0007843" w:usb2="00000009" w:usb3="00000000" w:csb0="000001FF" w:csb1="00000000"/>
    <w:embedRegular r:id="rId2" w:fontKey="{F9B7ACB3-AD4D-4983-A131-190DB45E7C29}"/>
    <w:embedBold r:id="rId3" w:fontKey="{57E035BC-693B-4025-8908-EF8529E77051}"/>
    <w:embedItalic r:id="rId4" w:fontKey="{53E45038-B915-4A82-8D21-B1BAA65FE2A4}"/>
    <w:embedBoldItalic r:id="rId5" w:fontKey="{A853FE66-011E-4C0E-A564-A61B116A7513}"/>
  </w:font>
  <w:font w:name="Courier New">
    <w:panose1 w:val="02070309020205020404"/>
    <w:charset w:val="00"/>
    <w:family w:val="modern"/>
    <w:pitch w:val="fixed"/>
    <w:sig w:usb0="E0002EFF" w:usb1="C0007843" w:usb2="00000009" w:usb3="00000000" w:csb0="000001FF" w:csb1="00000000"/>
    <w:embedRegular r:id="rId6" w:fontKey="{90BA4B54-1CC8-405A-9288-9EE233E84C84}"/>
  </w:font>
  <w:font w:name="Wingdings">
    <w:panose1 w:val="05000000000000000000"/>
    <w:charset w:val="02"/>
    <w:family w:val="auto"/>
    <w:pitch w:val="variable"/>
    <w:sig w:usb0="00000000" w:usb1="10000000" w:usb2="00000000" w:usb3="00000000" w:csb0="80000000" w:csb1="00000000"/>
    <w:embedRegular r:id="rId7" w:fontKey="{4164B4CD-3B4F-4DC3-B122-CB8226490C5B}"/>
  </w:font>
  <w:font w:name="Calibri">
    <w:panose1 w:val="020F0502020204030204"/>
    <w:charset w:val="00"/>
    <w:family w:val="swiss"/>
    <w:pitch w:val="variable"/>
    <w:sig w:usb0="E00002FF" w:usb1="4000ACFF" w:usb2="00000001" w:usb3="00000000" w:csb0="0000019F" w:csb1="00000000"/>
    <w:embedRegular r:id="rId8" w:fontKey="{C51DA744-B030-4241-B497-F1F79FDFDE7F}"/>
    <w:embedBold r:id="rId9" w:fontKey="{5CF4BBA4-4232-415A-890F-3B2E1551CA17}"/>
  </w:font>
  <w:font w:name="Tahoma">
    <w:panose1 w:val="020B0604030504040204"/>
    <w:charset w:val="00"/>
    <w:family w:val="swiss"/>
    <w:pitch w:val="variable"/>
    <w:sig w:usb0="E1002EFF" w:usb1="C000605B" w:usb2="00000029" w:usb3="00000000" w:csb0="000101FF" w:csb1="00000000"/>
    <w:embedRegular r:id="rId10" w:fontKey="{F7F32F17-507E-4AD7-B095-0EC6F9C16836}"/>
    <w:embedBold r:id="rId11" w:fontKey="{C3B378CF-7F72-4FE8-B9CA-E24A4ED7A197}"/>
    <w:embedItalic r:id="rId12" w:fontKey="{E3A3265B-B58B-49BE-823F-82FADFA90401}"/>
  </w:font>
  <w:font w:name="Arial">
    <w:panose1 w:val="020B0604020202020204"/>
    <w:charset w:val="00"/>
    <w:family w:val="swiss"/>
    <w:pitch w:val="variable"/>
    <w:sig w:usb0="E0002AFF" w:usb1="C0007843" w:usb2="00000009" w:usb3="00000000" w:csb0="000001FF" w:csb1="00000000"/>
    <w:embedRegular r:id="rId13" w:fontKey="{DDE81E40-9235-4309-BFF0-8C55913994F4}"/>
    <w:embedBold r:id="rId14" w:fontKey="{46CEA35A-4C9B-4CA4-A454-C76E68567EE8}"/>
  </w:font>
  <w:font w:name="Cambria-Bold">
    <w:altName w:val="Cambria"/>
    <w:charset w:val="00"/>
    <w:family w:val="auto"/>
    <w:pitch w:val="variable"/>
    <w:sig w:usb0="E00002FF" w:usb1="4000045F" w:usb2="00000000" w:usb3="00000000" w:csb0="0000019F" w:csb1="00000000"/>
  </w:font>
  <w:font w:name="Cambria Bold">
    <w:altName w:val="Cambria"/>
    <w:panose1 w:val="02040803050406030204"/>
    <w:charset w:val="00"/>
    <w:family w:val="auto"/>
    <w:pitch w:val="variable"/>
    <w:sig w:usb0="E00002FF" w:usb1="4000045F" w:usb2="00000000" w:usb3="00000000" w:csb0="0000019F" w:csb1="00000000"/>
    <w:embedBold r:id="rId15" w:fontKey="{84F36763-300D-4DA6-AE6B-286E0FD0DDF6}"/>
  </w:font>
  <w:font w:name="Cambria">
    <w:panose1 w:val="02040503050406030204"/>
    <w:charset w:val="00"/>
    <w:family w:val="roman"/>
    <w:pitch w:val="variable"/>
    <w:sig w:usb0="E00002FF" w:usb1="4000045F" w:usb2="00000000" w:usb3="00000000" w:csb0="0000019F" w:csb1="00000000"/>
    <w:embedRegular r:id="rId16" w:fontKey="{1087B8E3-C4E2-4C9A-ABB6-5029C26C79AD}"/>
  </w:font>
  <w:font w:name="Cambria-BoldItalic">
    <w:altName w:val="Cambria"/>
    <w:charset w:val="00"/>
    <w:family w:val="roman"/>
    <w:pitch w:val="variable"/>
    <w:sig w:usb0="E00002FF" w:usb1="4000045F" w:usb2="00000000" w:usb3="00000000" w:csb0="0000019F" w:csb1="00000000"/>
    <w:embedBoldItalic r:id="rId17" w:fontKey="{1AEC4BD8-912C-4C3A-BC42-280804B4EFFA}"/>
  </w:font>
  <w:font w:name="Segoe UI">
    <w:panose1 w:val="020B0502040204020203"/>
    <w:charset w:val="00"/>
    <w:family w:val="swiss"/>
    <w:pitch w:val="variable"/>
    <w:sig w:usb0="E4002EFF" w:usb1="C000E47F" w:usb2="00000009" w:usb3="00000000" w:csb0="000001FF" w:csb1="00000000"/>
    <w:embedRegular r:id="rId18" w:fontKey="{C168984D-32B1-4AC3-9E39-F390EC69DFEE}"/>
  </w:font>
  <w:font w:name="Calibri Light">
    <w:panose1 w:val="020F0302020204030204"/>
    <w:charset w:val="00"/>
    <w:family w:val="swiss"/>
    <w:pitch w:val="variable"/>
    <w:sig w:usb0="A00002EF" w:usb1="4000207B" w:usb2="00000000" w:usb3="00000000" w:csb0="0000009F" w:csb1="00000000"/>
    <w:embedRegular r:id="rId19" w:fontKey="{CFB9C698-448E-4E19-A295-D1E7B4862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2EA9" w14:textId="76AA276F" w:rsidR="00061399" w:rsidRPr="007E3DAC" w:rsidRDefault="00061399" w:rsidP="0006139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9C4DCC">
      <w:rPr>
        <w:rStyle w:val="Nmerodepgina"/>
        <w:noProof/>
      </w:rPr>
      <w:t>1</w:t>
    </w:r>
    <w:r w:rsidRPr="007E3DAC">
      <w:rPr>
        <w:rStyle w:val="Nmerodepgina"/>
      </w:rPr>
      <w:fldChar w:fldCharType="end"/>
    </w:r>
  </w:p>
  <w:p w14:paraId="444C4D79" w14:textId="2F113C14" w:rsidR="002B07B7" w:rsidRPr="00061399" w:rsidRDefault="00061399" w:rsidP="00061399">
    <w:pPr>
      <w:ind w:right="1694"/>
      <w:rPr>
        <w:rFonts w:ascii="Tahoma" w:eastAsia="Times New Roman" w:hAnsi="Tahoma" w:cs="Tahoma"/>
        <w:iCs/>
        <w:color w:val="3B3838" w:themeColor="background2" w:themeShade="40"/>
        <w:sz w:val="14"/>
        <w:szCs w:val="14"/>
        <w:shd w:val="clear" w:color="auto" w:fill="FFFFFF"/>
      </w:rPr>
    </w:pPr>
    <w:r w:rsidRPr="009E514B">
      <w:rPr>
        <w:rFonts w:ascii="Tahoma" w:eastAsia="Calibri" w:hAnsi="Tahoma" w:cs="Tahoma"/>
        <w:iCs/>
        <w:color w:val="3B3838" w:themeColor="background2" w:themeShade="40"/>
        <w:sz w:val="14"/>
        <w:szCs w:val="14"/>
        <w:shd w:val="clear" w:color="auto" w:fill="FFFFFF"/>
      </w:rPr>
      <w:t>Este ma</w:t>
    </w:r>
    <w:r>
      <w:rPr>
        <w:rFonts w:ascii="Tahoma" w:eastAsia="Calibri" w:hAnsi="Tahoma" w:cs="Tahoma"/>
        <w:iCs/>
        <w:color w:val="3B3838" w:themeColor="background2" w:themeShade="40"/>
        <w:sz w:val="14"/>
        <w:szCs w:val="14"/>
        <w:shd w:val="clear" w:color="auto" w:fill="FFFFFF"/>
      </w:rPr>
      <w:t xml:space="preserve">terial </w:t>
    </w:r>
    <w:proofErr w:type="spellStart"/>
    <w:r>
      <w:rPr>
        <w:rFonts w:ascii="Tahoma" w:eastAsia="Calibri" w:hAnsi="Tahoma" w:cs="Tahoma"/>
        <w:iCs/>
        <w:color w:val="3B3838" w:themeColor="background2" w:themeShade="40"/>
        <w:sz w:val="14"/>
        <w:szCs w:val="14"/>
        <w:shd w:val="clear" w:color="auto" w:fill="FFFFFF"/>
      </w:rPr>
      <w:t>está</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em</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Licença</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Aberta</w:t>
    </w:r>
    <w:proofErr w:type="spellEnd"/>
    <w:r>
      <w:rPr>
        <w:rFonts w:ascii="Tahoma" w:eastAsia="Calibri" w:hAnsi="Tahoma" w:cs="Tahoma"/>
        <w:iCs/>
        <w:color w:val="3B3838" w:themeColor="background2" w:themeShade="40"/>
        <w:sz w:val="14"/>
        <w:szCs w:val="14"/>
        <w:shd w:val="clear" w:color="auto" w:fill="FFFFFF"/>
      </w:rPr>
      <w:t xml:space="preserve"> —</w:t>
    </w:r>
    <w:r w:rsidRPr="009E514B">
      <w:rPr>
        <w:rFonts w:ascii="Tahoma" w:eastAsia="Calibri" w:hAnsi="Tahoma" w:cs="Tahoma"/>
        <w:iCs/>
        <w:color w:val="3B3838" w:themeColor="background2" w:themeShade="40"/>
        <w:sz w:val="14"/>
        <w:szCs w:val="14"/>
        <w:shd w:val="clear" w:color="auto" w:fill="FFFFFF"/>
      </w:rPr>
      <w:t xml:space="preserve"> CC BY NC (</w:t>
    </w:r>
    <w:proofErr w:type="spellStart"/>
    <w:r w:rsidRPr="009E514B">
      <w:rPr>
        <w:rFonts w:ascii="Tahoma" w:eastAsia="Calibri" w:hAnsi="Tahoma" w:cs="Tahoma"/>
        <w:iCs/>
        <w:color w:val="3B3838" w:themeColor="background2" w:themeShade="40"/>
        <w:sz w:val="14"/>
        <w:szCs w:val="14"/>
        <w:shd w:val="clear" w:color="auto" w:fill="FFFFFF"/>
      </w:rPr>
      <w:t>permite</w:t>
    </w:r>
    <w:proofErr w:type="spellEnd"/>
    <w:r w:rsidRPr="009E514B">
      <w:rPr>
        <w:rFonts w:ascii="Tahoma" w:eastAsia="Calibri" w:hAnsi="Tahoma" w:cs="Tahoma"/>
        <w:iCs/>
        <w:color w:val="3B3838" w:themeColor="background2" w:themeShade="40"/>
        <w:sz w:val="14"/>
        <w:szCs w:val="14"/>
        <w:shd w:val="clear" w:color="auto" w:fill="FFFFFF"/>
      </w:rPr>
      <w:t xml:space="preserve"> a </w:t>
    </w:r>
    <w:proofErr w:type="spellStart"/>
    <w:r w:rsidRPr="009E514B">
      <w:rPr>
        <w:rFonts w:ascii="Tahoma" w:eastAsia="Calibri" w:hAnsi="Tahoma" w:cs="Tahoma"/>
        <w:iCs/>
        <w:color w:val="3B3838" w:themeColor="background2" w:themeShade="40"/>
        <w:sz w:val="14"/>
        <w:szCs w:val="14"/>
        <w:shd w:val="clear" w:color="auto" w:fill="FFFFFF"/>
      </w:rPr>
      <w:t>edição</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ou</w:t>
    </w:r>
    <w:proofErr w:type="spellEnd"/>
    <w:r w:rsidRPr="009E514B">
      <w:rPr>
        <w:rFonts w:ascii="Tahoma" w:eastAsia="Calibri" w:hAnsi="Tahoma" w:cs="Tahoma"/>
        <w:iCs/>
        <w:color w:val="3B3838" w:themeColor="background2" w:themeShade="40"/>
        <w:sz w:val="14"/>
        <w:szCs w:val="14"/>
        <w:shd w:val="clear" w:color="auto" w:fill="FFFFFF"/>
      </w:rPr>
      <w:t xml:space="preserve"> a </w:t>
    </w:r>
    <w:proofErr w:type="spellStart"/>
    <w:r w:rsidRPr="009E514B">
      <w:rPr>
        <w:rFonts w:ascii="Tahoma" w:eastAsia="Calibri" w:hAnsi="Tahoma" w:cs="Tahoma"/>
        <w:iCs/>
        <w:color w:val="3B3838" w:themeColor="background2" w:themeShade="40"/>
        <w:sz w:val="14"/>
        <w:szCs w:val="14"/>
        <w:shd w:val="clear" w:color="auto" w:fill="FFFFFF"/>
      </w:rPr>
      <w:t>criação</w:t>
    </w:r>
    <w:proofErr w:type="spellEnd"/>
    <w:r w:rsidRPr="009E514B">
      <w:rPr>
        <w:rFonts w:ascii="Tahoma" w:eastAsia="Calibri" w:hAnsi="Tahoma" w:cs="Tahoma"/>
        <w:iCs/>
        <w:color w:val="3B3838" w:themeColor="background2" w:themeShade="40"/>
        <w:sz w:val="14"/>
        <w:szCs w:val="14"/>
        <w:shd w:val="clear" w:color="auto" w:fill="FFFFFF"/>
      </w:rPr>
      <w:t xml:space="preserve"> de </w:t>
    </w:r>
    <w:proofErr w:type="spellStart"/>
    <w:r w:rsidRPr="009E514B">
      <w:rPr>
        <w:rFonts w:ascii="Tahoma" w:eastAsia="Calibri" w:hAnsi="Tahoma" w:cs="Tahoma"/>
        <w:iCs/>
        <w:color w:val="3B3838" w:themeColor="background2" w:themeShade="40"/>
        <w:sz w:val="14"/>
        <w:szCs w:val="14"/>
        <w:shd w:val="clear" w:color="auto" w:fill="FFFFFF"/>
      </w:rPr>
      <w:t>obras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derivadas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sobre</w:t>
    </w:r>
    <w:proofErr w:type="spellEnd"/>
    <w:r w:rsidRPr="009E514B">
      <w:rPr>
        <w:rFonts w:ascii="Tahoma" w:eastAsia="Calibri" w:hAnsi="Tahoma" w:cs="Tahoma"/>
        <w:iCs/>
        <w:color w:val="3B3838" w:themeColor="background2" w:themeShade="40"/>
        <w:sz w:val="14"/>
        <w:szCs w:val="14"/>
        <w:shd w:val="clear" w:color="auto" w:fill="FFFFFF"/>
      </w:rPr>
      <w:t xml:space="preserve"> a </w:t>
    </w:r>
    <w:proofErr w:type="spellStart"/>
    <w:r w:rsidRPr="009E514B">
      <w:rPr>
        <w:rFonts w:ascii="Tahoma" w:eastAsia="Calibri" w:hAnsi="Tahoma" w:cs="Tahoma"/>
        <w:iCs/>
        <w:color w:val="3B3838" w:themeColor="background2" w:themeShade="40"/>
        <w:sz w:val="14"/>
        <w:szCs w:val="14"/>
        <w:shd w:val="clear" w:color="auto" w:fill="FFFFFF"/>
      </w:rPr>
      <w:t>obra</w:t>
    </w:r>
    <w:proofErr w:type="spellEnd"/>
    <w:r w:rsidRPr="009E514B">
      <w:rPr>
        <w:rFonts w:ascii="Tahoma" w:eastAsia="Calibri" w:hAnsi="Tahoma" w:cs="Tahoma"/>
        <w:iCs/>
        <w:color w:val="3B3838" w:themeColor="background2" w:themeShade="40"/>
        <w:sz w:val="14"/>
        <w:szCs w:val="14"/>
        <w:shd w:val="clear" w:color="auto" w:fill="FFFFFF"/>
      </w:rPr>
      <w:t xml:space="preserve"> com fins </w:t>
    </w:r>
    <w:proofErr w:type="spellStart"/>
    <w:r w:rsidRPr="009E514B">
      <w:rPr>
        <w:rFonts w:ascii="Tahoma" w:eastAsia="Calibri" w:hAnsi="Tahoma" w:cs="Tahoma"/>
        <w:iCs/>
        <w:color w:val="3B3838" w:themeColor="background2" w:themeShade="40"/>
        <w:sz w:val="14"/>
        <w:szCs w:val="14"/>
        <w:shd w:val="clear" w:color="auto" w:fill="FFFFFF"/>
      </w:rPr>
      <w:t>não</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comerciais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contanto</w:t>
    </w:r>
    <w:proofErr w:type="spellEnd"/>
    <w:r w:rsidRPr="009E514B">
      <w:rPr>
        <w:rFonts w:ascii="Tahoma" w:eastAsia="Calibri" w:hAnsi="Tahoma" w:cs="Tahoma"/>
        <w:iCs/>
        <w:color w:val="3B3838" w:themeColor="background2" w:themeShade="40"/>
        <w:sz w:val="14"/>
        <w:szCs w:val="14"/>
        <w:shd w:val="clear" w:color="auto" w:fill="FFFFFF"/>
      </w:rPr>
      <w:t xml:space="preserve"> que </w:t>
    </w:r>
    <w:proofErr w:type="spellStart"/>
    <w:r w:rsidRPr="009E514B">
      <w:rPr>
        <w:rFonts w:ascii="Tahoma" w:eastAsia="Calibri" w:hAnsi="Tahoma" w:cs="Tahoma"/>
        <w:iCs/>
        <w:color w:val="3B3838" w:themeColor="background2" w:themeShade="40"/>
        <w:sz w:val="14"/>
        <w:szCs w:val="14"/>
        <w:shd w:val="clear" w:color="auto" w:fill="FFFFFF"/>
      </w:rPr>
      <w:t>atribuam</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crédito</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ao</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autor</w:t>
    </w:r>
    <w:proofErr w:type="spellEnd"/>
    <w:r w:rsidRPr="009E514B">
      <w:rPr>
        <w:rFonts w:ascii="Tahoma" w:eastAsia="Calibri" w:hAnsi="Tahoma" w:cs="Tahoma"/>
        <w:iCs/>
        <w:color w:val="3B3838" w:themeColor="background2" w:themeShade="40"/>
        <w:sz w:val="14"/>
        <w:szCs w:val="14"/>
        <w:shd w:val="clear" w:color="auto" w:fill="FFFFFF"/>
      </w:rPr>
      <w:t xml:space="preserve"> e que </w:t>
    </w:r>
    <w:proofErr w:type="spellStart"/>
    <w:r w:rsidRPr="009E514B">
      <w:rPr>
        <w:rFonts w:ascii="Tahoma" w:eastAsia="Calibri" w:hAnsi="Tahoma" w:cs="Tahoma"/>
        <w:iCs/>
        <w:color w:val="3B3838" w:themeColor="background2" w:themeShade="40"/>
        <w:sz w:val="14"/>
        <w:szCs w:val="14"/>
        <w:shd w:val="clear" w:color="auto" w:fill="FFFFFF"/>
      </w:rPr>
      <w:t>licenciem</w:t>
    </w:r>
    <w:proofErr w:type="spellEnd"/>
    <w:r w:rsidRPr="009E514B">
      <w:rPr>
        <w:rFonts w:ascii="Tahoma" w:eastAsia="Calibri" w:hAnsi="Tahoma" w:cs="Tahoma"/>
        <w:iCs/>
        <w:color w:val="3B3838" w:themeColor="background2" w:themeShade="40"/>
        <w:sz w:val="14"/>
        <w:szCs w:val="14"/>
        <w:shd w:val="clear" w:color="auto" w:fill="FFFFFF"/>
      </w:rPr>
      <w:t xml:space="preserve"> as </w:t>
    </w:r>
    <w:proofErr w:type="spellStart"/>
    <w:r w:rsidRPr="009E514B">
      <w:rPr>
        <w:rFonts w:ascii="Tahoma" w:eastAsia="Calibri" w:hAnsi="Tahoma" w:cs="Tahoma"/>
        <w:iCs/>
        <w:color w:val="3B3838" w:themeColor="background2" w:themeShade="40"/>
        <w:sz w:val="14"/>
        <w:szCs w:val="14"/>
        <w:shd w:val="clear" w:color="auto" w:fill="FFFFFF"/>
      </w:rPr>
      <w:t>criações</w:t>
    </w:r>
    <w:proofErr w:type="spellEnd"/>
    <w:r w:rsidRPr="009E514B">
      <w:rPr>
        <w:rFonts w:ascii="Tahoma" w:eastAsia="Calibri" w:hAnsi="Tahoma" w:cs="Tahoma"/>
        <w:iCs/>
        <w:color w:val="3B3838" w:themeColor="background2" w:themeShade="40"/>
        <w:sz w:val="14"/>
        <w:szCs w:val="14"/>
        <w:shd w:val="clear" w:color="auto" w:fill="FFFFFF"/>
      </w:rPr>
      <w:t xml:space="preserve"> sob </w:t>
    </w:r>
    <w:proofErr w:type="spellStart"/>
    <w:r w:rsidRPr="009E514B">
      <w:rPr>
        <w:rFonts w:ascii="Tahoma" w:eastAsia="Calibri" w:hAnsi="Tahoma" w:cs="Tahoma"/>
        <w:iCs/>
        <w:color w:val="3B3838" w:themeColor="background2" w:themeShade="40"/>
        <w:sz w:val="14"/>
        <w:szCs w:val="14"/>
        <w:shd w:val="clear" w:color="auto" w:fill="FFFFFF"/>
      </w:rPr>
      <w:t>os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mesmos</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parâmetros</w:t>
    </w:r>
    <w:proofErr w:type="spellEnd"/>
    <w:r w:rsidRPr="009E514B">
      <w:rPr>
        <w:rFonts w:ascii="Tahoma" w:eastAsia="Calibri" w:hAnsi="Tahoma" w:cs="Tahoma"/>
        <w:iCs/>
        <w:color w:val="3B3838" w:themeColor="background2" w:themeShade="40"/>
        <w:sz w:val="14"/>
        <w:szCs w:val="14"/>
        <w:shd w:val="clear" w:color="auto" w:fill="FFFFFF"/>
      </w:rPr>
      <w:t xml:space="preserve"> da </w:t>
    </w:r>
    <w:proofErr w:type="spellStart"/>
    <w:r w:rsidRPr="009E514B">
      <w:rPr>
        <w:rFonts w:ascii="Tahoma" w:eastAsia="Calibri" w:hAnsi="Tahoma" w:cs="Tahoma"/>
        <w:iCs/>
        <w:color w:val="3B3838" w:themeColor="background2" w:themeShade="40"/>
        <w:sz w:val="14"/>
        <w:szCs w:val="14"/>
        <w:shd w:val="clear" w:color="auto" w:fill="FFFFFF"/>
      </w:rPr>
      <w:t>Licença</w:t>
    </w:r>
    <w:proofErr w:type="spellEnd"/>
    <w:r w:rsidRPr="009E514B">
      <w:rPr>
        <w:rFonts w:ascii="Tahoma" w:eastAsia="Calibri" w:hAnsi="Tahoma" w:cs="Tahoma"/>
        <w:iCs/>
        <w:color w:val="3B3838" w:themeColor="background2" w:themeShade="40"/>
        <w:sz w:val="14"/>
        <w:szCs w:val="14"/>
        <w:shd w:val="clear" w:color="auto" w:fill="FFFFFF"/>
      </w:rPr>
      <w:t xml:space="preserve"> </w:t>
    </w:r>
    <w:proofErr w:type="spellStart"/>
    <w:r w:rsidRPr="009E514B">
      <w:rPr>
        <w:rFonts w:ascii="Tahoma" w:eastAsia="Calibri" w:hAnsi="Tahoma" w:cs="Tahoma"/>
        <w:iCs/>
        <w:color w:val="3B3838" w:themeColor="background2" w:themeShade="40"/>
        <w:sz w:val="14"/>
        <w:szCs w:val="14"/>
        <w:shd w:val="clear" w:color="auto" w:fill="FFFFFF"/>
      </w:rPr>
      <w:t>Aberta</w:t>
    </w:r>
    <w:proofErr w:type="spellEnd"/>
    <w:r w:rsidRPr="009E514B">
      <w:rPr>
        <w:rFonts w:ascii="Tahoma" w:eastAsia="Calibri" w:hAnsi="Tahoma" w:cs="Tahoma"/>
        <w:iCs/>
        <w:color w:val="3B3838" w:themeColor="background2" w:themeShade="40"/>
        <w:sz w:val="14"/>
        <w:szCs w:val="14"/>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1544E" w14:textId="77777777" w:rsidR="00781CEB" w:rsidRDefault="00781CEB" w:rsidP="00B256BD">
      <w:r>
        <w:separator/>
      </w:r>
    </w:p>
  </w:footnote>
  <w:footnote w:type="continuationSeparator" w:id="0">
    <w:p w14:paraId="369AD9C0" w14:textId="77777777" w:rsidR="00781CEB" w:rsidRDefault="00781CEB"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107" w14:textId="77777777" w:rsidR="002B07B7" w:rsidRDefault="002B07B7" w:rsidP="00BA5D7C">
    <w:pPr>
      <w:ind w:right="360"/>
    </w:pPr>
    <w:r>
      <w:rPr>
        <w:noProof/>
        <w:lang w:val="pt-BR" w:eastAsia="pt-BR"/>
      </w:rPr>
      <w:drawing>
        <wp:inline distT="0" distB="0" distL="0" distR="0" wp14:anchorId="4C69D15D" wp14:editId="1291C829">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29AEA2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852881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3140B0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D9AC2E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47CCB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8271A0D"/>
    <w:multiLevelType w:val="hybridMultilevel"/>
    <w:tmpl w:val="1FAED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87FD6"/>
    <w:multiLevelType w:val="hybridMultilevel"/>
    <w:tmpl w:val="351267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32C7A"/>
    <w:multiLevelType w:val="hybridMultilevel"/>
    <w:tmpl w:val="5DE45900"/>
    <w:lvl w:ilvl="0" w:tplc="D74283E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BCD2A5E"/>
    <w:multiLevelType w:val="hybridMultilevel"/>
    <w:tmpl w:val="5CDE4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4"/>
  </w:num>
  <w:num w:numId="5">
    <w:abstractNumId w:val="3"/>
  </w:num>
  <w:num w:numId="6">
    <w:abstractNumId w:val="2"/>
  </w:num>
  <w:num w:numId="7">
    <w:abstractNumId w:val="1"/>
  </w:num>
  <w:num w:numId="8">
    <w:abstractNumId w:val="0"/>
  </w:num>
  <w:num w:numId="9">
    <w:abstractNumId w:val="9"/>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15569"/>
    <w:rsid w:val="000174A0"/>
    <w:rsid w:val="00027491"/>
    <w:rsid w:val="000342B2"/>
    <w:rsid w:val="0003602E"/>
    <w:rsid w:val="0003701F"/>
    <w:rsid w:val="00040D79"/>
    <w:rsid w:val="000453D9"/>
    <w:rsid w:val="000477EE"/>
    <w:rsid w:val="00051EC1"/>
    <w:rsid w:val="00051FD1"/>
    <w:rsid w:val="000525BC"/>
    <w:rsid w:val="00055AF9"/>
    <w:rsid w:val="00056A04"/>
    <w:rsid w:val="00061399"/>
    <w:rsid w:val="00064B61"/>
    <w:rsid w:val="00065572"/>
    <w:rsid w:val="00074182"/>
    <w:rsid w:val="000904F7"/>
    <w:rsid w:val="00095B8A"/>
    <w:rsid w:val="000A02BB"/>
    <w:rsid w:val="000A1017"/>
    <w:rsid w:val="000A12B1"/>
    <w:rsid w:val="000A1D6A"/>
    <w:rsid w:val="000A23BE"/>
    <w:rsid w:val="000A3D6D"/>
    <w:rsid w:val="000A4728"/>
    <w:rsid w:val="000B09FA"/>
    <w:rsid w:val="000B1128"/>
    <w:rsid w:val="000B27D3"/>
    <w:rsid w:val="000C6F1B"/>
    <w:rsid w:val="000D10D6"/>
    <w:rsid w:val="000D7A5E"/>
    <w:rsid w:val="000E5715"/>
    <w:rsid w:val="000F1BAB"/>
    <w:rsid w:val="00105BDA"/>
    <w:rsid w:val="00110076"/>
    <w:rsid w:val="00111758"/>
    <w:rsid w:val="001227D3"/>
    <w:rsid w:val="0012283B"/>
    <w:rsid w:val="00126F45"/>
    <w:rsid w:val="00127B90"/>
    <w:rsid w:val="0013552F"/>
    <w:rsid w:val="001402A8"/>
    <w:rsid w:val="001423A9"/>
    <w:rsid w:val="001573ED"/>
    <w:rsid w:val="00160D2B"/>
    <w:rsid w:val="00165BB3"/>
    <w:rsid w:val="00172B7D"/>
    <w:rsid w:val="0017688C"/>
    <w:rsid w:val="00181CAF"/>
    <w:rsid w:val="001851DF"/>
    <w:rsid w:val="00192937"/>
    <w:rsid w:val="00197E3D"/>
    <w:rsid w:val="001A5D7A"/>
    <w:rsid w:val="001B0CBD"/>
    <w:rsid w:val="001B21B6"/>
    <w:rsid w:val="001B2485"/>
    <w:rsid w:val="001C0AC9"/>
    <w:rsid w:val="001C2FAD"/>
    <w:rsid w:val="001D47E0"/>
    <w:rsid w:val="001D4B33"/>
    <w:rsid w:val="001D746A"/>
    <w:rsid w:val="001E62B2"/>
    <w:rsid w:val="001F0F2E"/>
    <w:rsid w:val="001F6DC3"/>
    <w:rsid w:val="00210621"/>
    <w:rsid w:val="00214DBA"/>
    <w:rsid w:val="00217F85"/>
    <w:rsid w:val="0022330B"/>
    <w:rsid w:val="0023404E"/>
    <w:rsid w:val="00242CC2"/>
    <w:rsid w:val="00246282"/>
    <w:rsid w:val="00256565"/>
    <w:rsid w:val="00256E14"/>
    <w:rsid w:val="0025747D"/>
    <w:rsid w:val="002578F5"/>
    <w:rsid w:val="00261A1E"/>
    <w:rsid w:val="00262DFF"/>
    <w:rsid w:val="0027048A"/>
    <w:rsid w:val="00270624"/>
    <w:rsid w:val="0027165A"/>
    <w:rsid w:val="00272ED4"/>
    <w:rsid w:val="002765E6"/>
    <w:rsid w:val="002816CA"/>
    <w:rsid w:val="00281DA1"/>
    <w:rsid w:val="00285505"/>
    <w:rsid w:val="002A31FF"/>
    <w:rsid w:val="002B07B7"/>
    <w:rsid w:val="002B7999"/>
    <w:rsid w:val="002C7E44"/>
    <w:rsid w:val="002D5AFE"/>
    <w:rsid w:val="002E2DE5"/>
    <w:rsid w:val="002F057F"/>
    <w:rsid w:val="00304634"/>
    <w:rsid w:val="00304692"/>
    <w:rsid w:val="0030480C"/>
    <w:rsid w:val="00313090"/>
    <w:rsid w:val="003378F5"/>
    <w:rsid w:val="00353D10"/>
    <w:rsid w:val="003645A2"/>
    <w:rsid w:val="00371CF6"/>
    <w:rsid w:val="00372158"/>
    <w:rsid w:val="00374972"/>
    <w:rsid w:val="00375B0E"/>
    <w:rsid w:val="00382DCC"/>
    <w:rsid w:val="003876C9"/>
    <w:rsid w:val="00393DF4"/>
    <w:rsid w:val="00395473"/>
    <w:rsid w:val="0039729A"/>
    <w:rsid w:val="00397C03"/>
    <w:rsid w:val="003A6D80"/>
    <w:rsid w:val="003A7080"/>
    <w:rsid w:val="003C027C"/>
    <w:rsid w:val="003C03DD"/>
    <w:rsid w:val="003D18CA"/>
    <w:rsid w:val="003D54B0"/>
    <w:rsid w:val="003D6550"/>
    <w:rsid w:val="003E1396"/>
    <w:rsid w:val="003F2233"/>
    <w:rsid w:val="0040241F"/>
    <w:rsid w:val="0040410F"/>
    <w:rsid w:val="00404735"/>
    <w:rsid w:val="004065D0"/>
    <w:rsid w:val="00406969"/>
    <w:rsid w:val="0040734B"/>
    <w:rsid w:val="00410623"/>
    <w:rsid w:val="00410CF3"/>
    <w:rsid w:val="00410D6C"/>
    <w:rsid w:val="00411F4C"/>
    <w:rsid w:val="0042079E"/>
    <w:rsid w:val="00426B46"/>
    <w:rsid w:val="00430BE3"/>
    <w:rsid w:val="00435C0C"/>
    <w:rsid w:val="00436188"/>
    <w:rsid w:val="004405CF"/>
    <w:rsid w:val="004415F9"/>
    <w:rsid w:val="004457D8"/>
    <w:rsid w:val="0044624D"/>
    <w:rsid w:val="0045079F"/>
    <w:rsid w:val="004537A2"/>
    <w:rsid w:val="00455D65"/>
    <w:rsid w:val="004641FA"/>
    <w:rsid w:val="00464B12"/>
    <w:rsid w:val="00470D00"/>
    <w:rsid w:val="00477976"/>
    <w:rsid w:val="00482090"/>
    <w:rsid w:val="00486496"/>
    <w:rsid w:val="00486B6D"/>
    <w:rsid w:val="00492AD3"/>
    <w:rsid w:val="00495EE3"/>
    <w:rsid w:val="004968C4"/>
    <w:rsid w:val="00497A4E"/>
    <w:rsid w:val="004A2DF5"/>
    <w:rsid w:val="004A3D6B"/>
    <w:rsid w:val="004A3F8C"/>
    <w:rsid w:val="004A7775"/>
    <w:rsid w:val="004B0502"/>
    <w:rsid w:val="004B51B0"/>
    <w:rsid w:val="004B6721"/>
    <w:rsid w:val="004C5E5F"/>
    <w:rsid w:val="004E7996"/>
    <w:rsid w:val="004F2DF5"/>
    <w:rsid w:val="004F653A"/>
    <w:rsid w:val="005042ED"/>
    <w:rsid w:val="00516E8C"/>
    <w:rsid w:val="0052129D"/>
    <w:rsid w:val="00524A67"/>
    <w:rsid w:val="0052516E"/>
    <w:rsid w:val="00526021"/>
    <w:rsid w:val="00531ADF"/>
    <w:rsid w:val="005336EA"/>
    <w:rsid w:val="005351DA"/>
    <w:rsid w:val="00535DC6"/>
    <w:rsid w:val="00541DE3"/>
    <w:rsid w:val="0054243D"/>
    <w:rsid w:val="00560B3C"/>
    <w:rsid w:val="00567FB2"/>
    <w:rsid w:val="00573590"/>
    <w:rsid w:val="0058178D"/>
    <w:rsid w:val="00590883"/>
    <w:rsid w:val="00590CEA"/>
    <w:rsid w:val="00591289"/>
    <w:rsid w:val="00595DDF"/>
    <w:rsid w:val="00596C1D"/>
    <w:rsid w:val="00597843"/>
    <w:rsid w:val="005A0FDB"/>
    <w:rsid w:val="005A288A"/>
    <w:rsid w:val="005A35F2"/>
    <w:rsid w:val="005A6FCE"/>
    <w:rsid w:val="005B65F2"/>
    <w:rsid w:val="005C010B"/>
    <w:rsid w:val="005C2855"/>
    <w:rsid w:val="005C4318"/>
    <w:rsid w:val="005C67F2"/>
    <w:rsid w:val="005D593F"/>
    <w:rsid w:val="005D5E95"/>
    <w:rsid w:val="005E5044"/>
    <w:rsid w:val="005F46B6"/>
    <w:rsid w:val="005F51E4"/>
    <w:rsid w:val="00604D12"/>
    <w:rsid w:val="0062160D"/>
    <w:rsid w:val="006236E0"/>
    <w:rsid w:val="006242AD"/>
    <w:rsid w:val="00630463"/>
    <w:rsid w:val="00631CB8"/>
    <w:rsid w:val="00637378"/>
    <w:rsid w:val="0064695D"/>
    <w:rsid w:val="00652BFA"/>
    <w:rsid w:val="00653E45"/>
    <w:rsid w:val="00657BF2"/>
    <w:rsid w:val="006622AE"/>
    <w:rsid w:val="006630E7"/>
    <w:rsid w:val="00665B6A"/>
    <w:rsid w:val="00665D45"/>
    <w:rsid w:val="00665DE2"/>
    <w:rsid w:val="00672EC9"/>
    <w:rsid w:val="0068450E"/>
    <w:rsid w:val="00693C70"/>
    <w:rsid w:val="0069589F"/>
    <w:rsid w:val="006A58BC"/>
    <w:rsid w:val="006B5FE4"/>
    <w:rsid w:val="006C466B"/>
    <w:rsid w:val="006C53F2"/>
    <w:rsid w:val="006C6CB2"/>
    <w:rsid w:val="006D1BD7"/>
    <w:rsid w:val="006D4FF3"/>
    <w:rsid w:val="006E35D3"/>
    <w:rsid w:val="006E6CD2"/>
    <w:rsid w:val="006E7A3B"/>
    <w:rsid w:val="006F6724"/>
    <w:rsid w:val="006F6FC9"/>
    <w:rsid w:val="00700C5D"/>
    <w:rsid w:val="007030E3"/>
    <w:rsid w:val="0070336B"/>
    <w:rsid w:val="00703B0F"/>
    <w:rsid w:val="0071027A"/>
    <w:rsid w:val="00714292"/>
    <w:rsid w:val="00717AC3"/>
    <w:rsid w:val="00720F34"/>
    <w:rsid w:val="007259C6"/>
    <w:rsid w:val="00725F0E"/>
    <w:rsid w:val="007277FF"/>
    <w:rsid w:val="00734F82"/>
    <w:rsid w:val="00742BC4"/>
    <w:rsid w:val="00746C25"/>
    <w:rsid w:val="00754D2D"/>
    <w:rsid w:val="00755774"/>
    <w:rsid w:val="0076040B"/>
    <w:rsid w:val="00760C32"/>
    <w:rsid w:val="00760E4E"/>
    <w:rsid w:val="007621BA"/>
    <w:rsid w:val="007725F7"/>
    <w:rsid w:val="00781CEB"/>
    <w:rsid w:val="00782C5E"/>
    <w:rsid w:val="00792481"/>
    <w:rsid w:val="007A0F53"/>
    <w:rsid w:val="007A3DF1"/>
    <w:rsid w:val="007A4114"/>
    <w:rsid w:val="007B0D89"/>
    <w:rsid w:val="007B30B9"/>
    <w:rsid w:val="007B3E5A"/>
    <w:rsid w:val="007B5D3A"/>
    <w:rsid w:val="007C2C8A"/>
    <w:rsid w:val="007C4ACD"/>
    <w:rsid w:val="007C6BE3"/>
    <w:rsid w:val="007C71DC"/>
    <w:rsid w:val="007D4B48"/>
    <w:rsid w:val="007E29D9"/>
    <w:rsid w:val="007E3D20"/>
    <w:rsid w:val="007E4227"/>
    <w:rsid w:val="007F0774"/>
    <w:rsid w:val="007F5A3C"/>
    <w:rsid w:val="00802330"/>
    <w:rsid w:val="00802755"/>
    <w:rsid w:val="00804AC6"/>
    <w:rsid w:val="00813409"/>
    <w:rsid w:val="008249B0"/>
    <w:rsid w:val="00825EE7"/>
    <w:rsid w:val="008320AD"/>
    <w:rsid w:val="00836E01"/>
    <w:rsid w:val="008401EF"/>
    <w:rsid w:val="008405AE"/>
    <w:rsid w:val="00841BD6"/>
    <w:rsid w:val="0085017D"/>
    <w:rsid w:val="00850ABE"/>
    <w:rsid w:val="00852A9F"/>
    <w:rsid w:val="00854CA6"/>
    <w:rsid w:val="00863B48"/>
    <w:rsid w:val="008656F4"/>
    <w:rsid w:val="008667F5"/>
    <w:rsid w:val="00880568"/>
    <w:rsid w:val="00884056"/>
    <w:rsid w:val="00885F24"/>
    <w:rsid w:val="008B1D6C"/>
    <w:rsid w:val="008B2687"/>
    <w:rsid w:val="008C0CFC"/>
    <w:rsid w:val="008C1D82"/>
    <w:rsid w:val="008C31C7"/>
    <w:rsid w:val="008C682B"/>
    <w:rsid w:val="008D25D9"/>
    <w:rsid w:val="008D30DA"/>
    <w:rsid w:val="008D6B2B"/>
    <w:rsid w:val="008E2115"/>
    <w:rsid w:val="008F0ED2"/>
    <w:rsid w:val="008F428E"/>
    <w:rsid w:val="008F4D50"/>
    <w:rsid w:val="008F5816"/>
    <w:rsid w:val="0090597E"/>
    <w:rsid w:val="00906AA4"/>
    <w:rsid w:val="00911306"/>
    <w:rsid w:val="0091249E"/>
    <w:rsid w:val="00915E1E"/>
    <w:rsid w:val="00921264"/>
    <w:rsid w:val="009251CB"/>
    <w:rsid w:val="00927E71"/>
    <w:rsid w:val="0093527A"/>
    <w:rsid w:val="00944D34"/>
    <w:rsid w:val="00953B26"/>
    <w:rsid w:val="00954260"/>
    <w:rsid w:val="009617A3"/>
    <w:rsid w:val="00972D2F"/>
    <w:rsid w:val="0097340C"/>
    <w:rsid w:val="00974F27"/>
    <w:rsid w:val="00981C49"/>
    <w:rsid w:val="00986430"/>
    <w:rsid w:val="009A01B8"/>
    <w:rsid w:val="009A1CC4"/>
    <w:rsid w:val="009C4DCC"/>
    <w:rsid w:val="009E0AC7"/>
    <w:rsid w:val="00A04CC7"/>
    <w:rsid w:val="00A116C5"/>
    <w:rsid w:val="00A1197D"/>
    <w:rsid w:val="00A11E03"/>
    <w:rsid w:val="00A222AD"/>
    <w:rsid w:val="00A267D7"/>
    <w:rsid w:val="00A3110F"/>
    <w:rsid w:val="00A40025"/>
    <w:rsid w:val="00A404E0"/>
    <w:rsid w:val="00A475D8"/>
    <w:rsid w:val="00A5036A"/>
    <w:rsid w:val="00A5255E"/>
    <w:rsid w:val="00A53369"/>
    <w:rsid w:val="00A53EB1"/>
    <w:rsid w:val="00A61A56"/>
    <w:rsid w:val="00A66743"/>
    <w:rsid w:val="00A6691D"/>
    <w:rsid w:val="00A70BC5"/>
    <w:rsid w:val="00A83569"/>
    <w:rsid w:val="00A8447B"/>
    <w:rsid w:val="00A84CF8"/>
    <w:rsid w:val="00AA3488"/>
    <w:rsid w:val="00AA39B7"/>
    <w:rsid w:val="00AA5998"/>
    <w:rsid w:val="00AC6EFA"/>
    <w:rsid w:val="00AE1BBB"/>
    <w:rsid w:val="00AE2A63"/>
    <w:rsid w:val="00AE2D04"/>
    <w:rsid w:val="00AF36E2"/>
    <w:rsid w:val="00B10396"/>
    <w:rsid w:val="00B16A82"/>
    <w:rsid w:val="00B16F2C"/>
    <w:rsid w:val="00B255A5"/>
    <w:rsid w:val="00B256BD"/>
    <w:rsid w:val="00B35A58"/>
    <w:rsid w:val="00B35FB1"/>
    <w:rsid w:val="00B36A05"/>
    <w:rsid w:val="00B45CCD"/>
    <w:rsid w:val="00B63BA0"/>
    <w:rsid w:val="00B65ECA"/>
    <w:rsid w:val="00B959C1"/>
    <w:rsid w:val="00BA21FB"/>
    <w:rsid w:val="00BA3458"/>
    <w:rsid w:val="00BA3DEB"/>
    <w:rsid w:val="00BA43FE"/>
    <w:rsid w:val="00BA5D7C"/>
    <w:rsid w:val="00BA60B8"/>
    <w:rsid w:val="00BB2811"/>
    <w:rsid w:val="00BB6A73"/>
    <w:rsid w:val="00BC0171"/>
    <w:rsid w:val="00BC7C27"/>
    <w:rsid w:val="00BD3843"/>
    <w:rsid w:val="00BD5C7B"/>
    <w:rsid w:val="00BD60C9"/>
    <w:rsid w:val="00BD7450"/>
    <w:rsid w:val="00BE2601"/>
    <w:rsid w:val="00BE42CF"/>
    <w:rsid w:val="00BF170E"/>
    <w:rsid w:val="00C03CC2"/>
    <w:rsid w:val="00C10510"/>
    <w:rsid w:val="00C12830"/>
    <w:rsid w:val="00C15C4E"/>
    <w:rsid w:val="00C20044"/>
    <w:rsid w:val="00C20B0C"/>
    <w:rsid w:val="00C23D94"/>
    <w:rsid w:val="00C35994"/>
    <w:rsid w:val="00C42357"/>
    <w:rsid w:val="00C4265A"/>
    <w:rsid w:val="00C47A64"/>
    <w:rsid w:val="00C50DFF"/>
    <w:rsid w:val="00C5155E"/>
    <w:rsid w:val="00C53394"/>
    <w:rsid w:val="00C57D82"/>
    <w:rsid w:val="00C62962"/>
    <w:rsid w:val="00C652B0"/>
    <w:rsid w:val="00C73F66"/>
    <w:rsid w:val="00C846E4"/>
    <w:rsid w:val="00C87BCA"/>
    <w:rsid w:val="00CA08DA"/>
    <w:rsid w:val="00CB61EB"/>
    <w:rsid w:val="00CD7435"/>
    <w:rsid w:val="00CE09FB"/>
    <w:rsid w:val="00CE3AB7"/>
    <w:rsid w:val="00CE6747"/>
    <w:rsid w:val="00CE76F1"/>
    <w:rsid w:val="00CF3A90"/>
    <w:rsid w:val="00D02E09"/>
    <w:rsid w:val="00D045BC"/>
    <w:rsid w:val="00D06073"/>
    <w:rsid w:val="00D061DC"/>
    <w:rsid w:val="00D10D06"/>
    <w:rsid w:val="00D2115B"/>
    <w:rsid w:val="00D22FD4"/>
    <w:rsid w:val="00D23AA7"/>
    <w:rsid w:val="00D2457B"/>
    <w:rsid w:val="00D24E5E"/>
    <w:rsid w:val="00D37693"/>
    <w:rsid w:val="00D46AE7"/>
    <w:rsid w:val="00D506E1"/>
    <w:rsid w:val="00D5139B"/>
    <w:rsid w:val="00D56183"/>
    <w:rsid w:val="00D61095"/>
    <w:rsid w:val="00D67C44"/>
    <w:rsid w:val="00D7172C"/>
    <w:rsid w:val="00D73A74"/>
    <w:rsid w:val="00D77077"/>
    <w:rsid w:val="00D77556"/>
    <w:rsid w:val="00D77DD0"/>
    <w:rsid w:val="00D818EF"/>
    <w:rsid w:val="00D81C2D"/>
    <w:rsid w:val="00D84590"/>
    <w:rsid w:val="00D857A9"/>
    <w:rsid w:val="00D9493C"/>
    <w:rsid w:val="00D96BB8"/>
    <w:rsid w:val="00D97C51"/>
    <w:rsid w:val="00DA3601"/>
    <w:rsid w:val="00DA5B87"/>
    <w:rsid w:val="00DB0809"/>
    <w:rsid w:val="00DB5A3A"/>
    <w:rsid w:val="00DB62DC"/>
    <w:rsid w:val="00DC158A"/>
    <w:rsid w:val="00DD3856"/>
    <w:rsid w:val="00DD3D73"/>
    <w:rsid w:val="00DD7A09"/>
    <w:rsid w:val="00DE1EAA"/>
    <w:rsid w:val="00DF0209"/>
    <w:rsid w:val="00DF54D9"/>
    <w:rsid w:val="00DF7401"/>
    <w:rsid w:val="00DF78AD"/>
    <w:rsid w:val="00E02F05"/>
    <w:rsid w:val="00E05C16"/>
    <w:rsid w:val="00E113F8"/>
    <w:rsid w:val="00E152AD"/>
    <w:rsid w:val="00E22F6A"/>
    <w:rsid w:val="00E24D6A"/>
    <w:rsid w:val="00E3752B"/>
    <w:rsid w:val="00E63D4E"/>
    <w:rsid w:val="00E77DE9"/>
    <w:rsid w:val="00E82866"/>
    <w:rsid w:val="00E855E6"/>
    <w:rsid w:val="00E90C5B"/>
    <w:rsid w:val="00EA0241"/>
    <w:rsid w:val="00EA1575"/>
    <w:rsid w:val="00EA68DD"/>
    <w:rsid w:val="00EB098B"/>
    <w:rsid w:val="00EB3E47"/>
    <w:rsid w:val="00EB7F06"/>
    <w:rsid w:val="00EC2539"/>
    <w:rsid w:val="00EC4622"/>
    <w:rsid w:val="00EC5A63"/>
    <w:rsid w:val="00EC6B75"/>
    <w:rsid w:val="00EC7C18"/>
    <w:rsid w:val="00EE7936"/>
    <w:rsid w:val="00EF0F7E"/>
    <w:rsid w:val="00EF2AFD"/>
    <w:rsid w:val="00F0313F"/>
    <w:rsid w:val="00F06368"/>
    <w:rsid w:val="00F06ECC"/>
    <w:rsid w:val="00F153B3"/>
    <w:rsid w:val="00F2190A"/>
    <w:rsid w:val="00F24673"/>
    <w:rsid w:val="00F57A7A"/>
    <w:rsid w:val="00F60C78"/>
    <w:rsid w:val="00F66E4D"/>
    <w:rsid w:val="00F67BD1"/>
    <w:rsid w:val="00F76257"/>
    <w:rsid w:val="00F8054F"/>
    <w:rsid w:val="00F810DB"/>
    <w:rsid w:val="00F913B2"/>
    <w:rsid w:val="00F937B5"/>
    <w:rsid w:val="00F94BFA"/>
    <w:rsid w:val="00FA033A"/>
    <w:rsid w:val="00FA6F86"/>
    <w:rsid w:val="00FA7F52"/>
    <w:rsid w:val="00FB03EA"/>
    <w:rsid w:val="00FB0625"/>
    <w:rsid w:val="00FC741C"/>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DDAEA"/>
  <w15:docId w15:val="{4958D06B-41A8-4521-9733-6CDD435E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64695D"/>
    <w:pPr>
      <w:widowControl w:val="0"/>
      <w:tabs>
        <w:tab w:val="left" w:pos="300"/>
      </w:tabs>
      <w:autoSpaceDE w:val="0"/>
      <w:autoSpaceDN w:val="0"/>
      <w:adjustRightInd w:val="0"/>
      <w:spacing w:before="85" w:after="57" w:line="250" w:lineRule="atLeast"/>
      <w:jc w:val="both"/>
      <w:textAlignment w:val="center"/>
    </w:pPr>
    <w:rPr>
      <w:rFonts w:ascii="Arial" w:eastAsiaTheme="minorEastAsia" w:hAnsi="Arial" w:cs="Arial"/>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tabs>
        <w:tab w:val="num" w:pos="360"/>
      </w:tabs>
      <w:ind w:left="0" w:firstLine="0"/>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1851DF"/>
    <w:rPr>
      <w:rFonts w:ascii="Arial" w:hAnsi="Arial"/>
      <w:szCs w:val="24"/>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541DE3"/>
    <w:rPr>
      <w:sz w:val="16"/>
      <w:szCs w:val="16"/>
    </w:rPr>
  </w:style>
  <w:style w:type="paragraph" w:styleId="Textodecomentrio">
    <w:name w:val="annotation text"/>
    <w:basedOn w:val="Normal"/>
    <w:link w:val="TextodecomentrioChar"/>
    <w:uiPriority w:val="99"/>
    <w:semiHidden/>
    <w:unhideWhenUsed/>
    <w:rsid w:val="00541DE3"/>
    <w:rPr>
      <w:sz w:val="20"/>
      <w:szCs w:val="20"/>
    </w:rPr>
  </w:style>
  <w:style w:type="character" w:customStyle="1" w:styleId="TextodecomentrioChar">
    <w:name w:val="Texto de comentário Char"/>
    <w:basedOn w:val="Fontepargpadro"/>
    <w:link w:val="Textodecomentrio"/>
    <w:uiPriority w:val="99"/>
    <w:semiHidden/>
    <w:rsid w:val="00541DE3"/>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41DE3"/>
    <w:rPr>
      <w:b/>
      <w:bCs/>
    </w:rPr>
  </w:style>
  <w:style w:type="character" w:customStyle="1" w:styleId="AssuntodocomentrioChar">
    <w:name w:val="Assunto do comentário Char"/>
    <w:basedOn w:val="TextodecomentrioChar"/>
    <w:link w:val="Assuntodocomentrio"/>
    <w:uiPriority w:val="99"/>
    <w:semiHidden/>
    <w:rsid w:val="00541DE3"/>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541DE3"/>
    <w:rPr>
      <w:rFonts w:ascii="Segoe UI" w:hAnsi="Segoe UI" w:cs="Segoe UI"/>
      <w:sz w:val="18"/>
      <w:szCs w:val="18"/>
    </w:rPr>
  </w:style>
  <w:style w:type="character" w:customStyle="1" w:styleId="TextodebaloChar">
    <w:name w:val="Texto de balão Char"/>
    <w:basedOn w:val="Fontepargpadro"/>
    <w:link w:val="Textodebalo"/>
    <w:uiPriority w:val="99"/>
    <w:semiHidden/>
    <w:rsid w:val="00541DE3"/>
    <w:rPr>
      <w:rFonts w:ascii="Segoe UI" w:hAnsi="Segoe UI" w:cs="Segoe UI"/>
      <w:sz w:val="18"/>
      <w:szCs w:val="18"/>
    </w:rPr>
  </w:style>
  <w:style w:type="paragraph" w:styleId="Reviso">
    <w:name w:val="Revision"/>
    <w:hidden/>
    <w:uiPriority w:val="99"/>
    <w:semiHidden/>
    <w:rsid w:val="001B21B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3E552E-FCC7-45D8-85AD-12D99AE25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960</Words>
  <Characters>5187</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Sato</dc:creator>
  <cp:lastModifiedBy>Jorge Katsumata</cp:lastModifiedBy>
  <cp:revision>8</cp:revision>
  <cp:lastPrinted>2017-10-09T19:08:00Z</cp:lastPrinted>
  <dcterms:created xsi:type="dcterms:W3CDTF">2017-11-30T17:28:00Z</dcterms:created>
  <dcterms:modified xsi:type="dcterms:W3CDTF">2017-12-01T20:16:00Z</dcterms:modified>
</cp:coreProperties>
</file>