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1D0DB" w14:textId="52B87046" w:rsidR="008B2D7A" w:rsidRPr="009A0B3F" w:rsidRDefault="008B2D7A" w:rsidP="008B2D7A">
      <w:pPr>
        <w:pStyle w:val="00cabeos"/>
      </w:pPr>
      <w:bookmarkStart w:id="0" w:name="_Toc493148292"/>
      <w:bookmarkStart w:id="1" w:name="_Toc493148422"/>
      <w:bookmarkStart w:id="2" w:name="_Toc493148603"/>
      <w:bookmarkStart w:id="3" w:name="_Toc493148920"/>
      <w:r w:rsidRPr="009A0B3F">
        <w:t xml:space="preserve">Plano de desenvolvimento </w:t>
      </w:r>
      <w:r w:rsidR="00545C2C">
        <w:t>ANU</w:t>
      </w:r>
      <w:r w:rsidRPr="009A0B3F">
        <w:t>al</w:t>
      </w:r>
      <w:bookmarkEnd w:id="0"/>
      <w:bookmarkEnd w:id="1"/>
      <w:bookmarkEnd w:id="2"/>
      <w:bookmarkEnd w:id="3"/>
    </w:p>
    <w:p w14:paraId="6674C256" w14:textId="77777777" w:rsidR="00F975CF" w:rsidRPr="009A0B3F" w:rsidRDefault="00F975CF" w:rsidP="008B2D7A"/>
    <w:p w14:paraId="2C668AE0" w14:textId="77777777" w:rsidR="008B2D7A" w:rsidRPr="00D177A8" w:rsidRDefault="008B2D7A" w:rsidP="00D177A8">
      <w:pPr>
        <w:pStyle w:val="00P1"/>
      </w:pPr>
      <w:bookmarkStart w:id="4" w:name="_Toc493148423"/>
      <w:bookmarkStart w:id="5" w:name="_Toc493148604"/>
      <w:bookmarkStart w:id="6" w:name="_Toc493148921"/>
      <w:r w:rsidRPr="00D177A8">
        <w:t>Introdução</w:t>
      </w:r>
      <w:bookmarkEnd w:id="4"/>
      <w:bookmarkEnd w:id="5"/>
      <w:bookmarkEnd w:id="6"/>
    </w:p>
    <w:p w14:paraId="4F65717D" w14:textId="00152449" w:rsidR="00332B19" w:rsidRPr="00106496" w:rsidRDefault="00332B19" w:rsidP="00332B19">
      <w:pPr>
        <w:pStyle w:val="00Textogeral"/>
      </w:pPr>
      <w:r w:rsidRPr="001C6103">
        <w:t>Os quadros a seguir</w:t>
      </w:r>
      <w:r w:rsidRPr="00106496">
        <w:t xml:space="preserve">, um para cada bimestre, mostram a relação entre cada unidade do </w:t>
      </w:r>
      <w:r w:rsidRPr="00106496">
        <w:rPr>
          <w:i/>
        </w:rPr>
        <w:t>Livro do estudante</w:t>
      </w:r>
      <w:r w:rsidRPr="00106496">
        <w:t xml:space="preserve"> de nossa coleção com os objetos de conhecimento e respectivas habilidades da Base Nacional Comum Curricular (BNCC), </w:t>
      </w:r>
      <w:r w:rsidR="00A21C15" w:rsidRPr="00106496">
        <w:t>3</w:t>
      </w:r>
      <w:r w:rsidR="00A21C15" w:rsidRPr="00A21C15">
        <w:rPr>
          <w:u w:val="single"/>
          <w:vertAlign w:val="superscript"/>
        </w:rPr>
        <w:t>a</w:t>
      </w:r>
      <w:r w:rsidR="00A21C15" w:rsidRPr="00106496">
        <w:t xml:space="preserve"> </w:t>
      </w:r>
      <w:r w:rsidRPr="00106496">
        <w:t xml:space="preserve">versão. </w:t>
      </w:r>
    </w:p>
    <w:p w14:paraId="01BFA972" w14:textId="4D006FC2" w:rsidR="00332B19" w:rsidRPr="00106496" w:rsidRDefault="00332B19" w:rsidP="00332B19">
      <w:pPr>
        <w:pStyle w:val="00Textogeral"/>
      </w:pPr>
      <w:r w:rsidRPr="00106496">
        <w:t xml:space="preserve">Nossa abordagem, porém, </w:t>
      </w:r>
      <w:r w:rsidR="00CD6803">
        <w:t xml:space="preserve">como já foi dito, </w:t>
      </w:r>
      <w:r w:rsidRPr="00106496">
        <w:t xml:space="preserve">não se prende exclusivamente à </w:t>
      </w:r>
      <w:r w:rsidR="00CD6803" w:rsidRPr="00106496">
        <w:t>C</w:t>
      </w:r>
      <w:r w:rsidRPr="00106496">
        <w:t>oleção, possibilitando a consulta e o uso deste material também pelos professores não adotantes.</w:t>
      </w:r>
    </w:p>
    <w:p w14:paraId="30D43682" w14:textId="5D013B3C" w:rsidR="00332B19" w:rsidRPr="00106496" w:rsidRDefault="00332B19" w:rsidP="00332B19">
      <w:pPr>
        <w:pStyle w:val="00Textogeral"/>
      </w:pPr>
      <w:r w:rsidRPr="00106496">
        <w:t xml:space="preserve">O tópico que chamamos de </w:t>
      </w:r>
      <w:r w:rsidRPr="00106496">
        <w:rPr>
          <w:i/>
        </w:rPr>
        <w:t>Orientações gerais</w:t>
      </w:r>
      <w:r w:rsidRPr="00106496">
        <w:t xml:space="preserve">, </w:t>
      </w:r>
      <w:r w:rsidRPr="001C6103">
        <w:t xml:space="preserve">apresentado </w:t>
      </w:r>
      <w:r w:rsidR="00F32BDF" w:rsidRPr="001C6103">
        <w:t>logo após os quadros</w:t>
      </w:r>
      <w:r w:rsidRPr="00106496">
        <w:t xml:space="preserve">, traz amplo suporte didático-pedagógico para o professor, sugestões relacionadas à gestão da sala de aula, análise das habilidades exigidas de um ano para outro do Ensino Fundamental, indicações de livros, </w:t>
      </w:r>
      <w:r w:rsidRPr="00F32BDF">
        <w:rPr>
          <w:i/>
        </w:rPr>
        <w:t>sites</w:t>
      </w:r>
      <w:r w:rsidRPr="00106496">
        <w:t xml:space="preserve">, revistas, artigos de divulgação científica, entre outros recursos, e um </w:t>
      </w:r>
      <w:r w:rsidRPr="00332B19">
        <w:t>projeto</w:t>
      </w:r>
      <w:r w:rsidRPr="00106496">
        <w:t xml:space="preserve"> integrador para o </w:t>
      </w:r>
      <w:r w:rsidR="00CD6803">
        <w:t>2</w:t>
      </w:r>
      <w:r>
        <w:rPr>
          <w:u w:val="single"/>
          <w:vertAlign w:val="superscript"/>
        </w:rPr>
        <w:t>o</w:t>
      </w:r>
      <w:r w:rsidRPr="00106496">
        <w:t xml:space="preserve"> ano. </w:t>
      </w:r>
    </w:p>
    <w:p w14:paraId="448C3379" w14:textId="77777777" w:rsidR="00332B19" w:rsidRPr="009A0B3F" w:rsidRDefault="00332B19" w:rsidP="008B2D7A">
      <w:pPr>
        <w:pStyle w:val="00Textogeral"/>
      </w:pPr>
    </w:p>
    <w:p w14:paraId="640C9EB4" w14:textId="77777777" w:rsidR="008B2D7A" w:rsidRPr="009A0B3F" w:rsidRDefault="008B2D7A">
      <w:pPr>
        <w:rPr>
          <w:rFonts w:ascii="Tahoma" w:eastAsiaTheme="minorEastAsia" w:hAnsi="Tahoma" w:cs="Tahoma"/>
          <w:color w:val="000000"/>
          <w:sz w:val="22"/>
          <w:szCs w:val="22"/>
          <w:lang w:eastAsia="es-ES"/>
        </w:rPr>
      </w:pPr>
      <w:r w:rsidRPr="009A0B3F">
        <w:br w:type="page"/>
      </w:r>
    </w:p>
    <w:p w14:paraId="53315434" w14:textId="77777777" w:rsidR="008B2D7A" w:rsidRPr="00D177A8" w:rsidRDefault="008B2D7A" w:rsidP="00D177A8">
      <w:pPr>
        <w:pStyle w:val="00P1"/>
      </w:pPr>
      <w:r w:rsidRPr="00D177A8">
        <w:lastRenderedPageBreak/>
        <w:t>Quadros de objetos do conhecimento dos bimestres</w:t>
      </w:r>
    </w:p>
    <w:tbl>
      <w:tblPr>
        <w:tblStyle w:val="TabeladeGradeClara"/>
        <w:tblpPr w:leftFromText="141" w:rightFromText="141" w:vertAnchor="text" w:horzAnchor="margin" w:tblpXSpec="center" w:tblpY="1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416"/>
        <w:gridCol w:w="2411"/>
        <w:gridCol w:w="3814"/>
      </w:tblGrid>
      <w:tr w:rsidR="004A6DA2" w:rsidRPr="00396F6D" w14:paraId="4CD16F89" w14:textId="77777777" w:rsidTr="00451C2C">
        <w:trPr>
          <w:trHeight w:val="557"/>
        </w:trPr>
        <w:tc>
          <w:tcPr>
            <w:tcW w:w="5000" w:type="pct"/>
            <w:gridSpan w:val="4"/>
            <w:shd w:val="clear" w:color="auto" w:fill="767171" w:themeFill="background2" w:themeFillShade="80"/>
            <w:vAlign w:val="center"/>
          </w:tcPr>
          <w:p w14:paraId="0E14BE33" w14:textId="7EFA4AEE" w:rsidR="004A6DA2" w:rsidRPr="00396F6D" w:rsidRDefault="004A6DA2" w:rsidP="00396F6D">
            <w:pPr>
              <w:spacing w:before="120" w:after="120"/>
              <w:jc w:val="center"/>
              <w:rPr>
                <w:rFonts w:ascii="Arial" w:eastAsia="Calibri" w:hAnsi="Arial" w:cs="Arial"/>
                <w:b/>
                <w:bCs/>
                <w:sz w:val="20"/>
                <w:szCs w:val="20"/>
              </w:rPr>
            </w:pPr>
            <w:r w:rsidRPr="00396F6D">
              <w:rPr>
                <w:rFonts w:ascii="Tahoma" w:hAnsi="Tahoma" w:cs="Tahoma"/>
                <w:b/>
                <w:color w:val="FFFFFF" w:themeColor="background1"/>
                <w:sz w:val="20"/>
                <w:szCs w:val="20"/>
              </w:rPr>
              <w:t>QUADRO DO 1</w:t>
            </w:r>
            <w:r w:rsidRPr="00396F6D">
              <w:rPr>
                <w:rFonts w:ascii="Tahoma" w:hAnsi="Tahoma" w:cs="Tahoma"/>
                <w:b/>
                <w:color w:val="FFFFFF" w:themeColor="background1"/>
                <w:sz w:val="20"/>
                <w:szCs w:val="20"/>
                <w:u w:val="single"/>
                <w:vertAlign w:val="superscript"/>
              </w:rPr>
              <w:t>o</w:t>
            </w:r>
            <w:r w:rsidRPr="00396F6D">
              <w:rPr>
                <w:rFonts w:ascii="Tahoma" w:hAnsi="Tahoma" w:cs="Tahoma"/>
                <w:b/>
                <w:color w:val="FFFFFF" w:themeColor="background1"/>
                <w:sz w:val="20"/>
                <w:szCs w:val="20"/>
              </w:rPr>
              <w:t xml:space="preserve"> BIMESTRE</w:t>
            </w:r>
          </w:p>
        </w:tc>
      </w:tr>
      <w:tr w:rsidR="004A6DA2" w:rsidRPr="00396F6D" w14:paraId="773C8C41" w14:textId="77777777" w:rsidTr="00451C2C">
        <w:trPr>
          <w:trHeight w:val="1112"/>
        </w:trPr>
        <w:tc>
          <w:tcPr>
            <w:tcW w:w="1029" w:type="pct"/>
            <w:shd w:val="clear" w:color="auto" w:fill="D9D9D9" w:themeFill="background1" w:themeFillShade="D9"/>
            <w:hideMark/>
          </w:tcPr>
          <w:p w14:paraId="19B0BFC7" w14:textId="77777777" w:rsidR="004A6DA2" w:rsidRPr="00396F6D" w:rsidRDefault="004A6DA2" w:rsidP="00396F6D">
            <w:pPr>
              <w:spacing w:before="120" w:after="120"/>
              <w:jc w:val="center"/>
              <w:rPr>
                <w:rFonts w:ascii="Tahoma" w:eastAsia="Calibri" w:hAnsi="Tahoma" w:cs="Arial"/>
                <w:b/>
                <w:bCs/>
                <w:color w:val="000000"/>
                <w:sz w:val="20"/>
                <w:szCs w:val="20"/>
              </w:rPr>
            </w:pPr>
            <w:r w:rsidRPr="00396F6D">
              <w:rPr>
                <w:rFonts w:ascii="Tahoma" w:eastAsia="Calibri" w:hAnsi="Tahoma" w:cs="Arial"/>
                <w:b/>
                <w:bCs/>
                <w:color w:val="000000"/>
                <w:sz w:val="20"/>
                <w:szCs w:val="20"/>
              </w:rPr>
              <w:t xml:space="preserve">Unidades do </w:t>
            </w:r>
            <w:r w:rsidRPr="00396F6D">
              <w:rPr>
                <w:rFonts w:ascii="Tahoma" w:eastAsia="Calibri" w:hAnsi="Tahoma" w:cs="Arial"/>
                <w:b/>
                <w:bCs/>
                <w:i/>
                <w:color w:val="000000"/>
                <w:sz w:val="20"/>
                <w:szCs w:val="20"/>
              </w:rPr>
              <w:t>Livro do estudante</w:t>
            </w:r>
          </w:p>
        </w:tc>
        <w:tc>
          <w:tcPr>
            <w:tcW w:w="736" w:type="pct"/>
            <w:shd w:val="clear" w:color="auto" w:fill="D9D9D9" w:themeFill="background1" w:themeFillShade="D9"/>
            <w:hideMark/>
          </w:tcPr>
          <w:p w14:paraId="72492910" w14:textId="527918AA" w:rsidR="004A6DA2" w:rsidRPr="00396F6D" w:rsidRDefault="004A6DA2" w:rsidP="00396F6D">
            <w:pPr>
              <w:spacing w:before="120" w:after="120"/>
              <w:jc w:val="center"/>
              <w:rPr>
                <w:rFonts w:ascii="Tahoma" w:eastAsia="Calibri" w:hAnsi="Tahoma" w:cs="Arial"/>
                <w:b/>
                <w:bCs/>
                <w:color w:val="000000"/>
                <w:sz w:val="20"/>
                <w:szCs w:val="20"/>
              </w:rPr>
            </w:pPr>
            <w:r w:rsidRPr="00396F6D">
              <w:rPr>
                <w:rFonts w:ascii="Tahoma" w:eastAsia="Calibri" w:hAnsi="Tahoma" w:cs="Arial"/>
                <w:b/>
                <w:bCs/>
                <w:color w:val="000000"/>
                <w:sz w:val="20"/>
                <w:szCs w:val="20"/>
              </w:rPr>
              <w:t xml:space="preserve">Unidades temáticas (BNCC, </w:t>
            </w:r>
            <w:r w:rsidR="00D177A8" w:rsidRPr="00396F6D">
              <w:rPr>
                <w:rFonts w:ascii="Tahoma" w:eastAsia="Calibri" w:hAnsi="Tahoma" w:cs="Arial"/>
                <w:b/>
                <w:bCs/>
                <w:color w:val="000000"/>
                <w:sz w:val="20"/>
                <w:szCs w:val="20"/>
              </w:rPr>
              <w:br/>
            </w:r>
            <w:r w:rsidRPr="00396F6D">
              <w:rPr>
                <w:rFonts w:ascii="Tahoma" w:eastAsia="Calibri" w:hAnsi="Tahoma" w:cs="Arial"/>
                <w:b/>
                <w:bCs/>
                <w:color w:val="000000"/>
                <w:sz w:val="20"/>
                <w:szCs w:val="20"/>
              </w:rPr>
              <w:t>3</w:t>
            </w:r>
            <w:r w:rsidRPr="00396F6D">
              <w:rPr>
                <w:rFonts w:ascii="Tahoma" w:eastAsia="Calibri" w:hAnsi="Tahoma" w:cs="Arial"/>
                <w:b/>
                <w:bCs/>
                <w:color w:val="000000"/>
                <w:sz w:val="20"/>
                <w:szCs w:val="20"/>
                <w:u w:val="single"/>
                <w:vertAlign w:val="superscript"/>
              </w:rPr>
              <w:t>a</w:t>
            </w:r>
            <w:r w:rsidRPr="00396F6D">
              <w:rPr>
                <w:rFonts w:ascii="Tahoma" w:eastAsia="Calibri" w:hAnsi="Tahoma" w:cs="Arial"/>
                <w:b/>
                <w:bCs/>
                <w:color w:val="000000"/>
                <w:sz w:val="20"/>
                <w:szCs w:val="20"/>
              </w:rPr>
              <w:t xml:space="preserve"> versão)</w:t>
            </w:r>
          </w:p>
        </w:tc>
        <w:tc>
          <w:tcPr>
            <w:tcW w:w="1253" w:type="pct"/>
            <w:shd w:val="clear" w:color="auto" w:fill="D9D9D9" w:themeFill="background1" w:themeFillShade="D9"/>
          </w:tcPr>
          <w:p w14:paraId="7BB950DB" w14:textId="54D56F84" w:rsidR="004A6DA2" w:rsidRPr="00396F6D" w:rsidRDefault="004A6DA2" w:rsidP="00396F6D">
            <w:pPr>
              <w:spacing w:before="120" w:after="120"/>
              <w:jc w:val="center"/>
              <w:rPr>
                <w:rFonts w:ascii="Tahoma" w:eastAsia="Calibri" w:hAnsi="Tahoma" w:cs="Arial"/>
                <w:b/>
                <w:bCs/>
                <w:color w:val="000000"/>
                <w:sz w:val="20"/>
                <w:szCs w:val="20"/>
              </w:rPr>
            </w:pPr>
            <w:r w:rsidRPr="00396F6D">
              <w:rPr>
                <w:rFonts w:ascii="Tahoma" w:eastAsia="Calibri" w:hAnsi="Tahoma" w:cs="Arial"/>
                <w:b/>
                <w:bCs/>
                <w:color w:val="000000"/>
                <w:sz w:val="20"/>
                <w:szCs w:val="20"/>
              </w:rPr>
              <w:t>Objetos de conhecimento da BNCC – 3</w:t>
            </w:r>
            <w:r w:rsidRPr="00396F6D">
              <w:rPr>
                <w:rFonts w:ascii="Tahoma" w:eastAsia="Calibri" w:hAnsi="Tahoma" w:cs="Arial"/>
                <w:b/>
                <w:bCs/>
                <w:color w:val="000000"/>
                <w:sz w:val="20"/>
                <w:szCs w:val="20"/>
                <w:u w:val="single"/>
                <w:vertAlign w:val="superscript"/>
              </w:rPr>
              <w:t>a</w:t>
            </w:r>
            <w:r w:rsidRPr="00396F6D">
              <w:rPr>
                <w:rFonts w:ascii="Tahoma" w:eastAsia="Calibri" w:hAnsi="Tahoma" w:cs="Arial"/>
                <w:b/>
                <w:bCs/>
                <w:color w:val="000000"/>
                <w:sz w:val="20"/>
                <w:szCs w:val="20"/>
              </w:rPr>
              <w:t xml:space="preserve"> versão correlacionados</w:t>
            </w:r>
          </w:p>
        </w:tc>
        <w:tc>
          <w:tcPr>
            <w:tcW w:w="1982" w:type="pct"/>
            <w:shd w:val="clear" w:color="auto" w:fill="D9D9D9" w:themeFill="background1" w:themeFillShade="D9"/>
            <w:hideMark/>
          </w:tcPr>
          <w:p w14:paraId="6C258A6E" w14:textId="1E493C95" w:rsidR="004A6DA2" w:rsidRPr="00396F6D" w:rsidRDefault="004A6DA2" w:rsidP="00396F6D">
            <w:pPr>
              <w:spacing w:before="120" w:after="120"/>
              <w:jc w:val="center"/>
              <w:rPr>
                <w:rFonts w:ascii="Tahoma" w:eastAsia="Calibri" w:hAnsi="Tahoma" w:cs="Arial"/>
                <w:b/>
                <w:bCs/>
                <w:color w:val="000000"/>
                <w:sz w:val="20"/>
                <w:szCs w:val="20"/>
              </w:rPr>
            </w:pPr>
            <w:r w:rsidRPr="00396F6D">
              <w:rPr>
                <w:rFonts w:ascii="Tahoma" w:eastAsia="Calibri" w:hAnsi="Tahoma" w:cs="Arial"/>
                <w:b/>
                <w:bCs/>
                <w:color w:val="000000"/>
                <w:sz w:val="20"/>
                <w:szCs w:val="20"/>
              </w:rPr>
              <w:t>Habilidades da BNCC – 3</w:t>
            </w:r>
            <w:r w:rsidRPr="00396F6D">
              <w:rPr>
                <w:rFonts w:ascii="Tahoma" w:eastAsia="Calibri" w:hAnsi="Tahoma" w:cs="Arial"/>
                <w:b/>
                <w:bCs/>
                <w:color w:val="000000"/>
                <w:sz w:val="20"/>
                <w:szCs w:val="20"/>
                <w:u w:val="single"/>
                <w:vertAlign w:val="superscript"/>
              </w:rPr>
              <w:t>a</w:t>
            </w:r>
            <w:r w:rsidRPr="00396F6D">
              <w:rPr>
                <w:rFonts w:ascii="Tahoma" w:eastAsia="Calibri" w:hAnsi="Tahoma" w:cs="Arial"/>
                <w:b/>
                <w:bCs/>
                <w:color w:val="000000"/>
                <w:sz w:val="20"/>
                <w:szCs w:val="20"/>
              </w:rPr>
              <w:t xml:space="preserve"> versão cujo desenvolvimento é favorecido</w:t>
            </w:r>
          </w:p>
        </w:tc>
      </w:tr>
      <w:tr w:rsidR="004A6DA2" w:rsidRPr="00396F6D" w14:paraId="7ACA467B" w14:textId="77777777" w:rsidTr="00396F6D">
        <w:trPr>
          <w:trHeight w:val="2186"/>
        </w:trPr>
        <w:tc>
          <w:tcPr>
            <w:tcW w:w="1029" w:type="pct"/>
            <w:vMerge w:val="restart"/>
            <w:hideMark/>
          </w:tcPr>
          <w:p w14:paraId="68DD81D6" w14:textId="17D562B6" w:rsidR="004A6DA2" w:rsidRPr="00396F6D" w:rsidRDefault="004A6DA2" w:rsidP="00C040A1">
            <w:pPr>
              <w:autoSpaceDE w:val="0"/>
              <w:autoSpaceDN w:val="0"/>
              <w:spacing w:before="60" w:after="60"/>
              <w:rPr>
                <w:rFonts w:ascii="Tahoma" w:eastAsia="Calibri" w:hAnsi="Tahoma" w:cs="Arial"/>
                <w:b/>
                <w:color w:val="000000"/>
                <w:sz w:val="20"/>
                <w:szCs w:val="20"/>
              </w:rPr>
            </w:pPr>
            <w:r w:rsidRPr="00396F6D">
              <w:rPr>
                <w:rFonts w:ascii="Tahoma" w:eastAsia="Calibri" w:hAnsi="Tahoma" w:cs="Arial"/>
                <w:b/>
                <w:color w:val="000000"/>
                <w:sz w:val="20"/>
                <w:szCs w:val="20"/>
              </w:rPr>
              <w:t>Unidade 1</w:t>
            </w:r>
          </w:p>
          <w:p w14:paraId="464F21D4" w14:textId="112BC856" w:rsidR="004A6DA2" w:rsidRPr="00396F6D" w:rsidRDefault="004A6DA2" w:rsidP="00C040A1">
            <w:pPr>
              <w:autoSpaceDE w:val="0"/>
              <w:autoSpaceDN w:val="0"/>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Os números</w:t>
            </w:r>
          </w:p>
        </w:tc>
        <w:tc>
          <w:tcPr>
            <w:tcW w:w="736" w:type="pct"/>
          </w:tcPr>
          <w:p w14:paraId="64D1ADB0" w14:textId="77777777" w:rsidR="004A6DA2" w:rsidRPr="00396F6D" w:rsidRDefault="004A6DA2" w:rsidP="00C040A1">
            <w:pPr>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Números</w:t>
            </w:r>
          </w:p>
        </w:tc>
        <w:tc>
          <w:tcPr>
            <w:tcW w:w="1253" w:type="pct"/>
          </w:tcPr>
          <w:p w14:paraId="53540CCD" w14:textId="5E36A319" w:rsidR="004A6DA2" w:rsidRPr="00396F6D" w:rsidRDefault="004A6DA2" w:rsidP="00C040A1">
            <w:pPr>
              <w:autoSpaceDE w:val="0"/>
              <w:autoSpaceDN w:val="0"/>
              <w:adjustRightInd w:val="0"/>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Leitura, escrita, comparação e ordenação de números de até três ordens pela compreensão de características do sistema de numeração decimal (valor posicional e papel do zero).</w:t>
            </w:r>
          </w:p>
        </w:tc>
        <w:tc>
          <w:tcPr>
            <w:tcW w:w="1982" w:type="pct"/>
          </w:tcPr>
          <w:p w14:paraId="5F91E34F" w14:textId="69F8B00F" w:rsidR="004A6DA2" w:rsidRPr="00396F6D" w:rsidRDefault="004A6DA2" w:rsidP="00C040A1">
            <w:pPr>
              <w:autoSpaceDE w:val="0"/>
              <w:autoSpaceDN w:val="0"/>
              <w:adjustRightInd w:val="0"/>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(EF02MA03) Comparar quantidades de objetos de dois conjuntos, por estimativa e/ou por correspondência (um a um, dois a dois, entre outros), para indicar “tem mais”, “tem menos” ou “tem a mesma quantidade”, indicando, quando for o caso, quantos a mais e quantos a menos.</w:t>
            </w:r>
          </w:p>
        </w:tc>
      </w:tr>
      <w:tr w:rsidR="004A6DA2" w:rsidRPr="00396F6D" w14:paraId="037DDBE3" w14:textId="77777777" w:rsidTr="00396F6D">
        <w:trPr>
          <w:trHeight w:val="1313"/>
        </w:trPr>
        <w:tc>
          <w:tcPr>
            <w:tcW w:w="1029" w:type="pct"/>
            <w:vMerge/>
          </w:tcPr>
          <w:p w14:paraId="3CFED565" w14:textId="77777777" w:rsidR="004A6DA2" w:rsidRPr="00396F6D" w:rsidRDefault="004A6DA2" w:rsidP="00C040A1">
            <w:pPr>
              <w:spacing w:before="60" w:after="60"/>
              <w:rPr>
                <w:rFonts w:ascii="Tahoma" w:eastAsia="Calibri" w:hAnsi="Tahoma" w:cs="Arial"/>
                <w:color w:val="000000"/>
                <w:sz w:val="20"/>
                <w:szCs w:val="20"/>
              </w:rPr>
            </w:pPr>
          </w:p>
        </w:tc>
        <w:tc>
          <w:tcPr>
            <w:tcW w:w="736" w:type="pct"/>
          </w:tcPr>
          <w:p w14:paraId="174D4F26" w14:textId="77777777" w:rsidR="004A6DA2" w:rsidRPr="00396F6D" w:rsidRDefault="004A6DA2" w:rsidP="00C040A1">
            <w:pPr>
              <w:autoSpaceDE w:val="0"/>
              <w:autoSpaceDN w:val="0"/>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Álgebra</w:t>
            </w:r>
          </w:p>
        </w:tc>
        <w:tc>
          <w:tcPr>
            <w:tcW w:w="1253" w:type="pct"/>
          </w:tcPr>
          <w:p w14:paraId="0BE214EA" w14:textId="77777777" w:rsidR="004A6DA2" w:rsidRPr="00396F6D" w:rsidRDefault="004A6DA2" w:rsidP="00C040A1">
            <w:pPr>
              <w:autoSpaceDE w:val="0"/>
              <w:autoSpaceDN w:val="0"/>
              <w:adjustRightInd w:val="0"/>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Construção de sequências repetitivas e de sequências recursivas.</w:t>
            </w:r>
          </w:p>
        </w:tc>
        <w:tc>
          <w:tcPr>
            <w:tcW w:w="1982" w:type="pct"/>
          </w:tcPr>
          <w:p w14:paraId="399E2853" w14:textId="5C3E02E8" w:rsidR="004A6DA2" w:rsidRPr="00396F6D" w:rsidRDefault="004A6DA2" w:rsidP="00C040A1">
            <w:pPr>
              <w:autoSpaceDE w:val="0"/>
              <w:autoSpaceDN w:val="0"/>
              <w:adjustRightInd w:val="0"/>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(EF02MA09) Construir sequências de números naturais em ordem crescente ou decrescente a partir de um número qualquer, utilizando uma regularidade estabelecida.</w:t>
            </w:r>
          </w:p>
        </w:tc>
      </w:tr>
      <w:tr w:rsidR="00396F6D" w:rsidRPr="00396F6D" w14:paraId="3563FE71" w14:textId="77777777" w:rsidTr="00396F6D">
        <w:trPr>
          <w:trHeight w:val="880"/>
        </w:trPr>
        <w:tc>
          <w:tcPr>
            <w:tcW w:w="1029" w:type="pct"/>
            <w:vMerge w:val="restart"/>
          </w:tcPr>
          <w:p w14:paraId="0E693DE1" w14:textId="7038AD71" w:rsidR="00396F6D" w:rsidRPr="00396F6D" w:rsidRDefault="00396F6D" w:rsidP="00C040A1">
            <w:pPr>
              <w:autoSpaceDE w:val="0"/>
              <w:autoSpaceDN w:val="0"/>
              <w:spacing w:before="60" w:after="60"/>
              <w:rPr>
                <w:rFonts w:ascii="Tahoma" w:eastAsia="Calibri" w:hAnsi="Tahoma" w:cs="Arial"/>
                <w:b/>
                <w:color w:val="000000"/>
                <w:sz w:val="20"/>
                <w:szCs w:val="20"/>
              </w:rPr>
            </w:pPr>
            <w:r w:rsidRPr="00396F6D">
              <w:rPr>
                <w:rFonts w:ascii="Tahoma" w:eastAsia="Calibri" w:hAnsi="Tahoma" w:cs="Arial"/>
                <w:b/>
                <w:color w:val="000000"/>
                <w:sz w:val="20"/>
                <w:szCs w:val="20"/>
              </w:rPr>
              <w:t>Unidade 2</w:t>
            </w:r>
          </w:p>
          <w:p w14:paraId="76778CDE" w14:textId="77777777" w:rsidR="00396F6D" w:rsidRPr="00396F6D" w:rsidRDefault="00396F6D" w:rsidP="00C040A1">
            <w:pPr>
              <w:autoSpaceDE w:val="0"/>
              <w:autoSpaceDN w:val="0"/>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Adição e subtração</w:t>
            </w:r>
          </w:p>
        </w:tc>
        <w:tc>
          <w:tcPr>
            <w:tcW w:w="736" w:type="pct"/>
          </w:tcPr>
          <w:p w14:paraId="63642053" w14:textId="77777777" w:rsidR="00396F6D" w:rsidRPr="00396F6D" w:rsidRDefault="00396F6D" w:rsidP="00C040A1">
            <w:pPr>
              <w:autoSpaceDE w:val="0"/>
              <w:autoSpaceDN w:val="0"/>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Números</w:t>
            </w:r>
          </w:p>
        </w:tc>
        <w:tc>
          <w:tcPr>
            <w:tcW w:w="1253" w:type="pct"/>
          </w:tcPr>
          <w:p w14:paraId="1338FDC7" w14:textId="77777777" w:rsidR="00396F6D" w:rsidRPr="00396F6D" w:rsidRDefault="00396F6D" w:rsidP="00C040A1">
            <w:pPr>
              <w:autoSpaceDE w:val="0"/>
              <w:autoSpaceDN w:val="0"/>
              <w:adjustRightInd w:val="0"/>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Construção de fatos fundamentais da adição e da subtração.</w:t>
            </w:r>
          </w:p>
        </w:tc>
        <w:tc>
          <w:tcPr>
            <w:tcW w:w="1982" w:type="pct"/>
          </w:tcPr>
          <w:p w14:paraId="0C6C64CF" w14:textId="77777777" w:rsidR="00396F6D" w:rsidRPr="00396F6D" w:rsidRDefault="00396F6D" w:rsidP="00C040A1">
            <w:pPr>
              <w:autoSpaceDE w:val="0"/>
              <w:autoSpaceDN w:val="0"/>
              <w:adjustRightInd w:val="0"/>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(EF02MA05) Construir fatos básicos da adição e subtração e utilizá-los no cálculo mental ou escrito.</w:t>
            </w:r>
          </w:p>
        </w:tc>
      </w:tr>
      <w:tr w:rsidR="00396F6D" w:rsidRPr="00396F6D" w14:paraId="12FB14F2" w14:textId="77777777" w:rsidTr="00396F6D">
        <w:trPr>
          <w:trHeight w:val="1233"/>
        </w:trPr>
        <w:tc>
          <w:tcPr>
            <w:tcW w:w="1029" w:type="pct"/>
            <w:vMerge/>
          </w:tcPr>
          <w:p w14:paraId="5824F317" w14:textId="77777777" w:rsidR="00396F6D" w:rsidRPr="00396F6D" w:rsidRDefault="00396F6D" w:rsidP="00396F6D">
            <w:pPr>
              <w:autoSpaceDE w:val="0"/>
              <w:autoSpaceDN w:val="0"/>
              <w:spacing w:before="60" w:after="60"/>
              <w:rPr>
                <w:rFonts w:ascii="Tahoma" w:eastAsia="Calibri" w:hAnsi="Tahoma" w:cs="Arial"/>
                <w:color w:val="000000"/>
                <w:sz w:val="20"/>
                <w:szCs w:val="20"/>
              </w:rPr>
            </w:pPr>
          </w:p>
        </w:tc>
        <w:tc>
          <w:tcPr>
            <w:tcW w:w="736" w:type="pct"/>
            <w:vMerge w:val="restart"/>
          </w:tcPr>
          <w:p w14:paraId="1C8EA27B" w14:textId="77777777" w:rsidR="00396F6D" w:rsidRPr="00396F6D" w:rsidRDefault="00396F6D" w:rsidP="00396F6D">
            <w:pPr>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Álgebra</w:t>
            </w:r>
          </w:p>
        </w:tc>
        <w:tc>
          <w:tcPr>
            <w:tcW w:w="1253" w:type="pct"/>
          </w:tcPr>
          <w:p w14:paraId="26FC1C75" w14:textId="73C18AC2" w:rsidR="00396F6D" w:rsidRPr="00396F6D" w:rsidRDefault="00396F6D" w:rsidP="00396F6D">
            <w:pPr>
              <w:autoSpaceDE w:val="0"/>
              <w:autoSpaceDN w:val="0"/>
              <w:adjustRightInd w:val="0"/>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Construção de sequências repetitivas e de sequências recursivas.</w:t>
            </w:r>
          </w:p>
        </w:tc>
        <w:tc>
          <w:tcPr>
            <w:tcW w:w="1982" w:type="pct"/>
          </w:tcPr>
          <w:p w14:paraId="30DC6AD4" w14:textId="62F53414" w:rsidR="00396F6D" w:rsidRPr="00396F6D" w:rsidRDefault="00396F6D" w:rsidP="00396F6D">
            <w:pPr>
              <w:autoSpaceDE w:val="0"/>
              <w:autoSpaceDN w:val="0"/>
              <w:adjustRightInd w:val="0"/>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(EF02MA09) Construir sequências de números naturais em ordem crescente ou decrescente a partir de um número qualquer, utilizando uma regularidade estabelecida.</w:t>
            </w:r>
          </w:p>
        </w:tc>
      </w:tr>
      <w:tr w:rsidR="00396F6D" w:rsidRPr="00396F6D" w14:paraId="29878AB5" w14:textId="77777777" w:rsidTr="00396F6D">
        <w:trPr>
          <w:trHeight w:val="1233"/>
        </w:trPr>
        <w:tc>
          <w:tcPr>
            <w:tcW w:w="1029" w:type="pct"/>
            <w:vMerge/>
          </w:tcPr>
          <w:p w14:paraId="43EE7E94" w14:textId="77777777" w:rsidR="00396F6D" w:rsidRPr="00396F6D" w:rsidRDefault="00396F6D" w:rsidP="00396F6D">
            <w:pPr>
              <w:autoSpaceDE w:val="0"/>
              <w:autoSpaceDN w:val="0"/>
              <w:spacing w:before="60" w:after="60"/>
              <w:rPr>
                <w:rFonts w:ascii="Tahoma" w:eastAsia="Calibri" w:hAnsi="Tahoma" w:cs="Arial"/>
                <w:color w:val="000000"/>
                <w:sz w:val="20"/>
                <w:szCs w:val="20"/>
              </w:rPr>
            </w:pPr>
          </w:p>
        </w:tc>
        <w:tc>
          <w:tcPr>
            <w:tcW w:w="736" w:type="pct"/>
            <w:vMerge/>
          </w:tcPr>
          <w:p w14:paraId="2F7ADA92" w14:textId="77777777" w:rsidR="00396F6D" w:rsidRPr="00396F6D" w:rsidRDefault="00396F6D" w:rsidP="00396F6D">
            <w:pPr>
              <w:spacing w:before="60" w:after="60"/>
              <w:rPr>
                <w:rFonts w:ascii="Tahoma" w:eastAsia="Calibri" w:hAnsi="Tahoma" w:cs="Arial"/>
                <w:color w:val="000000"/>
                <w:sz w:val="20"/>
                <w:szCs w:val="20"/>
              </w:rPr>
            </w:pPr>
          </w:p>
        </w:tc>
        <w:tc>
          <w:tcPr>
            <w:tcW w:w="1253" w:type="pct"/>
          </w:tcPr>
          <w:p w14:paraId="171FCE9C" w14:textId="1E689C6C" w:rsidR="00396F6D" w:rsidRPr="00396F6D" w:rsidRDefault="00396F6D" w:rsidP="00396F6D">
            <w:pPr>
              <w:autoSpaceDE w:val="0"/>
              <w:autoSpaceDN w:val="0"/>
              <w:adjustRightInd w:val="0"/>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Identificação de regularidade de sequências e determinação de elementos ausentes na sequência.</w:t>
            </w:r>
          </w:p>
        </w:tc>
        <w:tc>
          <w:tcPr>
            <w:tcW w:w="1982" w:type="pct"/>
          </w:tcPr>
          <w:p w14:paraId="3A45F9A9" w14:textId="67F07B44" w:rsidR="00396F6D" w:rsidRPr="00396F6D" w:rsidRDefault="00396F6D" w:rsidP="00396F6D">
            <w:pPr>
              <w:autoSpaceDE w:val="0"/>
              <w:autoSpaceDN w:val="0"/>
              <w:adjustRightInd w:val="0"/>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(EF02MA10) Descrever um padrão (ou regularidade) de sequências repetitivas e de sequências recursivas, por meio de palavras, símbolos ou desenhos.</w:t>
            </w:r>
          </w:p>
        </w:tc>
      </w:tr>
      <w:tr w:rsidR="00396F6D" w:rsidRPr="00396F6D" w14:paraId="4CBD5DCD" w14:textId="77777777" w:rsidTr="00396F6D">
        <w:trPr>
          <w:trHeight w:val="1233"/>
        </w:trPr>
        <w:tc>
          <w:tcPr>
            <w:tcW w:w="1029" w:type="pct"/>
            <w:vMerge w:val="restart"/>
          </w:tcPr>
          <w:p w14:paraId="455F37CB" w14:textId="77777777" w:rsidR="00396F6D" w:rsidRPr="00396F6D" w:rsidRDefault="00396F6D" w:rsidP="00396F6D">
            <w:pPr>
              <w:autoSpaceDE w:val="0"/>
              <w:autoSpaceDN w:val="0"/>
              <w:spacing w:before="60" w:after="60"/>
              <w:rPr>
                <w:rFonts w:ascii="Tahoma" w:eastAsia="Calibri" w:hAnsi="Tahoma" w:cs="Arial"/>
                <w:b/>
                <w:color w:val="000000"/>
                <w:sz w:val="20"/>
                <w:szCs w:val="20"/>
              </w:rPr>
            </w:pPr>
            <w:r w:rsidRPr="00396F6D">
              <w:rPr>
                <w:rFonts w:ascii="Tahoma" w:eastAsia="Calibri" w:hAnsi="Tahoma" w:cs="Arial"/>
                <w:b/>
                <w:color w:val="000000"/>
                <w:sz w:val="20"/>
                <w:szCs w:val="20"/>
              </w:rPr>
              <w:t>Unidade 3</w:t>
            </w:r>
          </w:p>
          <w:p w14:paraId="70EC4334" w14:textId="77777777" w:rsidR="00396F6D" w:rsidRPr="00396F6D" w:rsidRDefault="00396F6D" w:rsidP="00396F6D">
            <w:pPr>
              <w:autoSpaceDE w:val="0"/>
              <w:autoSpaceDN w:val="0"/>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Figuras geométricas</w:t>
            </w:r>
          </w:p>
        </w:tc>
        <w:tc>
          <w:tcPr>
            <w:tcW w:w="736" w:type="pct"/>
            <w:vMerge w:val="restart"/>
          </w:tcPr>
          <w:p w14:paraId="1C8C7AE6" w14:textId="353D9439" w:rsidR="00396F6D" w:rsidRPr="00396F6D" w:rsidRDefault="00396F6D" w:rsidP="00396F6D">
            <w:pPr>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Geometria</w:t>
            </w:r>
          </w:p>
        </w:tc>
        <w:tc>
          <w:tcPr>
            <w:tcW w:w="1253" w:type="pct"/>
          </w:tcPr>
          <w:p w14:paraId="5453857F" w14:textId="77777777" w:rsidR="00396F6D" w:rsidRPr="00396F6D" w:rsidRDefault="00396F6D" w:rsidP="00396F6D">
            <w:pPr>
              <w:autoSpaceDE w:val="0"/>
              <w:autoSpaceDN w:val="0"/>
              <w:adjustRightInd w:val="0"/>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Figuras geométricas espaciais (cubo, bloco retangular, pirâmide, cone, cilindro e esfera): reconhecimento e características.</w:t>
            </w:r>
          </w:p>
        </w:tc>
        <w:tc>
          <w:tcPr>
            <w:tcW w:w="1982" w:type="pct"/>
          </w:tcPr>
          <w:p w14:paraId="23353EF7" w14:textId="77777777" w:rsidR="00396F6D" w:rsidRPr="00396F6D" w:rsidRDefault="00396F6D" w:rsidP="00396F6D">
            <w:pPr>
              <w:autoSpaceDE w:val="0"/>
              <w:autoSpaceDN w:val="0"/>
              <w:adjustRightInd w:val="0"/>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(EF02MA14) Reconhecer, nomear e comparar figuras geométricas espaciais (cubo, bloco retangular, pirâmide, cone, cilindro e esfera), relacionando-as com objetos do mundo físico.</w:t>
            </w:r>
          </w:p>
        </w:tc>
      </w:tr>
      <w:tr w:rsidR="00396F6D" w:rsidRPr="00396F6D" w14:paraId="764A3B5F" w14:textId="77777777" w:rsidTr="00396F6D">
        <w:trPr>
          <w:trHeight w:val="1233"/>
        </w:trPr>
        <w:tc>
          <w:tcPr>
            <w:tcW w:w="1029" w:type="pct"/>
            <w:vMerge/>
          </w:tcPr>
          <w:p w14:paraId="17C453AC" w14:textId="77777777" w:rsidR="00396F6D" w:rsidRPr="00396F6D" w:rsidRDefault="00396F6D" w:rsidP="00396F6D">
            <w:pPr>
              <w:autoSpaceDE w:val="0"/>
              <w:autoSpaceDN w:val="0"/>
              <w:spacing w:before="60" w:after="60"/>
              <w:rPr>
                <w:rFonts w:ascii="Tahoma" w:eastAsia="Calibri" w:hAnsi="Tahoma" w:cs="Arial"/>
                <w:color w:val="000000"/>
                <w:sz w:val="20"/>
                <w:szCs w:val="20"/>
              </w:rPr>
            </w:pPr>
          </w:p>
        </w:tc>
        <w:tc>
          <w:tcPr>
            <w:tcW w:w="736" w:type="pct"/>
            <w:vMerge/>
          </w:tcPr>
          <w:p w14:paraId="61CAAAED" w14:textId="77777777" w:rsidR="00396F6D" w:rsidRPr="00396F6D" w:rsidRDefault="00396F6D" w:rsidP="00396F6D">
            <w:pPr>
              <w:spacing w:before="60" w:after="60"/>
              <w:rPr>
                <w:rFonts w:ascii="Tahoma" w:eastAsia="Calibri" w:hAnsi="Tahoma" w:cs="Arial"/>
                <w:color w:val="000000"/>
                <w:sz w:val="20"/>
                <w:szCs w:val="20"/>
              </w:rPr>
            </w:pPr>
          </w:p>
        </w:tc>
        <w:tc>
          <w:tcPr>
            <w:tcW w:w="1253" w:type="pct"/>
          </w:tcPr>
          <w:p w14:paraId="370C1DD7" w14:textId="77777777" w:rsidR="00396F6D" w:rsidRPr="00396F6D" w:rsidRDefault="00396F6D" w:rsidP="00396F6D">
            <w:pPr>
              <w:autoSpaceDE w:val="0"/>
              <w:autoSpaceDN w:val="0"/>
              <w:adjustRightInd w:val="0"/>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Figuras geométricas planas (círculo, quadrado, retângulo e triângulo): reconhecimento e características.</w:t>
            </w:r>
          </w:p>
        </w:tc>
        <w:tc>
          <w:tcPr>
            <w:tcW w:w="1982" w:type="pct"/>
          </w:tcPr>
          <w:p w14:paraId="66E18F7A" w14:textId="77777777" w:rsidR="00396F6D" w:rsidRPr="00396F6D" w:rsidRDefault="00396F6D" w:rsidP="00396F6D">
            <w:pPr>
              <w:autoSpaceDE w:val="0"/>
              <w:autoSpaceDN w:val="0"/>
              <w:adjustRightInd w:val="0"/>
              <w:spacing w:before="60" w:after="60"/>
              <w:rPr>
                <w:rFonts w:ascii="Tahoma" w:eastAsia="Calibri" w:hAnsi="Tahoma" w:cs="Arial"/>
                <w:color w:val="000000"/>
                <w:sz w:val="20"/>
                <w:szCs w:val="20"/>
              </w:rPr>
            </w:pPr>
            <w:r w:rsidRPr="00396F6D">
              <w:rPr>
                <w:rFonts w:ascii="Tahoma" w:eastAsia="Calibri" w:hAnsi="Tahoma" w:cs="Arial"/>
                <w:color w:val="000000"/>
                <w:sz w:val="20"/>
                <w:szCs w:val="20"/>
              </w:rPr>
              <w:t>(EF02MA15) Reconhecer, comparar e nomear figuras planas (círculo, quadrado, retângulo e triângulo), por meio de características comuns, em desenhos apresentados em diferentes disposições ou em sólidos geométricos.</w:t>
            </w:r>
          </w:p>
        </w:tc>
      </w:tr>
    </w:tbl>
    <w:p w14:paraId="76C12D17" w14:textId="61BC9A5F" w:rsidR="0049047C" w:rsidRDefault="0049047C">
      <w:pPr>
        <w:rPr>
          <w:rFonts w:ascii="Arial" w:eastAsia="Calibri" w:hAnsi="Arial" w:cs="Arial"/>
          <w:sz w:val="20"/>
          <w:szCs w:val="20"/>
        </w:rPr>
      </w:pPr>
    </w:p>
    <w:p w14:paraId="1B7B1E28" w14:textId="77777777" w:rsidR="0049047C" w:rsidRDefault="0049047C">
      <w:pPr>
        <w:rPr>
          <w:rFonts w:ascii="Arial" w:eastAsia="Calibri" w:hAnsi="Arial" w:cs="Arial"/>
          <w:sz w:val="20"/>
          <w:szCs w:val="20"/>
        </w:rPr>
      </w:pPr>
      <w:r>
        <w:rPr>
          <w:rFonts w:ascii="Arial" w:eastAsia="Calibri" w:hAnsi="Arial" w:cs="Arial"/>
          <w:sz w:val="20"/>
          <w:szCs w:val="20"/>
        </w:rPr>
        <w:br w:type="page"/>
      </w:r>
    </w:p>
    <w:p w14:paraId="20791F90" w14:textId="77777777" w:rsidR="004A6DA2" w:rsidRDefault="004A6DA2">
      <w:pPr>
        <w:rPr>
          <w:rFonts w:ascii="Arial" w:eastAsia="Calibri" w:hAnsi="Arial" w:cs="Arial"/>
          <w:sz w:val="20"/>
          <w:szCs w:val="20"/>
        </w:rPr>
      </w:pPr>
    </w:p>
    <w:tbl>
      <w:tblPr>
        <w:tblStyle w:val="TabeladeGradeClara"/>
        <w:tblpPr w:leftFromText="141" w:rightFromText="141" w:vertAnchor="text" w:tblpXSpec="center" w:tblpY="-544"/>
        <w:tblW w:w="5000" w:type="pct"/>
        <w:tblLook w:val="04A0" w:firstRow="1" w:lastRow="0" w:firstColumn="1" w:lastColumn="0" w:noHBand="0" w:noVBand="1"/>
      </w:tblPr>
      <w:tblGrid>
        <w:gridCol w:w="1980"/>
        <w:gridCol w:w="1615"/>
        <w:gridCol w:w="2211"/>
        <w:gridCol w:w="3816"/>
      </w:tblGrid>
      <w:tr w:rsidR="00396F6D" w:rsidRPr="00396F6D" w14:paraId="4E12F252" w14:textId="77777777" w:rsidTr="00451C2C">
        <w:trPr>
          <w:trHeight w:val="689"/>
        </w:trPr>
        <w:tc>
          <w:tcPr>
            <w:tcW w:w="5000" w:type="pct"/>
            <w:gridSpan w:val="4"/>
            <w:shd w:val="clear" w:color="auto" w:fill="767171" w:themeFill="background2" w:themeFillShade="80"/>
            <w:vAlign w:val="center"/>
          </w:tcPr>
          <w:p w14:paraId="4760225C" w14:textId="1D88519D" w:rsidR="00396F6D" w:rsidRPr="00396F6D" w:rsidRDefault="00396F6D" w:rsidP="00396F6D">
            <w:pPr>
              <w:jc w:val="center"/>
              <w:rPr>
                <w:rFonts w:ascii="Arial" w:eastAsia="Calibri" w:hAnsi="Arial" w:cs="Arial"/>
                <w:b/>
                <w:bCs/>
                <w:sz w:val="20"/>
                <w:szCs w:val="20"/>
              </w:rPr>
            </w:pPr>
            <w:r w:rsidRPr="00396F6D">
              <w:rPr>
                <w:rFonts w:ascii="Tahoma" w:hAnsi="Tahoma" w:cs="Tahoma"/>
                <w:b/>
                <w:color w:val="FFFFFF" w:themeColor="background1"/>
                <w:sz w:val="20"/>
                <w:szCs w:val="20"/>
              </w:rPr>
              <w:t xml:space="preserve">QUADRO DO </w:t>
            </w:r>
            <w:r>
              <w:rPr>
                <w:rFonts w:ascii="Tahoma" w:hAnsi="Tahoma" w:cs="Tahoma"/>
                <w:b/>
                <w:color w:val="FFFFFF" w:themeColor="background1"/>
                <w:sz w:val="20"/>
                <w:szCs w:val="20"/>
              </w:rPr>
              <w:t>2</w:t>
            </w:r>
            <w:r w:rsidRPr="00396F6D">
              <w:rPr>
                <w:rFonts w:ascii="Tahoma" w:hAnsi="Tahoma" w:cs="Tahoma"/>
                <w:b/>
                <w:color w:val="FFFFFF" w:themeColor="background1"/>
                <w:sz w:val="20"/>
                <w:szCs w:val="20"/>
                <w:u w:val="single"/>
                <w:vertAlign w:val="superscript"/>
              </w:rPr>
              <w:t>o</w:t>
            </w:r>
            <w:r w:rsidRPr="00396F6D">
              <w:rPr>
                <w:rFonts w:ascii="Tahoma" w:hAnsi="Tahoma" w:cs="Tahoma"/>
                <w:b/>
                <w:color w:val="FFFFFF" w:themeColor="background1"/>
                <w:sz w:val="20"/>
                <w:szCs w:val="20"/>
              </w:rPr>
              <w:t xml:space="preserve"> BIMESTRE</w:t>
            </w:r>
          </w:p>
        </w:tc>
      </w:tr>
      <w:tr w:rsidR="00396F6D" w:rsidRPr="00396F6D" w14:paraId="7F6D9D3C" w14:textId="77777777" w:rsidTr="00451C2C">
        <w:trPr>
          <w:trHeight w:val="268"/>
        </w:trPr>
        <w:tc>
          <w:tcPr>
            <w:tcW w:w="1029" w:type="pct"/>
            <w:shd w:val="clear" w:color="auto" w:fill="D9D9D9" w:themeFill="background1" w:themeFillShade="D9"/>
          </w:tcPr>
          <w:p w14:paraId="47E717E5" w14:textId="17ABFE5B" w:rsidR="00396F6D" w:rsidRPr="00396F6D" w:rsidRDefault="00396F6D" w:rsidP="00396F6D">
            <w:pPr>
              <w:spacing w:before="120" w:after="120"/>
              <w:jc w:val="center"/>
              <w:rPr>
                <w:rFonts w:ascii="Tahoma" w:eastAsia="Calibri" w:hAnsi="Tahoma" w:cs="Arial"/>
                <w:bCs/>
                <w:color w:val="000000"/>
                <w:sz w:val="20"/>
                <w:szCs w:val="20"/>
              </w:rPr>
            </w:pPr>
            <w:r w:rsidRPr="00396F6D">
              <w:rPr>
                <w:rFonts w:ascii="Tahoma" w:eastAsia="Calibri" w:hAnsi="Tahoma" w:cs="Arial"/>
                <w:b/>
                <w:bCs/>
                <w:color w:val="000000"/>
                <w:sz w:val="20"/>
                <w:szCs w:val="20"/>
              </w:rPr>
              <w:t xml:space="preserve">Unidades do </w:t>
            </w:r>
            <w:r w:rsidRPr="00396F6D">
              <w:rPr>
                <w:rFonts w:ascii="Tahoma" w:eastAsia="Calibri" w:hAnsi="Tahoma" w:cs="Arial"/>
                <w:b/>
                <w:bCs/>
                <w:i/>
                <w:color w:val="000000"/>
                <w:sz w:val="20"/>
                <w:szCs w:val="20"/>
              </w:rPr>
              <w:t>Livro do estudante</w:t>
            </w:r>
          </w:p>
        </w:tc>
        <w:tc>
          <w:tcPr>
            <w:tcW w:w="839" w:type="pct"/>
            <w:shd w:val="clear" w:color="auto" w:fill="D9D9D9" w:themeFill="background1" w:themeFillShade="D9"/>
          </w:tcPr>
          <w:p w14:paraId="331BC84E" w14:textId="71516B0E" w:rsidR="00396F6D" w:rsidRPr="00396F6D" w:rsidRDefault="00396F6D" w:rsidP="00396F6D">
            <w:pPr>
              <w:spacing w:before="120" w:after="120"/>
              <w:jc w:val="center"/>
              <w:rPr>
                <w:rFonts w:ascii="Tahoma" w:eastAsia="Calibri" w:hAnsi="Tahoma" w:cs="Arial"/>
                <w:bCs/>
                <w:color w:val="000000"/>
                <w:sz w:val="20"/>
                <w:szCs w:val="20"/>
              </w:rPr>
            </w:pPr>
            <w:r w:rsidRPr="00396F6D">
              <w:rPr>
                <w:rFonts w:ascii="Tahoma" w:eastAsia="Calibri" w:hAnsi="Tahoma" w:cs="Arial"/>
                <w:b/>
                <w:bCs/>
                <w:color w:val="000000"/>
                <w:sz w:val="20"/>
                <w:szCs w:val="20"/>
              </w:rPr>
              <w:t xml:space="preserve">Unidades temáticas (BNCC, </w:t>
            </w:r>
            <w:r w:rsidRPr="00396F6D">
              <w:rPr>
                <w:rFonts w:ascii="Tahoma" w:eastAsia="Calibri" w:hAnsi="Tahoma" w:cs="Arial"/>
                <w:b/>
                <w:bCs/>
                <w:color w:val="000000"/>
                <w:sz w:val="20"/>
                <w:szCs w:val="20"/>
              </w:rPr>
              <w:br/>
              <w:t>3</w:t>
            </w:r>
            <w:r w:rsidRPr="00396F6D">
              <w:rPr>
                <w:rFonts w:ascii="Tahoma" w:eastAsia="Calibri" w:hAnsi="Tahoma" w:cs="Arial"/>
                <w:b/>
                <w:bCs/>
                <w:color w:val="000000"/>
                <w:sz w:val="20"/>
                <w:szCs w:val="20"/>
                <w:u w:val="single"/>
                <w:vertAlign w:val="superscript"/>
              </w:rPr>
              <w:t>a</w:t>
            </w:r>
            <w:r w:rsidRPr="00396F6D">
              <w:rPr>
                <w:rFonts w:ascii="Tahoma" w:eastAsia="Calibri" w:hAnsi="Tahoma" w:cs="Arial"/>
                <w:b/>
                <w:bCs/>
                <w:color w:val="000000"/>
                <w:sz w:val="20"/>
                <w:szCs w:val="20"/>
              </w:rPr>
              <w:t xml:space="preserve"> versão)</w:t>
            </w:r>
          </w:p>
        </w:tc>
        <w:tc>
          <w:tcPr>
            <w:tcW w:w="1149" w:type="pct"/>
            <w:shd w:val="clear" w:color="auto" w:fill="D9D9D9" w:themeFill="background1" w:themeFillShade="D9"/>
          </w:tcPr>
          <w:p w14:paraId="4BE03386" w14:textId="17A33BB8" w:rsidR="00396F6D" w:rsidRPr="00396F6D" w:rsidRDefault="00396F6D" w:rsidP="00396F6D">
            <w:pPr>
              <w:spacing w:before="120" w:after="120"/>
              <w:jc w:val="center"/>
              <w:rPr>
                <w:rFonts w:ascii="Tahoma" w:eastAsia="Calibri" w:hAnsi="Tahoma" w:cs="Arial"/>
                <w:bCs/>
                <w:color w:val="000000"/>
                <w:sz w:val="20"/>
                <w:szCs w:val="20"/>
              </w:rPr>
            </w:pPr>
            <w:r w:rsidRPr="00396F6D">
              <w:rPr>
                <w:rFonts w:ascii="Tahoma" w:eastAsia="Calibri" w:hAnsi="Tahoma" w:cs="Arial"/>
                <w:b/>
                <w:bCs/>
                <w:color w:val="000000"/>
                <w:sz w:val="20"/>
                <w:szCs w:val="20"/>
              </w:rPr>
              <w:t>Objetos de conhecimento da BNCC – 3</w:t>
            </w:r>
            <w:r w:rsidRPr="00396F6D">
              <w:rPr>
                <w:rFonts w:ascii="Tahoma" w:eastAsia="Calibri" w:hAnsi="Tahoma" w:cs="Arial"/>
                <w:b/>
                <w:bCs/>
                <w:color w:val="000000"/>
                <w:sz w:val="20"/>
                <w:szCs w:val="20"/>
                <w:u w:val="single"/>
                <w:vertAlign w:val="superscript"/>
              </w:rPr>
              <w:t>a</w:t>
            </w:r>
            <w:r w:rsidRPr="00396F6D">
              <w:rPr>
                <w:rFonts w:ascii="Tahoma" w:eastAsia="Calibri" w:hAnsi="Tahoma" w:cs="Arial"/>
                <w:b/>
                <w:bCs/>
                <w:color w:val="000000"/>
                <w:sz w:val="20"/>
                <w:szCs w:val="20"/>
              </w:rPr>
              <w:t xml:space="preserve"> versão correlacionados</w:t>
            </w:r>
          </w:p>
        </w:tc>
        <w:tc>
          <w:tcPr>
            <w:tcW w:w="1983" w:type="pct"/>
            <w:shd w:val="clear" w:color="auto" w:fill="D9D9D9" w:themeFill="background1" w:themeFillShade="D9"/>
          </w:tcPr>
          <w:p w14:paraId="732577B0" w14:textId="0A5836A5" w:rsidR="00396F6D" w:rsidRPr="00396F6D" w:rsidRDefault="00396F6D" w:rsidP="00396F6D">
            <w:pPr>
              <w:spacing w:before="120" w:after="120"/>
              <w:jc w:val="center"/>
              <w:rPr>
                <w:rFonts w:ascii="Tahoma" w:eastAsia="Calibri" w:hAnsi="Tahoma" w:cs="Arial"/>
                <w:b/>
                <w:bCs/>
                <w:color w:val="000000"/>
                <w:sz w:val="20"/>
                <w:szCs w:val="20"/>
              </w:rPr>
            </w:pPr>
            <w:r w:rsidRPr="00396F6D">
              <w:rPr>
                <w:rFonts w:ascii="Tahoma" w:eastAsia="Calibri" w:hAnsi="Tahoma" w:cs="Arial"/>
                <w:b/>
                <w:bCs/>
                <w:color w:val="000000"/>
                <w:sz w:val="20"/>
                <w:szCs w:val="20"/>
              </w:rPr>
              <w:t>Habilidades da BNCC – 3</w:t>
            </w:r>
            <w:r w:rsidRPr="00396F6D">
              <w:rPr>
                <w:rFonts w:ascii="Tahoma" w:eastAsia="Calibri" w:hAnsi="Tahoma" w:cs="Arial"/>
                <w:b/>
                <w:bCs/>
                <w:color w:val="000000"/>
                <w:sz w:val="20"/>
                <w:szCs w:val="20"/>
                <w:u w:val="single"/>
                <w:vertAlign w:val="superscript"/>
              </w:rPr>
              <w:t>a</w:t>
            </w:r>
            <w:r w:rsidRPr="00396F6D">
              <w:rPr>
                <w:rFonts w:ascii="Tahoma" w:eastAsia="Calibri" w:hAnsi="Tahoma" w:cs="Arial"/>
                <w:b/>
                <w:bCs/>
                <w:color w:val="000000"/>
                <w:sz w:val="20"/>
                <w:szCs w:val="20"/>
              </w:rPr>
              <w:t xml:space="preserve"> versão cujo desenvolvimento é favorecido</w:t>
            </w:r>
          </w:p>
        </w:tc>
      </w:tr>
      <w:tr w:rsidR="004A6DA2" w:rsidRPr="00396F6D" w14:paraId="6FFFF044" w14:textId="77777777" w:rsidTr="00396F6D">
        <w:trPr>
          <w:trHeight w:val="778"/>
        </w:trPr>
        <w:tc>
          <w:tcPr>
            <w:tcW w:w="1029" w:type="pct"/>
            <w:vMerge w:val="restart"/>
          </w:tcPr>
          <w:p w14:paraId="2B360235" w14:textId="77777777" w:rsidR="004A6DA2" w:rsidRPr="00396F6D" w:rsidRDefault="004A6DA2" w:rsidP="005113C1">
            <w:pPr>
              <w:spacing w:before="120" w:after="120"/>
              <w:rPr>
                <w:rFonts w:ascii="Tahoma" w:eastAsia="Calibri" w:hAnsi="Tahoma" w:cs="Arial"/>
                <w:b/>
                <w:bCs/>
                <w:color w:val="000000"/>
                <w:sz w:val="20"/>
                <w:szCs w:val="20"/>
              </w:rPr>
            </w:pPr>
            <w:r w:rsidRPr="00396F6D">
              <w:rPr>
                <w:rFonts w:ascii="Tahoma" w:eastAsia="Calibri" w:hAnsi="Tahoma" w:cs="Arial"/>
                <w:b/>
                <w:bCs/>
                <w:color w:val="000000"/>
                <w:sz w:val="20"/>
                <w:szCs w:val="20"/>
              </w:rPr>
              <w:t xml:space="preserve">Unidade 4 </w:t>
            </w:r>
          </w:p>
          <w:p w14:paraId="4DD372BE" w14:textId="06FF742A" w:rsidR="004A6DA2" w:rsidRPr="00396F6D" w:rsidRDefault="004A6DA2" w:rsidP="005113C1">
            <w:pPr>
              <w:spacing w:before="120" w:after="120"/>
              <w:rPr>
                <w:rFonts w:ascii="Tahoma" w:eastAsia="Calibri" w:hAnsi="Tahoma" w:cs="Arial"/>
                <w:b/>
                <w:bCs/>
                <w:color w:val="000000"/>
                <w:sz w:val="20"/>
                <w:szCs w:val="20"/>
              </w:rPr>
            </w:pPr>
            <w:r w:rsidRPr="00396F6D">
              <w:rPr>
                <w:rFonts w:ascii="Tahoma" w:eastAsia="Calibri" w:hAnsi="Tahoma" w:cs="Arial"/>
                <w:color w:val="000000"/>
                <w:sz w:val="20"/>
                <w:szCs w:val="20"/>
              </w:rPr>
              <w:t>Mais números</w:t>
            </w:r>
          </w:p>
        </w:tc>
        <w:tc>
          <w:tcPr>
            <w:tcW w:w="839" w:type="pct"/>
            <w:vMerge w:val="restart"/>
          </w:tcPr>
          <w:p w14:paraId="43E5BB84" w14:textId="77777777" w:rsidR="004A6DA2" w:rsidRPr="00396F6D" w:rsidRDefault="004A6DA2" w:rsidP="005113C1">
            <w:pPr>
              <w:spacing w:before="120" w:after="120"/>
              <w:rPr>
                <w:rFonts w:ascii="Tahoma" w:eastAsia="Calibri" w:hAnsi="Tahoma" w:cs="Arial"/>
                <w:color w:val="000000"/>
                <w:sz w:val="20"/>
                <w:szCs w:val="20"/>
              </w:rPr>
            </w:pPr>
            <w:r w:rsidRPr="00396F6D">
              <w:rPr>
                <w:rFonts w:ascii="Tahoma" w:eastAsia="Calibri" w:hAnsi="Tahoma" w:cs="Arial"/>
                <w:color w:val="000000"/>
                <w:sz w:val="20"/>
                <w:szCs w:val="20"/>
              </w:rPr>
              <w:t>Números</w:t>
            </w:r>
          </w:p>
        </w:tc>
        <w:tc>
          <w:tcPr>
            <w:tcW w:w="1149" w:type="pct"/>
            <w:vMerge w:val="restart"/>
          </w:tcPr>
          <w:p w14:paraId="5F577E49" w14:textId="77777777" w:rsidR="004A6DA2" w:rsidRPr="00396F6D" w:rsidRDefault="004A6DA2" w:rsidP="005113C1">
            <w:pPr>
              <w:spacing w:before="120" w:after="120"/>
              <w:rPr>
                <w:rFonts w:ascii="Tahoma" w:eastAsia="Calibri" w:hAnsi="Tahoma" w:cs="Arial"/>
                <w:color w:val="000000"/>
                <w:sz w:val="20"/>
                <w:szCs w:val="20"/>
              </w:rPr>
            </w:pPr>
            <w:r w:rsidRPr="00396F6D">
              <w:rPr>
                <w:rFonts w:ascii="Tahoma" w:eastAsia="Calibri" w:hAnsi="Tahoma" w:cs="Arial"/>
                <w:color w:val="000000"/>
                <w:sz w:val="20"/>
                <w:szCs w:val="20"/>
              </w:rPr>
              <w:t>Leitura, escrita, comparação e ordenação de números de até três ordens pela compreensão de características do sistema de numeração decimal (valor posicional e papel do zero).</w:t>
            </w:r>
          </w:p>
        </w:tc>
        <w:tc>
          <w:tcPr>
            <w:tcW w:w="1983" w:type="pct"/>
          </w:tcPr>
          <w:p w14:paraId="3A948D5D" w14:textId="77777777" w:rsidR="004A6DA2" w:rsidRPr="00396F6D" w:rsidRDefault="004A6DA2" w:rsidP="005113C1">
            <w:pPr>
              <w:spacing w:before="120" w:after="120"/>
              <w:rPr>
                <w:rFonts w:ascii="Tahoma" w:eastAsia="Calibri" w:hAnsi="Tahoma" w:cs="Arial"/>
                <w:color w:val="000000"/>
                <w:sz w:val="20"/>
                <w:szCs w:val="20"/>
              </w:rPr>
            </w:pPr>
            <w:r w:rsidRPr="00396F6D">
              <w:rPr>
                <w:rFonts w:ascii="Tahoma" w:eastAsia="Calibri" w:hAnsi="Tahoma" w:cs="Arial"/>
                <w:color w:val="000000"/>
                <w:sz w:val="20"/>
                <w:szCs w:val="20"/>
              </w:rPr>
              <w:t>(EF02MA01) Comparar e ordenar números naturais (até a ordem de centenas) pela compreensão de características do sistema de numeração decimal (valor posicional e função do zero).</w:t>
            </w:r>
          </w:p>
        </w:tc>
      </w:tr>
      <w:tr w:rsidR="004A6DA2" w:rsidRPr="00396F6D" w14:paraId="36DA3B66" w14:textId="77777777" w:rsidTr="00396F6D">
        <w:trPr>
          <w:trHeight w:val="1429"/>
        </w:trPr>
        <w:tc>
          <w:tcPr>
            <w:tcW w:w="1029" w:type="pct"/>
            <w:vMerge/>
            <w:textDirection w:val="btLr"/>
          </w:tcPr>
          <w:p w14:paraId="48B1457B" w14:textId="77777777" w:rsidR="004A6DA2" w:rsidRPr="00396F6D" w:rsidRDefault="004A6DA2" w:rsidP="005113C1">
            <w:pPr>
              <w:spacing w:before="120" w:after="120"/>
              <w:rPr>
                <w:rFonts w:ascii="Tahoma" w:eastAsia="Calibri" w:hAnsi="Tahoma" w:cs="Arial"/>
                <w:color w:val="000000"/>
                <w:sz w:val="20"/>
                <w:szCs w:val="20"/>
              </w:rPr>
            </w:pPr>
          </w:p>
        </w:tc>
        <w:tc>
          <w:tcPr>
            <w:tcW w:w="839" w:type="pct"/>
            <w:vMerge/>
          </w:tcPr>
          <w:p w14:paraId="53C3655C" w14:textId="77777777" w:rsidR="004A6DA2" w:rsidRPr="00396F6D" w:rsidRDefault="004A6DA2" w:rsidP="005113C1">
            <w:pPr>
              <w:spacing w:before="120" w:after="120"/>
              <w:rPr>
                <w:rFonts w:ascii="Tahoma" w:eastAsia="Calibri" w:hAnsi="Tahoma" w:cs="Arial"/>
                <w:color w:val="000000"/>
                <w:sz w:val="20"/>
                <w:szCs w:val="20"/>
              </w:rPr>
            </w:pPr>
          </w:p>
        </w:tc>
        <w:tc>
          <w:tcPr>
            <w:tcW w:w="1149" w:type="pct"/>
            <w:vMerge/>
          </w:tcPr>
          <w:p w14:paraId="0A1466EC" w14:textId="77777777" w:rsidR="004A6DA2" w:rsidRPr="00396F6D" w:rsidRDefault="004A6DA2" w:rsidP="005113C1">
            <w:pPr>
              <w:spacing w:before="120" w:after="120"/>
              <w:rPr>
                <w:rFonts w:ascii="Tahoma" w:eastAsia="Times New Roman" w:hAnsi="Tahoma" w:cs="Arial"/>
                <w:color w:val="000000"/>
                <w:sz w:val="20"/>
                <w:szCs w:val="20"/>
                <w:lang w:eastAsia="pt-BR"/>
              </w:rPr>
            </w:pPr>
          </w:p>
        </w:tc>
        <w:tc>
          <w:tcPr>
            <w:tcW w:w="1983" w:type="pct"/>
          </w:tcPr>
          <w:p w14:paraId="317A2B41" w14:textId="7C95E9E7" w:rsidR="004A6DA2" w:rsidRPr="00396F6D" w:rsidRDefault="004A6DA2" w:rsidP="005113C1">
            <w:pPr>
              <w:spacing w:before="120" w:after="120"/>
              <w:rPr>
                <w:rFonts w:ascii="Tahoma" w:eastAsia="Calibri" w:hAnsi="Tahoma" w:cs="Arial"/>
                <w:color w:val="000000"/>
                <w:sz w:val="20"/>
                <w:szCs w:val="20"/>
              </w:rPr>
            </w:pPr>
            <w:r w:rsidRPr="00396F6D">
              <w:rPr>
                <w:rFonts w:ascii="Tahoma" w:eastAsia="Calibri" w:hAnsi="Tahoma" w:cs="Arial"/>
                <w:color w:val="000000"/>
                <w:sz w:val="20"/>
                <w:szCs w:val="20"/>
              </w:rPr>
              <w:t xml:space="preserve">(EF02MA02) Registrar o resultado da contagem ou estimativa da quantidade de objetos em coleções de até </w:t>
            </w:r>
            <w:r w:rsidR="005113C1" w:rsidRPr="00396F6D">
              <w:rPr>
                <w:rFonts w:ascii="Tahoma" w:eastAsia="Calibri" w:hAnsi="Tahoma" w:cs="Arial"/>
                <w:color w:val="000000"/>
                <w:sz w:val="20"/>
                <w:szCs w:val="20"/>
              </w:rPr>
              <w:br/>
            </w:r>
            <w:r w:rsidRPr="00396F6D">
              <w:rPr>
                <w:rFonts w:ascii="Tahoma" w:eastAsia="Calibri" w:hAnsi="Tahoma" w:cs="Arial"/>
                <w:color w:val="000000"/>
                <w:sz w:val="20"/>
                <w:szCs w:val="20"/>
              </w:rPr>
              <w:t>1000 unidades, realizada por meio de diferentes estratégias.</w:t>
            </w:r>
          </w:p>
        </w:tc>
      </w:tr>
      <w:tr w:rsidR="004A6DA2" w:rsidRPr="00396F6D" w14:paraId="74D9381C" w14:textId="77777777" w:rsidTr="00396F6D">
        <w:trPr>
          <w:trHeight w:val="1429"/>
        </w:trPr>
        <w:tc>
          <w:tcPr>
            <w:tcW w:w="1029" w:type="pct"/>
            <w:vMerge/>
            <w:textDirection w:val="btLr"/>
          </w:tcPr>
          <w:p w14:paraId="6D258946" w14:textId="77777777" w:rsidR="004A6DA2" w:rsidRPr="00396F6D" w:rsidRDefault="004A6DA2" w:rsidP="005113C1">
            <w:pPr>
              <w:spacing w:before="120" w:after="120"/>
              <w:rPr>
                <w:rFonts w:ascii="Tahoma" w:eastAsia="Calibri" w:hAnsi="Tahoma" w:cs="Arial"/>
                <w:color w:val="000000"/>
                <w:sz w:val="20"/>
                <w:szCs w:val="20"/>
              </w:rPr>
            </w:pPr>
          </w:p>
        </w:tc>
        <w:tc>
          <w:tcPr>
            <w:tcW w:w="839" w:type="pct"/>
            <w:vMerge/>
          </w:tcPr>
          <w:p w14:paraId="54103EBC" w14:textId="77777777" w:rsidR="004A6DA2" w:rsidRPr="00396F6D" w:rsidRDefault="004A6DA2" w:rsidP="005113C1">
            <w:pPr>
              <w:spacing w:before="120" w:after="120"/>
              <w:rPr>
                <w:rFonts w:ascii="Tahoma" w:eastAsia="Calibri" w:hAnsi="Tahoma" w:cs="Arial"/>
                <w:color w:val="000000"/>
                <w:sz w:val="20"/>
                <w:szCs w:val="20"/>
              </w:rPr>
            </w:pPr>
          </w:p>
        </w:tc>
        <w:tc>
          <w:tcPr>
            <w:tcW w:w="1149" w:type="pct"/>
          </w:tcPr>
          <w:p w14:paraId="0E439954" w14:textId="1E3B3C4E" w:rsidR="004A6DA2" w:rsidRPr="00396F6D" w:rsidRDefault="004A6DA2" w:rsidP="000065F9">
            <w:pPr>
              <w:spacing w:before="120" w:after="120"/>
              <w:rPr>
                <w:rFonts w:ascii="Tahoma" w:eastAsia="Calibri" w:hAnsi="Tahoma" w:cs="Arial"/>
                <w:color w:val="000000"/>
                <w:sz w:val="20"/>
                <w:szCs w:val="20"/>
              </w:rPr>
            </w:pPr>
            <w:r w:rsidRPr="00396F6D">
              <w:rPr>
                <w:rFonts w:ascii="Tahoma" w:eastAsia="Calibri" w:hAnsi="Tahoma" w:cs="Arial"/>
                <w:color w:val="000000"/>
                <w:sz w:val="20"/>
                <w:szCs w:val="20"/>
              </w:rPr>
              <w:t>Composição e decomposição de números naturais (até 1000).</w:t>
            </w:r>
          </w:p>
        </w:tc>
        <w:tc>
          <w:tcPr>
            <w:tcW w:w="1983" w:type="pct"/>
          </w:tcPr>
          <w:p w14:paraId="525DD5A0" w14:textId="77777777" w:rsidR="004A6DA2" w:rsidRPr="00396F6D" w:rsidRDefault="004A6DA2" w:rsidP="005113C1">
            <w:pPr>
              <w:spacing w:before="120" w:after="120"/>
              <w:rPr>
                <w:rFonts w:ascii="Tahoma" w:eastAsia="Calibri" w:hAnsi="Tahoma" w:cs="Arial"/>
                <w:color w:val="000000"/>
                <w:sz w:val="20"/>
                <w:szCs w:val="20"/>
              </w:rPr>
            </w:pPr>
            <w:r w:rsidRPr="00396F6D">
              <w:rPr>
                <w:rFonts w:ascii="Tahoma" w:eastAsia="Calibri" w:hAnsi="Tahoma" w:cs="Arial"/>
                <w:color w:val="000000"/>
                <w:sz w:val="20"/>
                <w:szCs w:val="20"/>
              </w:rPr>
              <w:t>(EF02MA04) Compor e decompor números naturais de até três ordens, com suporte de material manipulável, por meio de diferentes adições.</w:t>
            </w:r>
          </w:p>
        </w:tc>
      </w:tr>
      <w:tr w:rsidR="004A6DA2" w:rsidRPr="00396F6D" w14:paraId="25005BBF" w14:textId="77777777" w:rsidTr="00396F6D">
        <w:trPr>
          <w:trHeight w:val="1429"/>
        </w:trPr>
        <w:tc>
          <w:tcPr>
            <w:tcW w:w="1029" w:type="pct"/>
            <w:vMerge/>
            <w:textDirection w:val="btLr"/>
          </w:tcPr>
          <w:p w14:paraId="4C4A73F8" w14:textId="77777777" w:rsidR="004A6DA2" w:rsidRPr="00396F6D" w:rsidRDefault="004A6DA2" w:rsidP="005113C1">
            <w:pPr>
              <w:spacing w:before="120" w:after="120"/>
              <w:rPr>
                <w:rFonts w:ascii="Tahoma" w:eastAsia="Calibri" w:hAnsi="Tahoma" w:cs="Arial"/>
                <w:color w:val="000000"/>
                <w:sz w:val="20"/>
                <w:szCs w:val="20"/>
              </w:rPr>
            </w:pPr>
          </w:p>
        </w:tc>
        <w:tc>
          <w:tcPr>
            <w:tcW w:w="839" w:type="pct"/>
          </w:tcPr>
          <w:p w14:paraId="5F4FDD37" w14:textId="77777777" w:rsidR="004A6DA2" w:rsidRPr="00396F6D" w:rsidRDefault="004A6DA2" w:rsidP="005113C1">
            <w:pPr>
              <w:spacing w:before="120" w:after="120"/>
              <w:rPr>
                <w:rFonts w:ascii="Tahoma" w:eastAsia="Calibri" w:hAnsi="Tahoma" w:cs="Arial"/>
                <w:color w:val="000000"/>
                <w:sz w:val="20"/>
                <w:szCs w:val="20"/>
              </w:rPr>
            </w:pPr>
            <w:r w:rsidRPr="00396F6D">
              <w:rPr>
                <w:rFonts w:ascii="Tahoma" w:eastAsia="Calibri" w:hAnsi="Tahoma" w:cs="Arial"/>
                <w:color w:val="000000"/>
                <w:sz w:val="20"/>
                <w:szCs w:val="20"/>
              </w:rPr>
              <w:t>Álgebra</w:t>
            </w:r>
          </w:p>
        </w:tc>
        <w:tc>
          <w:tcPr>
            <w:tcW w:w="1149" w:type="pct"/>
          </w:tcPr>
          <w:p w14:paraId="15E664F2" w14:textId="77777777" w:rsidR="004A6DA2" w:rsidRPr="00396F6D" w:rsidRDefault="004A6DA2" w:rsidP="005113C1">
            <w:pPr>
              <w:spacing w:before="120" w:after="120"/>
              <w:rPr>
                <w:rFonts w:ascii="Tahoma" w:eastAsia="Calibri" w:hAnsi="Tahoma" w:cs="Arial"/>
                <w:color w:val="000000"/>
                <w:sz w:val="20"/>
                <w:szCs w:val="20"/>
              </w:rPr>
            </w:pPr>
            <w:r w:rsidRPr="00396F6D">
              <w:rPr>
                <w:rFonts w:ascii="Tahoma" w:eastAsia="Calibri" w:hAnsi="Tahoma" w:cs="Arial"/>
                <w:color w:val="000000"/>
                <w:sz w:val="20"/>
                <w:szCs w:val="20"/>
              </w:rPr>
              <w:t>Identificação de regularidade de sequências e determinação de elementos ausentes na sequência.</w:t>
            </w:r>
          </w:p>
        </w:tc>
        <w:tc>
          <w:tcPr>
            <w:tcW w:w="1983" w:type="pct"/>
          </w:tcPr>
          <w:p w14:paraId="42BB42D9" w14:textId="77777777" w:rsidR="004A6DA2" w:rsidRPr="00396F6D" w:rsidRDefault="004A6DA2" w:rsidP="005113C1">
            <w:pPr>
              <w:spacing w:before="120" w:after="120"/>
              <w:rPr>
                <w:rFonts w:ascii="Tahoma" w:eastAsia="Calibri" w:hAnsi="Tahoma" w:cs="Arial"/>
                <w:color w:val="000000"/>
                <w:sz w:val="20"/>
                <w:szCs w:val="20"/>
              </w:rPr>
            </w:pPr>
            <w:r w:rsidRPr="00396F6D">
              <w:rPr>
                <w:rFonts w:ascii="Tahoma" w:eastAsia="Calibri" w:hAnsi="Tahoma" w:cs="Arial"/>
                <w:color w:val="000000"/>
                <w:sz w:val="20"/>
                <w:szCs w:val="20"/>
              </w:rPr>
              <w:t>(EF02MA10) Descrever um padrão (ou regularidade) de sequências repetitivas e de sequências recursivas, por meio de palavras, símbolos ou desenhos.</w:t>
            </w:r>
          </w:p>
        </w:tc>
      </w:tr>
      <w:tr w:rsidR="004A6DA2" w:rsidRPr="00396F6D" w14:paraId="69151367" w14:textId="77777777" w:rsidTr="00396F6D">
        <w:trPr>
          <w:trHeight w:val="1429"/>
        </w:trPr>
        <w:tc>
          <w:tcPr>
            <w:tcW w:w="1029" w:type="pct"/>
            <w:vMerge/>
            <w:textDirection w:val="btLr"/>
          </w:tcPr>
          <w:p w14:paraId="19CC6ADB" w14:textId="77777777" w:rsidR="004A6DA2" w:rsidRPr="00396F6D" w:rsidRDefault="004A6DA2" w:rsidP="005113C1">
            <w:pPr>
              <w:spacing w:before="120" w:after="120"/>
              <w:rPr>
                <w:rFonts w:ascii="Tahoma" w:eastAsia="Calibri" w:hAnsi="Tahoma" w:cs="Arial"/>
                <w:color w:val="000000"/>
                <w:sz w:val="20"/>
                <w:szCs w:val="20"/>
              </w:rPr>
            </w:pPr>
          </w:p>
        </w:tc>
        <w:tc>
          <w:tcPr>
            <w:tcW w:w="839" w:type="pct"/>
          </w:tcPr>
          <w:p w14:paraId="522C1D70" w14:textId="77777777" w:rsidR="004A6DA2" w:rsidRPr="00396F6D" w:rsidRDefault="004A6DA2" w:rsidP="005113C1">
            <w:pPr>
              <w:spacing w:before="120" w:after="120"/>
              <w:rPr>
                <w:rFonts w:ascii="Tahoma" w:eastAsia="Calibri" w:hAnsi="Tahoma" w:cs="Arial"/>
                <w:color w:val="000000"/>
                <w:sz w:val="20"/>
                <w:szCs w:val="20"/>
              </w:rPr>
            </w:pPr>
            <w:r w:rsidRPr="00396F6D">
              <w:rPr>
                <w:rFonts w:ascii="Tahoma" w:eastAsia="Calibri" w:hAnsi="Tahoma" w:cs="Arial"/>
                <w:color w:val="000000"/>
                <w:sz w:val="20"/>
                <w:szCs w:val="20"/>
              </w:rPr>
              <w:t>Grandezas e medidas</w:t>
            </w:r>
          </w:p>
        </w:tc>
        <w:tc>
          <w:tcPr>
            <w:tcW w:w="1149" w:type="pct"/>
          </w:tcPr>
          <w:p w14:paraId="01722F47" w14:textId="77777777" w:rsidR="004A6DA2" w:rsidRPr="00396F6D" w:rsidRDefault="004A6DA2" w:rsidP="005113C1">
            <w:pPr>
              <w:spacing w:before="120" w:after="120"/>
              <w:rPr>
                <w:rFonts w:ascii="Tahoma" w:eastAsia="Calibri" w:hAnsi="Tahoma" w:cs="Arial"/>
                <w:color w:val="000000"/>
                <w:sz w:val="20"/>
                <w:szCs w:val="20"/>
              </w:rPr>
            </w:pPr>
            <w:r w:rsidRPr="00396F6D">
              <w:rPr>
                <w:rFonts w:ascii="Tahoma" w:eastAsia="Calibri" w:hAnsi="Tahoma" w:cs="Arial"/>
                <w:color w:val="000000"/>
                <w:sz w:val="20"/>
                <w:szCs w:val="20"/>
              </w:rPr>
              <w:t>Sistema monetário brasileiro: reconhecimento de cédulas e moedas e equivalência de valores.</w:t>
            </w:r>
          </w:p>
        </w:tc>
        <w:tc>
          <w:tcPr>
            <w:tcW w:w="1983" w:type="pct"/>
          </w:tcPr>
          <w:p w14:paraId="148C6540" w14:textId="618539B3" w:rsidR="004A6DA2" w:rsidRPr="00396F6D" w:rsidRDefault="004A6DA2" w:rsidP="00F32BDF">
            <w:pPr>
              <w:spacing w:before="120" w:after="120"/>
              <w:rPr>
                <w:rFonts w:ascii="Tahoma" w:eastAsia="Calibri" w:hAnsi="Tahoma" w:cs="Arial"/>
                <w:color w:val="000000"/>
                <w:sz w:val="20"/>
                <w:szCs w:val="20"/>
              </w:rPr>
            </w:pPr>
            <w:r w:rsidRPr="00396F6D">
              <w:rPr>
                <w:rFonts w:ascii="Tahoma" w:eastAsia="Calibri" w:hAnsi="Tahoma" w:cs="Arial"/>
                <w:color w:val="000000"/>
                <w:sz w:val="20"/>
                <w:szCs w:val="20"/>
              </w:rPr>
              <w:t>(EF02MA20) Estabelecer a equivalência de valores entre moedas e cédulas do sistema monetário brasileiro para resolver situações cotidianas.</w:t>
            </w:r>
          </w:p>
        </w:tc>
      </w:tr>
    </w:tbl>
    <w:p w14:paraId="038F4F09" w14:textId="1EDCEF2C" w:rsidR="005113C1" w:rsidRPr="005113C1" w:rsidRDefault="005113C1" w:rsidP="005113C1">
      <w:pPr>
        <w:jc w:val="right"/>
        <w:rPr>
          <w:rFonts w:ascii="Tahoma" w:hAnsi="Tahoma"/>
          <w:color w:val="000000"/>
          <w:sz w:val="20"/>
        </w:rPr>
      </w:pPr>
      <w:r w:rsidRPr="005113C1">
        <w:rPr>
          <w:rFonts w:ascii="Tahoma" w:hAnsi="Tahoma"/>
          <w:color w:val="000000"/>
          <w:sz w:val="20"/>
        </w:rPr>
        <w:t>(</w:t>
      </w:r>
      <w:r w:rsidR="00224729">
        <w:rPr>
          <w:rFonts w:ascii="Tahoma" w:hAnsi="Tahoma"/>
          <w:color w:val="000000"/>
          <w:sz w:val="20"/>
        </w:rPr>
        <w:t>c</w:t>
      </w:r>
      <w:r w:rsidRPr="005113C1">
        <w:rPr>
          <w:rFonts w:ascii="Tahoma" w:hAnsi="Tahoma"/>
          <w:color w:val="000000"/>
          <w:sz w:val="20"/>
        </w:rPr>
        <w:t>ontinua)</w:t>
      </w:r>
    </w:p>
    <w:p w14:paraId="0075D557" w14:textId="6C3198A2" w:rsidR="005113C1" w:rsidRDefault="005113C1">
      <w:r>
        <w:br w:type="page"/>
      </w:r>
    </w:p>
    <w:p w14:paraId="62C2AEF2" w14:textId="1AA410F0" w:rsidR="005113C1" w:rsidRPr="005113C1" w:rsidRDefault="005113C1" w:rsidP="005113C1">
      <w:pPr>
        <w:rPr>
          <w:rFonts w:ascii="Tahoma" w:hAnsi="Tahoma"/>
          <w:color w:val="000000"/>
          <w:sz w:val="20"/>
        </w:rPr>
      </w:pPr>
      <w:r w:rsidRPr="005113C1">
        <w:rPr>
          <w:rFonts w:ascii="Tahoma" w:hAnsi="Tahoma"/>
          <w:color w:val="000000"/>
          <w:sz w:val="20"/>
        </w:rPr>
        <w:lastRenderedPageBreak/>
        <w:t>(</w:t>
      </w:r>
      <w:r w:rsidR="00224729">
        <w:rPr>
          <w:rFonts w:ascii="Tahoma" w:hAnsi="Tahoma"/>
          <w:color w:val="000000"/>
          <w:sz w:val="20"/>
        </w:rPr>
        <w:t>c</w:t>
      </w:r>
      <w:r w:rsidRPr="005113C1">
        <w:rPr>
          <w:rFonts w:ascii="Tahoma" w:hAnsi="Tahoma"/>
          <w:color w:val="000000"/>
          <w:sz w:val="20"/>
        </w:rPr>
        <w:t>ontinua</w:t>
      </w:r>
      <w:r>
        <w:rPr>
          <w:rFonts w:ascii="Tahoma" w:hAnsi="Tahoma"/>
          <w:color w:val="000000"/>
          <w:sz w:val="20"/>
        </w:rPr>
        <w:t>ção</w:t>
      </w:r>
      <w:r w:rsidRPr="005113C1">
        <w:rPr>
          <w:rFonts w:ascii="Tahoma" w:hAnsi="Tahoma"/>
          <w:color w:val="000000"/>
          <w:sz w:val="20"/>
        </w:rPr>
        <w:t>)</w:t>
      </w:r>
    </w:p>
    <w:p w14:paraId="46FF2F5C" w14:textId="77777777" w:rsidR="005113C1" w:rsidRDefault="005113C1" w:rsidP="005113C1">
      <w:pPr>
        <w:jc w:val="both"/>
      </w:pPr>
    </w:p>
    <w:tbl>
      <w:tblPr>
        <w:tblStyle w:val="Tabelacomgrade1"/>
        <w:tblpPr w:leftFromText="141" w:rightFromText="141" w:vertAnchor="text" w:horzAnchor="margin" w:tblpY="-144"/>
        <w:tblW w:w="5000" w:type="pct"/>
        <w:tblLook w:val="04A0" w:firstRow="1" w:lastRow="0" w:firstColumn="1" w:lastColumn="0" w:noHBand="0" w:noVBand="1"/>
      </w:tblPr>
      <w:tblGrid>
        <w:gridCol w:w="1980"/>
        <w:gridCol w:w="1615"/>
        <w:gridCol w:w="2211"/>
        <w:gridCol w:w="3816"/>
      </w:tblGrid>
      <w:tr w:rsidR="004A6DA2" w:rsidRPr="00106496" w14:paraId="59537C22" w14:textId="77777777" w:rsidTr="005113C1">
        <w:trPr>
          <w:trHeight w:val="880"/>
        </w:trPr>
        <w:tc>
          <w:tcPr>
            <w:tcW w:w="1029" w:type="pct"/>
            <w:vMerge w:val="restart"/>
          </w:tcPr>
          <w:p w14:paraId="67907579" w14:textId="298C250B" w:rsidR="004A6DA2" w:rsidRPr="005113C1" w:rsidRDefault="004A6DA2" w:rsidP="005113C1">
            <w:pPr>
              <w:spacing w:before="120" w:after="120"/>
              <w:rPr>
                <w:rFonts w:ascii="Tahoma" w:eastAsia="Calibri" w:hAnsi="Tahoma" w:cs="Arial"/>
                <w:color w:val="000000"/>
                <w:sz w:val="20"/>
                <w:szCs w:val="20"/>
              </w:rPr>
            </w:pPr>
            <w:r w:rsidRPr="005113C1">
              <w:rPr>
                <w:rFonts w:ascii="Tahoma" w:eastAsia="Calibri" w:hAnsi="Tahoma" w:cs="Arial"/>
                <w:b/>
                <w:bCs/>
                <w:color w:val="000000"/>
                <w:sz w:val="20"/>
                <w:szCs w:val="20"/>
              </w:rPr>
              <w:t>Unidade 5</w:t>
            </w:r>
            <w:r w:rsidRPr="005113C1">
              <w:rPr>
                <w:rFonts w:ascii="Tahoma" w:eastAsia="Calibri" w:hAnsi="Tahoma" w:cs="Arial"/>
                <w:color w:val="000000"/>
                <w:sz w:val="20"/>
                <w:szCs w:val="20"/>
              </w:rPr>
              <w:t xml:space="preserve"> </w:t>
            </w:r>
          </w:p>
          <w:p w14:paraId="51A66255" w14:textId="1C4FD224" w:rsidR="004A6DA2" w:rsidRPr="005113C1" w:rsidRDefault="004A6DA2" w:rsidP="005113C1">
            <w:pPr>
              <w:spacing w:before="120" w:after="120"/>
              <w:rPr>
                <w:rFonts w:ascii="Tahoma" w:eastAsia="Calibri" w:hAnsi="Tahoma" w:cs="Arial"/>
                <w:color w:val="000000"/>
                <w:sz w:val="20"/>
                <w:szCs w:val="20"/>
              </w:rPr>
            </w:pPr>
            <w:r w:rsidRPr="005113C1">
              <w:rPr>
                <w:rFonts w:ascii="Tahoma" w:eastAsia="Calibri" w:hAnsi="Tahoma" w:cs="Arial"/>
                <w:color w:val="000000"/>
                <w:sz w:val="20"/>
                <w:szCs w:val="20"/>
              </w:rPr>
              <w:t>Mais figuras geométricas</w:t>
            </w:r>
          </w:p>
        </w:tc>
        <w:tc>
          <w:tcPr>
            <w:tcW w:w="839" w:type="pct"/>
          </w:tcPr>
          <w:p w14:paraId="771729AC" w14:textId="77777777" w:rsidR="004A6DA2" w:rsidRPr="005113C1" w:rsidRDefault="004A6DA2" w:rsidP="005113C1">
            <w:pPr>
              <w:spacing w:before="120" w:after="120"/>
              <w:rPr>
                <w:rFonts w:ascii="Tahoma" w:eastAsia="Calibri" w:hAnsi="Tahoma" w:cs="Arial"/>
                <w:color w:val="000000"/>
                <w:sz w:val="20"/>
                <w:szCs w:val="20"/>
              </w:rPr>
            </w:pPr>
            <w:r w:rsidRPr="005113C1">
              <w:rPr>
                <w:rFonts w:ascii="Tahoma" w:eastAsia="Calibri" w:hAnsi="Tahoma" w:cs="Arial"/>
                <w:color w:val="000000"/>
                <w:sz w:val="20"/>
                <w:szCs w:val="20"/>
              </w:rPr>
              <w:t>Álgebra</w:t>
            </w:r>
          </w:p>
        </w:tc>
        <w:tc>
          <w:tcPr>
            <w:tcW w:w="1149" w:type="pct"/>
          </w:tcPr>
          <w:p w14:paraId="4EA6A0AC" w14:textId="77777777" w:rsidR="004A6DA2" w:rsidRPr="005113C1" w:rsidRDefault="004A6DA2" w:rsidP="005113C1">
            <w:pPr>
              <w:spacing w:before="120" w:after="120"/>
              <w:rPr>
                <w:rFonts w:ascii="Tahoma" w:eastAsia="Calibri" w:hAnsi="Tahoma" w:cs="Arial"/>
                <w:color w:val="000000"/>
                <w:sz w:val="20"/>
                <w:szCs w:val="20"/>
              </w:rPr>
            </w:pPr>
            <w:r w:rsidRPr="005113C1">
              <w:rPr>
                <w:rFonts w:ascii="Tahoma" w:eastAsia="Calibri" w:hAnsi="Tahoma" w:cs="Arial"/>
                <w:color w:val="000000"/>
                <w:sz w:val="20"/>
                <w:szCs w:val="20"/>
              </w:rPr>
              <w:t>Identificação de regularidade de sequências e determinação de elementos ausentes na sequência.</w:t>
            </w:r>
          </w:p>
        </w:tc>
        <w:tc>
          <w:tcPr>
            <w:tcW w:w="1983" w:type="pct"/>
          </w:tcPr>
          <w:p w14:paraId="696EC39E" w14:textId="77777777" w:rsidR="004A6DA2" w:rsidRPr="005113C1" w:rsidRDefault="004A6DA2" w:rsidP="005113C1">
            <w:pPr>
              <w:spacing w:before="120" w:after="120"/>
              <w:rPr>
                <w:rFonts w:ascii="Tahoma" w:eastAsia="Calibri" w:hAnsi="Tahoma" w:cs="Arial"/>
                <w:color w:val="000000"/>
                <w:sz w:val="20"/>
                <w:szCs w:val="20"/>
              </w:rPr>
            </w:pPr>
            <w:r w:rsidRPr="005113C1">
              <w:rPr>
                <w:rFonts w:ascii="Tahoma" w:eastAsia="Calibri" w:hAnsi="Tahoma" w:cs="Arial"/>
                <w:color w:val="000000"/>
                <w:sz w:val="20"/>
                <w:szCs w:val="20"/>
              </w:rPr>
              <w:t>(EF02MA10) Descrever um padrão (ou regularidade) de sequências repetitivas e de sequências recursivas, por meio de palavras, símbolos ou desenhos.</w:t>
            </w:r>
          </w:p>
        </w:tc>
      </w:tr>
      <w:tr w:rsidR="004A6DA2" w:rsidRPr="00106496" w14:paraId="089149D6" w14:textId="77777777" w:rsidTr="005113C1">
        <w:trPr>
          <w:trHeight w:val="1234"/>
        </w:trPr>
        <w:tc>
          <w:tcPr>
            <w:tcW w:w="1029" w:type="pct"/>
            <w:vMerge/>
          </w:tcPr>
          <w:p w14:paraId="651E9E24" w14:textId="77777777" w:rsidR="004A6DA2" w:rsidRPr="005113C1" w:rsidRDefault="004A6DA2" w:rsidP="005113C1">
            <w:pPr>
              <w:spacing w:before="120" w:after="120"/>
              <w:rPr>
                <w:rFonts w:ascii="Tahoma" w:eastAsia="Calibri" w:hAnsi="Tahoma" w:cs="Arial"/>
                <w:b/>
                <w:bCs/>
                <w:color w:val="000000"/>
                <w:sz w:val="20"/>
                <w:szCs w:val="20"/>
              </w:rPr>
            </w:pPr>
          </w:p>
        </w:tc>
        <w:tc>
          <w:tcPr>
            <w:tcW w:w="839" w:type="pct"/>
          </w:tcPr>
          <w:p w14:paraId="62A5BBB2" w14:textId="77777777" w:rsidR="004A6DA2" w:rsidRPr="005113C1" w:rsidRDefault="004A6DA2" w:rsidP="005113C1">
            <w:pPr>
              <w:spacing w:before="120" w:after="120"/>
              <w:rPr>
                <w:rFonts w:ascii="Tahoma" w:eastAsia="Calibri" w:hAnsi="Tahoma" w:cs="Arial"/>
                <w:color w:val="000000"/>
                <w:sz w:val="20"/>
                <w:szCs w:val="20"/>
              </w:rPr>
            </w:pPr>
            <w:r w:rsidRPr="005113C1">
              <w:rPr>
                <w:rFonts w:ascii="Tahoma" w:eastAsia="Calibri" w:hAnsi="Tahoma" w:cs="Arial"/>
                <w:color w:val="000000"/>
                <w:sz w:val="20"/>
                <w:szCs w:val="20"/>
              </w:rPr>
              <w:t>Geometria</w:t>
            </w:r>
          </w:p>
        </w:tc>
        <w:tc>
          <w:tcPr>
            <w:tcW w:w="1149" w:type="pct"/>
          </w:tcPr>
          <w:p w14:paraId="0B1E75BB" w14:textId="77777777" w:rsidR="004A6DA2" w:rsidRPr="005113C1" w:rsidRDefault="004A6DA2" w:rsidP="005113C1">
            <w:pPr>
              <w:spacing w:before="120" w:after="120"/>
              <w:rPr>
                <w:rFonts w:ascii="Tahoma" w:eastAsia="Calibri" w:hAnsi="Tahoma" w:cs="Arial"/>
                <w:color w:val="000000"/>
                <w:sz w:val="20"/>
                <w:szCs w:val="20"/>
              </w:rPr>
            </w:pPr>
            <w:r w:rsidRPr="005113C1">
              <w:rPr>
                <w:rFonts w:ascii="Tahoma" w:eastAsia="Calibri" w:hAnsi="Tahoma" w:cs="Arial"/>
                <w:color w:val="000000"/>
                <w:sz w:val="20"/>
                <w:szCs w:val="20"/>
              </w:rPr>
              <w:t>Figuras geométricas planas (círculo, quadrado, retângulo e triângulo): reconhecimento e características.</w:t>
            </w:r>
          </w:p>
        </w:tc>
        <w:tc>
          <w:tcPr>
            <w:tcW w:w="1983" w:type="pct"/>
          </w:tcPr>
          <w:p w14:paraId="2A974726" w14:textId="77777777" w:rsidR="004A6DA2" w:rsidRPr="005113C1" w:rsidRDefault="004A6DA2" w:rsidP="005113C1">
            <w:pPr>
              <w:spacing w:before="120" w:after="120"/>
              <w:rPr>
                <w:rFonts w:ascii="Tahoma" w:eastAsia="Calibri" w:hAnsi="Tahoma" w:cs="Arial"/>
                <w:color w:val="000000"/>
                <w:sz w:val="20"/>
                <w:szCs w:val="20"/>
              </w:rPr>
            </w:pPr>
            <w:r w:rsidRPr="005113C1">
              <w:rPr>
                <w:rFonts w:ascii="Tahoma" w:eastAsia="Calibri" w:hAnsi="Tahoma" w:cs="Arial"/>
                <w:color w:val="000000"/>
                <w:sz w:val="20"/>
                <w:szCs w:val="20"/>
              </w:rPr>
              <w:t>(EF02MA15) Reconhecer, comparar e nomear figuras planas (círculo, quadrado, retângulo e triângulo), por meio de características comuns, em desenhos apresentados em diferentes disposições ou em sólidos geométricos.</w:t>
            </w:r>
          </w:p>
        </w:tc>
      </w:tr>
      <w:tr w:rsidR="004A6DA2" w:rsidRPr="00106496" w14:paraId="03A0B23F" w14:textId="77777777" w:rsidTr="005113C1">
        <w:trPr>
          <w:trHeight w:val="1397"/>
        </w:trPr>
        <w:tc>
          <w:tcPr>
            <w:tcW w:w="1029" w:type="pct"/>
            <w:vMerge w:val="restart"/>
          </w:tcPr>
          <w:p w14:paraId="11FBAA20" w14:textId="77777777" w:rsidR="004A6DA2" w:rsidRPr="005113C1" w:rsidRDefault="004A6DA2" w:rsidP="005113C1">
            <w:pPr>
              <w:spacing w:before="120" w:after="120"/>
              <w:rPr>
                <w:rFonts w:ascii="Tahoma" w:eastAsia="Calibri" w:hAnsi="Tahoma" w:cs="Arial"/>
                <w:b/>
                <w:bCs/>
                <w:color w:val="000000"/>
                <w:sz w:val="20"/>
                <w:szCs w:val="20"/>
              </w:rPr>
            </w:pPr>
            <w:r w:rsidRPr="005113C1">
              <w:rPr>
                <w:rFonts w:ascii="Tahoma" w:eastAsia="Calibri" w:hAnsi="Tahoma" w:cs="Arial"/>
                <w:b/>
                <w:bCs/>
                <w:color w:val="000000"/>
                <w:sz w:val="20"/>
                <w:szCs w:val="20"/>
              </w:rPr>
              <w:t>Unidade 6</w:t>
            </w:r>
          </w:p>
          <w:p w14:paraId="7EBA4225" w14:textId="77777777" w:rsidR="004A6DA2" w:rsidRPr="005113C1" w:rsidRDefault="004A6DA2" w:rsidP="005113C1">
            <w:pPr>
              <w:spacing w:before="120" w:after="120"/>
              <w:rPr>
                <w:rFonts w:ascii="Tahoma" w:eastAsia="Calibri" w:hAnsi="Tahoma" w:cs="Arial"/>
                <w:bCs/>
                <w:color w:val="000000"/>
                <w:sz w:val="20"/>
                <w:szCs w:val="20"/>
              </w:rPr>
            </w:pPr>
            <w:r w:rsidRPr="005113C1">
              <w:rPr>
                <w:rFonts w:ascii="Tahoma" w:eastAsia="Calibri" w:hAnsi="Tahoma" w:cs="Arial"/>
                <w:bCs/>
                <w:color w:val="000000"/>
                <w:sz w:val="20"/>
                <w:szCs w:val="20"/>
              </w:rPr>
              <w:t>Medidas</w:t>
            </w:r>
          </w:p>
        </w:tc>
        <w:tc>
          <w:tcPr>
            <w:tcW w:w="839" w:type="pct"/>
            <w:vMerge w:val="restart"/>
          </w:tcPr>
          <w:p w14:paraId="4A88924E" w14:textId="77777777" w:rsidR="004A6DA2" w:rsidRPr="005113C1" w:rsidRDefault="004A6DA2" w:rsidP="005113C1">
            <w:pPr>
              <w:spacing w:before="120" w:after="120"/>
              <w:rPr>
                <w:rFonts w:ascii="Tahoma" w:eastAsia="Calibri" w:hAnsi="Tahoma" w:cs="Arial"/>
                <w:color w:val="000000"/>
                <w:sz w:val="20"/>
                <w:szCs w:val="20"/>
              </w:rPr>
            </w:pPr>
            <w:r w:rsidRPr="005113C1">
              <w:rPr>
                <w:rFonts w:ascii="Tahoma" w:eastAsia="Calibri" w:hAnsi="Tahoma" w:cs="Arial"/>
                <w:color w:val="000000"/>
                <w:sz w:val="20"/>
                <w:szCs w:val="20"/>
              </w:rPr>
              <w:t>Grandezas e medidas</w:t>
            </w:r>
          </w:p>
        </w:tc>
        <w:tc>
          <w:tcPr>
            <w:tcW w:w="1149" w:type="pct"/>
          </w:tcPr>
          <w:p w14:paraId="7461A6C1" w14:textId="77777777" w:rsidR="004A6DA2" w:rsidRPr="005113C1" w:rsidRDefault="004A6DA2" w:rsidP="005113C1">
            <w:pPr>
              <w:spacing w:before="120" w:after="120"/>
              <w:rPr>
                <w:rFonts w:ascii="Tahoma" w:eastAsia="Calibri" w:hAnsi="Tahoma" w:cs="Arial"/>
                <w:color w:val="000000"/>
                <w:sz w:val="20"/>
                <w:szCs w:val="20"/>
              </w:rPr>
            </w:pPr>
            <w:r w:rsidRPr="005113C1">
              <w:rPr>
                <w:rFonts w:ascii="Tahoma" w:eastAsia="Calibri" w:hAnsi="Tahoma" w:cs="Arial"/>
                <w:color w:val="000000"/>
                <w:sz w:val="20"/>
                <w:szCs w:val="20"/>
              </w:rPr>
              <w:t>Medida de comprimento: unidades não padronizadas e padronizadas (metro, centímetro e milímetro).</w:t>
            </w:r>
          </w:p>
        </w:tc>
        <w:tc>
          <w:tcPr>
            <w:tcW w:w="1983" w:type="pct"/>
          </w:tcPr>
          <w:p w14:paraId="614733F2" w14:textId="77777777" w:rsidR="004A6DA2" w:rsidRPr="005113C1" w:rsidRDefault="004A6DA2" w:rsidP="005113C1">
            <w:pPr>
              <w:spacing w:before="120" w:after="120"/>
              <w:rPr>
                <w:rFonts w:ascii="Tahoma" w:eastAsia="Calibri" w:hAnsi="Tahoma" w:cs="Arial"/>
                <w:color w:val="000000"/>
                <w:sz w:val="20"/>
                <w:szCs w:val="20"/>
              </w:rPr>
            </w:pPr>
            <w:r w:rsidRPr="005113C1">
              <w:rPr>
                <w:rFonts w:ascii="Tahoma" w:eastAsia="Calibri" w:hAnsi="Tahoma" w:cs="Arial"/>
                <w:color w:val="000000"/>
                <w:sz w:val="20"/>
                <w:szCs w:val="20"/>
              </w:rPr>
              <w:t>(EF02MA16) Estimar, medir e comparar comprimentos de lados de salas (incluindo contorno) e de polígonos, utilizando unidades de medida não padronizadas e padronizadas (metro, centímetro e milímetro) e instrumentos adequados.</w:t>
            </w:r>
          </w:p>
        </w:tc>
      </w:tr>
      <w:tr w:rsidR="004A6DA2" w:rsidRPr="00106496" w14:paraId="7EAE8344" w14:textId="77777777" w:rsidTr="005113C1">
        <w:trPr>
          <w:trHeight w:val="1397"/>
        </w:trPr>
        <w:tc>
          <w:tcPr>
            <w:tcW w:w="1029" w:type="pct"/>
            <w:vMerge/>
          </w:tcPr>
          <w:p w14:paraId="0319D9BB" w14:textId="77777777" w:rsidR="004A6DA2" w:rsidRPr="005113C1" w:rsidRDefault="004A6DA2" w:rsidP="005113C1">
            <w:pPr>
              <w:spacing w:before="120" w:after="120"/>
              <w:rPr>
                <w:rFonts w:ascii="Tahoma" w:eastAsia="Calibri" w:hAnsi="Tahoma" w:cs="Arial"/>
                <w:b/>
                <w:bCs/>
                <w:color w:val="000000"/>
                <w:sz w:val="20"/>
                <w:szCs w:val="20"/>
              </w:rPr>
            </w:pPr>
          </w:p>
        </w:tc>
        <w:tc>
          <w:tcPr>
            <w:tcW w:w="839" w:type="pct"/>
            <w:vMerge/>
          </w:tcPr>
          <w:p w14:paraId="11C29FDF" w14:textId="77777777" w:rsidR="004A6DA2" w:rsidRPr="005113C1" w:rsidRDefault="004A6DA2" w:rsidP="005113C1">
            <w:pPr>
              <w:spacing w:before="120" w:after="120"/>
              <w:rPr>
                <w:rFonts w:ascii="Tahoma" w:eastAsia="Calibri" w:hAnsi="Tahoma" w:cs="Arial"/>
                <w:b/>
                <w:bCs/>
                <w:color w:val="000000"/>
                <w:sz w:val="20"/>
                <w:szCs w:val="20"/>
              </w:rPr>
            </w:pPr>
          </w:p>
        </w:tc>
        <w:tc>
          <w:tcPr>
            <w:tcW w:w="1149" w:type="pct"/>
          </w:tcPr>
          <w:p w14:paraId="727BE5AF" w14:textId="1D9499E1" w:rsidR="004A6DA2" w:rsidRPr="005113C1" w:rsidRDefault="004A6DA2" w:rsidP="005113C1">
            <w:pPr>
              <w:spacing w:before="120" w:after="120"/>
              <w:rPr>
                <w:rFonts w:ascii="Tahoma" w:eastAsia="Calibri" w:hAnsi="Tahoma" w:cs="Arial"/>
                <w:color w:val="000000"/>
                <w:sz w:val="20"/>
                <w:szCs w:val="20"/>
              </w:rPr>
            </w:pPr>
            <w:r w:rsidRPr="005113C1">
              <w:rPr>
                <w:rFonts w:ascii="Tahoma" w:eastAsia="Calibri" w:hAnsi="Tahoma" w:cs="Arial"/>
                <w:color w:val="000000"/>
                <w:sz w:val="20"/>
                <w:szCs w:val="20"/>
              </w:rPr>
              <w:t>Medida de capacidade e de massa: unidades de medida não convencionais e convencionais (litro, mililitro, cm</w:t>
            </w:r>
            <w:r w:rsidRPr="005113C1">
              <w:rPr>
                <w:rFonts w:ascii="Tahoma" w:eastAsia="Calibri" w:hAnsi="Tahoma" w:cs="Arial"/>
                <w:color w:val="000000"/>
                <w:sz w:val="20"/>
                <w:szCs w:val="20"/>
                <w:vertAlign w:val="superscript"/>
              </w:rPr>
              <w:t>3</w:t>
            </w:r>
            <w:r w:rsidRPr="005113C1">
              <w:rPr>
                <w:rFonts w:ascii="Tahoma" w:eastAsia="Calibri" w:hAnsi="Tahoma" w:cs="Arial"/>
                <w:color w:val="000000"/>
                <w:sz w:val="20"/>
                <w:szCs w:val="20"/>
              </w:rPr>
              <w:t>, grama e quilograma)</w:t>
            </w:r>
            <w:r w:rsidR="00F32BDF">
              <w:rPr>
                <w:rFonts w:ascii="Tahoma" w:eastAsia="Calibri" w:hAnsi="Tahoma" w:cs="Arial"/>
                <w:color w:val="000000"/>
                <w:sz w:val="20"/>
                <w:szCs w:val="20"/>
              </w:rPr>
              <w:t>.</w:t>
            </w:r>
          </w:p>
        </w:tc>
        <w:tc>
          <w:tcPr>
            <w:tcW w:w="1983" w:type="pct"/>
          </w:tcPr>
          <w:p w14:paraId="162759D8" w14:textId="77777777" w:rsidR="004A6DA2" w:rsidRPr="005113C1" w:rsidRDefault="004A6DA2" w:rsidP="005113C1">
            <w:pPr>
              <w:spacing w:before="120" w:after="120"/>
              <w:rPr>
                <w:rFonts w:ascii="Tahoma" w:eastAsia="Calibri" w:hAnsi="Tahoma" w:cs="Arial"/>
                <w:color w:val="000000"/>
                <w:sz w:val="20"/>
                <w:szCs w:val="20"/>
              </w:rPr>
            </w:pPr>
            <w:r w:rsidRPr="005113C1">
              <w:rPr>
                <w:rFonts w:ascii="Tahoma" w:eastAsia="Calibri" w:hAnsi="Tahoma" w:cs="Arial"/>
                <w:color w:val="000000"/>
                <w:sz w:val="20"/>
                <w:szCs w:val="20"/>
              </w:rPr>
              <w:t>(EF02MA17) Estimar, medir e comparar capacidade e massa, utilizando estratégias pessoais e unidades de medida não padronizadas ou padronizadas (litro, mililitro, cm</w:t>
            </w:r>
            <w:r w:rsidRPr="005113C1">
              <w:rPr>
                <w:rFonts w:ascii="Tahoma" w:eastAsia="Calibri" w:hAnsi="Tahoma" w:cs="Arial"/>
                <w:color w:val="000000"/>
                <w:sz w:val="20"/>
                <w:szCs w:val="20"/>
                <w:vertAlign w:val="superscript"/>
              </w:rPr>
              <w:t>3</w:t>
            </w:r>
            <w:r w:rsidRPr="005113C1">
              <w:rPr>
                <w:rFonts w:ascii="Tahoma" w:eastAsia="Calibri" w:hAnsi="Tahoma" w:cs="Arial"/>
                <w:color w:val="000000"/>
                <w:sz w:val="20"/>
                <w:szCs w:val="20"/>
              </w:rPr>
              <w:t>, grama e quilograma).</w:t>
            </w:r>
          </w:p>
        </w:tc>
      </w:tr>
    </w:tbl>
    <w:p w14:paraId="07EEB2B4" w14:textId="77777777" w:rsidR="004A6DA2" w:rsidRPr="00106496" w:rsidRDefault="004A6DA2" w:rsidP="004A6DA2">
      <w:pPr>
        <w:jc w:val="center"/>
        <w:rPr>
          <w:rFonts w:ascii="Arial" w:eastAsia="Calibri" w:hAnsi="Arial" w:cs="Arial"/>
          <w:sz w:val="20"/>
          <w:szCs w:val="20"/>
        </w:rPr>
      </w:pPr>
    </w:p>
    <w:p w14:paraId="09EB856C" w14:textId="77777777" w:rsidR="004A6DA2" w:rsidRPr="00106496" w:rsidRDefault="004A6DA2" w:rsidP="004A6DA2">
      <w:pPr>
        <w:rPr>
          <w:rFonts w:ascii="Arial" w:eastAsia="Calibri" w:hAnsi="Arial" w:cs="Arial"/>
          <w:sz w:val="20"/>
          <w:szCs w:val="20"/>
        </w:rPr>
      </w:pPr>
      <w:r w:rsidRPr="00106496">
        <w:rPr>
          <w:rFonts w:ascii="Arial" w:eastAsia="Calibri" w:hAnsi="Arial" w:cs="Arial"/>
          <w:sz w:val="20"/>
          <w:szCs w:val="20"/>
        </w:rPr>
        <w:br w:type="page"/>
      </w:r>
    </w:p>
    <w:tbl>
      <w:tblPr>
        <w:tblStyle w:val="TabeladeGradeClara"/>
        <w:tblpPr w:leftFromText="141" w:rightFromText="141" w:vertAnchor="text" w:tblpXSpec="center" w:tblpY="-5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1403"/>
        <w:gridCol w:w="2831"/>
        <w:gridCol w:w="3955"/>
      </w:tblGrid>
      <w:tr w:rsidR="00396F6D" w:rsidRPr="00106496" w14:paraId="26C14299" w14:textId="77777777" w:rsidTr="00451C2C">
        <w:trPr>
          <w:trHeight w:val="268"/>
        </w:trPr>
        <w:tc>
          <w:tcPr>
            <w:tcW w:w="5000" w:type="pct"/>
            <w:gridSpan w:val="4"/>
            <w:shd w:val="clear" w:color="auto" w:fill="767171" w:themeFill="background2" w:themeFillShade="80"/>
            <w:vAlign w:val="center"/>
          </w:tcPr>
          <w:p w14:paraId="2B6A440C" w14:textId="138C5CEF" w:rsidR="00396F6D" w:rsidRPr="00396F6D" w:rsidRDefault="00396F6D" w:rsidP="00396F6D">
            <w:pPr>
              <w:spacing w:before="120" w:after="120"/>
              <w:jc w:val="center"/>
              <w:rPr>
                <w:rFonts w:ascii="Tahoma" w:eastAsia="Calibri" w:hAnsi="Tahoma" w:cs="Arial"/>
                <w:bCs/>
                <w:sz w:val="20"/>
                <w:szCs w:val="20"/>
              </w:rPr>
            </w:pPr>
            <w:r w:rsidRPr="00396F6D">
              <w:rPr>
                <w:rFonts w:ascii="Tahoma" w:hAnsi="Tahoma" w:cs="Tahoma"/>
                <w:b/>
                <w:color w:val="FFFFFF" w:themeColor="background1"/>
                <w:sz w:val="20"/>
                <w:szCs w:val="20"/>
              </w:rPr>
              <w:lastRenderedPageBreak/>
              <w:t xml:space="preserve">QUADRO DO </w:t>
            </w:r>
            <w:r>
              <w:rPr>
                <w:rFonts w:ascii="Tahoma" w:hAnsi="Tahoma" w:cs="Tahoma"/>
                <w:b/>
                <w:color w:val="FFFFFF" w:themeColor="background1"/>
                <w:sz w:val="20"/>
                <w:szCs w:val="20"/>
              </w:rPr>
              <w:t>3</w:t>
            </w:r>
            <w:r w:rsidRPr="00396F6D">
              <w:rPr>
                <w:rFonts w:ascii="Tahoma" w:hAnsi="Tahoma" w:cs="Tahoma"/>
                <w:b/>
                <w:color w:val="FFFFFF" w:themeColor="background1"/>
                <w:sz w:val="20"/>
                <w:szCs w:val="20"/>
                <w:u w:val="single"/>
                <w:vertAlign w:val="superscript"/>
              </w:rPr>
              <w:t>o</w:t>
            </w:r>
            <w:r w:rsidRPr="00396F6D">
              <w:rPr>
                <w:rFonts w:ascii="Tahoma" w:hAnsi="Tahoma" w:cs="Tahoma"/>
                <w:b/>
                <w:color w:val="FFFFFF" w:themeColor="background1"/>
                <w:sz w:val="20"/>
                <w:szCs w:val="20"/>
              </w:rPr>
              <w:t xml:space="preserve"> BIMESTRE</w:t>
            </w:r>
          </w:p>
        </w:tc>
      </w:tr>
      <w:tr w:rsidR="00396F6D" w:rsidRPr="00106496" w14:paraId="1BF4D693" w14:textId="77777777" w:rsidTr="00451C2C">
        <w:trPr>
          <w:trHeight w:val="771"/>
        </w:trPr>
        <w:tc>
          <w:tcPr>
            <w:tcW w:w="745" w:type="pct"/>
            <w:shd w:val="clear" w:color="auto" w:fill="D9D9D9" w:themeFill="background1" w:themeFillShade="D9"/>
          </w:tcPr>
          <w:p w14:paraId="5F24B0EF" w14:textId="662F1140" w:rsidR="00396F6D" w:rsidRPr="00396F6D" w:rsidRDefault="00396F6D" w:rsidP="00396F6D">
            <w:pPr>
              <w:spacing w:before="120"/>
              <w:jc w:val="center"/>
              <w:rPr>
                <w:rFonts w:ascii="Tahoma" w:eastAsia="Calibri" w:hAnsi="Tahoma" w:cs="Arial"/>
                <w:b/>
                <w:bCs/>
                <w:color w:val="000000"/>
                <w:sz w:val="20"/>
                <w:szCs w:val="20"/>
              </w:rPr>
            </w:pPr>
            <w:r w:rsidRPr="00396F6D">
              <w:rPr>
                <w:rFonts w:ascii="Tahoma" w:eastAsia="Calibri" w:hAnsi="Tahoma" w:cs="Arial"/>
                <w:b/>
                <w:bCs/>
                <w:color w:val="000000"/>
                <w:sz w:val="20"/>
                <w:szCs w:val="20"/>
              </w:rPr>
              <w:t xml:space="preserve">Unidades do </w:t>
            </w:r>
            <w:r w:rsidRPr="00396F6D">
              <w:rPr>
                <w:rFonts w:ascii="Tahoma" w:eastAsia="Calibri" w:hAnsi="Tahoma" w:cs="Arial"/>
                <w:b/>
                <w:bCs/>
                <w:i/>
                <w:color w:val="000000"/>
                <w:sz w:val="20"/>
                <w:szCs w:val="20"/>
              </w:rPr>
              <w:t>Livro do estudante</w:t>
            </w:r>
          </w:p>
        </w:tc>
        <w:tc>
          <w:tcPr>
            <w:tcW w:w="729" w:type="pct"/>
            <w:shd w:val="clear" w:color="auto" w:fill="D9D9D9" w:themeFill="background1" w:themeFillShade="D9"/>
            <w:hideMark/>
          </w:tcPr>
          <w:p w14:paraId="538E26B9" w14:textId="75A8EE89" w:rsidR="00396F6D" w:rsidRPr="00396F6D" w:rsidRDefault="00396F6D" w:rsidP="00396F6D">
            <w:pPr>
              <w:spacing w:before="120"/>
              <w:jc w:val="center"/>
              <w:rPr>
                <w:rFonts w:ascii="Tahoma" w:eastAsia="Calibri" w:hAnsi="Tahoma" w:cs="Arial"/>
                <w:b/>
                <w:bCs/>
                <w:color w:val="000000"/>
                <w:sz w:val="20"/>
                <w:szCs w:val="20"/>
              </w:rPr>
            </w:pPr>
            <w:r w:rsidRPr="00396F6D">
              <w:rPr>
                <w:rFonts w:ascii="Tahoma" w:eastAsia="Calibri" w:hAnsi="Tahoma" w:cs="Arial"/>
                <w:b/>
                <w:bCs/>
                <w:color w:val="000000"/>
                <w:sz w:val="20"/>
                <w:szCs w:val="20"/>
              </w:rPr>
              <w:t xml:space="preserve">Unidades temáticas (BNCC, </w:t>
            </w:r>
            <w:r w:rsidRPr="00396F6D">
              <w:rPr>
                <w:rFonts w:ascii="Tahoma" w:eastAsia="Calibri" w:hAnsi="Tahoma" w:cs="Arial"/>
                <w:b/>
                <w:bCs/>
                <w:color w:val="000000"/>
                <w:sz w:val="20"/>
                <w:szCs w:val="20"/>
              </w:rPr>
              <w:br/>
              <w:t>3</w:t>
            </w:r>
            <w:r w:rsidRPr="00396F6D">
              <w:rPr>
                <w:rFonts w:ascii="Tahoma" w:eastAsia="Calibri" w:hAnsi="Tahoma" w:cs="Arial"/>
                <w:b/>
                <w:bCs/>
                <w:color w:val="000000"/>
                <w:sz w:val="20"/>
                <w:szCs w:val="20"/>
                <w:u w:val="single"/>
                <w:vertAlign w:val="superscript"/>
              </w:rPr>
              <w:t>a</w:t>
            </w:r>
            <w:r w:rsidRPr="00396F6D">
              <w:rPr>
                <w:rFonts w:ascii="Tahoma" w:eastAsia="Calibri" w:hAnsi="Tahoma" w:cs="Arial"/>
                <w:b/>
                <w:bCs/>
                <w:color w:val="000000"/>
                <w:sz w:val="20"/>
                <w:szCs w:val="20"/>
              </w:rPr>
              <w:t xml:space="preserve"> versão)</w:t>
            </w:r>
          </w:p>
        </w:tc>
        <w:tc>
          <w:tcPr>
            <w:tcW w:w="1471" w:type="pct"/>
            <w:shd w:val="clear" w:color="auto" w:fill="D9D9D9" w:themeFill="background1" w:themeFillShade="D9"/>
            <w:hideMark/>
          </w:tcPr>
          <w:p w14:paraId="0F70761B" w14:textId="19506766" w:rsidR="00396F6D" w:rsidRPr="00396F6D" w:rsidRDefault="00396F6D" w:rsidP="00396F6D">
            <w:pPr>
              <w:spacing w:before="120"/>
              <w:jc w:val="center"/>
              <w:rPr>
                <w:rFonts w:ascii="Tahoma" w:eastAsia="Calibri" w:hAnsi="Tahoma" w:cs="Arial"/>
                <w:b/>
                <w:bCs/>
                <w:color w:val="000000"/>
                <w:sz w:val="20"/>
                <w:szCs w:val="20"/>
              </w:rPr>
            </w:pPr>
            <w:r w:rsidRPr="00396F6D">
              <w:rPr>
                <w:rFonts w:ascii="Tahoma" w:eastAsia="Calibri" w:hAnsi="Tahoma" w:cs="Arial"/>
                <w:b/>
                <w:bCs/>
                <w:color w:val="000000"/>
                <w:sz w:val="20"/>
                <w:szCs w:val="20"/>
              </w:rPr>
              <w:t>Objetos de conhecimento da BNCC – 3</w:t>
            </w:r>
            <w:r w:rsidRPr="00396F6D">
              <w:rPr>
                <w:rFonts w:ascii="Tahoma" w:eastAsia="Calibri" w:hAnsi="Tahoma" w:cs="Arial"/>
                <w:b/>
                <w:bCs/>
                <w:color w:val="000000"/>
                <w:sz w:val="20"/>
                <w:szCs w:val="20"/>
                <w:u w:val="single"/>
                <w:vertAlign w:val="superscript"/>
              </w:rPr>
              <w:t>a</w:t>
            </w:r>
            <w:r w:rsidRPr="00396F6D">
              <w:rPr>
                <w:rFonts w:ascii="Tahoma" w:eastAsia="Calibri" w:hAnsi="Tahoma" w:cs="Arial"/>
                <w:b/>
                <w:bCs/>
                <w:color w:val="000000"/>
                <w:sz w:val="20"/>
                <w:szCs w:val="20"/>
              </w:rPr>
              <w:t xml:space="preserve"> versão correlacionados</w:t>
            </w:r>
          </w:p>
        </w:tc>
        <w:tc>
          <w:tcPr>
            <w:tcW w:w="2055" w:type="pct"/>
            <w:shd w:val="clear" w:color="auto" w:fill="D9D9D9" w:themeFill="background1" w:themeFillShade="D9"/>
            <w:hideMark/>
          </w:tcPr>
          <w:p w14:paraId="686F96B0" w14:textId="3443B706" w:rsidR="00396F6D" w:rsidRPr="00396F6D" w:rsidRDefault="00396F6D" w:rsidP="00396F6D">
            <w:pPr>
              <w:spacing w:before="120"/>
              <w:jc w:val="center"/>
              <w:rPr>
                <w:rFonts w:ascii="Tahoma" w:eastAsia="Calibri" w:hAnsi="Tahoma" w:cs="Arial"/>
                <w:b/>
                <w:bCs/>
                <w:color w:val="000000"/>
                <w:sz w:val="20"/>
                <w:szCs w:val="20"/>
              </w:rPr>
            </w:pPr>
            <w:r w:rsidRPr="00396F6D">
              <w:rPr>
                <w:rFonts w:ascii="Tahoma" w:eastAsia="Calibri" w:hAnsi="Tahoma" w:cs="Arial"/>
                <w:b/>
                <w:bCs/>
                <w:color w:val="000000"/>
                <w:sz w:val="20"/>
                <w:szCs w:val="20"/>
              </w:rPr>
              <w:t>Habilidades da BNCC – 3</w:t>
            </w:r>
            <w:r w:rsidRPr="00396F6D">
              <w:rPr>
                <w:rFonts w:ascii="Tahoma" w:eastAsia="Calibri" w:hAnsi="Tahoma" w:cs="Arial"/>
                <w:b/>
                <w:bCs/>
                <w:color w:val="000000"/>
                <w:sz w:val="20"/>
                <w:szCs w:val="20"/>
                <w:u w:val="single"/>
                <w:vertAlign w:val="superscript"/>
              </w:rPr>
              <w:t>a</w:t>
            </w:r>
            <w:r w:rsidRPr="00396F6D">
              <w:rPr>
                <w:rFonts w:ascii="Tahoma" w:eastAsia="Calibri" w:hAnsi="Tahoma" w:cs="Arial"/>
                <w:b/>
                <w:bCs/>
                <w:color w:val="000000"/>
                <w:sz w:val="20"/>
                <w:szCs w:val="20"/>
              </w:rPr>
              <w:t xml:space="preserve"> versão cujo desenvolvimento é favorecido</w:t>
            </w:r>
          </w:p>
        </w:tc>
      </w:tr>
      <w:tr w:rsidR="005113C1" w:rsidRPr="00106496" w14:paraId="66E61154" w14:textId="77777777" w:rsidTr="00BD77E3">
        <w:trPr>
          <w:trHeight w:val="878"/>
        </w:trPr>
        <w:tc>
          <w:tcPr>
            <w:tcW w:w="745" w:type="pct"/>
            <w:vMerge w:val="restart"/>
          </w:tcPr>
          <w:p w14:paraId="1AD889D1" w14:textId="77777777" w:rsidR="004A6DA2" w:rsidRPr="00396F6D" w:rsidRDefault="004A6DA2" w:rsidP="00D177A8">
            <w:pPr>
              <w:autoSpaceDE w:val="0"/>
              <w:autoSpaceDN w:val="0"/>
              <w:spacing w:before="40" w:after="40"/>
              <w:rPr>
                <w:rFonts w:ascii="Tahoma" w:eastAsia="Calibri" w:hAnsi="Tahoma" w:cs="Arial"/>
                <w:b/>
                <w:color w:val="000000"/>
                <w:sz w:val="20"/>
                <w:szCs w:val="20"/>
              </w:rPr>
            </w:pPr>
            <w:r w:rsidRPr="00396F6D">
              <w:rPr>
                <w:rFonts w:ascii="Tahoma" w:eastAsia="Calibri" w:hAnsi="Tahoma" w:cs="Arial"/>
                <w:b/>
                <w:color w:val="000000"/>
                <w:sz w:val="20"/>
                <w:szCs w:val="20"/>
              </w:rPr>
              <w:t>Unidade 7</w:t>
            </w:r>
          </w:p>
          <w:p w14:paraId="002BC430" w14:textId="77777777" w:rsidR="004A6DA2" w:rsidRPr="00396F6D" w:rsidRDefault="004A6DA2" w:rsidP="00D177A8">
            <w:pPr>
              <w:autoSpaceDE w:val="0"/>
              <w:autoSpaceDN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Mais adições</w:t>
            </w:r>
          </w:p>
        </w:tc>
        <w:tc>
          <w:tcPr>
            <w:tcW w:w="729" w:type="pct"/>
            <w:vMerge w:val="restart"/>
          </w:tcPr>
          <w:p w14:paraId="2A120DD3" w14:textId="77777777" w:rsidR="004A6DA2" w:rsidRPr="00396F6D" w:rsidRDefault="004A6DA2" w:rsidP="00D177A8">
            <w:pPr>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Números</w:t>
            </w:r>
          </w:p>
        </w:tc>
        <w:tc>
          <w:tcPr>
            <w:tcW w:w="1471" w:type="pct"/>
          </w:tcPr>
          <w:p w14:paraId="11A92DD3" w14:textId="77777777" w:rsidR="004A6DA2" w:rsidRPr="00396F6D" w:rsidRDefault="004A6DA2" w:rsidP="00D177A8">
            <w:pPr>
              <w:autoSpaceDE w:val="0"/>
              <w:autoSpaceDN w:val="0"/>
              <w:adjustRightInd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Construção de fatos fundamentais da adição e da subtração.</w:t>
            </w:r>
          </w:p>
        </w:tc>
        <w:tc>
          <w:tcPr>
            <w:tcW w:w="2055" w:type="pct"/>
          </w:tcPr>
          <w:p w14:paraId="224FB52C" w14:textId="77777777" w:rsidR="004A6DA2" w:rsidRPr="00396F6D" w:rsidRDefault="004A6DA2" w:rsidP="00D177A8">
            <w:pPr>
              <w:autoSpaceDE w:val="0"/>
              <w:autoSpaceDN w:val="0"/>
              <w:adjustRightInd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(EF02MA05) Construir fatos básicos da adição e subtração e utilizá-los no cálculo mental ou escrito.</w:t>
            </w:r>
          </w:p>
        </w:tc>
      </w:tr>
      <w:tr w:rsidR="005113C1" w:rsidRPr="00106496" w14:paraId="61A7232A" w14:textId="77777777" w:rsidTr="00BD77E3">
        <w:trPr>
          <w:trHeight w:val="865"/>
        </w:trPr>
        <w:tc>
          <w:tcPr>
            <w:tcW w:w="745" w:type="pct"/>
            <w:vMerge/>
            <w:hideMark/>
          </w:tcPr>
          <w:p w14:paraId="2333B423" w14:textId="77777777" w:rsidR="004A6DA2" w:rsidRPr="00396F6D" w:rsidRDefault="004A6DA2" w:rsidP="00D177A8">
            <w:pPr>
              <w:autoSpaceDE w:val="0"/>
              <w:autoSpaceDN w:val="0"/>
              <w:spacing w:before="40" w:after="40"/>
              <w:rPr>
                <w:rFonts w:ascii="Tahoma" w:eastAsia="Calibri" w:hAnsi="Tahoma" w:cs="Arial"/>
                <w:color w:val="000000"/>
                <w:sz w:val="20"/>
                <w:szCs w:val="20"/>
              </w:rPr>
            </w:pPr>
          </w:p>
        </w:tc>
        <w:tc>
          <w:tcPr>
            <w:tcW w:w="729" w:type="pct"/>
            <w:vMerge/>
          </w:tcPr>
          <w:p w14:paraId="1192566B" w14:textId="77777777" w:rsidR="004A6DA2" w:rsidRPr="00396F6D" w:rsidRDefault="004A6DA2" w:rsidP="00D177A8">
            <w:pPr>
              <w:autoSpaceDE w:val="0"/>
              <w:autoSpaceDN w:val="0"/>
              <w:spacing w:before="40" w:after="40"/>
              <w:rPr>
                <w:rFonts w:ascii="Tahoma" w:eastAsia="Calibri" w:hAnsi="Tahoma" w:cs="Arial"/>
                <w:color w:val="000000"/>
                <w:sz w:val="20"/>
                <w:szCs w:val="20"/>
              </w:rPr>
            </w:pPr>
          </w:p>
        </w:tc>
        <w:tc>
          <w:tcPr>
            <w:tcW w:w="1471" w:type="pct"/>
          </w:tcPr>
          <w:p w14:paraId="360A0716" w14:textId="77777777" w:rsidR="004A6DA2" w:rsidRPr="00396F6D" w:rsidRDefault="004A6DA2" w:rsidP="00D177A8">
            <w:pPr>
              <w:autoSpaceDE w:val="0"/>
              <w:autoSpaceDN w:val="0"/>
              <w:adjustRightInd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Problemas envolvendo diferentes significados da adição e da subtração (juntar, acrescentar, separar, retirar).</w:t>
            </w:r>
          </w:p>
        </w:tc>
        <w:tc>
          <w:tcPr>
            <w:tcW w:w="2055" w:type="pct"/>
          </w:tcPr>
          <w:p w14:paraId="39BEA405" w14:textId="77777777" w:rsidR="004A6DA2" w:rsidRPr="00396F6D" w:rsidRDefault="004A6DA2" w:rsidP="00D177A8">
            <w:pPr>
              <w:autoSpaceDE w:val="0"/>
              <w:autoSpaceDN w:val="0"/>
              <w:adjustRightInd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(EF02MA06) Resolver e elaborar problemas de adição e de subtração, envolvendo números de até três ordens, com os significados de juntar, acrescentar, separar, retirar, utilizando estratégias pessoais ou convencionais.</w:t>
            </w:r>
          </w:p>
        </w:tc>
      </w:tr>
      <w:tr w:rsidR="005113C1" w:rsidRPr="00106496" w14:paraId="22EC02A3" w14:textId="77777777" w:rsidTr="00BD77E3">
        <w:trPr>
          <w:trHeight w:val="935"/>
        </w:trPr>
        <w:tc>
          <w:tcPr>
            <w:tcW w:w="745" w:type="pct"/>
            <w:vMerge/>
          </w:tcPr>
          <w:p w14:paraId="63FCE9CF" w14:textId="77777777" w:rsidR="004A6DA2" w:rsidRPr="00396F6D" w:rsidRDefault="004A6DA2" w:rsidP="00D177A8">
            <w:pPr>
              <w:autoSpaceDE w:val="0"/>
              <w:autoSpaceDN w:val="0"/>
              <w:spacing w:before="40" w:after="40"/>
              <w:rPr>
                <w:rFonts w:ascii="Tahoma" w:eastAsia="Calibri" w:hAnsi="Tahoma" w:cs="Arial"/>
                <w:color w:val="000000"/>
                <w:sz w:val="20"/>
                <w:szCs w:val="20"/>
              </w:rPr>
            </w:pPr>
          </w:p>
        </w:tc>
        <w:tc>
          <w:tcPr>
            <w:tcW w:w="729" w:type="pct"/>
          </w:tcPr>
          <w:p w14:paraId="78A28516" w14:textId="77777777" w:rsidR="004A6DA2" w:rsidRPr="00396F6D" w:rsidRDefault="004A6DA2" w:rsidP="00D177A8">
            <w:pPr>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Álgebra</w:t>
            </w:r>
          </w:p>
        </w:tc>
        <w:tc>
          <w:tcPr>
            <w:tcW w:w="1471" w:type="pct"/>
          </w:tcPr>
          <w:p w14:paraId="0DD8837F" w14:textId="77777777" w:rsidR="004A6DA2" w:rsidRPr="00396F6D" w:rsidRDefault="004A6DA2" w:rsidP="00D177A8">
            <w:pPr>
              <w:autoSpaceDE w:val="0"/>
              <w:autoSpaceDN w:val="0"/>
              <w:adjustRightInd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Identificação de regularidade de sequências e determinação de elementos ausentes na sequência.</w:t>
            </w:r>
          </w:p>
        </w:tc>
        <w:tc>
          <w:tcPr>
            <w:tcW w:w="2055" w:type="pct"/>
          </w:tcPr>
          <w:p w14:paraId="46396532" w14:textId="77777777" w:rsidR="004A6DA2" w:rsidRPr="00396F6D" w:rsidRDefault="004A6DA2" w:rsidP="00D177A8">
            <w:pPr>
              <w:autoSpaceDE w:val="0"/>
              <w:autoSpaceDN w:val="0"/>
              <w:adjustRightInd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(EF02MA11) Descrever os elementos ausentes em sequências repetitivas e em sequências recursivas de números naturais, objetos ou figuras.</w:t>
            </w:r>
          </w:p>
        </w:tc>
      </w:tr>
      <w:tr w:rsidR="005113C1" w:rsidRPr="00106496" w14:paraId="77D1EC36" w14:textId="77777777" w:rsidTr="00BD77E3">
        <w:trPr>
          <w:trHeight w:val="737"/>
        </w:trPr>
        <w:tc>
          <w:tcPr>
            <w:tcW w:w="745" w:type="pct"/>
            <w:vMerge w:val="restart"/>
          </w:tcPr>
          <w:p w14:paraId="532DE807" w14:textId="4F037F2A" w:rsidR="004A6DA2" w:rsidRPr="00396F6D" w:rsidRDefault="004A6DA2" w:rsidP="00D177A8">
            <w:pPr>
              <w:autoSpaceDE w:val="0"/>
              <w:autoSpaceDN w:val="0"/>
              <w:spacing w:before="40" w:after="40"/>
              <w:rPr>
                <w:rFonts w:ascii="Tahoma" w:eastAsia="Calibri" w:hAnsi="Tahoma" w:cs="Arial"/>
                <w:b/>
                <w:color w:val="000000"/>
                <w:sz w:val="20"/>
                <w:szCs w:val="20"/>
              </w:rPr>
            </w:pPr>
            <w:r w:rsidRPr="00396F6D">
              <w:rPr>
                <w:rFonts w:ascii="Tahoma" w:eastAsia="Calibri" w:hAnsi="Tahoma" w:cs="Arial"/>
                <w:b/>
                <w:color w:val="000000"/>
                <w:sz w:val="20"/>
                <w:szCs w:val="20"/>
              </w:rPr>
              <w:t xml:space="preserve">Unidade </w:t>
            </w:r>
            <w:r w:rsidR="000065F9" w:rsidRPr="00396F6D">
              <w:rPr>
                <w:rFonts w:ascii="Tahoma" w:eastAsia="Calibri" w:hAnsi="Tahoma" w:cs="Arial"/>
                <w:b/>
                <w:color w:val="000000"/>
                <w:sz w:val="20"/>
                <w:szCs w:val="20"/>
              </w:rPr>
              <w:t>8</w:t>
            </w:r>
          </w:p>
          <w:p w14:paraId="232B32F4" w14:textId="77777777" w:rsidR="004A6DA2" w:rsidRPr="00396F6D" w:rsidRDefault="004A6DA2" w:rsidP="00D177A8">
            <w:pPr>
              <w:autoSpaceDE w:val="0"/>
              <w:autoSpaceDN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Mais subtrações</w:t>
            </w:r>
          </w:p>
        </w:tc>
        <w:tc>
          <w:tcPr>
            <w:tcW w:w="729" w:type="pct"/>
            <w:vMerge w:val="restart"/>
          </w:tcPr>
          <w:p w14:paraId="4B4E8F62" w14:textId="77777777" w:rsidR="004A6DA2" w:rsidRPr="00396F6D" w:rsidRDefault="004A6DA2" w:rsidP="00D177A8">
            <w:pPr>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Números</w:t>
            </w:r>
          </w:p>
        </w:tc>
        <w:tc>
          <w:tcPr>
            <w:tcW w:w="1471" w:type="pct"/>
          </w:tcPr>
          <w:p w14:paraId="1FDF8D27" w14:textId="77777777" w:rsidR="004A6DA2" w:rsidRPr="00396F6D" w:rsidRDefault="004A6DA2" w:rsidP="00D177A8">
            <w:pPr>
              <w:autoSpaceDE w:val="0"/>
              <w:autoSpaceDN w:val="0"/>
              <w:adjustRightInd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Construção de fatos fundamentais da adição e da subtração.</w:t>
            </w:r>
          </w:p>
        </w:tc>
        <w:tc>
          <w:tcPr>
            <w:tcW w:w="2055" w:type="pct"/>
          </w:tcPr>
          <w:p w14:paraId="5E36CFE2" w14:textId="77777777" w:rsidR="004A6DA2" w:rsidRPr="00396F6D" w:rsidRDefault="004A6DA2" w:rsidP="00D177A8">
            <w:pPr>
              <w:autoSpaceDE w:val="0"/>
              <w:autoSpaceDN w:val="0"/>
              <w:adjustRightInd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(EF02MA05) Construir fatos básicos da adição e subtração e utilizá-los no cálculo mental ou escrito.</w:t>
            </w:r>
          </w:p>
        </w:tc>
      </w:tr>
      <w:tr w:rsidR="005113C1" w:rsidRPr="00106496" w14:paraId="262033BB" w14:textId="77777777" w:rsidTr="00BD77E3">
        <w:trPr>
          <w:trHeight w:val="947"/>
        </w:trPr>
        <w:tc>
          <w:tcPr>
            <w:tcW w:w="745" w:type="pct"/>
            <w:vMerge/>
          </w:tcPr>
          <w:p w14:paraId="4B5FCF06" w14:textId="77777777" w:rsidR="004A6DA2" w:rsidRPr="00396F6D" w:rsidRDefault="004A6DA2" w:rsidP="00D177A8">
            <w:pPr>
              <w:autoSpaceDE w:val="0"/>
              <w:autoSpaceDN w:val="0"/>
              <w:spacing w:before="40" w:after="40"/>
              <w:rPr>
                <w:rFonts w:ascii="Tahoma" w:eastAsia="Calibri" w:hAnsi="Tahoma" w:cs="Arial"/>
                <w:color w:val="000000"/>
                <w:sz w:val="20"/>
                <w:szCs w:val="20"/>
              </w:rPr>
            </w:pPr>
          </w:p>
        </w:tc>
        <w:tc>
          <w:tcPr>
            <w:tcW w:w="729" w:type="pct"/>
            <w:vMerge/>
          </w:tcPr>
          <w:p w14:paraId="3595F950" w14:textId="77777777" w:rsidR="004A6DA2" w:rsidRPr="00396F6D" w:rsidRDefault="004A6DA2" w:rsidP="00D177A8">
            <w:pPr>
              <w:autoSpaceDE w:val="0"/>
              <w:autoSpaceDN w:val="0"/>
              <w:spacing w:before="40" w:after="40"/>
              <w:rPr>
                <w:rFonts w:ascii="Tahoma" w:eastAsia="Calibri" w:hAnsi="Tahoma" w:cs="Arial"/>
                <w:color w:val="000000"/>
                <w:sz w:val="20"/>
                <w:szCs w:val="20"/>
              </w:rPr>
            </w:pPr>
          </w:p>
        </w:tc>
        <w:tc>
          <w:tcPr>
            <w:tcW w:w="1471" w:type="pct"/>
          </w:tcPr>
          <w:p w14:paraId="558A4DA0" w14:textId="77777777" w:rsidR="004A6DA2" w:rsidRPr="00396F6D" w:rsidRDefault="004A6DA2" w:rsidP="00D177A8">
            <w:pPr>
              <w:autoSpaceDE w:val="0"/>
              <w:autoSpaceDN w:val="0"/>
              <w:adjustRightInd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Problemas envolvendo diferentes significados da adição e da subtração (juntar, acrescentar, separar, retirar).</w:t>
            </w:r>
          </w:p>
        </w:tc>
        <w:tc>
          <w:tcPr>
            <w:tcW w:w="2055" w:type="pct"/>
          </w:tcPr>
          <w:p w14:paraId="35D0CB9E" w14:textId="77777777" w:rsidR="004A6DA2" w:rsidRPr="00396F6D" w:rsidRDefault="004A6DA2" w:rsidP="00D177A8">
            <w:pPr>
              <w:autoSpaceDE w:val="0"/>
              <w:autoSpaceDN w:val="0"/>
              <w:adjustRightInd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(EF02MA06) Resolver e elaborar problemas de adição e de subtração, envolvendo números de até três ordens, com os significados de juntar, acrescentar, separar, retirar, utilizando estratégias pessoais ou convencionais.</w:t>
            </w:r>
          </w:p>
        </w:tc>
      </w:tr>
      <w:tr w:rsidR="00396F6D" w:rsidRPr="00106496" w14:paraId="6B8E6F81" w14:textId="77777777" w:rsidTr="00BD77E3">
        <w:trPr>
          <w:trHeight w:val="947"/>
        </w:trPr>
        <w:tc>
          <w:tcPr>
            <w:tcW w:w="745" w:type="pct"/>
            <w:vMerge/>
          </w:tcPr>
          <w:p w14:paraId="7E597611" w14:textId="77777777" w:rsidR="00396F6D" w:rsidRPr="00396F6D" w:rsidRDefault="00396F6D" w:rsidP="00396F6D">
            <w:pPr>
              <w:autoSpaceDE w:val="0"/>
              <w:autoSpaceDN w:val="0"/>
              <w:spacing w:before="40" w:after="40"/>
              <w:rPr>
                <w:rFonts w:ascii="Tahoma" w:eastAsia="Calibri" w:hAnsi="Tahoma" w:cs="Arial"/>
                <w:color w:val="000000"/>
                <w:sz w:val="20"/>
                <w:szCs w:val="20"/>
              </w:rPr>
            </w:pPr>
          </w:p>
        </w:tc>
        <w:tc>
          <w:tcPr>
            <w:tcW w:w="729" w:type="pct"/>
          </w:tcPr>
          <w:p w14:paraId="491357F2" w14:textId="05662AFC" w:rsidR="00396F6D" w:rsidRPr="00396F6D" w:rsidRDefault="00396F6D" w:rsidP="00396F6D">
            <w:pPr>
              <w:autoSpaceDE w:val="0"/>
              <w:autoSpaceDN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Álgebra</w:t>
            </w:r>
          </w:p>
        </w:tc>
        <w:tc>
          <w:tcPr>
            <w:tcW w:w="1471" w:type="pct"/>
          </w:tcPr>
          <w:p w14:paraId="0621BCCE" w14:textId="3B8BABB0" w:rsidR="00396F6D" w:rsidRPr="00396F6D" w:rsidRDefault="00396F6D" w:rsidP="00396F6D">
            <w:pPr>
              <w:autoSpaceDE w:val="0"/>
              <w:autoSpaceDN w:val="0"/>
              <w:adjustRightInd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Identificação de regularidade de sequências e determinação de elementos ausentes na sequência.</w:t>
            </w:r>
          </w:p>
        </w:tc>
        <w:tc>
          <w:tcPr>
            <w:tcW w:w="2055" w:type="pct"/>
          </w:tcPr>
          <w:p w14:paraId="5754CECD" w14:textId="784643DE" w:rsidR="00396F6D" w:rsidRPr="00396F6D" w:rsidRDefault="00396F6D" w:rsidP="00396F6D">
            <w:pPr>
              <w:autoSpaceDE w:val="0"/>
              <w:autoSpaceDN w:val="0"/>
              <w:adjustRightInd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(EF02MA11) Descrever os elementos ausentes em sequências repetitivas e em sequências recursivas de números naturais, objetos ou figuras.</w:t>
            </w:r>
          </w:p>
        </w:tc>
      </w:tr>
      <w:tr w:rsidR="005113C1" w:rsidRPr="00106496" w14:paraId="3C9D3996" w14:textId="77777777" w:rsidTr="00BD77E3">
        <w:trPr>
          <w:trHeight w:val="947"/>
        </w:trPr>
        <w:tc>
          <w:tcPr>
            <w:tcW w:w="745" w:type="pct"/>
            <w:vMerge/>
          </w:tcPr>
          <w:p w14:paraId="3C6D63C7" w14:textId="77777777" w:rsidR="004A6DA2" w:rsidRPr="00396F6D" w:rsidRDefault="004A6DA2" w:rsidP="00D177A8">
            <w:pPr>
              <w:autoSpaceDE w:val="0"/>
              <w:autoSpaceDN w:val="0"/>
              <w:spacing w:before="40" w:after="40"/>
              <w:rPr>
                <w:rFonts w:ascii="Tahoma" w:eastAsia="Calibri" w:hAnsi="Tahoma" w:cs="Arial"/>
                <w:color w:val="000000"/>
                <w:sz w:val="20"/>
                <w:szCs w:val="20"/>
              </w:rPr>
            </w:pPr>
          </w:p>
        </w:tc>
        <w:tc>
          <w:tcPr>
            <w:tcW w:w="729" w:type="pct"/>
          </w:tcPr>
          <w:p w14:paraId="4B9990C6" w14:textId="77777777" w:rsidR="004A6DA2" w:rsidRPr="00396F6D" w:rsidRDefault="004A6DA2" w:rsidP="00D177A8">
            <w:pPr>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Probabilidade e estatística</w:t>
            </w:r>
          </w:p>
        </w:tc>
        <w:tc>
          <w:tcPr>
            <w:tcW w:w="1471" w:type="pct"/>
          </w:tcPr>
          <w:p w14:paraId="5D53E0B5" w14:textId="77777777" w:rsidR="004A6DA2" w:rsidRPr="00396F6D" w:rsidRDefault="004A6DA2" w:rsidP="00D177A8">
            <w:pPr>
              <w:autoSpaceDE w:val="0"/>
              <w:autoSpaceDN w:val="0"/>
              <w:adjustRightInd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Coleta, classificação e representação de dados em tabelas simples e de dupla entrada e em gráficos de colunas.</w:t>
            </w:r>
          </w:p>
        </w:tc>
        <w:tc>
          <w:tcPr>
            <w:tcW w:w="2055" w:type="pct"/>
          </w:tcPr>
          <w:p w14:paraId="75E0655B" w14:textId="77777777" w:rsidR="004A6DA2" w:rsidRPr="00396F6D" w:rsidRDefault="004A6DA2" w:rsidP="00D177A8">
            <w:pPr>
              <w:autoSpaceDE w:val="0"/>
              <w:autoSpaceDN w:val="0"/>
              <w:adjustRightInd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(EF02MA22) Comparar informações de pesquisas apresentadas por meio de tabelas de dupla entrada e em gráficos de colunas simples ou barras, para melhor compreender aspectos da realidade próxima.</w:t>
            </w:r>
          </w:p>
        </w:tc>
      </w:tr>
      <w:tr w:rsidR="00BD77E3" w:rsidRPr="00106496" w14:paraId="3C995F1D" w14:textId="77777777" w:rsidTr="00BD77E3">
        <w:trPr>
          <w:trHeight w:val="947"/>
        </w:trPr>
        <w:tc>
          <w:tcPr>
            <w:tcW w:w="745" w:type="pct"/>
            <w:vMerge w:val="restart"/>
          </w:tcPr>
          <w:p w14:paraId="76B70E20" w14:textId="77777777" w:rsidR="00BD77E3" w:rsidRPr="00396F6D" w:rsidRDefault="00BD77E3" w:rsidP="00D177A8">
            <w:pPr>
              <w:autoSpaceDE w:val="0"/>
              <w:autoSpaceDN w:val="0"/>
              <w:spacing w:before="40" w:after="40"/>
              <w:rPr>
                <w:rFonts w:ascii="Tahoma" w:eastAsia="Calibri" w:hAnsi="Tahoma" w:cs="Arial"/>
                <w:b/>
                <w:color w:val="000000"/>
                <w:sz w:val="20"/>
                <w:szCs w:val="20"/>
              </w:rPr>
            </w:pPr>
            <w:r w:rsidRPr="00396F6D">
              <w:rPr>
                <w:rFonts w:ascii="Tahoma" w:eastAsia="Calibri" w:hAnsi="Tahoma" w:cs="Arial"/>
                <w:b/>
                <w:color w:val="000000"/>
                <w:sz w:val="20"/>
                <w:szCs w:val="20"/>
              </w:rPr>
              <w:t>Unidade 9</w:t>
            </w:r>
          </w:p>
          <w:p w14:paraId="67A5CB46" w14:textId="77777777" w:rsidR="00BD77E3" w:rsidRPr="00396F6D" w:rsidRDefault="00BD77E3" w:rsidP="00D177A8">
            <w:pPr>
              <w:autoSpaceDE w:val="0"/>
              <w:autoSpaceDN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Localização e deslocamento</w:t>
            </w:r>
          </w:p>
        </w:tc>
        <w:tc>
          <w:tcPr>
            <w:tcW w:w="729" w:type="pct"/>
            <w:vMerge w:val="restart"/>
          </w:tcPr>
          <w:p w14:paraId="5E741AC3" w14:textId="77777777" w:rsidR="00BD77E3" w:rsidRPr="00396F6D" w:rsidRDefault="00BD77E3" w:rsidP="00D177A8">
            <w:pPr>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Geometria</w:t>
            </w:r>
          </w:p>
        </w:tc>
        <w:tc>
          <w:tcPr>
            <w:tcW w:w="1471" w:type="pct"/>
          </w:tcPr>
          <w:p w14:paraId="27339EFB" w14:textId="77777777" w:rsidR="00BD77E3" w:rsidRPr="00396F6D" w:rsidRDefault="00BD77E3" w:rsidP="00D177A8">
            <w:pPr>
              <w:autoSpaceDE w:val="0"/>
              <w:autoSpaceDN w:val="0"/>
              <w:adjustRightInd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Localização e movimentação de pessoas e objetos no espaço, segundo pontos de referência, e indicação de mudanças de direção e sentido.</w:t>
            </w:r>
          </w:p>
        </w:tc>
        <w:tc>
          <w:tcPr>
            <w:tcW w:w="2055" w:type="pct"/>
          </w:tcPr>
          <w:p w14:paraId="0266CB7E" w14:textId="77777777" w:rsidR="00BD77E3" w:rsidRPr="00396F6D" w:rsidRDefault="00BD77E3" w:rsidP="00D177A8">
            <w:pPr>
              <w:autoSpaceDE w:val="0"/>
              <w:autoSpaceDN w:val="0"/>
              <w:adjustRightInd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(EF02MA12) Identificar e registrar, em linguagem verbal ou não verbal, a localização e os deslocamentos de pessoas e de objetos no espaço, considerando mais de um ponto de referência, e indicar as mudanças de direção e de sentido.</w:t>
            </w:r>
          </w:p>
        </w:tc>
      </w:tr>
      <w:tr w:rsidR="00BD77E3" w:rsidRPr="00106496" w14:paraId="0B1E07F1" w14:textId="77777777" w:rsidTr="00BD77E3">
        <w:trPr>
          <w:trHeight w:val="960"/>
        </w:trPr>
        <w:tc>
          <w:tcPr>
            <w:tcW w:w="745" w:type="pct"/>
            <w:vMerge/>
          </w:tcPr>
          <w:p w14:paraId="62E2BA2C" w14:textId="77777777" w:rsidR="00BD77E3" w:rsidRPr="00396F6D" w:rsidRDefault="00BD77E3" w:rsidP="00D177A8">
            <w:pPr>
              <w:autoSpaceDE w:val="0"/>
              <w:autoSpaceDN w:val="0"/>
              <w:spacing w:before="40" w:after="40"/>
              <w:rPr>
                <w:rFonts w:ascii="Tahoma" w:eastAsia="Calibri" w:hAnsi="Tahoma" w:cs="Arial"/>
                <w:color w:val="000000"/>
                <w:sz w:val="20"/>
                <w:szCs w:val="20"/>
              </w:rPr>
            </w:pPr>
          </w:p>
        </w:tc>
        <w:tc>
          <w:tcPr>
            <w:tcW w:w="729" w:type="pct"/>
            <w:vMerge/>
          </w:tcPr>
          <w:p w14:paraId="2F0D0446" w14:textId="77777777" w:rsidR="00BD77E3" w:rsidRPr="00396F6D" w:rsidRDefault="00BD77E3" w:rsidP="00D177A8">
            <w:pPr>
              <w:spacing w:before="40" w:after="40"/>
              <w:rPr>
                <w:rFonts w:ascii="Tahoma" w:eastAsia="Calibri" w:hAnsi="Tahoma" w:cs="Arial"/>
                <w:color w:val="000000"/>
                <w:sz w:val="20"/>
                <w:szCs w:val="20"/>
              </w:rPr>
            </w:pPr>
          </w:p>
        </w:tc>
        <w:tc>
          <w:tcPr>
            <w:tcW w:w="1471" w:type="pct"/>
          </w:tcPr>
          <w:p w14:paraId="2169C68D" w14:textId="77777777" w:rsidR="00BD77E3" w:rsidRPr="00396F6D" w:rsidRDefault="00BD77E3" w:rsidP="00D177A8">
            <w:pPr>
              <w:spacing w:before="40" w:after="40"/>
              <w:rPr>
                <w:rFonts w:ascii="Tahoma" w:eastAsia="Times New Roman" w:hAnsi="Tahoma" w:cs="Arial"/>
                <w:color w:val="000000"/>
                <w:sz w:val="20"/>
                <w:szCs w:val="20"/>
                <w:lang w:eastAsia="pt-BR"/>
              </w:rPr>
            </w:pPr>
            <w:r w:rsidRPr="00396F6D">
              <w:rPr>
                <w:rFonts w:ascii="Tahoma" w:eastAsia="Calibri" w:hAnsi="Tahoma" w:cs="Arial"/>
                <w:color w:val="000000"/>
                <w:sz w:val="20"/>
                <w:szCs w:val="20"/>
              </w:rPr>
              <w:t>Esboço de roteiros e de plantas simples.</w:t>
            </w:r>
          </w:p>
        </w:tc>
        <w:tc>
          <w:tcPr>
            <w:tcW w:w="2055" w:type="pct"/>
          </w:tcPr>
          <w:p w14:paraId="71F2CFE2" w14:textId="77777777" w:rsidR="00BD77E3" w:rsidRPr="00396F6D" w:rsidRDefault="00BD77E3" w:rsidP="00D177A8">
            <w:pPr>
              <w:autoSpaceDE w:val="0"/>
              <w:autoSpaceDN w:val="0"/>
              <w:adjustRightInd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(EF02MA13) Esboçar roteiros a ser seguidos ou plantas de ambientes familiares, assinalando entradas, saídas e alguns pontos de referência.</w:t>
            </w:r>
          </w:p>
        </w:tc>
      </w:tr>
      <w:tr w:rsidR="00BD77E3" w:rsidRPr="00106496" w14:paraId="013E45A7" w14:textId="77777777" w:rsidTr="00BD77E3">
        <w:trPr>
          <w:trHeight w:val="947"/>
        </w:trPr>
        <w:tc>
          <w:tcPr>
            <w:tcW w:w="745" w:type="pct"/>
            <w:vMerge/>
          </w:tcPr>
          <w:p w14:paraId="1A235F53" w14:textId="77777777" w:rsidR="00BD77E3" w:rsidRPr="00396F6D" w:rsidRDefault="00BD77E3" w:rsidP="00D177A8">
            <w:pPr>
              <w:autoSpaceDE w:val="0"/>
              <w:autoSpaceDN w:val="0"/>
              <w:spacing w:before="40" w:after="40"/>
              <w:rPr>
                <w:rFonts w:ascii="Tahoma" w:eastAsia="Calibri" w:hAnsi="Tahoma" w:cs="Arial"/>
                <w:color w:val="000000"/>
                <w:sz w:val="20"/>
                <w:szCs w:val="20"/>
              </w:rPr>
            </w:pPr>
          </w:p>
        </w:tc>
        <w:tc>
          <w:tcPr>
            <w:tcW w:w="729" w:type="pct"/>
          </w:tcPr>
          <w:p w14:paraId="5A0CC486" w14:textId="77777777" w:rsidR="00BD77E3" w:rsidRPr="00396F6D" w:rsidRDefault="00BD77E3" w:rsidP="00D177A8">
            <w:pPr>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Probabilidade e estatística</w:t>
            </w:r>
          </w:p>
        </w:tc>
        <w:tc>
          <w:tcPr>
            <w:tcW w:w="1471" w:type="pct"/>
          </w:tcPr>
          <w:p w14:paraId="36DC2C8F" w14:textId="77777777" w:rsidR="00BD77E3" w:rsidRPr="00396F6D" w:rsidRDefault="00BD77E3" w:rsidP="00D177A8">
            <w:pPr>
              <w:autoSpaceDE w:val="0"/>
              <w:autoSpaceDN w:val="0"/>
              <w:adjustRightInd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Análise da ideia de aleatório em situações do cotidiano</w:t>
            </w:r>
          </w:p>
        </w:tc>
        <w:tc>
          <w:tcPr>
            <w:tcW w:w="2055" w:type="pct"/>
          </w:tcPr>
          <w:p w14:paraId="37A648A9" w14:textId="77777777" w:rsidR="00BD77E3" w:rsidRPr="00396F6D" w:rsidRDefault="00BD77E3" w:rsidP="00D177A8">
            <w:pPr>
              <w:autoSpaceDE w:val="0"/>
              <w:autoSpaceDN w:val="0"/>
              <w:adjustRightInd w:val="0"/>
              <w:spacing w:before="40" w:after="40"/>
              <w:rPr>
                <w:rFonts w:ascii="Tahoma" w:eastAsia="Calibri" w:hAnsi="Tahoma" w:cs="Arial"/>
                <w:color w:val="000000"/>
                <w:sz w:val="20"/>
                <w:szCs w:val="20"/>
              </w:rPr>
            </w:pPr>
            <w:r w:rsidRPr="00396F6D">
              <w:rPr>
                <w:rFonts w:ascii="Tahoma" w:eastAsia="Calibri" w:hAnsi="Tahoma" w:cs="Arial"/>
                <w:color w:val="000000"/>
                <w:sz w:val="20"/>
                <w:szCs w:val="20"/>
              </w:rPr>
              <w:t>(EF02MA21) Classificar resultados de eventos cotidianos aleatórios como “pouco prováveis”, “muito prováveis”, “improváveis” e “impossíveis”.</w:t>
            </w:r>
          </w:p>
        </w:tc>
      </w:tr>
    </w:tbl>
    <w:p w14:paraId="1A50C047" w14:textId="05C4C0BC" w:rsidR="00D177A8" w:rsidRDefault="00D177A8">
      <w:pPr>
        <w:rPr>
          <w:rFonts w:ascii="Arial" w:eastAsia="Calibri" w:hAnsi="Arial" w:cs="Arial"/>
          <w:sz w:val="20"/>
          <w:szCs w:val="20"/>
        </w:rPr>
      </w:pPr>
    </w:p>
    <w:tbl>
      <w:tblPr>
        <w:tblStyle w:val="TabeladeGradeClara"/>
        <w:tblpPr w:leftFromText="141" w:rightFromText="141" w:vertAnchor="text" w:tblpXSpec="center" w:tblpY="-544"/>
        <w:tblW w:w="5000" w:type="pct"/>
        <w:tblLook w:val="04A0" w:firstRow="1" w:lastRow="0" w:firstColumn="1" w:lastColumn="0" w:noHBand="0" w:noVBand="1"/>
      </w:tblPr>
      <w:tblGrid>
        <w:gridCol w:w="1655"/>
        <w:gridCol w:w="1540"/>
        <w:gridCol w:w="2613"/>
        <w:gridCol w:w="3814"/>
      </w:tblGrid>
      <w:tr w:rsidR="00D177A8" w:rsidRPr="00451C2C" w14:paraId="0A72BA3C" w14:textId="77777777" w:rsidTr="00451C2C">
        <w:trPr>
          <w:trHeight w:val="403"/>
        </w:trPr>
        <w:tc>
          <w:tcPr>
            <w:tcW w:w="5000" w:type="pct"/>
            <w:gridSpan w:val="4"/>
            <w:shd w:val="clear" w:color="auto" w:fill="767171" w:themeFill="background2" w:themeFillShade="80"/>
          </w:tcPr>
          <w:p w14:paraId="3D0BD838" w14:textId="491D52A2" w:rsidR="00D177A8" w:rsidRPr="00451C2C" w:rsidRDefault="00224729" w:rsidP="00451C2C">
            <w:pPr>
              <w:spacing w:before="120" w:after="120"/>
              <w:jc w:val="center"/>
              <w:rPr>
                <w:rFonts w:ascii="Arial" w:eastAsia="Calibri" w:hAnsi="Arial" w:cs="Arial"/>
                <w:b/>
                <w:color w:val="FFFFFF" w:themeColor="background1"/>
                <w:sz w:val="20"/>
                <w:szCs w:val="20"/>
              </w:rPr>
            </w:pPr>
            <w:r w:rsidRPr="00451C2C">
              <w:rPr>
                <w:rFonts w:ascii="Tahoma" w:eastAsia="Calibri" w:hAnsi="Tahoma" w:cs="Arial"/>
                <w:b/>
                <w:bCs/>
                <w:color w:val="FFFFFF" w:themeColor="background1"/>
                <w:sz w:val="20"/>
                <w:szCs w:val="20"/>
              </w:rPr>
              <w:t>QUADRO DO 4</w:t>
            </w:r>
            <w:r w:rsidR="00451C2C">
              <w:rPr>
                <w:rFonts w:ascii="Tahoma" w:hAnsi="Tahoma" w:cs="Tahoma"/>
                <w:b/>
                <w:color w:val="FFFFFF" w:themeColor="background1"/>
                <w:sz w:val="20"/>
                <w:szCs w:val="20"/>
                <w:u w:val="single"/>
                <w:vertAlign w:val="superscript"/>
              </w:rPr>
              <w:t>o</w:t>
            </w:r>
            <w:r w:rsidRPr="00451C2C">
              <w:rPr>
                <w:rFonts w:ascii="Tahoma" w:eastAsia="Calibri" w:hAnsi="Tahoma" w:cs="Arial"/>
                <w:b/>
                <w:bCs/>
                <w:color w:val="FFFFFF" w:themeColor="background1"/>
                <w:sz w:val="20"/>
                <w:szCs w:val="20"/>
              </w:rPr>
              <w:t xml:space="preserve"> BIMESTRE</w:t>
            </w:r>
          </w:p>
        </w:tc>
      </w:tr>
      <w:tr w:rsidR="00D177A8" w:rsidRPr="00451C2C" w14:paraId="7924DB73" w14:textId="77777777" w:rsidTr="00451C2C">
        <w:trPr>
          <w:trHeight w:val="268"/>
        </w:trPr>
        <w:tc>
          <w:tcPr>
            <w:tcW w:w="860" w:type="pct"/>
            <w:shd w:val="clear" w:color="auto" w:fill="D9D9D9" w:themeFill="background1" w:themeFillShade="D9"/>
          </w:tcPr>
          <w:p w14:paraId="6E5F33C3" w14:textId="1A105428" w:rsidR="00D177A8" w:rsidRPr="00451C2C" w:rsidRDefault="00D177A8" w:rsidP="00451C2C">
            <w:pPr>
              <w:spacing w:before="120" w:after="120"/>
              <w:jc w:val="center"/>
              <w:rPr>
                <w:rFonts w:ascii="Arial" w:eastAsia="Calibri" w:hAnsi="Arial" w:cs="Arial"/>
                <w:sz w:val="20"/>
                <w:szCs w:val="20"/>
              </w:rPr>
            </w:pPr>
            <w:r w:rsidRPr="00451C2C">
              <w:rPr>
                <w:rFonts w:ascii="Tahoma" w:eastAsia="Calibri" w:hAnsi="Tahoma" w:cs="Arial"/>
                <w:b/>
                <w:bCs/>
                <w:color w:val="000000"/>
                <w:sz w:val="20"/>
                <w:szCs w:val="20"/>
              </w:rPr>
              <w:t xml:space="preserve">Unidades do </w:t>
            </w:r>
            <w:r w:rsidRPr="00451C2C">
              <w:rPr>
                <w:rFonts w:ascii="Tahoma" w:eastAsia="Calibri" w:hAnsi="Tahoma" w:cs="Arial"/>
                <w:b/>
                <w:bCs/>
                <w:i/>
                <w:color w:val="000000"/>
                <w:sz w:val="20"/>
                <w:szCs w:val="20"/>
              </w:rPr>
              <w:t>Livro do estudante</w:t>
            </w:r>
          </w:p>
        </w:tc>
        <w:tc>
          <w:tcPr>
            <w:tcW w:w="800" w:type="pct"/>
            <w:shd w:val="clear" w:color="auto" w:fill="D9D9D9" w:themeFill="background1" w:themeFillShade="D9"/>
            <w:hideMark/>
          </w:tcPr>
          <w:p w14:paraId="37956D8B" w14:textId="25452323" w:rsidR="00D177A8" w:rsidRPr="00451C2C" w:rsidRDefault="00D177A8" w:rsidP="00451C2C">
            <w:pPr>
              <w:spacing w:before="120" w:after="120"/>
              <w:jc w:val="center"/>
              <w:rPr>
                <w:rFonts w:ascii="Arial" w:eastAsia="Calibri" w:hAnsi="Arial" w:cs="Arial"/>
                <w:b/>
                <w:bCs/>
                <w:sz w:val="20"/>
                <w:szCs w:val="20"/>
              </w:rPr>
            </w:pPr>
            <w:r w:rsidRPr="00451C2C">
              <w:rPr>
                <w:rFonts w:ascii="Tahoma" w:eastAsia="Calibri" w:hAnsi="Tahoma" w:cs="Arial"/>
                <w:b/>
                <w:bCs/>
                <w:color w:val="000000"/>
                <w:sz w:val="20"/>
                <w:szCs w:val="20"/>
              </w:rPr>
              <w:t xml:space="preserve">Unidades temáticas (BNCC, </w:t>
            </w:r>
            <w:r w:rsidRPr="00451C2C">
              <w:rPr>
                <w:rFonts w:ascii="Tahoma" w:eastAsia="Calibri" w:hAnsi="Tahoma" w:cs="Arial"/>
                <w:b/>
                <w:bCs/>
                <w:color w:val="000000"/>
                <w:sz w:val="20"/>
                <w:szCs w:val="20"/>
              </w:rPr>
              <w:br/>
              <w:t>3</w:t>
            </w:r>
            <w:r w:rsidRPr="00451C2C">
              <w:rPr>
                <w:rFonts w:ascii="Tahoma" w:eastAsia="Calibri" w:hAnsi="Tahoma" w:cs="Arial"/>
                <w:b/>
                <w:bCs/>
                <w:color w:val="000000"/>
                <w:sz w:val="20"/>
                <w:szCs w:val="20"/>
                <w:u w:val="single"/>
                <w:vertAlign w:val="superscript"/>
              </w:rPr>
              <w:t>a</w:t>
            </w:r>
            <w:r w:rsidRPr="00451C2C">
              <w:rPr>
                <w:rFonts w:ascii="Tahoma" w:eastAsia="Calibri" w:hAnsi="Tahoma" w:cs="Arial"/>
                <w:b/>
                <w:bCs/>
                <w:color w:val="000000"/>
                <w:sz w:val="20"/>
                <w:szCs w:val="20"/>
              </w:rPr>
              <w:t xml:space="preserve"> versão)</w:t>
            </w:r>
          </w:p>
        </w:tc>
        <w:tc>
          <w:tcPr>
            <w:tcW w:w="1358" w:type="pct"/>
            <w:shd w:val="clear" w:color="auto" w:fill="D9D9D9" w:themeFill="background1" w:themeFillShade="D9"/>
            <w:hideMark/>
          </w:tcPr>
          <w:p w14:paraId="7A9841DD" w14:textId="543240C1" w:rsidR="00D177A8" w:rsidRPr="00451C2C" w:rsidRDefault="00D177A8" w:rsidP="00451C2C">
            <w:pPr>
              <w:spacing w:before="120" w:after="120"/>
              <w:jc w:val="center"/>
              <w:rPr>
                <w:rFonts w:ascii="Arial" w:eastAsia="Calibri" w:hAnsi="Arial" w:cs="Arial"/>
                <w:b/>
                <w:bCs/>
                <w:sz w:val="20"/>
                <w:szCs w:val="20"/>
              </w:rPr>
            </w:pPr>
            <w:r w:rsidRPr="00451C2C">
              <w:rPr>
                <w:rFonts w:ascii="Tahoma" w:eastAsia="Calibri" w:hAnsi="Tahoma" w:cs="Arial"/>
                <w:b/>
                <w:bCs/>
                <w:color w:val="000000"/>
                <w:sz w:val="20"/>
                <w:szCs w:val="20"/>
              </w:rPr>
              <w:t xml:space="preserve">Objetos de conhecimento da </w:t>
            </w:r>
            <w:r w:rsidRPr="00451C2C">
              <w:rPr>
                <w:rFonts w:ascii="Tahoma" w:eastAsia="Calibri" w:hAnsi="Tahoma" w:cs="Arial"/>
                <w:b/>
                <w:bCs/>
                <w:color w:val="000000"/>
                <w:sz w:val="20"/>
                <w:szCs w:val="20"/>
              </w:rPr>
              <w:br/>
              <w:t>BNCC – 3</w:t>
            </w:r>
            <w:r w:rsidRPr="00451C2C">
              <w:rPr>
                <w:rFonts w:ascii="Tahoma" w:eastAsia="Calibri" w:hAnsi="Tahoma" w:cs="Arial"/>
                <w:b/>
                <w:bCs/>
                <w:color w:val="000000"/>
                <w:sz w:val="20"/>
                <w:szCs w:val="20"/>
                <w:u w:val="single"/>
                <w:vertAlign w:val="superscript"/>
              </w:rPr>
              <w:t>a</w:t>
            </w:r>
            <w:r w:rsidRPr="00451C2C">
              <w:rPr>
                <w:rFonts w:ascii="Tahoma" w:eastAsia="Calibri" w:hAnsi="Tahoma" w:cs="Arial"/>
                <w:b/>
                <w:bCs/>
                <w:color w:val="000000"/>
                <w:sz w:val="20"/>
                <w:szCs w:val="20"/>
              </w:rPr>
              <w:t xml:space="preserve"> versão correlacionados</w:t>
            </w:r>
          </w:p>
        </w:tc>
        <w:tc>
          <w:tcPr>
            <w:tcW w:w="1982" w:type="pct"/>
            <w:shd w:val="clear" w:color="auto" w:fill="D9D9D9" w:themeFill="background1" w:themeFillShade="D9"/>
            <w:hideMark/>
          </w:tcPr>
          <w:p w14:paraId="3E23A95B" w14:textId="4D802CB7" w:rsidR="00D177A8" w:rsidRPr="00451C2C" w:rsidRDefault="00D177A8" w:rsidP="00451C2C">
            <w:pPr>
              <w:spacing w:before="120" w:after="120"/>
              <w:jc w:val="center"/>
              <w:rPr>
                <w:rFonts w:ascii="Arial" w:eastAsia="Calibri" w:hAnsi="Arial" w:cs="Arial"/>
                <w:b/>
                <w:bCs/>
                <w:sz w:val="20"/>
                <w:szCs w:val="20"/>
              </w:rPr>
            </w:pPr>
            <w:r w:rsidRPr="00451C2C">
              <w:rPr>
                <w:rFonts w:ascii="Tahoma" w:eastAsia="Calibri" w:hAnsi="Tahoma" w:cs="Arial"/>
                <w:b/>
                <w:bCs/>
                <w:color w:val="000000"/>
                <w:sz w:val="20"/>
                <w:szCs w:val="20"/>
              </w:rPr>
              <w:t>Habilidades da BNCC – 3</w:t>
            </w:r>
            <w:r w:rsidRPr="00451C2C">
              <w:rPr>
                <w:rFonts w:ascii="Tahoma" w:eastAsia="Calibri" w:hAnsi="Tahoma" w:cs="Arial"/>
                <w:b/>
                <w:bCs/>
                <w:color w:val="000000"/>
                <w:sz w:val="20"/>
                <w:szCs w:val="20"/>
                <w:u w:val="single"/>
                <w:vertAlign w:val="superscript"/>
              </w:rPr>
              <w:t>a</w:t>
            </w:r>
            <w:r w:rsidRPr="00451C2C">
              <w:rPr>
                <w:rFonts w:ascii="Tahoma" w:eastAsia="Calibri" w:hAnsi="Tahoma" w:cs="Arial"/>
                <w:b/>
                <w:bCs/>
                <w:color w:val="000000"/>
                <w:sz w:val="20"/>
                <w:szCs w:val="20"/>
              </w:rPr>
              <w:t xml:space="preserve"> versão cujo desenvolvimento é favorecido</w:t>
            </w:r>
          </w:p>
        </w:tc>
      </w:tr>
      <w:tr w:rsidR="004A6DA2" w:rsidRPr="00451C2C" w14:paraId="3D6897E3" w14:textId="77777777" w:rsidTr="00451C2C">
        <w:trPr>
          <w:trHeight w:val="2032"/>
        </w:trPr>
        <w:tc>
          <w:tcPr>
            <w:tcW w:w="860" w:type="pct"/>
            <w:vMerge w:val="restart"/>
          </w:tcPr>
          <w:p w14:paraId="1603D15A" w14:textId="77777777" w:rsidR="004A6DA2" w:rsidRPr="00451C2C" w:rsidRDefault="004A6DA2" w:rsidP="00D177A8">
            <w:pPr>
              <w:autoSpaceDE w:val="0"/>
              <w:autoSpaceDN w:val="0"/>
              <w:spacing w:before="80" w:after="80"/>
              <w:rPr>
                <w:rFonts w:ascii="Tahoma" w:eastAsia="Calibri" w:hAnsi="Tahoma" w:cs="Arial"/>
                <w:b/>
                <w:color w:val="000000"/>
                <w:sz w:val="20"/>
                <w:szCs w:val="20"/>
              </w:rPr>
            </w:pPr>
            <w:r w:rsidRPr="00451C2C">
              <w:rPr>
                <w:rFonts w:ascii="Tahoma" w:eastAsia="Calibri" w:hAnsi="Tahoma" w:cs="Arial"/>
                <w:b/>
                <w:color w:val="000000"/>
                <w:sz w:val="20"/>
                <w:szCs w:val="20"/>
              </w:rPr>
              <w:t xml:space="preserve">Unidade 10 </w:t>
            </w:r>
          </w:p>
          <w:p w14:paraId="615063A7" w14:textId="15C90936" w:rsidR="004A6DA2" w:rsidRPr="00451C2C" w:rsidRDefault="004A6DA2" w:rsidP="00D177A8">
            <w:pPr>
              <w:autoSpaceDE w:val="0"/>
              <w:autoSpaceDN w:val="0"/>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 xml:space="preserve">Multiplicação </w:t>
            </w:r>
          </w:p>
        </w:tc>
        <w:tc>
          <w:tcPr>
            <w:tcW w:w="800" w:type="pct"/>
            <w:vMerge w:val="restart"/>
          </w:tcPr>
          <w:p w14:paraId="640BEBBC" w14:textId="77777777" w:rsidR="004A6DA2" w:rsidRPr="00451C2C" w:rsidRDefault="004A6DA2" w:rsidP="00D177A8">
            <w:pPr>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Números</w:t>
            </w:r>
          </w:p>
        </w:tc>
        <w:tc>
          <w:tcPr>
            <w:tcW w:w="1358" w:type="pct"/>
          </w:tcPr>
          <w:p w14:paraId="385F84FB" w14:textId="77777777" w:rsidR="004A6DA2" w:rsidRPr="00451C2C" w:rsidRDefault="004A6DA2" w:rsidP="00D177A8">
            <w:pPr>
              <w:autoSpaceDE w:val="0"/>
              <w:autoSpaceDN w:val="0"/>
              <w:adjustRightInd w:val="0"/>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Problemas envolvendo adição de parcelas iguais (multiplicação).</w:t>
            </w:r>
          </w:p>
        </w:tc>
        <w:tc>
          <w:tcPr>
            <w:tcW w:w="1982" w:type="pct"/>
          </w:tcPr>
          <w:p w14:paraId="437D6A6C" w14:textId="77777777" w:rsidR="004A6DA2" w:rsidRPr="00451C2C" w:rsidRDefault="004A6DA2" w:rsidP="00D177A8">
            <w:pPr>
              <w:autoSpaceDE w:val="0"/>
              <w:autoSpaceDN w:val="0"/>
              <w:adjustRightInd w:val="0"/>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(EF02MA07) Resolver e elaborar problemas de multiplicação (por 2, 3, 4 e 5) com a ideia de adição de parcelas iguais por meio de estratégias e formas de registro pessoais, utilizando ou não suporte de imagens e/ou material manipulável.</w:t>
            </w:r>
          </w:p>
        </w:tc>
      </w:tr>
      <w:tr w:rsidR="004A6DA2" w:rsidRPr="00451C2C" w14:paraId="3AF6A878" w14:textId="77777777" w:rsidTr="00451C2C">
        <w:trPr>
          <w:trHeight w:val="1487"/>
        </w:trPr>
        <w:tc>
          <w:tcPr>
            <w:tcW w:w="860" w:type="pct"/>
            <w:vMerge/>
          </w:tcPr>
          <w:p w14:paraId="7097B375" w14:textId="77777777" w:rsidR="004A6DA2" w:rsidRPr="00451C2C" w:rsidRDefault="004A6DA2" w:rsidP="00D177A8">
            <w:pPr>
              <w:autoSpaceDE w:val="0"/>
              <w:autoSpaceDN w:val="0"/>
              <w:spacing w:before="80" w:after="80"/>
              <w:rPr>
                <w:rFonts w:ascii="Tahoma" w:eastAsia="Calibri" w:hAnsi="Tahoma" w:cs="Arial"/>
                <w:color w:val="000000"/>
                <w:sz w:val="20"/>
                <w:szCs w:val="20"/>
              </w:rPr>
            </w:pPr>
          </w:p>
        </w:tc>
        <w:tc>
          <w:tcPr>
            <w:tcW w:w="800" w:type="pct"/>
            <w:vMerge/>
          </w:tcPr>
          <w:p w14:paraId="06CC8119" w14:textId="77777777" w:rsidR="004A6DA2" w:rsidRPr="00451C2C" w:rsidRDefault="004A6DA2" w:rsidP="00D177A8">
            <w:pPr>
              <w:spacing w:before="80" w:after="80"/>
              <w:rPr>
                <w:rFonts w:ascii="Tahoma" w:eastAsia="Calibri" w:hAnsi="Tahoma" w:cs="Arial"/>
                <w:color w:val="000000"/>
                <w:sz w:val="20"/>
                <w:szCs w:val="20"/>
              </w:rPr>
            </w:pPr>
          </w:p>
        </w:tc>
        <w:tc>
          <w:tcPr>
            <w:tcW w:w="1358" w:type="pct"/>
          </w:tcPr>
          <w:p w14:paraId="337F5ABF" w14:textId="2D8B0DAB" w:rsidR="004A6DA2" w:rsidRPr="00451C2C" w:rsidRDefault="004A6DA2" w:rsidP="00D177A8">
            <w:pPr>
              <w:autoSpaceDE w:val="0"/>
              <w:autoSpaceDN w:val="0"/>
              <w:adjustRightInd w:val="0"/>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Problemas envolvendo significados de dobro, metade, triplo e terça parte.</w:t>
            </w:r>
          </w:p>
        </w:tc>
        <w:tc>
          <w:tcPr>
            <w:tcW w:w="1982" w:type="pct"/>
          </w:tcPr>
          <w:p w14:paraId="37C92755" w14:textId="77777777" w:rsidR="004A6DA2" w:rsidRPr="00451C2C" w:rsidRDefault="004A6DA2" w:rsidP="00D177A8">
            <w:pPr>
              <w:autoSpaceDE w:val="0"/>
              <w:autoSpaceDN w:val="0"/>
              <w:adjustRightInd w:val="0"/>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(EF02MA08) Resolver e elaborar problemas envolvendo dobro, metade, triplo e terça parte, com o suporte de imagens ou material manipulável, utilizando estratégias pessoais.</w:t>
            </w:r>
          </w:p>
        </w:tc>
      </w:tr>
      <w:tr w:rsidR="004A6DA2" w:rsidRPr="00451C2C" w14:paraId="3E8258E1" w14:textId="77777777" w:rsidTr="00451C2C">
        <w:trPr>
          <w:trHeight w:val="680"/>
        </w:trPr>
        <w:tc>
          <w:tcPr>
            <w:tcW w:w="860" w:type="pct"/>
            <w:vMerge/>
            <w:textDirection w:val="btLr"/>
          </w:tcPr>
          <w:p w14:paraId="23A9CD1A" w14:textId="77777777" w:rsidR="004A6DA2" w:rsidRPr="00451C2C" w:rsidRDefault="004A6DA2" w:rsidP="00D177A8">
            <w:pPr>
              <w:spacing w:before="80" w:after="80"/>
              <w:rPr>
                <w:rFonts w:ascii="Tahoma" w:eastAsia="Calibri" w:hAnsi="Tahoma" w:cs="Arial"/>
                <w:color w:val="000000"/>
                <w:sz w:val="20"/>
                <w:szCs w:val="20"/>
              </w:rPr>
            </w:pPr>
          </w:p>
        </w:tc>
        <w:tc>
          <w:tcPr>
            <w:tcW w:w="800" w:type="pct"/>
          </w:tcPr>
          <w:p w14:paraId="442E1930" w14:textId="77777777" w:rsidR="004A6DA2" w:rsidRPr="00451C2C" w:rsidRDefault="004A6DA2" w:rsidP="00D177A8">
            <w:pPr>
              <w:autoSpaceDE w:val="0"/>
              <w:autoSpaceDN w:val="0"/>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Álgebra</w:t>
            </w:r>
          </w:p>
        </w:tc>
        <w:tc>
          <w:tcPr>
            <w:tcW w:w="1358" w:type="pct"/>
          </w:tcPr>
          <w:p w14:paraId="37892FDD" w14:textId="77777777" w:rsidR="004A6DA2" w:rsidRPr="00451C2C" w:rsidRDefault="004A6DA2" w:rsidP="00D177A8">
            <w:pPr>
              <w:autoSpaceDE w:val="0"/>
              <w:autoSpaceDN w:val="0"/>
              <w:adjustRightInd w:val="0"/>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Identificação de regularidade de sequências e determinação de elementos ausentes na sequência.</w:t>
            </w:r>
          </w:p>
        </w:tc>
        <w:tc>
          <w:tcPr>
            <w:tcW w:w="1982" w:type="pct"/>
          </w:tcPr>
          <w:p w14:paraId="24FDFA91" w14:textId="77777777" w:rsidR="004A6DA2" w:rsidRPr="00451C2C" w:rsidRDefault="004A6DA2" w:rsidP="00D177A8">
            <w:pPr>
              <w:autoSpaceDE w:val="0"/>
              <w:autoSpaceDN w:val="0"/>
              <w:adjustRightInd w:val="0"/>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(EF02MA11) Descrever os elementos ausentes em sequências repetitivas e em sequências recursivas de números naturais, objetos ou figuras.</w:t>
            </w:r>
          </w:p>
        </w:tc>
      </w:tr>
      <w:tr w:rsidR="00D177A8" w:rsidRPr="00451C2C" w14:paraId="5111649A" w14:textId="77777777" w:rsidTr="00451C2C">
        <w:trPr>
          <w:trHeight w:val="880"/>
        </w:trPr>
        <w:tc>
          <w:tcPr>
            <w:tcW w:w="860" w:type="pct"/>
          </w:tcPr>
          <w:p w14:paraId="5A53366A" w14:textId="77777777" w:rsidR="00D177A8" w:rsidRPr="00451C2C" w:rsidRDefault="00D177A8" w:rsidP="00D177A8">
            <w:pPr>
              <w:autoSpaceDE w:val="0"/>
              <w:autoSpaceDN w:val="0"/>
              <w:spacing w:before="80" w:after="80"/>
              <w:rPr>
                <w:rFonts w:ascii="Tahoma" w:eastAsia="Calibri" w:hAnsi="Tahoma" w:cs="Arial"/>
                <w:b/>
                <w:color w:val="000000"/>
                <w:sz w:val="20"/>
                <w:szCs w:val="20"/>
              </w:rPr>
            </w:pPr>
            <w:r w:rsidRPr="00451C2C">
              <w:rPr>
                <w:rFonts w:ascii="Tahoma" w:eastAsia="Calibri" w:hAnsi="Tahoma" w:cs="Arial"/>
                <w:b/>
                <w:color w:val="000000"/>
                <w:sz w:val="20"/>
                <w:szCs w:val="20"/>
              </w:rPr>
              <w:t xml:space="preserve">Unidade 11 </w:t>
            </w:r>
          </w:p>
          <w:p w14:paraId="5C2FFF4E" w14:textId="0D9B9AC7" w:rsidR="00D177A8" w:rsidRPr="00451C2C" w:rsidRDefault="00D177A8" w:rsidP="00D177A8">
            <w:pPr>
              <w:autoSpaceDE w:val="0"/>
              <w:autoSpaceDN w:val="0"/>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Divisão</w:t>
            </w:r>
          </w:p>
        </w:tc>
        <w:tc>
          <w:tcPr>
            <w:tcW w:w="800" w:type="pct"/>
          </w:tcPr>
          <w:p w14:paraId="38623C3D" w14:textId="77777777" w:rsidR="00D177A8" w:rsidRPr="00451C2C" w:rsidRDefault="00D177A8" w:rsidP="00D177A8">
            <w:pPr>
              <w:autoSpaceDE w:val="0"/>
              <w:autoSpaceDN w:val="0"/>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Números</w:t>
            </w:r>
          </w:p>
        </w:tc>
        <w:tc>
          <w:tcPr>
            <w:tcW w:w="1358" w:type="pct"/>
          </w:tcPr>
          <w:p w14:paraId="2BADAF07" w14:textId="77777777" w:rsidR="00D177A8" w:rsidRPr="00451C2C" w:rsidRDefault="00D177A8" w:rsidP="00D177A8">
            <w:pPr>
              <w:autoSpaceDE w:val="0"/>
              <w:autoSpaceDN w:val="0"/>
              <w:adjustRightInd w:val="0"/>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Problemas envolvendo significados de dobro, metade, triplo e terça parte.</w:t>
            </w:r>
          </w:p>
        </w:tc>
        <w:tc>
          <w:tcPr>
            <w:tcW w:w="1982" w:type="pct"/>
          </w:tcPr>
          <w:p w14:paraId="4120623B" w14:textId="030CE01B" w:rsidR="00D177A8" w:rsidRPr="00451C2C" w:rsidRDefault="00D177A8" w:rsidP="00F32BDF">
            <w:pPr>
              <w:autoSpaceDE w:val="0"/>
              <w:autoSpaceDN w:val="0"/>
              <w:adjustRightInd w:val="0"/>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(EF02MA08) Resolver e elaborar problemas envolvendo dobro, metade, triplo e terça parte,</w:t>
            </w:r>
            <w:r w:rsidR="00F32BDF" w:rsidRPr="00451C2C">
              <w:rPr>
                <w:rFonts w:ascii="Tahoma" w:eastAsia="Calibri" w:hAnsi="Tahoma" w:cs="Arial"/>
                <w:color w:val="000000"/>
                <w:sz w:val="20"/>
                <w:szCs w:val="20"/>
              </w:rPr>
              <w:t xml:space="preserve"> </w:t>
            </w:r>
          </w:p>
          <w:p w14:paraId="12653E3D" w14:textId="77777777" w:rsidR="00D177A8" w:rsidRPr="00451C2C" w:rsidRDefault="00D177A8" w:rsidP="00F32BDF">
            <w:pPr>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com o suporte de imagens ou material manipulável, utilizando estratégias pessoais.</w:t>
            </w:r>
          </w:p>
        </w:tc>
      </w:tr>
      <w:tr w:rsidR="00D177A8" w:rsidRPr="00451C2C" w14:paraId="0F2D1FC8" w14:textId="77777777" w:rsidTr="00451C2C">
        <w:trPr>
          <w:trHeight w:val="607"/>
        </w:trPr>
        <w:tc>
          <w:tcPr>
            <w:tcW w:w="860" w:type="pct"/>
            <w:vMerge w:val="restart"/>
          </w:tcPr>
          <w:p w14:paraId="69C9E0AF" w14:textId="77777777" w:rsidR="00D177A8" w:rsidRPr="00451C2C" w:rsidRDefault="00D177A8" w:rsidP="00D177A8">
            <w:pPr>
              <w:autoSpaceDE w:val="0"/>
              <w:autoSpaceDN w:val="0"/>
              <w:spacing w:before="80" w:after="80"/>
              <w:rPr>
                <w:rFonts w:ascii="Tahoma" w:eastAsia="Calibri" w:hAnsi="Tahoma" w:cs="Arial"/>
                <w:b/>
                <w:color w:val="000000"/>
                <w:sz w:val="20"/>
                <w:szCs w:val="20"/>
              </w:rPr>
            </w:pPr>
            <w:r w:rsidRPr="00451C2C">
              <w:rPr>
                <w:rFonts w:ascii="Tahoma" w:eastAsia="Calibri" w:hAnsi="Tahoma" w:cs="Arial"/>
                <w:b/>
                <w:color w:val="000000"/>
                <w:sz w:val="20"/>
                <w:szCs w:val="20"/>
              </w:rPr>
              <w:t>Unidade 12</w:t>
            </w:r>
          </w:p>
          <w:p w14:paraId="00BD8AA5" w14:textId="3F9966BB" w:rsidR="00D177A8" w:rsidRPr="00451C2C" w:rsidRDefault="00D177A8" w:rsidP="00D177A8">
            <w:pPr>
              <w:autoSpaceDE w:val="0"/>
              <w:autoSpaceDN w:val="0"/>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 xml:space="preserve">Medidas de tempo e </w:t>
            </w:r>
            <w:r w:rsidR="000065F9" w:rsidRPr="00451C2C">
              <w:rPr>
                <w:rFonts w:ascii="Tahoma" w:eastAsia="Calibri" w:hAnsi="Tahoma" w:cs="Arial"/>
                <w:color w:val="000000"/>
                <w:sz w:val="20"/>
                <w:szCs w:val="20"/>
              </w:rPr>
              <w:t xml:space="preserve">de </w:t>
            </w:r>
            <w:r w:rsidRPr="00451C2C">
              <w:rPr>
                <w:rFonts w:ascii="Tahoma" w:eastAsia="Calibri" w:hAnsi="Tahoma" w:cs="Arial"/>
                <w:color w:val="000000"/>
                <w:sz w:val="20"/>
                <w:szCs w:val="20"/>
              </w:rPr>
              <w:t>temperatura</w:t>
            </w:r>
          </w:p>
        </w:tc>
        <w:tc>
          <w:tcPr>
            <w:tcW w:w="800" w:type="pct"/>
            <w:vMerge w:val="restart"/>
          </w:tcPr>
          <w:p w14:paraId="027C9318" w14:textId="77777777" w:rsidR="00D177A8" w:rsidRPr="00451C2C" w:rsidRDefault="00D177A8" w:rsidP="00D177A8">
            <w:pPr>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Grandezas e medidas</w:t>
            </w:r>
          </w:p>
        </w:tc>
        <w:tc>
          <w:tcPr>
            <w:tcW w:w="1358" w:type="pct"/>
            <w:vMerge w:val="restart"/>
          </w:tcPr>
          <w:p w14:paraId="0023A736" w14:textId="77777777" w:rsidR="00D177A8" w:rsidRPr="00451C2C" w:rsidRDefault="00D177A8" w:rsidP="00D177A8">
            <w:pPr>
              <w:autoSpaceDE w:val="0"/>
              <w:autoSpaceDN w:val="0"/>
              <w:adjustRightInd w:val="0"/>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Medidas de tempo: intervalo de tempo, uso do calendário, leitura de horas em relógios digitais e ordenação de datas.</w:t>
            </w:r>
          </w:p>
        </w:tc>
        <w:tc>
          <w:tcPr>
            <w:tcW w:w="1982" w:type="pct"/>
          </w:tcPr>
          <w:p w14:paraId="72D27706" w14:textId="77777777" w:rsidR="00D177A8" w:rsidRPr="00451C2C" w:rsidRDefault="00D177A8" w:rsidP="00D177A8">
            <w:pPr>
              <w:autoSpaceDE w:val="0"/>
              <w:autoSpaceDN w:val="0"/>
              <w:adjustRightInd w:val="0"/>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(EF02MA18) Indicar a duração de intervalos de tempo entre duas datas, como dias da semana e meses do ano, utilizando calendário, para planejamentos e organização de agenda.</w:t>
            </w:r>
          </w:p>
        </w:tc>
      </w:tr>
      <w:tr w:rsidR="00D177A8" w:rsidRPr="00451C2C" w14:paraId="1D390EBA" w14:textId="77777777" w:rsidTr="00451C2C">
        <w:trPr>
          <w:trHeight w:val="607"/>
        </w:trPr>
        <w:tc>
          <w:tcPr>
            <w:tcW w:w="860" w:type="pct"/>
            <w:vMerge/>
          </w:tcPr>
          <w:p w14:paraId="2DA0D80A" w14:textId="77777777" w:rsidR="00D177A8" w:rsidRPr="00451C2C" w:rsidRDefault="00D177A8" w:rsidP="00D177A8">
            <w:pPr>
              <w:autoSpaceDE w:val="0"/>
              <w:autoSpaceDN w:val="0"/>
              <w:spacing w:before="80" w:after="80"/>
              <w:rPr>
                <w:rFonts w:ascii="Tahoma" w:eastAsia="Calibri" w:hAnsi="Tahoma" w:cs="Arial"/>
                <w:color w:val="000000"/>
                <w:sz w:val="20"/>
                <w:szCs w:val="20"/>
              </w:rPr>
            </w:pPr>
          </w:p>
        </w:tc>
        <w:tc>
          <w:tcPr>
            <w:tcW w:w="800" w:type="pct"/>
            <w:vMerge/>
          </w:tcPr>
          <w:p w14:paraId="0E8CB54D" w14:textId="77777777" w:rsidR="00D177A8" w:rsidRPr="00451C2C" w:rsidRDefault="00D177A8" w:rsidP="00D177A8">
            <w:pPr>
              <w:spacing w:before="80" w:after="80"/>
              <w:rPr>
                <w:rFonts w:ascii="Tahoma" w:eastAsia="Calibri" w:hAnsi="Tahoma" w:cs="Arial"/>
                <w:color w:val="000000"/>
                <w:sz w:val="20"/>
                <w:szCs w:val="20"/>
              </w:rPr>
            </w:pPr>
          </w:p>
        </w:tc>
        <w:tc>
          <w:tcPr>
            <w:tcW w:w="1358" w:type="pct"/>
            <w:vMerge/>
          </w:tcPr>
          <w:p w14:paraId="47141141" w14:textId="77777777" w:rsidR="00D177A8" w:rsidRPr="00451C2C" w:rsidRDefault="00D177A8" w:rsidP="00D177A8">
            <w:pPr>
              <w:spacing w:before="80" w:after="80"/>
              <w:rPr>
                <w:rFonts w:ascii="Tahoma" w:eastAsia="Times New Roman" w:hAnsi="Tahoma" w:cs="Arial"/>
                <w:color w:val="000000"/>
                <w:sz w:val="20"/>
                <w:szCs w:val="20"/>
                <w:lang w:eastAsia="pt-BR"/>
              </w:rPr>
            </w:pPr>
          </w:p>
        </w:tc>
        <w:tc>
          <w:tcPr>
            <w:tcW w:w="1982" w:type="pct"/>
          </w:tcPr>
          <w:p w14:paraId="67E6D2FC" w14:textId="77777777" w:rsidR="00D177A8" w:rsidRPr="00451C2C" w:rsidRDefault="00D177A8" w:rsidP="00D177A8">
            <w:pPr>
              <w:autoSpaceDE w:val="0"/>
              <w:autoSpaceDN w:val="0"/>
              <w:adjustRightInd w:val="0"/>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(EF02MA19) Medir a duração de um intervalo de tempo por meio de relógio digital e registrar o horário do início e do fim do intervalo.</w:t>
            </w:r>
          </w:p>
        </w:tc>
      </w:tr>
      <w:tr w:rsidR="00D177A8" w:rsidRPr="00451C2C" w14:paraId="49D47A2C" w14:textId="77777777" w:rsidTr="00451C2C">
        <w:trPr>
          <w:trHeight w:val="607"/>
        </w:trPr>
        <w:tc>
          <w:tcPr>
            <w:tcW w:w="860" w:type="pct"/>
            <w:vMerge/>
          </w:tcPr>
          <w:p w14:paraId="029A7935" w14:textId="77777777" w:rsidR="00D177A8" w:rsidRPr="00451C2C" w:rsidRDefault="00D177A8" w:rsidP="00D177A8">
            <w:pPr>
              <w:autoSpaceDE w:val="0"/>
              <w:autoSpaceDN w:val="0"/>
              <w:spacing w:before="80" w:after="80"/>
              <w:rPr>
                <w:rFonts w:ascii="Tahoma" w:eastAsia="Calibri" w:hAnsi="Tahoma" w:cs="Arial"/>
                <w:color w:val="000000"/>
                <w:sz w:val="20"/>
                <w:szCs w:val="20"/>
              </w:rPr>
            </w:pPr>
          </w:p>
        </w:tc>
        <w:tc>
          <w:tcPr>
            <w:tcW w:w="800" w:type="pct"/>
          </w:tcPr>
          <w:p w14:paraId="7B2892FC" w14:textId="77777777" w:rsidR="00D177A8" w:rsidRPr="00451C2C" w:rsidRDefault="00D177A8" w:rsidP="00D177A8">
            <w:pPr>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Probabilidade e estatística</w:t>
            </w:r>
          </w:p>
        </w:tc>
        <w:tc>
          <w:tcPr>
            <w:tcW w:w="1358" w:type="pct"/>
          </w:tcPr>
          <w:p w14:paraId="5E9BB83F" w14:textId="77777777" w:rsidR="00D177A8" w:rsidRPr="00451C2C" w:rsidRDefault="00D177A8" w:rsidP="00D177A8">
            <w:pPr>
              <w:autoSpaceDE w:val="0"/>
              <w:autoSpaceDN w:val="0"/>
              <w:adjustRightInd w:val="0"/>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Coleta, classificação e representação de dados em tabelas simples e de dupla entrada e em gráficos de colunas.</w:t>
            </w:r>
          </w:p>
        </w:tc>
        <w:tc>
          <w:tcPr>
            <w:tcW w:w="1982" w:type="pct"/>
          </w:tcPr>
          <w:p w14:paraId="16F82C9E" w14:textId="77777777" w:rsidR="00D177A8" w:rsidRPr="00451C2C" w:rsidRDefault="00D177A8" w:rsidP="00D177A8">
            <w:pPr>
              <w:autoSpaceDE w:val="0"/>
              <w:autoSpaceDN w:val="0"/>
              <w:adjustRightInd w:val="0"/>
              <w:spacing w:before="80" w:after="80"/>
              <w:rPr>
                <w:rFonts w:ascii="Tahoma" w:eastAsia="Calibri" w:hAnsi="Tahoma" w:cs="Arial"/>
                <w:color w:val="000000"/>
                <w:sz w:val="20"/>
                <w:szCs w:val="20"/>
              </w:rPr>
            </w:pPr>
            <w:r w:rsidRPr="00451C2C">
              <w:rPr>
                <w:rFonts w:ascii="Tahoma" w:eastAsia="Calibri" w:hAnsi="Tahoma" w:cs="Arial"/>
                <w:color w:val="000000"/>
                <w:sz w:val="20"/>
                <w:szCs w:val="20"/>
              </w:rPr>
              <w:t>(EF02MA23) Realizar pesquisa em universo de até 30 elementos, escolhendo até três variáveis categóricas de seu interesse, organizando os dados coletados em listas, tabelas e gráficos de colunas simples.</w:t>
            </w:r>
          </w:p>
        </w:tc>
      </w:tr>
    </w:tbl>
    <w:p w14:paraId="040974B9" w14:textId="77777777" w:rsidR="00D177A8" w:rsidRDefault="00D177A8">
      <w:pPr>
        <w:rPr>
          <w:rFonts w:ascii="Arial" w:eastAsia="Calibri" w:hAnsi="Arial" w:cs="Arial"/>
          <w:sz w:val="20"/>
          <w:szCs w:val="20"/>
        </w:rPr>
      </w:pPr>
      <w:r>
        <w:rPr>
          <w:rFonts w:ascii="Arial" w:eastAsia="Calibri" w:hAnsi="Arial" w:cs="Arial"/>
          <w:sz w:val="20"/>
          <w:szCs w:val="20"/>
        </w:rPr>
        <w:br w:type="page"/>
      </w:r>
    </w:p>
    <w:p w14:paraId="2AB92840" w14:textId="1ED638A2" w:rsidR="004A6DA2" w:rsidRPr="00D177A8" w:rsidRDefault="00D177A8" w:rsidP="00D177A8">
      <w:pPr>
        <w:pStyle w:val="00P1"/>
      </w:pPr>
      <w:r>
        <w:lastRenderedPageBreak/>
        <w:t>Orientações gerais</w:t>
      </w:r>
    </w:p>
    <w:p w14:paraId="1C49FBF0" w14:textId="77777777" w:rsidR="004A6DA2" w:rsidRPr="00106496" w:rsidRDefault="004A6DA2" w:rsidP="00D177A8">
      <w:pPr>
        <w:pStyle w:val="00Textogeral"/>
      </w:pPr>
    </w:p>
    <w:p w14:paraId="5D52F41D" w14:textId="0CC1AD78" w:rsidR="004A6DA2" w:rsidRPr="00106496" w:rsidRDefault="004A6DA2" w:rsidP="00D177A8">
      <w:pPr>
        <w:pStyle w:val="00Textogeral"/>
      </w:pPr>
      <w:r w:rsidRPr="00106496">
        <w:t>Este material digital foi elaborado para oferecer mais um apoio ao trabalho pedagógico da sala de aula, ampliando os recursos de aprendizagem voltados aos alunos. Nesse sentido, traz reflexões sobre o ensino da Matemática, a formação do professor, a gestão da sala de aula, as habilidades essenciais a serem adquiridas de um ano para outro, projetos integradores, sequências didáticas, indicações de outras fontes de leitura e pesquisa para o professor, entre outras sugestões, que permitirão complementar as práticas pedagógicas da sala de aula, tornando-as ainda mais produtivas com o intuito de atingir as habilidades propostas na Base Nacional Curricular Comum, BNCC, 3</w:t>
      </w:r>
      <w:r w:rsidR="00E1036E" w:rsidRPr="00E1036E">
        <w:rPr>
          <w:u w:val="single"/>
          <w:vertAlign w:val="superscript"/>
        </w:rPr>
        <w:t>a</w:t>
      </w:r>
      <w:r w:rsidRPr="00106496">
        <w:t xml:space="preserve"> versão. As propostas aqui apresentadas têm o propósito de auxiliar o trabalho do professor, seja no planejamento das aulas, seja na sua execução.</w:t>
      </w:r>
    </w:p>
    <w:p w14:paraId="526BD2C7" w14:textId="77777777" w:rsidR="004A6DA2" w:rsidRPr="00CC276F" w:rsidRDefault="004A6DA2" w:rsidP="00D177A8">
      <w:pPr>
        <w:pStyle w:val="00Textogeral"/>
      </w:pPr>
      <w:r w:rsidRPr="00CC276F">
        <w:t xml:space="preserve">Ao longo deste material, e do </w:t>
      </w:r>
      <w:r w:rsidRPr="00CC276F">
        <w:rPr>
          <w:i/>
        </w:rPr>
        <w:t>Manual do professor</w:t>
      </w:r>
      <w:r w:rsidRPr="00CC276F">
        <w:t xml:space="preserve"> impresso – para os adotantes da Coleção –, há orientações sobre planejamento e avaliação, ambos imbricados ao acompanhamento do ensino e da aprendizagem. </w:t>
      </w:r>
    </w:p>
    <w:p w14:paraId="0D81F8C2" w14:textId="77777777" w:rsidR="004A6DA2" w:rsidRPr="00CC276F" w:rsidRDefault="004A6DA2" w:rsidP="00D177A8">
      <w:pPr>
        <w:pStyle w:val="00Textogeral"/>
      </w:pPr>
      <w:r w:rsidRPr="00CC276F">
        <w:t xml:space="preserve">O planejamento das atividades ao longo da semana implica a análise dos resultados obtidos, ou seja, se foram atingidos os objetivos, o que deu certo ou não, quais as dificuldades encontradas pelos alunos e quais as facilidades. </w:t>
      </w:r>
    </w:p>
    <w:p w14:paraId="4E30E37F" w14:textId="77777777" w:rsidR="004A6DA2" w:rsidRPr="00CC276F" w:rsidRDefault="004A6DA2" w:rsidP="00D177A8">
      <w:pPr>
        <w:pStyle w:val="00Textogeral"/>
      </w:pPr>
      <w:r w:rsidRPr="00CC276F">
        <w:t>Isso acontece a partir dos registros elaborados pelo professor que, ao escrever distanciado do ocorrido, reflete sobre as situações e os momentos de aprendizagem vivenciados em sala de aula, redirecionando seu olhar, pontuando aspectos relevantes, indo além do planejado, fazendo uma autoavaliação que lhe permita planejar novas atividades.</w:t>
      </w:r>
    </w:p>
    <w:p w14:paraId="449461BE" w14:textId="77777777" w:rsidR="004A6DA2" w:rsidRPr="00CC276F" w:rsidRDefault="004A6DA2" w:rsidP="00D177A8">
      <w:pPr>
        <w:pStyle w:val="00Textogeral"/>
      </w:pPr>
      <w:r w:rsidRPr="00CC276F">
        <w:t>Esse trabalho, que requer muita disciplina, permite acompanhar de forma mais detalhada o caminho percorrido pelos alunos para atingir os objetivos de aprendizagem esperados para cada proposta, garantindo a todos as condições de avançar nesse caminhar.</w:t>
      </w:r>
    </w:p>
    <w:p w14:paraId="0B76915D" w14:textId="77777777" w:rsidR="004A6DA2" w:rsidRPr="00CC276F" w:rsidRDefault="004A6DA2" w:rsidP="00D177A8">
      <w:pPr>
        <w:pStyle w:val="00Textogeral"/>
      </w:pPr>
      <w:r w:rsidRPr="00CC276F">
        <w:t>Nesse processo, é imprescindível observar como os alunos realizam as propostas, analisando suas produções escritas, seus registros, desenhos, a forma como se expressam nas rodas de conversa e diante dos questionamentos. As sugestões de avaliações bimestrais contidas neste material digital também permitem acompanhar a aprendizagem como um todo.</w:t>
      </w:r>
    </w:p>
    <w:p w14:paraId="5EB3605E" w14:textId="77777777" w:rsidR="004A6DA2" w:rsidRPr="00CC276F" w:rsidRDefault="004A6DA2" w:rsidP="00D177A8">
      <w:pPr>
        <w:pStyle w:val="00Textogeral"/>
      </w:pPr>
      <w:r w:rsidRPr="00CC276F">
        <w:t xml:space="preserve">Outro ponto de destaque deste material digital é a ficha de autoavaliação, que sugerimos no final das sequências didáticas de cada bimestre, por meio da qual os alunos poderão refletir sobre sua atuação a partir de alguns itens. </w:t>
      </w:r>
    </w:p>
    <w:p w14:paraId="2284F035" w14:textId="77777777" w:rsidR="004A6DA2" w:rsidRPr="00CC276F" w:rsidRDefault="004A6DA2" w:rsidP="00D177A8">
      <w:pPr>
        <w:pStyle w:val="00Textogeral"/>
      </w:pPr>
      <w:r w:rsidRPr="00CC276F">
        <w:t xml:space="preserve">A análise do material obtido com as observações que o professor faz dos alunos e com as suas autoavaliações permitirá elencar aqueles que precisam de intervenções individualizadas, que poderão acontecer enquanto os outros trabalham em pequenos grupos, como no trabalho diversificado sugerido nos “cantinhos”, ou enquanto realizam outras atividades de maneira mais autônoma. </w:t>
      </w:r>
    </w:p>
    <w:p w14:paraId="60FFF6F8" w14:textId="76BAF220" w:rsidR="004A6DA2" w:rsidRPr="00CC276F" w:rsidRDefault="004A6DA2" w:rsidP="00D177A8">
      <w:pPr>
        <w:pStyle w:val="00Textogeral"/>
      </w:pPr>
      <w:r w:rsidRPr="00CC276F">
        <w:t>Quando houver alunos com necessidades especiais (auditivas, visuais ou outras), é necessário adequar e diversificar as atividades propostas e avaliá-los tendo em mente o que cada um dá conta de fazer, mas sempre buscando integrá-los ao grupo para que não fiquem isolados nem sofram preconceito.</w:t>
      </w:r>
    </w:p>
    <w:p w14:paraId="18F8AABC" w14:textId="40BEBB50" w:rsidR="00D177A8" w:rsidRDefault="004A6DA2" w:rsidP="009E7986">
      <w:pPr>
        <w:pStyle w:val="00Textogeral"/>
      </w:pPr>
      <w:r w:rsidRPr="00CC276F">
        <w:t xml:space="preserve">Nesse sentido, o </w:t>
      </w:r>
      <w:r w:rsidRPr="00CC276F">
        <w:rPr>
          <w:i/>
        </w:rPr>
        <w:t>Caderno de</w:t>
      </w:r>
      <w:r w:rsidRPr="00CC276F">
        <w:t xml:space="preserve"> </w:t>
      </w:r>
      <w:r w:rsidRPr="00CC276F">
        <w:rPr>
          <w:i/>
        </w:rPr>
        <w:t>Educação inclusiva</w:t>
      </w:r>
      <w:r w:rsidRPr="00CC276F">
        <w:t xml:space="preserve"> do </w:t>
      </w:r>
      <w:r w:rsidRPr="00CC276F">
        <w:rPr>
          <w:i/>
        </w:rPr>
        <w:t>Plano Nacional de Alfabetização na Idade Certa</w:t>
      </w:r>
      <w:r w:rsidRPr="00CC276F">
        <w:t xml:space="preserve">, </w:t>
      </w:r>
      <w:r w:rsidR="009E7986" w:rsidRPr="00106496">
        <w:t xml:space="preserve">daqui em diante apenas </w:t>
      </w:r>
      <w:r w:rsidR="009E7986" w:rsidRPr="00106496">
        <w:rPr>
          <w:b/>
        </w:rPr>
        <w:t>PNAIC</w:t>
      </w:r>
      <w:r w:rsidRPr="00CC276F">
        <w:t xml:space="preserve">, traz textos que ajudarão a planejar atividades mais adequadas a esses alunos, além de sugestões de jogos e adaptações. </w:t>
      </w:r>
      <w:r w:rsidR="009E7986">
        <w:t>Verifique se os cadernos impressos estão disponíveis na sua escola.</w:t>
      </w:r>
    </w:p>
    <w:p w14:paraId="2570DEDA" w14:textId="77777777" w:rsidR="00D177A8" w:rsidRDefault="00D177A8">
      <w:pPr>
        <w:rPr>
          <w:rFonts w:ascii="Tahoma" w:eastAsiaTheme="minorEastAsia" w:hAnsi="Tahoma" w:cs="Tahoma"/>
          <w:color w:val="000000"/>
          <w:sz w:val="22"/>
          <w:szCs w:val="22"/>
          <w:lang w:eastAsia="es-ES"/>
        </w:rPr>
      </w:pPr>
      <w:r>
        <w:br w:type="page"/>
      </w:r>
    </w:p>
    <w:p w14:paraId="16BAA7EB" w14:textId="5A3359A2" w:rsidR="004A6DA2" w:rsidRPr="00CC276F" w:rsidRDefault="004A6DA2" w:rsidP="00D177A8">
      <w:pPr>
        <w:pStyle w:val="00Textogeral"/>
      </w:pPr>
      <w:r w:rsidRPr="00CC276F">
        <w:lastRenderedPageBreak/>
        <w:t xml:space="preserve">Vale reiterar que ao longo das sequências didáticas, do projeto integrador e </w:t>
      </w:r>
      <w:r w:rsidR="00932EAF">
        <w:t>d</w:t>
      </w:r>
      <w:r w:rsidR="00932EAF" w:rsidRPr="00CC276F">
        <w:t xml:space="preserve">as </w:t>
      </w:r>
      <w:r w:rsidRPr="00CC276F">
        <w:t>sugestões de avaliações bimestrais há outras orientações que ajudarão a promover o avanço de todos.</w:t>
      </w:r>
    </w:p>
    <w:p w14:paraId="11C8B000" w14:textId="77777777" w:rsidR="004A6DA2" w:rsidRPr="00106496" w:rsidRDefault="004A6DA2" w:rsidP="00D177A8">
      <w:pPr>
        <w:pStyle w:val="00Textogeral"/>
      </w:pPr>
      <w:r w:rsidRPr="00CC276F">
        <w:t>A seguir, explicitamos algumas práticas com o objetivo de auxiliar o professor no dia a dia da sala de aula.</w:t>
      </w:r>
    </w:p>
    <w:p w14:paraId="5B14AA5E" w14:textId="77777777" w:rsidR="004A6DA2" w:rsidRPr="00106496" w:rsidRDefault="004A6DA2" w:rsidP="00D177A8">
      <w:pPr>
        <w:pStyle w:val="00Textogeral"/>
        <w:rPr>
          <w:b/>
        </w:rPr>
      </w:pPr>
    </w:p>
    <w:p w14:paraId="42D8C518" w14:textId="610B2552" w:rsidR="004A6DA2" w:rsidRPr="00106496" w:rsidRDefault="004A6DA2" w:rsidP="00DB7D11">
      <w:pPr>
        <w:pStyle w:val="00PESO2"/>
        <w:rPr>
          <w:u w:val="single"/>
        </w:rPr>
      </w:pPr>
      <w:r w:rsidRPr="00106496">
        <w:t>Ativida</w:t>
      </w:r>
      <w:r w:rsidR="00D177A8">
        <w:t>des recorrentes na sala de aula</w:t>
      </w:r>
    </w:p>
    <w:p w14:paraId="110E079B" w14:textId="569E0F2E" w:rsidR="004A6DA2" w:rsidRPr="00106496" w:rsidRDefault="004A6DA2" w:rsidP="00D177A8">
      <w:pPr>
        <w:pStyle w:val="00Textogeral"/>
      </w:pPr>
      <w:r w:rsidRPr="00106496">
        <w:t xml:space="preserve">De acordo com as orientações presentes nos cadernos que compõem o </w:t>
      </w:r>
      <w:r w:rsidR="009E7986">
        <w:t xml:space="preserve">PNAIC </w:t>
      </w:r>
      <w:r w:rsidRPr="00106496">
        <w:t>a organização do trabalho pedagógico para a alfabetização matemática implica fazer da sala de aula um espaço que envolva as crianças na apropriação da função social da Matemática, além, é claro, da função social da leitura e da escrita em língua materna, visto que ela é a base da comunicação da criança com o mundo letrado.</w:t>
      </w:r>
    </w:p>
    <w:p w14:paraId="62468FA3" w14:textId="77777777" w:rsidR="004A6DA2" w:rsidRPr="00106496" w:rsidRDefault="004A6DA2" w:rsidP="00D177A8">
      <w:pPr>
        <w:pStyle w:val="00Textogeral"/>
      </w:pPr>
      <w:r w:rsidRPr="00106496">
        <w:t>Dessa maneira, o ambiente da sala de aula deve ser estimulante à aprendizagem, oferecendo aos alunos informações numéricas diversas como o calendário, o quadro de números, a reta numérica, materiais diversificados de contagem, como tampinhas, grãos, botões, diferentes suportes de leitura e interpretação de dados, como gráficos e tabelas, jogos dos mais variados, tanto os já existentes como os produzidos pelo professor, livros, jornais, revistas, mural e painel para expor atividades, entre outros recursos.</w:t>
      </w:r>
    </w:p>
    <w:p w14:paraId="4801413F" w14:textId="77777777" w:rsidR="004A6DA2" w:rsidRPr="00106496" w:rsidRDefault="004A6DA2" w:rsidP="00D177A8">
      <w:pPr>
        <w:pStyle w:val="00Textogeral"/>
      </w:pPr>
      <w:r w:rsidRPr="00106496">
        <w:t>A organização desse espaço deve facilitar a circulação das informações e a acessibilidade de todos aos materiais presentes.</w:t>
      </w:r>
    </w:p>
    <w:p w14:paraId="7330F057" w14:textId="15C99C23" w:rsidR="004A6DA2" w:rsidRDefault="004A6DA2" w:rsidP="00D177A8">
      <w:pPr>
        <w:pStyle w:val="00Textogeral"/>
      </w:pPr>
      <w:r w:rsidRPr="00106496">
        <w:t>Mas, para fazer sentido para o processo de ensino-aprendizagem, todos esses recursos devem estar atrelados ao planejamento do professor (anual, bimestral, semanal), fundamental para que os objetivos previstos sejam realmente atingidos. O PNAIC indica que:</w:t>
      </w:r>
    </w:p>
    <w:p w14:paraId="7277B8CA" w14:textId="77777777" w:rsidR="00796711" w:rsidRPr="00106496" w:rsidRDefault="00796711" w:rsidP="00D177A8">
      <w:pPr>
        <w:pStyle w:val="00Textogeral"/>
      </w:pPr>
    </w:p>
    <w:p w14:paraId="71B66169" w14:textId="77777777" w:rsidR="004A6DA2" w:rsidRPr="00796711" w:rsidRDefault="004A6DA2" w:rsidP="00796711">
      <w:pPr>
        <w:pStyle w:val="00Textogeral"/>
        <w:ind w:left="794" w:firstLine="0"/>
      </w:pPr>
      <w:r w:rsidRPr="00796711">
        <w:t>Pensar a organização do trabalho pedagógico para a Alfabetização Matemática envolve as diferentes formas de planejamento, desde a organização da sala até o fechamento da aula, entendidos de forma articulada e que orientam a ação do professor alfabetizador. O planejamento pode ser pensado como espaço de antecipação do que deverá ser feito – o planejamento anual – ou ainda como espaço de revisão continuada do que ocorre em sala de aula (planejamento bimestral e similares), chegando ao planejamento semanal. (CADERNO 1, p. 6)</w:t>
      </w:r>
    </w:p>
    <w:p w14:paraId="427BACDE" w14:textId="77777777" w:rsidR="00796711" w:rsidRPr="00796711" w:rsidRDefault="00796711" w:rsidP="00796711">
      <w:pPr>
        <w:pStyle w:val="00Textogeral"/>
      </w:pPr>
    </w:p>
    <w:p w14:paraId="05447CE1" w14:textId="5BAF2B9F" w:rsidR="004A6DA2" w:rsidRPr="00796711" w:rsidRDefault="004A6DA2" w:rsidP="00796711">
      <w:pPr>
        <w:pStyle w:val="00Textogeral"/>
      </w:pPr>
      <w:r w:rsidRPr="00796711">
        <w:t xml:space="preserve">Tais considerações nos levam a pensar que o </w:t>
      </w:r>
      <w:r w:rsidR="00A21C15" w:rsidRPr="00796711">
        <w:t>2</w:t>
      </w:r>
      <w:r w:rsidR="006957D1" w:rsidRPr="006957D1">
        <w:rPr>
          <w:u w:val="single"/>
          <w:vertAlign w:val="superscript"/>
        </w:rPr>
        <w:t>o</w:t>
      </w:r>
      <w:r w:rsidR="00A21C15" w:rsidRPr="00796711">
        <w:t xml:space="preserve"> </w:t>
      </w:r>
      <w:r w:rsidRPr="00796711">
        <w:t>ano deve ser uma continuidade do 1</w:t>
      </w:r>
      <w:r w:rsidR="00A21C15" w:rsidRPr="00A21C15">
        <w:rPr>
          <w:u w:val="single"/>
          <w:vertAlign w:val="superscript"/>
        </w:rPr>
        <w:t>o</w:t>
      </w:r>
      <w:r w:rsidRPr="00796711">
        <w:t xml:space="preserve"> ano. Aquelas atividades permanentes que vinham acontecendo no 1</w:t>
      </w:r>
      <w:r w:rsidR="00A21C15" w:rsidRPr="00A21C15">
        <w:rPr>
          <w:u w:val="single"/>
          <w:vertAlign w:val="superscript"/>
        </w:rPr>
        <w:t>o</w:t>
      </w:r>
      <w:r w:rsidRPr="00796711">
        <w:t xml:space="preserve"> ano precisam continuar e se manter voltadas ao desenvolvimento das habilidades constantes em cada bimestre: o planejamento diário da rotina do dia, a roda de conversa, o calendário, a contagem da chamada como atividade permanente, os jogos e brincadeiras, as pesquisas, o uso do corpo, os materiais manipuláveis, as mídias digitais. Todas devem estar atreladas entre si e às propostas apresentadas nas sequências didáticas, nos projetos integradores e demais recursos didáticos.</w:t>
      </w:r>
    </w:p>
    <w:p w14:paraId="1478D26A" w14:textId="03406E97" w:rsidR="00796711" w:rsidRDefault="004A6DA2" w:rsidP="00664481">
      <w:pPr>
        <w:pStyle w:val="00Textogeral"/>
      </w:pPr>
      <w:r w:rsidRPr="00796711">
        <w:t xml:space="preserve">Para aprofundar os conhecimentos sobre a organização da sala de aula, </w:t>
      </w:r>
      <w:r w:rsidR="00664481">
        <w:t>verifique se os cadernos estão disponíveis na sua escola.</w:t>
      </w:r>
    </w:p>
    <w:p w14:paraId="59DF539F" w14:textId="59D64BA6" w:rsidR="00664481" w:rsidRPr="00796711" w:rsidRDefault="00664481" w:rsidP="00664481">
      <w:pPr>
        <w:pStyle w:val="00Textogeral"/>
      </w:pPr>
      <w:r>
        <w:t>A seguir, abordamos as atividades recorrentes para a sala de aula do 2</w:t>
      </w:r>
      <w:r w:rsidR="00042C50" w:rsidRPr="00042C50">
        <w:rPr>
          <w:u w:val="single"/>
          <w:vertAlign w:val="superscript"/>
        </w:rPr>
        <w:t>o</w:t>
      </w:r>
      <w:r>
        <w:t xml:space="preserve"> ano.</w:t>
      </w:r>
    </w:p>
    <w:p w14:paraId="5B69D874" w14:textId="77777777" w:rsidR="00796711" w:rsidRDefault="00796711">
      <w:pPr>
        <w:rPr>
          <w:rFonts w:ascii="Cambria" w:eastAsiaTheme="minorEastAsia" w:hAnsi="Cambria" w:cs="Tahoma"/>
          <w:color w:val="000000"/>
          <w:szCs w:val="22"/>
          <w:lang w:eastAsia="es-ES"/>
        </w:rPr>
      </w:pPr>
      <w:r>
        <w:rPr>
          <w:rFonts w:ascii="Cambria" w:hAnsi="Cambria"/>
        </w:rPr>
        <w:br w:type="page"/>
      </w:r>
    </w:p>
    <w:p w14:paraId="2917BB83" w14:textId="2A0B3FC3" w:rsidR="004A6DA2" w:rsidRPr="00106496" w:rsidRDefault="00796711" w:rsidP="00DB7D11">
      <w:pPr>
        <w:pStyle w:val="00peso3"/>
      </w:pPr>
      <w:r>
        <w:lastRenderedPageBreak/>
        <w:t>Planejamento diário da rotina</w:t>
      </w:r>
    </w:p>
    <w:p w14:paraId="0E814977" w14:textId="40215E7E" w:rsidR="004A6DA2" w:rsidRPr="00106496" w:rsidRDefault="004A6DA2" w:rsidP="00796711">
      <w:pPr>
        <w:pStyle w:val="00Textogeral"/>
      </w:pPr>
      <w:r w:rsidRPr="00106496">
        <w:t>Com o objetivo de facilitar a construção da noção de tempo (habilidade EF02MA18 da BNCC 3</w:t>
      </w:r>
      <w:r w:rsidR="00E1036E" w:rsidRPr="00E1036E">
        <w:rPr>
          <w:u w:val="single"/>
          <w:vertAlign w:val="superscript"/>
        </w:rPr>
        <w:t>a</w:t>
      </w:r>
      <w:r w:rsidRPr="00106496">
        <w:t xml:space="preserve"> versão), planejar o dia com as crianças é uma estratégia que pode acostumá-las a planejar outras rotinas e situações, além de promover a construção da noção de tempo. Como os alunos do 2</w:t>
      </w:r>
      <w:r w:rsidR="00E1036E" w:rsidRPr="00E1036E">
        <w:rPr>
          <w:u w:val="single"/>
          <w:vertAlign w:val="superscript"/>
        </w:rPr>
        <w:t>o</w:t>
      </w:r>
      <w:r w:rsidRPr="00106496">
        <w:t xml:space="preserve"> ano já estão mais adiantados no processo de alfabetização, você pode expor esse planejamento no quadro de giz escrevendo cada item da rotina do dia: planejamento,</w:t>
      </w:r>
      <w:r w:rsidR="00A21C15">
        <w:t xml:space="preserve"> </w:t>
      </w:r>
      <w:r w:rsidRPr="00106496">
        <w:t xml:space="preserve">roda de conversa, chamada, calendário, contação de história. Ao explorar a sequência das ações, você pode questionar qual será a primeira e qual será </w:t>
      </w:r>
      <w:r w:rsidR="00337334">
        <w:t xml:space="preserve">a </w:t>
      </w:r>
      <w:r w:rsidRPr="00106496">
        <w:t xml:space="preserve">última, o que será feito antes da merenda, depois do intervalo, antes do calendário, depois do calendário, entre outros questionamentos. </w:t>
      </w:r>
    </w:p>
    <w:p w14:paraId="10EC088A" w14:textId="77777777" w:rsidR="004A6DA2" w:rsidRPr="00106496" w:rsidRDefault="004A6DA2" w:rsidP="00796711">
      <w:pPr>
        <w:pStyle w:val="00Textogeral"/>
      </w:pPr>
    </w:p>
    <w:p w14:paraId="4A105359" w14:textId="445DDAA2" w:rsidR="004A6DA2" w:rsidRPr="00106496" w:rsidRDefault="00796711" w:rsidP="00DB7D11">
      <w:pPr>
        <w:pStyle w:val="00peso3"/>
      </w:pPr>
      <w:r>
        <w:t>Roda de conversa</w:t>
      </w:r>
    </w:p>
    <w:p w14:paraId="6F5A6687" w14:textId="726166F4" w:rsidR="004A6DA2" w:rsidRPr="00106496" w:rsidRDefault="004A6DA2" w:rsidP="00796711">
      <w:pPr>
        <w:pStyle w:val="00Textogeral"/>
      </w:pPr>
      <w:r w:rsidRPr="00106496">
        <w:t xml:space="preserve">Com o objetivo de desenvolver a oralidade, a atenção ao ouvir o outro e o respeito pela fala dos colegas, a roda de conversa é uma estratégia que deve ser frequente na prática de sala </w:t>
      </w:r>
      <w:r w:rsidR="00932EAF">
        <w:t xml:space="preserve">de </w:t>
      </w:r>
      <w:r w:rsidRPr="00106496">
        <w:t>aula</w:t>
      </w:r>
      <w:r w:rsidR="00932EAF">
        <w:t>.</w:t>
      </w:r>
      <w:r w:rsidR="00932EAF" w:rsidRPr="00106496">
        <w:t xml:space="preserve"> </w:t>
      </w:r>
      <w:r w:rsidR="00932EAF">
        <w:t>N</w:t>
      </w:r>
      <w:r w:rsidR="00932EAF" w:rsidRPr="00106496">
        <w:t xml:space="preserve">o </w:t>
      </w:r>
      <w:r w:rsidRPr="00106496">
        <w:t xml:space="preserve">entanto, para atingir seus objetivos, deve ser planejada pelo professor, a fim de definir previamente quais perguntas serão propostas, os possíveis desdobramentos a partir das respostas esperadas ou mesmo outras perguntas, caso não obtenha as respostas esperadas. Essa conversa deve ocorrer sempre antes de iniciar um novo conteúdo, conforme proposto nas sequências didáticas, nos projetos integradores, entre outros momentos, pois fornecerá as informações necessárias para o planejamento das atividades propriamente ditas. É importante sempre dar voz e vez a todos, principalmente para aqueles mais tímidos ou que dificilmente expõem </w:t>
      </w:r>
      <w:r w:rsidR="00932EAF">
        <w:t>s</w:t>
      </w:r>
      <w:r w:rsidR="00932EAF" w:rsidRPr="00106496">
        <w:t xml:space="preserve">uas </w:t>
      </w:r>
      <w:r w:rsidRPr="00106496">
        <w:t xml:space="preserve">ideias, chamando-os para expor o que pensam, fazendo-lhes uma pergunta ou mesmo questionando se concordam com a ideia levantada por um colega. Portanto, a roda de conversa deverá estar prevista no planejamento semanal do professor. </w:t>
      </w:r>
    </w:p>
    <w:p w14:paraId="7A1C4A24" w14:textId="77777777" w:rsidR="004A6DA2" w:rsidRPr="00106496" w:rsidRDefault="004A6DA2" w:rsidP="00796711">
      <w:pPr>
        <w:pStyle w:val="00Textogeral"/>
        <w:rPr>
          <w:b/>
        </w:rPr>
      </w:pPr>
    </w:p>
    <w:p w14:paraId="2A554615" w14:textId="24B4D392" w:rsidR="004A6DA2" w:rsidRPr="00106496" w:rsidRDefault="004A6DA2" w:rsidP="00DB7D11">
      <w:pPr>
        <w:pStyle w:val="00peso3"/>
      </w:pPr>
      <w:r w:rsidRPr="00106496">
        <w:t>Calendário</w:t>
      </w:r>
    </w:p>
    <w:p w14:paraId="246E68F9" w14:textId="241FA6A4" w:rsidR="004A6DA2" w:rsidRPr="00106496" w:rsidRDefault="004A6DA2" w:rsidP="00796711">
      <w:pPr>
        <w:pStyle w:val="00Textogeral"/>
      </w:pPr>
      <w:r w:rsidRPr="00106496">
        <w:t>O trabalho com o calendário deve ser uma atividade permanente na sala de aula do 2</w:t>
      </w:r>
      <w:r w:rsidR="00E1036E" w:rsidRPr="00E1036E">
        <w:rPr>
          <w:u w:val="single"/>
          <w:vertAlign w:val="superscript"/>
        </w:rPr>
        <w:t>o</w:t>
      </w:r>
      <w:r w:rsidRPr="00106496">
        <w:t xml:space="preserve"> ano e também dos demais, variando as estratégias conforme a necessidade. Permite trabalhar diariamente as habilidades EF02MA18 e EF02MA19 da BNCC </w:t>
      </w:r>
      <w:r w:rsidR="00E1036E" w:rsidRPr="00106496">
        <w:t>3</w:t>
      </w:r>
      <w:r w:rsidR="00E1036E" w:rsidRPr="00E1036E">
        <w:rPr>
          <w:u w:val="single"/>
          <w:vertAlign w:val="superscript"/>
        </w:rPr>
        <w:t>a</w:t>
      </w:r>
      <w:r w:rsidR="00E1036E" w:rsidRPr="00106496">
        <w:t xml:space="preserve"> </w:t>
      </w:r>
      <w:r w:rsidRPr="00106496">
        <w:t>versão</w:t>
      </w:r>
      <w:r w:rsidR="00932EAF">
        <w:t>,</w:t>
      </w:r>
      <w:r w:rsidRPr="00106496">
        <w:t xml:space="preserve"> além da função social da Matemática. </w:t>
      </w:r>
    </w:p>
    <w:p w14:paraId="3ABDEE07" w14:textId="77777777" w:rsidR="004A6DA2" w:rsidRPr="00106496" w:rsidRDefault="004A6DA2" w:rsidP="00796711">
      <w:pPr>
        <w:pStyle w:val="00Textogeral"/>
      </w:pPr>
      <w:r w:rsidRPr="00106496">
        <w:t xml:space="preserve">Inicialmente, o professor apresenta o calendário, a folhinha, levando-o para a roda de conversa, questionando se alguém possui um parecido em casa e para que serve. </w:t>
      </w:r>
    </w:p>
    <w:p w14:paraId="236146A8" w14:textId="77777777" w:rsidR="004A6DA2" w:rsidRPr="00106496" w:rsidRDefault="004A6DA2" w:rsidP="00796711">
      <w:pPr>
        <w:pStyle w:val="00Textogeral"/>
      </w:pPr>
      <w:r w:rsidRPr="00106496">
        <w:t>Diariamente, o ajudante do dia (prática presente nos anos iniciais, na qual um aluno é escolhido para ajudar nas rotinas da sala) localizará o dia no calendário escrevendo-o no quadro de giz para que os colegas possam anotá-lo em seus trabalhos.</w:t>
      </w:r>
    </w:p>
    <w:p w14:paraId="65E052C7" w14:textId="77777777" w:rsidR="004A6DA2" w:rsidRPr="00106496" w:rsidRDefault="004A6DA2" w:rsidP="00796711">
      <w:pPr>
        <w:pStyle w:val="00Textogeral"/>
      </w:pPr>
      <w:r w:rsidRPr="00106496">
        <w:t>Outra atividade a ser proposta é a marcação dos aniversariantes do mês no calendário, organizando posteriormente uma tabela e um gráfico.</w:t>
      </w:r>
    </w:p>
    <w:p w14:paraId="69D47B86" w14:textId="77777777" w:rsidR="004A6DA2" w:rsidRPr="00106496" w:rsidRDefault="004A6DA2" w:rsidP="00796711">
      <w:pPr>
        <w:pStyle w:val="00Textogeral"/>
      </w:pPr>
      <w:r w:rsidRPr="00106496">
        <w:t>Marcar e organizar as atividades e os acontecimentos da rotina escolar, como o dia das mães, a festa junina, o dia do folclore, por exemplo, é outra possibilidade de trabalho.</w:t>
      </w:r>
    </w:p>
    <w:p w14:paraId="1793BEB7" w14:textId="6D489F77" w:rsidR="00796711" w:rsidRDefault="004A6DA2" w:rsidP="00796711">
      <w:pPr>
        <w:pStyle w:val="00Textogeral"/>
      </w:pPr>
      <w:r w:rsidRPr="00106496">
        <w:t xml:space="preserve">Situações-problema envolvendo a observação de características e regularidades das informações presentes no calendário como: “Quantos dias faltam para o aniversário do Lucas?”; “Nossa festa junina será dia 13, um sábado, quantos sábados faltam para a festa?”; ou “Quantos dias faltam para a nossa festa?”; </w:t>
      </w:r>
      <w:r w:rsidR="00932EAF">
        <w:t>“</w:t>
      </w:r>
      <w:r w:rsidRPr="00106496">
        <w:t xml:space="preserve">Hoje é dia 12, quantos dias do mês já se passaram? Quantos </w:t>
      </w:r>
      <w:r w:rsidR="00337334">
        <w:t xml:space="preserve">dias </w:t>
      </w:r>
      <w:r w:rsidRPr="00106496">
        <w:t>faltam para acabar este mês?”.</w:t>
      </w:r>
    </w:p>
    <w:p w14:paraId="4ED15241" w14:textId="77777777" w:rsidR="00796711" w:rsidRDefault="00796711">
      <w:pPr>
        <w:rPr>
          <w:rFonts w:ascii="Tahoma" w:eastAsiaTheme="minorEastAsia" w:hAnsi="Tahoma" w:cs="Tahoma"/>
          <w:color w:val="000000"/>
          <w:sz w:val="22"/>
          <w:szCs w:val="22"/>
          <w:lang w:eastAsia="es-ES"/>
        </w:rPr>
      </w:pPr>
      <w:r>
        <w:br w:type="page"/>
      </w:r>
    </w:p>
    <w:p w14:paraId="1A082FB3" w14:textId="158A69BF" w:rsidR="004A6DA2" w:rsidRPr="00106496" w:rsidRDefault="004A6DA2" w:rsidP="00796711">
      <w:pPr>
        <w:pStyle w:val="00Textogeral"/>
      </w:pPr>
      <w:r w:rsidRPr="00106496">
        <w:lastRenderedPageBreak/>
        <w:t>As crianças dos anos iniciais poderão construir o próprio calendário. Para isso, você pode entregar a cada aluno uma malha quadriculada e solicitar que escrevam os dias de aula em azul e os dias que ficam em casa em vermelho (finais de semana e feriados), orientando-os a completá-</w:t>
      </w:r>
      <w:r w:rsidR="00337334">
        <w:br/>
        <w:t>-</w:t>
      </w:r>
      <w:r w:rsidRPr="00106496">
        <w:t xml:space="preserve">la diariamente. Os dias em que faltarem podem ser indicados por um </w:t>
      </w:r>
      <w:r w:rsidRPr="00337334">
        <w:rPr>
          <w:b/>
        </w:rPr>
        <w:t>X</w:t>
      </w:r>
      <w:r w:rsidRPr="00106496">
        <w:t>. Com a ajuda dos alunos, ao final de cada mês, você poderá organizar uma tabela com as faltas daquele mês. A cada novo mês, as tabelas podem ser comparadas. Além de trabalhar o tratamento da informação, as tabelas darão ideia da frequência da turma e poderão chamar a atenção para a importância de não faltar.</w:t>
      </w:r>
    </w:p>
    <w:p w14:paraId="471AA8DD" w14:textId="77777777" w:rsidR="004A6DA2" w:rsidRPr="00106496" w:rsidRDefault="004A6DA2" w:rsidP="00796711">
      <w:pPr>
        <w:pStyle w:val="00Textogeral"/>
        <w:rPr>
          <w:b/>
        </w:rPr>
      </w:pPr>
    </w:p>
    <w:p w14:paraId="64CD0105" w14:textId="27CDF3C6" w:rsidR="004A6DA2" w:rsidRPr="00106496" w:rsidRDefault="004A6DA2" w:rsidP="00DB7D11">
      <w:pPr>
        <w:pStyle w:val="00peso3"/>
      </w:pPr>
      <w:r w:rsidRPr="00106496">
        <w:t>C</w:t>
      </w:r>
      <w:r w:rsidR="00796711">
        <w:t>ontagem da chamada</w:t>
      </w:r>
    </w:p>
    <w:p w14:paraId="27AD1BBF" w14:textId="312476E6" w:rsidR="004A6DA2" w:rsidRPr="00106496" w:rsidRDefault="004A6DA2" w:rsidP="00796711">
      <w:pPr>
        <w:pStyle w:val="00Textogeral"/>
      </w:pPr>
      <w:r w:rsidRPr="00106496">
        <w:t>Outra atividade que permanece recorrente nas classes de 2</w:t>
      </w:r>
      <w:r w:rsidR="00E1036E" w:rsidRPr="00E1036E">
        <w:rPr>
          <w:u w:val="single"/>
          <w:vertAlign w:val="superscript"/>
        </w:rPr>
        <w:t>o</w:t>
      </w:r>
      <w:r w:rsidRPr="00106496">
        <w:t xml:space="preserve"> ano é a chamada envolvendo diferentes estratégias com o objetivo de trabalhar o sistema de escrita. A contagem dos presentes e ausentes é mais uma possibilidade de trabalhar a construção do número pensando naquelas crianças que ainda têm dificuldade com isso. Lembrando que esse momento não será apenas o da contagem </w:t>
      </w:r>
      <w:r w:rsidR="0042096E">
        <w:t>um</w:t>
      </w:r>
      <w:r w:rsidR="0042096E" w:rsidRPr="00106496">
        <w:t xml:space="preserve"> </w:t>
      </w:r>
      <w:r w:rsidRPr="00106496">
        <w:t xml:space="preserve">a </w:t>
      </w:r>
      <w:r w:rsidR="0042096E">
        <w:t>um</w:t>
      </w:r>
      <w:r w:rsidRPr="00106496">
        <w:t xml:space="preserve">, podendo incluir agrupamentos (contando de </w:t>
      </w:r>
      <w:r w:rsidR="000F59F2">
        <w:t>2</w:t>
      </w:r>
      <w:r w:rsidR="0042096E" w:rsidRPr="00106496">
        <w:t xml:space="preserve"> </w:t>
      </w:r>
      <w:r w:rsidRPr="00106496">
        <w:t xml:space="preserve">em </w:t>
      </w:r>
      <w:r w:rsidR="000F59F2">
        <w:t>2</w:t>
      </w:r>
      <w:r w:rsidRPr="00106496">
        <w:t xml:space="preserve">, de </w:t>
      </w:r>
      <w:r w:rsidR="000F59F2">
        <w:t>3</w:t>
      </w:r>
      <w:r w:rsidR="0042096E" w:rsidRPr="00106496">
        <w:t xml:space="preserve"> </w:t>
      </w:r>
      <w:r w:rsidRPr="00106496">
        <w:t xml:space="preserve">em </w:t>
      </w:r>
      <w:r w:rsidR="000F59F2">
        <w:t>3</w:t>
      </w:r>
      <w:r w:rsidRPr="00106496">
        <w:t>), materiais de contagem e a reta numérica, que sempre deve estar presente na sala, como citado anteriormente. Nesse momento, é possível trabalhar com outras estratégias de contagem, por exemplo, “se nossa turma tem 15 meninas e hoje faltaram 3, quantas estão aqui?”. Para tanto, pode-se incentivar a contagem na reta ou nos dedos.</w:t>
      </w:r>
    </w:p>
    <w:p w14:paraId="370E3CB0" w14:textId="77777777" w:rsidR="004A6DA2" w:rsidRPr="00106496" w:rsidRDefault="004A6DA2" w:rsidP="00796711">
      <w:pPr>
        <w:pStyle w:val="00Textogeral"/>
        <w:rPr>
          <w:b/>
        </w:rPr>
      </w:pPr>
    </w:p>
    <w:p w14:paraId="383AFEA9" w14:textId="71AFAC4A" w:rsidR="004A6DA2" w:rsidRPr="00106496" w:rsidRDefault="004A6DA2" w:rsidP="00DB7D11">
      <w:pPr>
        <w:pStyle w:val="00peso3"/>
      </w:pPr>
      <w:r w:rsidRPr="00106496">
        <w:t>Jogos e brincadeiras</w:t>
      </w:r>
    </w:p>
    <w:p w14:paraId="4A486140" w14:textId="77777777" w:rsidR="004A6DA2" w:rsidRPr="00106496" w:rsidRDefault="004A6DA2" w:rsidP="00796711">
      <w:pPr>
        <w:pStyle w:val="00Textogeral"/>
      </w:pPr>
      <w:r w:rsidRPr="00106496">
        <w:t>Como consta no PNAIC:</w:t>
      </w:r>
    </w:p>
    <w:p w14:paraId="7E7BCD73" w14:textId="77777777" w:rsidR="00796711" w:rsidRPr="00796711" w:rsidRDefault="00796711" w:rsidP="00796711">
      <w:pPr>
        <w:pStyle w:val="00Textogeral"/>
      </w:pPr>
    </w:p>
    <w:p w14:paraId="698B0D39" w14:textId="01F3BBE4" w:rsidR="004A6DA2" w:rsidRPr="00106496" w:rsidRDefault="004A6DA2" w:rsidP="00796711">
      <w:pPr>
        <w:pStyle w:val="00Textogeral"/>
        <w:ind w:left="794" w:firstLine="0"/>
        <w:rPr>
          <w:rFonts w:ascii="Arial" w:hAnsi="Arial" w:cs="Arial"/>
        </w:rPr>
      </w:pPr>
      <w:r w:rsidRPr="00106496">
        <w:rPr>
          <w:rFonts w:ascii="Arial" w:hAnsi="Arial" w:cs="Arial"/>
        </w:rPr>
        <w:t>As brincadeiras e as expressões culturais da infância precisam estar presentes na sala de aula de modo a tê-la como um ambiente formativo/alfabetizador privilegiado e como um local em que ocorrem interações e descobertas múltiplas, repletas de significação. Nesse sentido, é importante que o professor, no momento de organizar a sala como um espaço para a Alfabetização Matemática, considere que brincar, imaginar, expressar-se nas múltiplas linguagens são direitos da criança, que contribuem para a aprendizagem e para o desenvolvimento delas. (CADERNO 1, p. 6)</w:t>
      </w:r>
    </w:p>
    <w:p w14:paraId="6164F248" w14:textId="77777777" w:rsidR="00796711" w:rsidRPr="00796711" w:rsidRDefault="00796711" w:rsidP="00796711">
      <w:pPr>
        <w:pStyle w:val="00Textogeral"/>
      </w:pPr>
    </w:p>
    <w:p w14:paraId="5A8D9E1F" w14:textId="4746C0F3" w:rsidR="004A6DA2" w:rsidRPr="00796711" w:rsidRDefault="004A6DA2" w:rsidP="00796711">
      <w:pPr>
        <w:pStyle w:val="00Textogeral"/>
      </w:pPr>
      <w:r w:rsidRPr="00796711">
        <w:t xml:space="preserve">Dessa maneira, jogos e brincadeiras, fundamentais para o letramento matemático </w:t>
      </w:r>
      <w:r w:rsidR="00932EAF" w:rsidRPr="00796711">
        <w:t>nes</w:t>
      </w:r>
      <w:r w:rsidR="00932EAF">
        <w:t>s</w:t>
      </w:r>
      <w:r w:rsidR="00932EAF" w:rsidRPr="00796711">
        <w:t xml:space="preserve">a </w:t>
      </w:r>
      <w:r w:rsidRPr="00796711">
        <w:t>fase inicial da alfabetização, precisam estar presentes no planejamento semanal, seja em parceria com o professor de Educação Física ou não. Entretanto, é necessário lembrar que jogar um jogo uma única vez e não explorá-lo através de intervenções e questionamentos pouco contribui para atingir os objetivos e habilidades propostos. Assim, é importante jogar um mesmo jogo várias vezes a fim de que as crianças se apropriem dele e apliquem a matemática que estão compreendendo, atribuindo-lhe sua função social.</w:t>
      </w:r>
    </w:p>
    <w:p w14:paraId="05F7FA02" w14:textId="77777777" w:rsidR="004A6DA2" w:rsidRPr="00796711" w:rsidRDefault="004A6DA2" w:rsidP="00796711">
      <w:pPr>
        <w:pStyle w:val="00Textogeral"/>
      </w:pPr>
      <w:r w:rsidRPr="00796711">
        <w:t xml:space="preserve">As intervenções e os questionamentos adequados farão a diferença no desenvolvimento das habilidades elencadas ao longo deste material. </w:t>
      </w:r>
    </w:p>
    <w:p w14:paraId="28BF07C9" w14:textId="4147046C" w:rsidR="00B6598A" w:rsidRDefault="007F3BD7" w:rsidP="00254560">
      <w:pPr>
        <w:pStyle w:val="00Textogeral"/>
      </w:pPr>
      <w:r>
        <w:t>Verifique s</w:t>
      </w:r>
      <w:r w:rsidR="004A6DA2" w:rsidRPr="00106496">
        <w:t xml:space="preserve">e o </w:t>
      </w:r>
      <w:r w:rsidR="004A6DA2" w:rsidRPr="00106496">
        <w:rPr>
          <w:i/>
        </w:rPr>
        <w:t>Caderno 6</w:t>
      </w:r>
      <w:r w:rsidR="004A6DA2" w:rsidRPr="00932EAF">
        <w:t>,</w:t>
      </w:r>
      <w:r w:rsidR="004A6DA2" w:rsidRPr="00106496">
        <w:t xml:space="preserve"> </w:t>
      </w:r>
      <w:r w:rsidR="00254560" w:rsidRPr="00106496">
        <w:t xml:space="preserve">impresso, </w:t>
      </w:r>
      <w:r w:rsidR="004A6DA2" w:rsidRPr="00106496">
        <w:t xml:space="preserve">sobre jogos, do PNAIC, </w:t>
      </w:r>
      <w:r w:rsidR="00254560">
        <w:t>está</w:t>
      </w:r>
      <w:r w:rsidR="004A6DA2" w:rsidRPr="00106496">
        <w:t xml:space="preserve"> disponível em sua escola</w:t>
      </w:r>
      <w:r w:rsidR="00254560">
        <w:t>.</w:t>
      </w:r>
    </w:p>
    <w:p w14:paraId="4431CEC2" w14:textId="77777777" w:rsidR="00B6598A" w:rsidRDefault="00B6598A">
      <w:pPr>
        <w:rPr>
          <w:rFonts w:ascii="Tahoma" w:eastAsiaTheme="minorEastAsia" w:hAnsi="Tahoma" w:cs="Tahoma"/>
          <w:color w:val="000000"/>
          <w:sz w:val="22"/>
          <w:szCs w:val="22"/>
          <w:lang w:eastAsia="es-ES"/>
        </w:rPr>
      </w:pPr>
      <w:r>
        <w:br w:type="page"/>
      </w:r>
    </w:p>
    <w:p w14:paraId="439A6DAE" w14:textId="45409C8E" w:rsidR="004A6DA2" w:rsidRPr="00796711" w:rsidRDefault="004A6DA2" w:rsidP="00796711">
      <w:pPr>
        <w:pStyle w:val="00Textogeral"/>
        <w:rPr>
          <w:rStyle w:val="Hyperlink"/>
          <w:color w:val="000000"/>
          <w:u w:val="none"/>
        </w:rPr>
      </w:pPr>
      <w:r w:rsidRPr="00796711">
        <w:rPr>
          <w:rStyle w:val="Hyperlink"/>
          <w:color w:val="000000"/>
          <w:u w:val="none"/>
        </w:rPr>
        <w:lastRenderedPageBreak/>
        <w:t xml:space="preserve">Outra estratégia a ser destacada é o uso de jogos como tarefa de casa. Enviar para casa um jogo trabalhado em classe representa mais uma possibilidade de desenvolver diferentes habilidades. Por exemplo, um jogo de percurso já apropriado pelos alunos pode ser enviado para casa, alternando-se entre eles, com as regras escritas e uma folha contendo questões sobre com quem a criança jogou, quantas partidas </w:t>
      </w:r>
      <w:r w:rsidR="00932EAF">
        <w:rPr>
          <w:rStyle w:val="Hyperlink"/>
          <w:color w:val="000000"/>
          <w:u w:val="none"/>
        </w:rPr>
        <w:t>ocorreram</w:t>
      </w:r>
      <w:r w:rsidRPr="00796711">
        <w:rPr>
          <w:rStyle w:val="Hyperlink"/>
          <w:color w:val="000000"/>
          <w:u w:val="none"/>
        </w:rPr>
        <w:t>, quem foi o vencedor. No dia seguinte, os resultados do registro podem ser socializados pelo grupo, permitindo maior circulação das informações e mais uma oportunidade avaliativa para o professor.</w:t>
      </w:r>
    </w:p>
    <w:p w14:paraId="166E86E1" w14:textId="148B7062" w:rsidR="004A6DA2" w:rsidRPr="00796711" w:rsidRDefault="004A6DA2" w:rsidP="00796711">
      <w:pPr>
        <w:pStyle w:val="00Textogeral"/>
      </w:pPr>
      <w:r w:rsidRPr="00796711">
        <w:t xml:space="preserve">O uso dos jogos e brincadeiras permite trabalhar a problematização e a resolução de problemas (habilidades EF02MA05, EF02MA06, EF02MA07, EF02MA08) de maneira mais significativa a partir das situações vivenciadas. </w:t>
      </w:r>
    </w:p>
    <w:p w14:paraId="293910F9" w14:textId="77777777" w:rsidR="004A6DA2" w:rsidRPr="00106496" w:rsidRDefault="004A6DA2" w:rsidP="00796711">
      <w:pPr>
        <w:pStyle w:val="00Textogeral"/>
      </w:pPr>
    </w:p>
    <w:p w14:paraId="0D4CF2E2" w14:textId="143C8C5B" w:rsidR="004A6DA2" w:rsidRPr="00106496" w:rsidRDefault="00796711" w:rsidP="00DB7D11">
      <w:pPr>
        <w:pStyle w:val="00peso3"/>
      </w:pPr>
      <w:r>
        <w:t>Pesquisas</w:t>
      </w:r>
    </w:p>
    <w:p w14:paraId="5C0E7415" w14:textId="09363A12" w:rsidR="004A6DA2" w:rsidRPr="00796711" w:rsidRDefault="004A6DA2" w:rsidP="00796711">
      <w:pPr>
        <w:pStyle w:val="00Textogeral"/>
      </w:pPr>
      <w:r w:rsidRPr="00796711">
        <w:t>Para obter sucesso nas pesquisas solicitadas aos alunos, é necessário iniciá-las junto com eles na sala de aula</w:t>
      </w:r>
      <w:r w:rsidR="00932EAF">
        <w:t>,</w:t>
      </w:r>
      <w:r w:rsidRPr="00796711">
        <w:t xml:space="preserve"> para que, ao vivenciá-las junto do professor, compreendam em que elas consistem e se habituem às etapas necessárias para realizá-las. Ao ser solicitadas como tarefa de casa, também é necessário enviar orientações </w:t>
      </w:r>
      <w:r w:rsidR="00660A79">
        <w:t>aos responsáveis</w:t>
      </w:r>
      <w:r w:rsidRPr="00796711">
        <w:t xml:space="preserve">, para que as façam junto da criança, mas não para ela. Pode-se aproveitar uma reunião de pais para lhes explicar as propostas de pesquisa realizadas em sala de aula e o que se espera deles quando solicitadas como tarefa de casa. Isso deve ficar bem claro nas orientações. Muitas vezes solicitamos que busquem informações sobre um determinado assunto sem deixar claro o objetivo da pesquisa, ou seja, em vez de pedir que pesquisem sobre os insetos de forma geral, deve-se estabelecer um objetivo claro, por exemplo, “vamos pesquisar como as abelhas se alimentam”. Para cada proposta, é preciso oferecer e indicar fontes acessíveis e confiáveis para os alunos desde os anos iniciais, por isso, a pesquisa deve ser planejada antecipadamente e ser adequada a cada faixa etária. Para os anos iniciais, é adequado fornecer textos informativos curtos e ilustrados, que possibilitem aos alunos a leitura autônoma. </w:t>
      </w:r>
    </w:p>
    <w:p w14:paraId="31883B5F" w14:textId="77777777" w:rsidR="004A6DA2" w:rsidRPr="00796711" w:rsidRDefault="004A6DA2" w:rsidP="00796711">
      <w:pPr>
        <w:pStyle w:val="00Textogeral"/>
      </w:pPr>
      <w:r w:rsidRPr="00796711">
        <w:t xml:space="preserve">Socializar as informações com os colegas numa roda de conversa é fundamental para dar continuidade às propostas e determinar algumas conclusões. </w:t>
      </w:r>
    </w:p>
    <w:p w14:paraId="525A7B03" w14:textId="77777777" w:rsidR="004A6DA2" w:rsidRPr="00796711" w:rsidRDefault="004A6DA2" w:rsidP="00796711">
      <w:pPr>
        <w:pStyle w:val="00Textogeral"/>
      </w:pPr>
    </w:p>
    <w:p w14:paraId="742DF136" w14:textId="54E966D0" w:rsidR="004A6DA2" w:rsidRPr="00106496" w:rsidRDefault="00796711" w:rsidP="00DB7D11">
      <w:pPr>
        <w:pStyle w:val="00peso3"/>
      </w:pPr>
      <w:r>
        <w:t>Materiais manipuláveis</w:t>
      </w:r>
    </w:p>
    <w:p w14:paraId="218B9DA1" w14:textId="2A5F9210" w:rsidR="00796711" w:rsidRDefault="004A6DA2" w:rsidP="00796711">
      <w:pPr>
        <w:pStyle w:val="00Textogeral"/>
      </w:pPr>
      <w:r w:rsidRPr="00796711">
        <w:t>Os materiais manipuláveis podem ser definidos, de acordo com Reys (1971, apud MATOS e SERRAZINA, 1996, p. 193),</w:t>
      </w:r>
      <w:r w:rsidRPr="00932EAF">
        <w:rPr>
          <w:rStyle w:val="Refdenotaderodap"/>
        </w:rPr>
        <w:footnoteReference w:id="1"/>
      </w:r>
      <w:r w:rsidRPr="00932EAF">
        <w:rPr>
          <w:vertAlign w:val="superscript"/>
        </w:rPr>
        <w:t xml:space="preserve"> </w:t>
      </w:r>
      <w:r w:rsidRPr="00796711">
        <w:t xml:space="preserve">como “objetos ou coisas que o aluno é capaz de sentir, tocar, manipular e movimentar. Podem ser objetos reais que têm aplicação no dia a dia ou podem ser objetos que são usados para representar uma ideia”. Na fase inicial da alfabetização matemática, esses materiais precisam estar presentes nas práticas educativas, no entanto, o professor deve estar atento nas maneiras de usá-los para evitar equívocos. É necessário dar-lhes significados, ligando-os com o que está sendo trabalhado. O papel do professor é fundamental nesse sentido. Fazemos muitas sugestões de aplicações, intervenções e questionamentos relacionados aos materiais manipuláveis ao longo do </w:t>
      </w:r>
      <w:r w:rsidRPr="00484B19">
        <w:rPr>
          <w:i/>
        </w:rPr>
        <w:t>Manual do professor</w:t>
      </w:r>
      <w:r w:rsidRPr="00796711">
        <w:t xml:space="preserve"> impresso e deste material digital para dar ao professor subsídios que facilitem a revisão de suas ações e estratégias. </w:t>
      </w:r>
    </w:p>
    <w:p w14:paraId="3D1CE02E" w14:textId="77777777" w:rsidR="00796711" w:rsidRDefault="00796711">
      <w:pPr>
        <w:rPr>
          <w:rFonts w:ascii="Tahoma" w:eastAsiaTheme="minorEastAsia" w:hAnsi="Tahoma" w:cs="Tahoma"/>
          <w:color w:val="000000"/>
          <w:sz w:val="22"/>
          <w:szCs w:val="22"/>
          <w:lang w:eastAsia="es-ES"/>
        </w:rPr>
      </w:pPr>
      <w:r>
        <w:br w:type="page"/>
      </w:r>
    </w:p>
    <w:p w14:paraId="042AEA75" w14:textId="109990A8" w:rsidR="004A6DA2" w:rsidRPr="00796711" w:rsidRDefault="004A6DA2" w:rsidP="00796711">
      <w:pPr>
        <w:pStyle w:val="00Textogeral"/>
      </w:pPr>
      <w:r w:rsidRPr="00796711">
        <w:lastRenderedPageBreak/>
        <w:t>Vale lembrar que os materiais manipuláveis podem ajudar na resolução de problemas. Por exemplo, ao propor aos alunos que resolvam a seguinte situação: “Pedro tinha 7 maçãs. Ana deu-</w:t>
      </w:r>
      <w:r w:rsidR="008B33DE">
        <w:br/>
        <w:t>-</w:t>
      </w:r>
      <w:r w:rsidRPr="00796711">
        <w:t>lhe outras 5 maçãs. Com quantas maçãs Pedro ficou?”, inicialmente, é preciso garantir que compreenderam o que está sendo solicitado lendo a proposta várias vezes, questionando o que está sendo “contado no texto” e o que queremos saber, no caso, que Pedro tinha 7 maçãs, ganhou outras 5 de Ana e ficou com outra quantidade de maçãs</w:t>
      </w:r>
      <w:r w:rsidR="00932EAF">
        <w:t>.</w:t>
      </w:r>
      <w:r w:rsidR="00932EAF" w:rsidRPr="00796711">
        <w:t xml:space="preserve"> </w:t>
      </w:r>
      <w:r w:rsidR="00932EAF">
        <w:t>P</w:t>
      </w:r>
      <w:r w:rsidR="00932EAF" w:rsidRPr="00796711">
        <w:t>ode</w:t>
      </w:r>
      <w:r w:rsidRPr="00796711">
        <w:t xml:space="preserve">-se orientá-los a resolver o problema com tampinhas, botões ou outro material manipulável. Assim, os alunos podem colocar 7 tampinhas em uma caixa, representando as maçãs que Pedro tinha, e outras 5 tampinhas, representando as maçãs que Ana lhe deu. Ao contar, muitos alunos poderão juntar 10 tampinhas e depois outras </w:t>
      </w:r>
      <w:r w:rsidR="00932EAF">
        <w:t>2</w:t>
      </w:r>
      <w:r w:rsidRPr="00796711">
        <w:t xml:space="preserve">, formando as 12. Ao solicitar que registrem no papel o que fizeram, é possível perceber se compreenderam, se representaram exatamente o que foi realizado. As intervenções do professor solicitando que expliquem o que estão fazendo e por </w:t>
      </w:r>
      <w:r w:rsidR="00932EAF" w:rsidRPr="00796711">
        <w:t>qu</w:t>
      </w:r>
      <w:r w:rsidR="00932EAF">
        <w:t>e</w:t>
      </w:r>
      <w:r w:rsidR="00932EAF" w:rsidRPr="00796711">
        <w:t xml:space="preserve"> </w:t>
      </w:r>
      <w:r w:rsidRPr="00796711">
        <w:t>permitem que pensem sobre a ação e a revejam quando for necessário.</w:t>
      </w:r>
    </w:p>
    <w:p w14:paraId="7D712A1F" w14:textId="4EFD7699" w:rsidR="004A6DA2" w:rsidRPr="00796711" w:rsidRDefault="004A6DA2" w:rsidP="00796711">
      <w:pPr>
        <w:pStyle w:val="00Textogeral"/>
      </w:pPr>
      <w:r w:rsidRPr="00796711">
        <w:t>Os materiais manipuláveis ajudam também na construção de sequências para explorar o pensamento algébrico das crianças, principalmente nos anos iniciais. O professor pode solicitar que, usando massinha de modelar colorida, construam uma sequência para que um colega descubra o “segredo” (motivo da sequência). Questionar o que pensaram e como podem continuar a sequência permite descobrir as ideias de sequência de que estão se apropriando</w:t>
      </w:r>
      <w:r w:rsidR="00932EAF">
        <w:t>.</w:t>
      </w:r>
      <w:r w:rsidR="00932EAF" w:rsidRPr="00796711">
        <w:t xml:space="preserve"> </w:t>
      </w:r>
      <w:r w:rsidR="00932EAF">
        <w:t>O</w:t>
      </w:r>
      <w:r w:rsidR="00932EAF" w:rsidRPr="00796711">
        <w:t xml:space="preserve"> </w:t>
      </w:r>
      <w:r w:rsidRPr="00796711">
        <w:t xml:space="preserve">mesmo vale para quem for descobrir o segredo. Se a prática vem acontecendo desde o </w:t>
      </w:r>
      <w:r w:rsidR="00932EAF" w:rsidRPr="00796711">
        <w:t>1</w:t>
      </w:r>
      <w:r w:rsidR="00932EAF" w:rsidRPr="00932EAF">
        <w:rPr>
          <w:u w:val="single"/>
          <w:vertAlign w:val="superscript"/>
        </w:rPr>
        <w:t>o</w:t>
      </w:r>
      <w:r w:rsidR="00932EAF" w:rsidRPr="00796711">
        <w:t xml:space="preserve"> </w:t>
      </w:r>
      <w:r w:rsidRPr="00796711">
        <w:t>ano, será possível trazer propostas mais complexas de acordo com o nível de desenvolvimento dos alunos.</w:t>
      </w:r>
    </w:p>
    <w:p w14:paraId="7969DA20" w14:textId="77777777" w:rsidR="004A6DA2" w:rsidRPr="00796711" w:rsidRDefault="004A6DA2" w:rsidP="00796711">
      <w:pPr>
        <w:pStyle w:val="00Textogeral"/>
      </w:pPr>
      <w:r w:rsidRPr="00796711">
        <w:t>Vale ainda ressaltar que cada turma tem suas especificidades, cada aluno é único, com graus diferentes de facilidades e dificuldades. Para obter o sucesso de todos, é fundamental estar atento a cada um e fazer as adequações necessárias às propostas, incluindo todos na dinâmica da sala de aula, sejam aqueles alunos com algum tipo de deficiência (física, visual, auditiva, entre outras), sejam aqueles que apresentam maior dificuldade na compreensão.</w:t>
      </w:r>
    </w:p>
    <w:p w14:paraId="6CE1E8FF" w14:textId="77777777" w:rsidR="004A6DA2" w:rsidRPr="00796711" w:rsidRDefault="004A6DA2" w:rsidP="00796711">
      <w:pPr>
        <w:pStyle w:val="00Textogeral"/>
      </w:pPr>
      <w:r w:rsidRPr="00796711">
        <w:t xml:space="preserve">Ao propor, por exemplo, construções de sequências para que outros colegas descubram o segredo, o professor pode adequar a proposta para aquele aluno que tem dificuldade para resolvê-la, sugerindo que copie uma sequência feita e a continue a partir dos questionamentos apresentados. </w:t>
      </w:r>
    </w:p>
    <w:p w14:paraId="31B463B7" w14:textId="77777777" w:rsidR="004A6DA2" w:rsidRPr="00796711" w:rsidRDefault="004A6DA2" w:rsidP="00796711">
      <w:pPr>
        <w:pStyle w:val="00Textogeral"/>
      </w:pPr>
      <w:r w:rsidRPr="00796711">
        <w:t>Para outros, no momento de representar a resolução de uma situação-problema utilizando materiais manipuláveis, pode-se fotografar o que foi feito, se a dificuldade do aluno for registrar suas ações.</w:t>
      </w:r>
    </w:p>
    <w:p w14:paraId="70623EAA" w14:textId="34511989" w:rsidR="00796711" w:rsidRDefault="004A6DA2" w:rsidP="00796711">
      <w:pPr>
        <w:pStyle w:val="00Textogeral"/>
      </w:pPr>
      <w:bookmarkStart w:id="7" w:name="_Hlk499826796"/>
      <w:r w:rsidRPr="00796711">
        <w:t xml:space="preserve">Todos esses recursos podem ser empregados no trabalho de inclusão da criança com deficiência, que deve começar já no primeiro dia de aula, para que a turma a receba como aos demais colegas. Aprender a lidar com um aluno com algum tipo de deficiência exige um trabalho conjunto entre o professor, a equipe pedagógica da escola e </w:t>
      </w:r>
      <w:r w:rsidR="00660A79">
        <w:t>os responsáveis por esse aluno</w:t>
      </w:r>
      <w:r w:rsidRPr="00796711">
        <w:t>, não esquecendo a turma, as crianças que vão recebê-l</w:t>
      </w:r>
      <w:r w:rsidR="00660A79">
        <w:t>o</w:t>
      </w:r>
      <w:r w:rsidRPr="00796711">
        <w:t xml:space="preserve">. O diálogo franco com </w:t>
      </w:r>
      <w:r w:rsidR="009A3B5F">
        <w:t xml:space="preserve">os responsáveis </w:t>
      </w:r>
      <w:r w:rsidRPr="00796711">
        <w:t xml:space="preserve">é o caminho mais eficiente para conhecer a criança e começar a aprender formas de auxiliá-la. O apoio de todos para que a criança frequente a escola e avance em seu aprendizado, sentindo-se acolhida, deve ser o objetivo maior, que não deve ser deixado de lado por causa </w:t>
      </w:r>
      <w:r w:rsidR="00932EAF" w:rsidRPr="00796711">
        <w:t>d</w:t>
      </w:r>
      <w:r w:rsidR="00932EAF">
        <w:t>e</w:t>
      </w:r>
      <w:r w:rsidR="00932EAF" w:rsidRPr="00796711">
        <w:t xml:space="preserve"> </w:t>
      </w:r>
      <w:r w:rsidRPr="00796711">
        <w:t>limitações e dificuldades. Lembre-se de que as soluções sempre envolvem o trabalho em equipe</w:t>
      </w:r>
      <w:r w:rsidR="00932EAF">
        <w:t>,</w:t>
      </w:r>
      <w:r w:rsidRPr="00796711">
        <w:t xml:space="preserve"> e você não está sozinho. A escola tem várias expectativas em relação aos alunos, e sua função é procurar atendê-las, mas é importante lembrar que ninguém é bom em tudo e todos são bons em alguma coisa</w:t>
      </w:r>
      <w:r w:rsidR="00932EAF">
        <w:t>.</w:t>
      </w:r>
      <w:r w:rsidR="00932EAF" w:rsidRPr="00796711">
        <w:t xml:space="preserve"> </w:t>
      </w:r>
      <w:r w:rsidR="00932EAF">
        <w:t>C</w:t>
      </w:r>
      <w:r w:rsidRPr="00796711">
        <w:t>onsiderar as especificidades de cada criança, incentivando-a em suas habilidades e conquistas, é a melhor e mais construtiva maneira de lidar com cada uma.</w:t>
      </w:r>
    </w:p>
    <w:bookmarkEnd w:id="7"/>
    <w:p w14:paraId="18EE3384" w14:textId="77777777" w:rsidR="00796711" w:rsidRDefault="00796711">
      <w:pPr>
        <w:rPr>
          <w:rFonts w:ascii="Tahoma" w:eastAsiaTheme="minorEastAsia" w:hAnsi="Tahoma" w:cs="Tahoma"/>
          <w:color w:val="000000"/>
          <w:sz w:val="22"/>
          <w:szCs w:val="22"/>
          <w:lang w:eastAsia="es-ES"/>
        </w:rPr>
      </w:pPr>
      <w:r>
        <w:br w:type="page"/>
      </w:r>
    </w:p>
    <w:p w14:paraId="040B0223" w14:textId="51050478" w:rsidR="004A6DA2" w:rsidRPr="00796711" w:rsidRDefault="004A6DA2" w:rsidP="00484B19">
      <w:pPr>
        <w:pStyle w:val="00Textogeral"/>
      </w:pPr>
      <w:r w:rsidRPr="00796711">
        <w:lastRenderedPageBreak/>
        <w:t>O caderno sobre educação inclusiva do PNAIC aborda a educação especial e traz atividades que podem auxiliar seu trabalho em sala de aula</w:t>
      </w:r>
      <w:r w:rsidR="00484B19">
        <w:t>, verifique se está disponível na sua escola.</w:t>
      </w:r>
      <w:r w:rsidRPr="00796711">
        <w:t xml:space="preserve"> </w:t>
      </w:r>
    </w:p>
    <w:p w14:paraId="355DAE4A" w14:textId="77777777" w:rsidR="004A6DA2" w:rsidRPr="00796711" w:rsidRDefault="004A6DA2" w:rsidP="00796711">
      <w:pPr>
        <w:pStyle w:val="00Textogeral"/>
      </w:pPr>
      <w:r w:rsidRPr="00796711">
        <w:t>Para obter mais orientações práticas para o trabalho com a criança com deficiência, consulte:</w:t>
      </w:r>
    </w:p>
    <w:p w14:paraId="65F421D9" w14:textId="442328A8" w:rsidR="004A6DA2" w:rsidRPr="00796711" w:rsidRDefault="004A6DA2" w:rsidP="00855E1E">
      <w:pPr>
        <w:pStyle w:val="00Textogeral"/>
        <w:ind w:firstLine="0"/>
      </w:pPr>
      <w:r w:rsidRPr="00796711">
        <w:t>&lt;</w:t>
      </w:r>
      <w:hyperlink r:id="rId8" w:history="1">
        <w:r w:rsidRPr="00385616">
          <w:rPr>
            <w:rStyle w:val="Hyperlink"/>
          </w:rPr>
          <w:t>https://institutorodrigomendes.org.br</w:t>
        </w:r>
        <w:r w:rsidR="0036040C" w:rsidRPr="00385616">
          <w:rPr>
            <w:rStyle w:val="Hyperlink"/>
          </w:rPr>
          <w:t>/</w:t>
        </w:r>
      </w:hyperlink>
      <w:r w:rsidRPr="00796711">
        <w:t>&gt;</w:t>
      </w:r>
    </w:p>
    <w:p w14:paraId="61C38149" w14:textId="231A2C90" w:rsidR="004A6DA2" w:rsidRPr="00796711" w:rsidRDefault="004A6DA2" w:rsidP="00855E1E">
      <w:pPr>
        <w:pStyle w:val="00Textogeral"/>
        <w:ind w:firstLine="0"/>
      </w:pPr>
      <w:r w:rsidRPr="00796711">
        <w:t>&lt;</w:t>
      </w:r>
      <w:hyperlink r:id="rId9" w:history="1">
        <w:r w:rsidRPr="006E20A6">
          <w:rPr>
            <w:rStyle w:val="Hyperlink"/>
          </w:rPr>
          <w:t>http://portal.mec.gov.br/seb/arquivos/pdf/Educinf/revista44.pdf</w:t>
        </w:r>
      </w:hyperlink>
      <w:r w:rsidRPr="00796711">
        <w:t>&gt;</w:t>
      </w:r>
    </w:p>
    <w:p w14:paraId="2443A63D" w14:textId="1011F805" w:rsidR="004A6DA2" w:rsidRPr="00796711" w:rsidRDefault="004A6DA2" w:rsidP="00855E1E">
      <w:pPr>
        <w:pStyle w:val="00Textogeral"/>
        <w:ind w:firstLine="0"/>
      </w:pPr>
      <w:bookmarkStart w:id="8" w:name="_Hlk499827006"/>
      <w:r w:rsidRPr="00796711">
        <w:t>&lt;</w:t>
      </w:r>
      <w:hyperlink r:id="rId10" w:history="1">
        <w:r w:rsidRPr="006E20A6">
          <w:rPr>
            <w:rStyle w:val="Hyperlink"/>
          </w:rPr>
          <w:t>https://novaescola.org.br/conteudo/376/a-inclusao-de-criancas-com-deficiencia-fisica</w:t>
        </w:r>
      </w:hyperlink>
      <w:r w:rsidRPr="00796711">
        <w:t>&gt;</w:t>
      </w:r>
    </w:p>
    <w:bookmarkEnd w:id="8"/>
    <w:p w14:paraId="524D2808" w14:textId="2976ACF9" w:rsidR="004A6DA2" w:rsidRPr="00796711" w:rsidRDefault="004A6DA2" w:rsidP="00855E1E">
      <w:pPr>
        <w:pStyle w:val="00Textogeral"/>
        <w:ind w:firstLine="0"/>
      </w:pPr>
      <w:r w:rsidRPr="00796711">
        <w:t>&lt;</w:t>
      </w:r>
      <w:hyperlink r:id="rId11" w:history="1">
        <w:r w:rsidRPr="006E20A6">
          <w:rPr>
            <w:rStyle w:val="Hyperlink"/>
          </w:rPr>
          <w:t>http://www.diaadiaeducacao.pr.gov.br/portals/pde/arquivos/2444-6.pdf</w:t>
        </w:r>
      </w:hyperlink>
      <w:r w:rsidRPr="00796711">
        <w:t>&gt;</w:t>
      </w:r>
    </w:p>
    <w:p w14:paraId="7505ABBF" w14:textId="10049045" w:rsidR="004A6DA2" w:rsidRPr="00796711" w:rsidRDefault="004A6DA2" w:rsidP="00796711">
      <w:pPr>
        <w:pStyle w:val="00Textogeral"/>
      </w:pPr>
      <w:r w:rsidRPr="00796711">
        <w:t xml:space="preserve">Acesso em: </w:t>
      </w:r>
      <w:r w:rsidR="00855E1E">
        <w:t>29</w:t>
      </w:r>
      <w:r w:rsidR="00855E1E" w:rsidRPr="00796711">
        <w:t xml:space="preserve"> </w:t>
      </w:r>
      <w:r w:rsidRPr="00796711">
        <w:t>nov. 2017.</w:t>
      </w:r>
    </w:p>
    <w:p w14:paraId="759AAD5A" w14:textId="77777777" w:rsidR="004A6DA2" w:rsidRPr="00796711" w:rsidRDefault="004A6DA2" w:rsidP="00796711">
      <w:pPr>
        <w:pStyle w:val="00Textogeral"/>
      </w:pPr>
    </w:p>
    <w:p w14:paraId="49F95659" w14:textId="1F45B8BD" w:rsidR="004A6DA2" w:rsidRPr="00796711" w:rsidRDefault="004A6DA2" w:rsidP="00DB7D11">
      <w:pPr>
        <w:pStyle w:val="00peso3"/>
      </w:pPr>
      <w:r w:rsidRPr="00796711">
        <w:t>Mídias digitais</w:t>
      </w:r>
    </w:p>
    <w:p w14:paraId="7D726986" w14:textId="4B78894C" w:rsidR="004A6DA2" w:rsidRPr="00106496" w:rsidRDefault="004A6DA2" w:rsidP="00796711">
      <w:pPr>
        <w:pStyle w:val="00Textogeral"/>
      </w:pPr>
      <w:r w:rsidRPr="00106496">
        <w:t xml:space="preserve">Vivemos </w:t>
      </w:r>
      <w:r w:rsidR="00855E1E">
        <w:t xml:space="preserve">em </w:t>
      </w:r>
      <w:r w:rsidR="00855E1E" w:rsidRPr="00106496">
        <w:t xml:space="preserve">um </w:t>
      </w:r>
      <w:r w:rsidRPr="00106496">
        <w:t xml:space="preserve">mundo digital que precisa estar presente na escola. O uso das ferramentas disponíveis na forma de jogos virtuais ou do próprio computador ajudam no desenvolvimento das habilidades propostas para cada ano escolar. Um dos usos é a construção de tabelas e gráficos que, depois de vivenciados ludicamente, podem ser construídos pelos alunos com a intervenção do professor por meio de um </w:t>
      </w:r>
      <w:r w:rsidRPr="00106496">
        <w:rPr>
          <w:i/>
        </w:rPr>
        <w:t>software</w:t>
      </w:r>
      <w:r w:rsidRPr="00106496">
        <w:t xml:space="preserve"> de apoio. Uma vez mais</w:t>
      </w:r>
      <w:r w:rsidR="00932EAF">
        <w:t>,</w:t>
      </w:r>
      <w:r w:rsidRPr="00106496">
        <w:t xml:space="preserve"> é necessário reiterar que o papel do professor enquanto problematiza os dados obtidos é fundamental. O uso dessas ferramentas permite vivenciar diferentes formas de letramento ao organizar informações, fornecendo aos alunos instrumentos para “ler” tabelas, gráficos (se forem produzidos), bem como predizer o que acontecerá se determinada quantidade da tabela aumentar ou diminuir. </w:t>
      </w:r>
    </w:p>
    <w:p w14:paraId="294727AD" w14:textId="77777777" w:rsidR="004A6DA2" w:rsidRPr="00106496" w:rsidRDefault="004A6DA2" w:rsidP="00796711">
      <w:pPr>
        <w:pStyle w:val="00Textogeral"/>
      </w:pPr>
      <w:r w:rsidRPr="00106496">
        <w:t xml:space="preserve">Conforme os alunos vão avançando nos conhecimentos construídos ao longo do tempo, é possível aumentar o grau dos desafios propostos. </w:t>
      </w:r>
    </w:p>
    <w:p w14:paraId="29C9E434" w14:textId="026B7334" w:rsidR="004A6DA2" w:rsidRPr="00106496" w:rsidRDefault="004A6DA2" w:rsidP="00796711">
      <w:pPr>
        <w:pStyle w:val="00Textogeral"/>
      </w:pPr>
      <w:r w:rsidRPr="00106496">
        <w:t xml:space="preserve">Por exemplo, no trabalho com a construção de gráficos no computador (para escolas que dispõem dessa ferramenta), mesmo com os alunos do </w:t>
      </w:r>
      <w:r w:rsidR="00932EAF" w:rsidRPr="00106496">
        <w:t>1</w:t>
      </w:r>
      <w:r w:rsidR="00932EAF" w:rsidRPr="00932EAF">
        <w:rPr>
          <w:u w:val="single"/>
          <w:vertAlign w:val="superscript"/>
        </w:rPr>
        <w:t>o</w:t>
      </w:r>
      <w:r w:rsidR="00932EAF" w:rsidRPr="00106496">
        <w:t xml:space="preserve"> </w:t>
      </w:r>
      <w:r w:rsidRPr="00106496">
        <w:t>ano é possível inicialmente construir a tabela e o gráfico de forma coletiva, para posteriormente propor a mesma atividade em pequenos grupos de maneira mais autônoma, retomando o que é preciso fazer.</w:t>
      </w:r>
    </w:p>
    <w:p w14:paraId="414455E3" w14:textId="1586AB69" w:rsidR="004A6DA2" w:rsidRPr="00106496" w:rsidRDefault="004A6DA2" w:rsidP="00796711">
      <w:pPr>
        <w:pStyle w:val="00Textogeral"/>
      </w:pPr>
      <w:r w:rsidRPr="00106496">
        <w:t>O mesmo vale para a produção de tabelas de registros de jogos para que todos compreendam o que</w:t>
      </w:r>
      <w:r w:rsidR="00A04DDA">
        <w:t xml:space="preserve"> </w:t>
      </w:r>
      <w:r w:rsidRPr="00106496">
        <w:t>ocorreu no jogo: quantas partidas foram jogadas, o vencedor de cada uma e o vencedor final. A exploração dos registros permite que, posteriormente, passem a utilizar a tabela para organizar os resultados</w:t>
      </w:r>
      <w:r w:rsidR="001C4AAA">
        <w:t xml:space="preserve"> obtidos</w:t>
      </w:r>
      <w:r w:rsidRPr="00106496">
        <w:t>.</w:t>
      </w:r>
    </w:p>
    <w:p w14:paraId="759FCBBD" w14:textId="77777777" w:rsidR="004A6DA2" w:rsidRPr="00796711" w:rsidRDefault="004A6DA2" w:rsidP="00796711">
      <w:pPr>
        <w:pStyle w:val="00Textogeral"/>
      </w:pPr>
    </w:p>
    <w:p w14:paraId="0E580F8B" w14:textId="37159C4E" w:rsidR="004A6DA2" w:rsidRPr="00106496" w:rsidRDefault="004A6DA2" w:rsidP="00DB7D11">
      <w:pPr>
        <w:pStyle w:val="00PESO2"/>
      </w:pPr>
      <w:r w:rsidRPr="00106496">
        <w:t>Prática didático-pedagógica e as habilidades</w:t>
      </w:r>
    </w:p>
    <w:p w14:paraId="635900F7" w14:textId="3CAC3875" w:rsidR="004A6DA2" w:rsidRPr="00106496" w:rsidRDefault="004A6DA2" w:rsidP="00796711">
      <w:pPr>
        <w:pStyle w:val="00Textogeral"/>
      </w:pPr>
      <w:r w:rsidRPr="00106496">
        <w:t>A aprendizagem matemática está, de acordo com a BNCC, 3</w:t>
      </w:r>
      <w:r w:rsidR="00796711" w:rsidRPr="00796711">
        <w:rPr>
          <w:u w:val="single"/>
          <w:vertAlign w:val="superscript"/>
        </w:rPr>
        <w:t>a</w:t>
      </w:r>
      <w:r w:rsidRPr="00106496">
        <w:t xml:space="preserve"> versão, relacionada com a compreensão dos objetos matemáticos e suas aplicações. Dessa maneira, para que os alunos desenvolvam as habilidades relativas a cada ano, é necessário que a prática pedagógica esteja pautada no diálogo e no ambiente problematizador. </w:t>
      </w:r>
    </w:p>
    <w:p w14:paraId="6886E9C8" w14:textId="77777777" w:rsidR="004A6DA2" w:rsidRPr="00106496" w:rsidRDefault="004A6DA2" w:rsidP="00796711">
      <w:pPr>
        <w:pStyle w:val="00Textogeral"/>
      </w:pPr>
      <w:r w:rsidRPr="00106496">
        <w:t>Ao introduzir um novo conteúdo, é preciso ouvir as ideias que os alunos têm a seu respeito, de forma a mobilizar seus conhecimentos prévios e propor questões instigantes que promovam a investigação, o levantamento de hipóteses, a observação e a argumentação.</w:t>
      </w:r>
    </w:p>
    <w:p w14:paraId="1AC386A2" w14:textId="659B53C1" w:rsidR="00796711" w:rsidRDefault="004A6DA2" w:rsidP="00796711">
      <w:pPr>
        <w:pStyle w:val="00Textogeral"/>
      </w:pPr>
      <w:r w:rsidRPr="00106496">
        <w:t>Em um ambiente baseado no diálogo, os alunos se sentirão em segurança para expor suas ideias, compartilhar diferentes estratégias, construir argumentos, ouvir estratégias e argumentos dos colegas para buscar generalizações e sínteses.</w:t>
      </w:r>
    </w:p>
    <w:p w14:paraId="12E90EBF" w14:textId="77777777" w:rsidR="00796711" w:rsidRDefault="00796711">
      <w:pPr>
        <w:rPr>
          <w:rFonts w:ascii="Tahoma" w:eastAsiaTheme="minorEastAsia" w:hAnsi="Tahoma" w:cs="Tahoma"/>
          <w:color w:val="000000"/>
          <w:sz w:val="22"/>
          <w:szCs w:val="22"/>
          <w:lang w:eastAsia="es-ES"/>
        </w:rPr>
      </w:pPr>
      <w:r>
        <w:br w:type="page"/>
      </w:r>
    </w:p>
    <w:p w14:paraId="5A10BAAF" w14:textId="77777777" w:rsidR="004A6DA2" w:rsidRPr="00106496" w:rsidRDefault="004A6DA2" w:rsidP="00796711">
      <w:pPr>
        <w:pStyle w:val="00Textogeral"/>
      </w:pPr>
      <w:r w:rsidRPr="00106496">
        <w:lastRenderedPageBreak/>
        <w:t xml:space="preserve">Para tanto, o professor pode propor situações-problema ou problematizar situações de jogos e brincadeiras vivenciadas, tornando-os mais significativos e próximos dos alunos, para que coloquem em jogo o que já sabem e adquiram novos conhecimentos. As propostas contidas neste material propiciam esse movimento de diálogo e de questionamento, que poderá ser ampliado sempre visando promover o avanço de todos. </w:t>
      </w:r>
    </w:p>
    <w:p w14:paraId="4ED6B081" w14:textId="77777777" w:rsidR="004A6DA2" w:rsidRPr="00106496" w:rsidRDefault="004A6DA2" w:rsidP="00796711">
      <w:pPr>
        <w:pStyle w:val="00Textogeral"/>
      </w:pPr>
      <w:r w:rsidRPr="00106496">
        <w:t>É nesse ambiente colaborativo e de diálogo que as práticas sociais da Matemática se conectam com as práticas de leitura e escrita e as outras áreas de conhecimento.</w:t>
      </w:r>
    </w:p>
    <w:p w14:paraId="1D3E120B" w14:textId="77777777" w:rsidR="004A6DA2" w:rsidRPr="00106496" w:rsidRDefault="004A6DA2" w:rsidP="00796711">
      <w:pPr>
        <w:pStyle w:val="00Textogeral"/>
      </w:pPr>
      <w:r w:rsidRPr="00106496">
        <w:t>Nesse contexto, a roda de conversa, prevista em vários momentos, favorece o debate, a contraposição de ideias, a exposição de argumentos, sua análise e avaliação, para que, assim, os alunos desenvolvam maneiras matemáticas de entender seu cotidiano e o mundo que os cerca.</w:t>
      </w:r>
    </w:p>
    <w:p w14:paraId="7146E6EA" w14:textId="64777515" w:rsidR="004A6DA2" w:rsidRPr="00106496" w:rsidRDefault="004A6DA2" w:rsidP="00796711">
      <w:pPr>
        <w:pStyle w:val="00Textogeral"/>
      </w:pPr>
      <w:r w:rsidRPr="00106496">
        <w:t>O uso, como já mencionado, do contexto de jogos e de diferentes materiais permite retomar, ampliar e consolidar as habilidades, contribuindo para o desenvolvimento de atitudes de aprendizagem. O registro e a socialização das ideias, demonstrando diversas formas de resolver situações-problemas</w:t>
      </w:r>
      <w:r w:rsidR="00932EAF">
        <w:t>,</w:t>
      </w:r>
      <w:r w:rsidRPr="00106496">
        <w:t xml:space="preserve"> ajudarão nesse movimento de compreensão das ideias matemáticas.</w:t>
      </w:r>
    </w:p>
    <w:p w14:paraId="4815A4AE" w14:textId="77777777" w:rsidR="004A6DA2" w:rsidRPr="00106496" w:rsidRDefault="004A6DA2" w:rsidP="00796711">
      <w:pPr>
        <w:pStyle w:val="00Textogeral"/>
      </w:pPr>
      <w:r w:rsidRPr="00106496">
        <w:t>Ao planejar as aulas, partindo sempre das habilidades previstas pela BNCC, o professor poderá prever atividades individuais, em grupo e coletivas, de forma a favorecer as trocas, a socialização das descobertas e das investigações permitindo maior circulação de informações. A avaliação contínua das práticas pedagógicas considerando sempre as atitudes de aprendizagem dos alunos deve nortear o planejamento das aulas e os ajustes necessários para que não se perca de vista os objetivos definidos para o bimestre e, é claro, para o ano letivo como um todo.</w:t>
      </w:r>
    </w:p>
    <w:p w14:paraId="015B82DA" w14:textId="149E3DB1" w:rsidR="004A6DA2" w:rsidRPr="00106496" w:rsidRDefault="004A6DA2" w:rsidP="00796711">
      <w:pPr>
        <w:pStyle w:val="00Textogeral"/>
      </w:pPr>
      <w:r w:rsidRPr="00106496">
        <w:t xml:space="preserve">Além disso, as avaliações e autoavaliações propostas aos alunos subsidiam o professor para a compreensão do desenvolvimento de cada um. Ao observar o aluno e analisar suas respostas, é possível compreender sua forma de pensar e, assim, ajudá-lo a superar suas dificuldades, propondo outras maneiras de trabalhar conceitos e atividades. Por sua vez, ao fazer a autoavaliação, o aluno consegue perceber em que já conseguiu avançar e em que precisa melhorar. </w:t>
      </w:r>
    </w:p>
    <w:p w14:paraId="2EB79E4B" w14:textId="77777777" w:rsidR="004A6DA2" w:rsidRPr="00106496" w:rsidRDefault="004A6DA2" w:rsidP="00796711">
      <w:pPr>
        <w:pStyle w:val="00Textogeral"/>
      </w:pPr>
      <w:r w:rsidRPr="00106496">
        <w:t>É nesse movimento dialético e dialógico que as trocas acontecem e todos avançam.</w:t>
      </w:r>
    </w:p>
    <w:p w14:paraId="55406675" w14:textId="77777777" w:rsidR="004A6DA2" w:rsidRPr="00106496" w:rsidRDefault="004A6DA2" w:rsidP="00796711">
      <w:pPr>
        <w:pStyle w:val="00Textogeral"/>
      </w:pPr>
    </w:p>
    <w:p w14:paraId="22A77939" w14:textId="611B2899" w:rsidR="004A6DA2" w:rsidRPr="00106496" w:rsidRDefault="004A6DA2" w:rsidP="00DB7D11">
      <w:pPr>
        <w:pStyle w:val="00PESO2"/>
      </w:pPr>
      <w:r w:rsidRPr="00106496">
        <w:t>Gestão de sala de aula</w:t>
      </w:r>
    </w:p>
    <w:p w14:paraId="3E7B4E14" w14:textId="10B43FD1" w:rsidR="004A6DA2" w:rsidRPr="00106496" w:rsidRDefault="004A6DA2" w:rsidP="00796711">
      <w:pPr>
        <w:pStyle w:val="00Textogeral"/>
      </w:pPr>
      <w:r w:rsidRPr="00106496">
        <w:t xml:space="preserve">Gerir o tempo e o espaço da sala de aula </w:t>
      </w:r>
      <w:r w:rsidR="00932EAF">
        <w:t>é</w:t>
      </w:r>
      <w:r w:rsidR="00932EAF" w:rsidRPr="00106496">
        <w:t xml:space="preserve"> fundamenta</w:t>
      </w:r>
      <w:r w:rsidR="00932EAF">
        <w:t>l</w:t>
      </w:r>
      <w:r w:rsidR="00932EAF" w:rsidRPr="00106496">
        <w:t xml:space="preserve"> </w:t>
      </w:r>
      <w:r w:rsidRPr="00106496">
        <w:t>para atingir os objetivos e habilidades propostos para cada ano e para cada bimestre.</w:t>
      </w:r>
    </w:p>
    <w:p w14:paraId="1B6F1867" w14:textId="6E00F8BC" w:rsidR="004A6DA2" w:rsidRPr="00106496" w:rsidRDefault="004A6DA2" w:rsidP="00796711">
      <w:pPr>
        <w:pStyle w:val="00Textogeral"/>
      </w:pPr>
      <w:r w:rsidRPr="00106496">
        <w:t>O espaço da sala de aula para trabalhar a Matemática num contexto de letramento, desenvolvendo as habilidades propostas na BNCC 3</w:t>
      </w:r>
      <w:r w:rsidR="00E1036E" w:rsidRPr="00E1036E">
        <w:rPr>
          <w:u w:val="single"/>
          <w:vertAlign w:val="superscript"/>
        </w:rPr>
        <w:t>a</w:t>
      </w:r>
      <w:r w:rsidRPr="00106496">
        <w:t xml:space="preserve"> versão e atingindo os objetivos para cada ano e por bimestre, deve ser planejado para ser acolhedor e favorável à aprendizagem. Nesse sentido, manter alguns recursos ao alcance dos alunos, tanto para consulta quanto para uso, pode ser de grande valia, como calendário, quadro de números, reta numérica, jogos variados (dominó, bingo, quebra-cabeça, de tabuleiro, de percurso, entre outros).</w:t>
      </w:r>
    </w:p>
    <w:p w14:paraId="1007F7AB" w14:textId="3FE7FC96" w:rsidR="004A6DA2" w:rsidRPr="00106496" w:rsidRDefault="004A6DA2" w:rsidP="00796711">
      <w:pPr>
        <w:pStyle w:val="00Textogeral"/>
      </w:pPr>
      <w:r w:rsidRPr="00106496">
        <w:t xml:space="preserve">No </w:t>
      </w:r>
      <w:r w:rsidRPr="00106496">
        <w:rPr>
          <w:i/>
        </w:rPr>
        <w:t>Caderno 1</w:t>
      </w:r>
      <w:r w:rsidRPr="00106496">
        <w:t xml:space="preserve"> do PNAIC, sugere-se que a sala de aula contenha:</w:t>
      </w:r>
    </w:p>
    <w:p w14:paraId="6C1451B0" w14:textId="2C5C7E1E" w:rsidR="004A6DA2" w:rsidRPr="00796711" w:rsidRDefault="004A6DA2" w:rsidP="00796711">
      <w:pPr>
        <w:pStyle w:val="00Textogeralbullet"/>
      </w:pPr>
      <w:r w:rsidRPr="00796711">
        <w:t>&gt; portadores de textos com diferentes usos e representações numéricas, como por exemplo: reportagens de jornal com gráficos, tabelas de pontuação de jogos e brincadeiras, rótulos de embalagens, placas de carro etc.;</w:t>
      </w:r>
    </w:p>
    <w:p w14:paraId="628EB7EF" w14:textId="77777777" w:rsidR="004A6DA2" w:rsidRPr="00796711" w:rsidRDefault="004A6DA2" w:rsidP="00796711">
      <w:pPr>
        <w:pStyle w:val="00Textogeralbullet"/>
      </w:pPr>
      <w:r w:rsidRPr="00796711">
        <w:t>&gt; tabela numérica com números de 1 a 100 para a exploração de regularidades;</w:t>
      </w:r>
    </w:p>
    <w:p w14:paraId="1833345A" w14:textId="287436EA" w:rsidR="00B6598A" w:rsidRDefault="004A6DA2" w:rsidP="00796711">
      <w:pPr>
        <w:pStyle w:val="00Textogeralbullet"/>
      </w:pPr>
      <w:r w:rsidRPr="00796711">
        <w:t xml:space="preserve">&gt; varal com os símbolos numéricos, construídos com os alunos. Não há necessidade de que este varal só contemple números até o 10; </w:t>
      </w:r>
    </w:p>
    <w:p w14:paraId="0D6B7E49" w14:textId="77777777" w:rsidR="00B6598A" w:rsidRDefault="00B6598A">
      <w:pPr>
        <w:rPr>
          <w:rFonts w:ascii="Tahoma" w:eastAsiaTheme="minorEastAsia" w:hAnsi="Tahoma" w:cs="Tahoma"/>
          <w:color w:val="000000"/>
          <w:spacing w:val="-2"/>
          <w:sz w:val="22"/>
          <w:szCs w:val="22"/>
          <w:lang w:eastAsia="es-ES"/>
        </w:rPr>
      </w:pPr>
      <w:r>
        <w:br w:type="page"/>
      </w:r>
    </w:p>
    <w:p w14:paraId="7F6C2314" w14:textId="2BD55E7A" w:rsidR="000A199A" w:rsidRDefault="004A6DA2" w:rsidP="00796711">
      <w:pPr>
        <w:pStyle w:val="00Textogeralbullet"/>
      </w:pPr>
      <w:r w:rsidRPr="00796711">
        <w:lastRenderedPageBreak/>
        <w:t>&gt; mural que possibilite afixar as produções dos alunos, textos complementares do professor, curiosidades matemáticas que os alunos desejem compartilhar etc.;</w:t>
      </w:r>
    </w:p>
    <w:p w14:paraId="728AB3EB" w14:textId="77777777" w:rsidR="004A6DA2" w:rsidRPr="00796711" w:rsidRDefault="004A6DA2" w:rsidP="00796711">
      <w:pPr>
        <w:pStyle w:val="00Textogeralbullet"/>
      </w:pPr>
      <w:r w:rsidRPr="00796711">
        <w:t xml:space="preserve">&gt; calendário para reconhecimento e contagem do tempo (dia, mês, ano); </w:t>
      </w:r>
    </w:p>
    <w:p w14:paraId="4E252FBD" w14:textId="77777777" w:rsidR="004A6DA2" w:rsidRPr="00796711" w:rsidRDefault="004A6DA2" w:rsidP="00796711">
      <w:pPr>
        <w:pStyle w:val="00Textogeralbullet"/>
      </w:pPr>
      <w:r w:rsidRPr="00796711">
        <w:t xml:space="preserve">&gt; listas variadas de assuntos que o professor deseja discutir com os alunos, tais como: nomes dos alunos, datas de aniversário, eventos da escola, brinquedos e brincadeiras preferidas etc.; </w:t>
      </w:r>
    </w:p>
    <w:p w14:paraId="03A538C2" w14:textId="77777777" w:rsidR="004A6DA2" w:rsidRPr="00796711" w:rsidRDefault="004A6DA2" w:rsidP="00796711">
      <w:pPr>
        <w:pStyle w:val="00Textogeralbullet"/>
      </w:pPr>
      <w:r w:rsidRPr="00796711">
        <w:t xml:space="preserve">&gt; régua para a medição de altura dos alunos (instalar a régua na parede para que os alunos possam medir sua altura no decorrer do ano); </w:t>
      </w:r>
    </w:p>
    <w:p w14:paraId="747F2ECF" w14:textId="77777777" w:rsidR="004A6DA2" w:rsidRPr="00796711" w:rsidRDefault="004A6DA2" w:rsidP="00796711">
      <w:pPr>
        <w:pStyle w:val="00Textogeralbullet"/>
      </w:pPr>
      <w:r w:rsidRPr="00796711">
        <w:t xml:space="preserve">&gt; balança que possibilite identificar o “peso” (a massa corporal); </w:t>
      </w:r>
    </w:p>
    <w:p w14:paraId="4E33AE37" w14:textId="77777777" w:rsidR="004A6DA2" w:rsidRPr="00796711" w:rsidRDefault="004A6DA2" w:rsidP="00796711">
      <w:pPr>
        <w:pStyle w:val="00Textogeralbullet"/>
      </w:pPr>
      <w:r w:rsidRPr="00796711">
        <w:t xml:space="preserve">&gt; relógios para a medição do tempo (seria interessante que tivesse também um relógio analógico uma vez que a escola possivelmente seja um dos poucos espaços atualmente em que esse tipo de relógio apareça e que em muito contribui para a compreensão da contagem do tempo); </w:t>
      </w:r>
    </w:p>
    <w:p w14:paraId="2FAF46ED" w14:textId="77777777" w:rsidR="004A6DA2" w:rsidRPr="00796711" w:rsidRDefault="004A6DA2" w:rsidP="00796711">
      <w:pPr>
        <w:pStyle w:val="00Textogeralbullet"/>
      </w:pPr>
      <w:r w:rsidRPr="00796711">
        <w:t xml:space="preserve">&gt; armários e/ou outros espaços para o armazenamento de materiais de uso contínuo, como jogos, materiais manipuláveis (ábacos, material dourado, sólidos geométricos etc.), papéis variados e materiais confeccionados pelos alunos; </w:t>
      </w:r>
    </w:p>
    <w:p w14:paraId="7240CEDB" w14:textId="77777777" w:rsidR="004A6DA2" w:rsidRPr="00796711" w:rsidRDefault="004A6DA2" w:rsidP="00796711">
      <w:pPr>
        <w:pStyle w:val="00Textogeralbullet"/>
      </w:pPr>
      <w:r w:rsidRPr="00796711">
        <w:t xml:space="preserve">&gt; conjunto de calculadoras básicas que pode ser adquirido pela escola, preferencialmente do tipo solar para evitar o uso de pilhas. Seria interessante que fosse uma calculadora para, no máximo, dois alunos; </w:t>
      </w:r>
    </w:p>
    <w:p w14:paraId="3B4CA2D1" w14:textId="180450DB" w:rsidR="004A6DA2" w:rsidRPr="00796711" w:rsidRDefault="004A6DA2" w:rsidP="00796711">
      <w:pPr>
        <w:pStyle w:val="00Textogeralbullet"/>
      </w:pPr>
      <w:r w:rsidRPr="00796711">
        <w:t>&gt; outros materiais que o professor julgar necessário, segundo os projetos e as atividades que desenvolve no decorrer do ano, como livros de histórias infantis, revistas para recorte, caixas, cordas etc. (p. 16)</w:t>
      </w:r>
    </w:p>
    <w:p w14:paraId="466BD642" w14:textId="77777777" w:rsidR="00B1753A" w:rsidRDefault="00B1753A" w:rsidP="00796711">
      <w:pPr>
        <w:pStyle w:val="00Textogeral"/>
      </w:pPr>
    </w:p>
    <w:p w14:paraId="0837CF12" w14:textId="49D582E7" w:rsidR="004A6DA2" w:rsidRPr="00106496" w:rsidRDefault="004A6DA2" w:rsidP="00796711">
      <w:pPr>
        <w:pStyle w:val="00Textogeral"/>
      </w:pPr>
      <w:r w:rsidRPr="00106496">
        <w:t>Além disso, é preciso pensar na disposição das carteiras e adaptá-la à atividade planejada para aquele dia, ou seja:</w:t>
      </w:r>
    </w:p>
    <w:p w14:paraId="600F96EA" w14:textId="77777777" w:rsidR="004A6DA2" w:rsidRPr="00106496" w:rsidRDefault="004A6DA2" w:rsidP="00796711">
      <w:pPr>
        <w:pStyle w:val="00Textogeralbullet"/>
      </w:pPr>
      <w:r w:rsidRPr="00106496">
        <w:t>&gt; carteiras organizadas em duplas facilitam a troca, a negociação de ideias, o compartilhamento de estratégias e de significados na resolução de problemas;</w:t>
      </w:r>
    </w:p>
    <w:p w14:paraId="511D83BF" w14:textId="77777777" w:rsidR="004A6DA2" w:rsidRPr="00106496" w:rsidRDefault="004A6DA2" w:rsidP="00796711">
      <w:pPr>
        <w:pStyle w:val="00Textogeralbullet"/>
      </w:pPr>
      <w:r w:rsidRPr="00106496">
        <w:t>&gt; grupos de quatro carteiras são ideais para atividade com jogos e o trabalho diversificado;</w:t>
      </w:r>
    </w:p>
    <w:p w14:paraId="74541013" w14:textId="77777777" w:rsidR="004A6DA2" w:rsidRPr="00106496" w:rsidRDefault="004A6DA2" w:rsidP="00796711">
      <w:pPr>
        <w:pStyle w:val="00Textogeralbullet"/>
      </w:pPr>
      <w:r w:rsidRPr="00106496">
        <w:t>&gt; carteiras em U facilitam os momentos de discussão coletiva e/ou socialização de registros e de resolução de atividades.</w:t>
      </w:r>
    </w:p>
    <w:p w14:paraId="1C8948A2" w14:textId="23971E82" w:rsidR="004A6DA2" w:rsidRPr="00106496" w:rsidRDefault="004A6DA2" w:rsidP="00796711">
      <w:pPr>
        <w:pStyle w:val="00Textogeral"/>
      </w:pPr>
      <w:r w:rsidRPr="00106496">
        <w:t>A disposição escolhida permitirá criar a melhor organização do espaço físico para formar a roda de conversa, indispensável para favorecer a circulação das informações não só na</w:t>
      </w:r>
      <w:r w:rsidR="00E1036E">
        <w:t>s</w:t>
      </w:r>
      <w:r w:rsidRPr="00106496">
        <w:t xml:space="preserve"> aulas de matemática como das demais áreas.</w:t>
      </w:r>
    </w:p>
    <w:p w14:paraId="59B43C54" w14:textId="77777777" w:rsidR="004A6DA2" w:rsidRPr="00106496" w:rsidRDefault="004A6DA2" w:rsidP="00796711">
      <w:pPr>
        <w:pStyle w:val="00Textogeral"/>
      </w:pPr>
      <w:r w:rsidRPr="00106496">
        <w:t>Pensar na organização das carteiras é pensar em oferecer um ambiente favorável à aprendizagem, à problematização e à dialogicidade.</w:t>
      </w:r>
    </w:p>
    <w:p w14:paraId="727B354F" w14:textId="77777777" w:rsidR="004A6DA2" w:rsidRPr="00106496" w:rsidRDefault="004A6DA2" w:rsidP="00796711">
      <w:pPr>
        <w:pStyle w:val="00Textogeral"/>
      </w:pPr>
      <w:r w:rsidRPr="00106496">
        <w:t>Quando se fala em gestão de sala de aula, outros aspectos devem ser abordados e considerados para alcançar os objetivos propostos ao longo de um ano escolar.</w:t>
      </w:r>
    </w:p>
    <w:p w14:paraId="7BB90CE2" w14:textId="3122C8CD" w:rsidR="00796711" w:rsidRDefault="004A6DA2" w:rsidP="00796711">
      <w:pPr>
        <w:pStyle w:val="00Textogeral"/>
      </w:pPr>
      <w:r w:rsidRPr="00106496">
        <w:t>O planejamento semanal do professor é um deles, pois permite melhor organização dos conteúdos a serem trabalhados ao longo do bimestre. Esse planejamento precisa levar em consideração todas as áreas de conhecimento, de acordo com a matriz curricular de cada município, que devem ser garantidas ao longo da semana, ou seja, a quantidade de aulas de Matemática, Língua Portuguesa, História, Geografia, Ciências, Arte, Educação Física. Todas precisam ser contempladas.</w:t>
      </w:r>
    </w:p>
    <w:p w14:paraId="26B80E65" w14:textId="6CD02399" w:rsidR="00796711" w:rsidRPr="00B1753A" w:rsidRDefault="004A6DA2" w:rsidP="00B1753A">
      <w:pPr>
        <w:pStyle w:val="00Textogeral"/>
      </w:pPr>
      <w:r w:rsidRPr="00106496">
        <w:t>Cada professor tem sua maneira de registrar esse planejamento. A seguir, sugerimos um modelo para uma turma de 2</w:t>
      </w:r>
      <w:r w:rsidR="00E1036E" w:rsidRPr="00E1036E">
        <w:rPr>
          <w:u w:val="single"/>
          <w:vertAlign w:val="superscript"/>
        </w:rPr>
        <w:t>o</w:t>
      </w:r>
      <w:r w:rsidRPr="00106496">
        <w:t xml:space="preserve"> ano, a ser preenchido semanalmente. A adequação necessária poderá ser feita para cada ano.</w:t>
      </w:r>
      <w:r w:rsidR="00796711">
        <w:rPr>
          <w:rFonts w:ascii="Arial" w:hAnsi="Arial" w:cs="Arial"/>
          <w:b/>
        </w:rPr>
        <w:br w:type="page"/>
      </w:r>
    </w:p>
    <w:p w14:paraId="7E0CFD2C" w14:textId="56820BFA" w:rsidR="004A6DA2" w:rsidRPr="00106496" w:rsidRDefault="000A199A" w:rsidP="00DB7D11">
      <w:pPr>
        <w:pStyle w:val="00peso3"/>
      </w:pPr>
      <w:r>
        <w:lastRenderedPageBreak/>
        <w:t>Modelo de planejamento semanal</w:t>
      </w:r>
    </w:p>
    <w:p w14:paraId="2BDA9EE4" w14:textId="7B38F524" w:rsidR="004A6DA2" w:rsidRDefault="004A6DA2" w:rsidP="00796711">
      <w:pPr>
        <w:pStyle w:val="00Textogeral"/>
      </w:pPr>
    </w:p>
    <w:tbl>
      <w:tblPr>
        <w:tblStyle w:val="tabelaverde"/>
        <w:tblW w:w="0" w:type="auto"/>
        <w:jc w:val="center"/>
        <w:tblLayout w:type="fixed"/>
        <w:tblLook w:val="04A0" w:firstRow="1" w:lastRow="0" w:firstColumn="1" w:lastColumn="0" w:noHBand="0" w:noVBand="1"/>
      </w:tblPr>
      <w:tblGrid>
        <w:gridCol w:w="2263"/>
        <w:gridCol w:w="1701"/>
        <w:gridCol w:w="1330"/>
        <w:gridCol w:w="1442"/>
        <w:gridCol w:w="1443"/>
        <w:gridCol w:w="1443"/>
      </w:tblGrid>
      <w:tr w:rsidR="00C2185C" w:rsidRPr="009E3907" w14:paraId="4E0BAB7F" w14:textId="77777777" w:rsidTr="00B647BB">
        <w:trPr>
          <w:cnfStyle w:val="100000000000" w:firstRow="1" w:lastRow="0" w:firstColumn="0" w:lastColumn="0" w:oddVBand="0" w:evenVBand="0" w:oddHBand="0" w:evenHBand="0" w:firstRowFirstColumn="0" w:firstRowLastColumn="0" w:lastRowFirstColumn="0" w:lastRowLastColumn="0"/>
          <w:trHeight w:val="419"/>
          <w:jc w:val="center"/>
        </w:trPr>
        <w:tc>
          <w:tcPr>
            <w:tcW w:w="2263" w:type="dxa"/>
          </w:tcPr>
          <w:p w14:paraId="3A89608D" w14:textId="77777777" w:rsidR="00C2185C" w:rsidRPr="009E3907" w:rsidRDefault="00C2185C" w:rsidP="00E1036E">
            <w:pPr>
              <w:spacing w:before="120" w:after="120"/>
              <w:jc w:val="center"/>
              <w:rPr>
                <w:rFonts w:ascii="Arial" w:eastAsia="Calibri" w:hAnsi="Arial" w:cs="Arial"/>
                <w:sz w:val="16"/>
                <w:szCs w:val="16"/>
              </w:rPr>
            </w:pPr>
          </w:p>
        </w:tc>
        <w:tc>
          <w:tcPr>
            <w:tcW w:w="1701" w:type="dxa"/>
          </w:tcPr>
          <w:p w14:paraId="02C4CDBB" w14:textId="39D30C11" w:rsidR="00C2185C" w:rsidRPr="009E3907" w:rsidRDefault="00C2185C" w:rsidP="00B647BB">
            <w:pPr>
              <w:spacing w:before="40" w:after="40"/>
              <w:jc w:val="center"/>
              <w:rPr>
                <w:rFonts w:ascii="Arial" w:eastAsia="Calibri" w:hAnsi="Arial" w:cs="Arial"/>
                <w:sz w:val="16"/>
                <w:szCs w:val="16"/>
              </w:rPr>
            </w:pPr>
            <w:r w:rsidRPr="009E3907">
              <w:rPr>
                <w:rFonts w:ascii="Arial" w:eastAsia="Calibri" w:hAnsi="Arial" w:cs="Arial"/>
                <w:sz w:val="16"/>
                <w:szCs w:val="16"/>
              </w:rPr>
              <w:t>SEGUNDA-FEIRA</w:t>
            </w:r>
          </w:p>
        </w:tc>
        <w:tc>
          <w:tcPr>
            <w:tcW w:w="1330" w:type="dxa"/>
          </w:tcPr>
          <w:p w14:paraId="5315328F" w14:textId="77777777" w:rsidR="00C2185C" w:rsidRPr="009E3907" w:rsidRDefault="00C2185C" w:rsidP="00E1036E">
            <w:pPr>
              <w:spacing w:before="40" w:after="40"/>
              <w:jc w:val="center"/>
              <w:rPr>
                <w:rFonts w:ascii="Arial" w:eastAsia="Calibri" w:hAnsi="Arial" w:cs="Arial"/>
                <w:sz w:val="16"/>
                <w:szCs w:val="16"/>
              </w:rPr>
            </w:pPr>
            <w:r w:rsidRPr="009E3907">
              <w:rPr>
                <w:rFonts w:ascii="Arial" w:eastAsia="Calibri" w:hAnsi="Arial" w:cs="Arial"/>
                <w:sz w:val="16"/>
                <w:szCs w:val="16"/>
              </w:rPr>
              <w:t>TERÇA-FEIRA</w:t>
            </w:r>
          </w:p>
        </w:tc>
        <w:tc>
          <w:tcPr>
            <w:tcW w:w="1442" w:type="dxa"/>
          </w:tcPr>
          <w:p w14:paraId="6F41778F" w14:textId="77777777" w:rsidR="00C2185C" w:rsidRPr="009E3907" w:rsidRDefault="00C2185C" w:rsidP="00E1036E">
            <w:pPr>
              <w:spacing w:before="40" w:after="40"/>
              <w:jc w:val="center"/>
              <w:rPr>
                <w:rFonts w:ascii="Arial" w:eastAsia="Calibri" w:hAnsi="Arial" w:cs="Arial"/>
                <w:sz w:val="16"/>
                <w:szCs w:val="16"/>
              </w:rPr>
            </w:pPr>
            <w:r w:rsidRPr="009E3907">
              <w:rPr>
                <w:rFonts w:ascii="Arial" w:eastAsia="Calibri" w:hAnsi="Arial" w:cs="Arial"/>
                <w:sz w:val="16"/>
                <w:szCs w:val="16"/>
              </w:rPr>
              <w:t>QUARTA-FEIRA</w:t>
            </w:r>
          </w:p>
        </w:tc>
        <w:tc>
          <w:tcPr>
            <w:tcW w:w="1443" w:type="dxa"/>
          </w:tcPr>
          <w:p w14:paraId="3D94911A" w14:textId="77777777" w:rsidR="00C2185C" w:rsidRPr="009E3907" w:rsidRDefault="00C2185C" w:rsidP="00E1036E">
            <w:pPr>
              <w:spacing w:before="40" w:after="40"/>
              <w:jc w:val="center"/>
              <w:rPr>
                <w:rFonts w:ascii="Arial" w:eastAsia="Calibri" w:hAnsi="Arial" w:cs="Arial"/>
                <w:sz w:val="16"/>
                <w:szCs w:val="16"/>
              </w:rPr>
            </w:pPr>
            <w:r w:rsidRPr="009E3907">
              <w:rPr>
                <w:rFonts w:ascii="Arial" w:eastAsia="Calibri" w:hAnsi="Arial" w:cs="Arial"/>
                <w:sz w:val="16"/>
                <w:szCs w:val="16"/>
              </w:rPr>
              <w:t>QUINTA-FEIRA</w:t>
            </w:r>
          </w:p>
          <w:p w14:paraId="078F5882" w14:textId="141B3457" w:rsidR="00C2185C" w:rsidRPr="009E3907" w:rsidRDefault="00C2185C" w:rsidP="00E1036E">
            <w:pPr>
              <w:spacing w:before="40" w:after="40"/>
              <w:jc w:val="center"/>
              <w:rPr>
                <w:rFonts w:ascii="Arial" w:eastAsia="Calibri" w:hAnsi="Arial" w:cs="Arial"/>
                <w:sz w:val="16"/>
                <w:szCs w:val="16"/>
              </w:rPr>
            </w:pPr>
          </w:p>
        </w:tc>
        <w:tc>
          <w:tcPr>
            <w:tcW w:w="1443" w:type="dxa"/>
          </w:tcPr>
          <w:p w14:paraId="21432056" w14:textId="77777777" w:rsidR="00C2185C" w:rsidRPr="009E3907" w:rsidRDefault="00C2185C" w:rsidP="00E1036E">
            <w:pPr>
              <w:spacing w:before="40" w:after="40"/>
              <w:jc w:val="center"/>
              <w:rPr>
                <w:rFonts w:ascii="Arial" w:eastAsia="Calibri" w:hAnsi="Arial" w:cs="Arial"/>
                <w:sz w:val="16"/>
                <w:szCs w:val="16"/>
              </w:rPr>
            </w:pPr>
            <w:r w:rsidRPr="009E3907">
              <w:rPr>
                <w:rFonts w:ascii="Arial" w:eastAsia="Calibri" w:hAnsi="Arial" w:cs="Arial"/>
                <w:sz w:val="16"/>
                <w:szCs w:val="16"/>
              </w:rPr>
              <w:t>SEXTA-FEIRA</w:t>
            </w:r>
          </w:p>
          <w:p w14:paraId="273C440F" w14:textId="62D43886" w:rsidR="00C2185C" w:rsidRPr="009E3907" w:rsidRDefault="00C2185C" w:rsidP="00E1036E">
            <w:pPr>
              <w:spacing w:before="40" w:after="40"/>
              <w:jc w:val="center"/>
              <w:rPr>
                <w:rFonts w:ascii="Arial" w:eastAsia="Calibri" w:hAnsi="Arial" w:cs="Arial"/>
                <w:sz w:val="16"/>
                <w:szCs w:val="16"/>
              </w:rPr>
            </w:pPr>
          </w:p>
        </w:tc>
      </w:tr>
      <w:tr w:rsidR="00C2185C" w:rsidRPr="009E3907" w14:paraId="27A43629" w14:textId="77777777" w:rsidTr="00B647BB">
        <w:trPr>
          <w:trHeight w:val="419"/>
          <w:jc w:val="center"/>
        </w:trPr>
        <w:tc>
          <w:tcPr>
            <w:tcW w:w="2263" w:type="dxa"/>
          </w:tcPr>
          <w:p w14:paraId="30BEFBE2" w14:textId="77777777" w:rsidR="00C2185C" w:rsidRPr="000A199A" w:rsidRDefault="00C2185C" w:rsidP="000A199A">
            <w:pPr>
              <w:spacing w:before="120" w:after="120"/>
              <w:jc w:val="center"/>
              <w:rPr>
                <w:rFonts w:ascii="Arial" w:eastAsia="Times New Roman" w:hAnsi="Arial" w:cs="Arial"/>
                <w:i/>
                <w:iCs/>
                <w:color w:val="4F81BD"/>
                <w:spacing w:val="15"/>
                <w:sz w:val="16"/>
                <w:szCs w:val="16"/>
              </w:rPr>
            </w:pPr>
          </w:p>
        </w:tc>
        <w:tc>
          <w:tcPr>
            <w:tcW w:w="1701" w:type="dxa"/>
          </w:tcPr>
          <w:p w14:paraId="29D1D14A" w14:textId="77777777" w:rsidR="00C2185C" w:rsidRPr="009E3907" w:rsidRDefault="00C2185C" w:rsidP="00E1036E">
            <w:pPr>
              <w:spacing w:before="40" w:after="40"/>
              <w:jc w:val="center"/>
              <w:rPr>
                <w:rFonts w:ascii="Arial" w:eastAsia="Calibri" w:hAnsi="Arial" w:cs="Arial"/>
                <w:sz w:val="16"/>
                <w:szCs w:val="16"/>
              </w:rPr>
            </w:pPr>
          </w:p>
        </w:tc>
        <w:tc>
          <w:tcPr>
            <w:tcW w:w="1330" w:type="dxa"/>
          </w:tcPr>
          <w:p w14:paraId="7156C298" w14:textId="77777777" w:rsidR="00C2185C" w:rsidRPr="009E3907" w:rsidRDefault="00C2185C" w:rsidP="00E1036E">
            <w:pPr>
              <w:spacing w:before="40" w:after="40"/>
              <w:jc w:val="center"/>
              <w:rPr>
                <w:rFonts w:ascii="Arial" w:eastAsia="Calibri" w:hAnsi="Arial" w:cs="Arial"/>
                <w:sz w:val="16"/>
                <w:szCs w:val="16"/>
              </w:rPr>
            </w:pPr>
          </w:p>
        </w:tc>
        <w:tc>
          <w:tcPr>
            <w:tcW w:w="1442" w:type="dxa"/>
          </w:tcPr>
          <w:p w14:paraId="287442B2" w14:textId="77777777" w:rsidR="00C2185C" w:rsidRPr="009E3907" w:rsidRDefault="00C2185C" w:rsidP="00E1036E">
            <w:pPr>
              <w:spacing w:before="40" w:after="40"/>
              <w:jc w:val="center"/>
              <w:rPr>
                <w:rFonts w:ascii="Arial" w:eastAsia="Calibri" w:hAnsi="Arial" w:cs="Arial"/>
                <w:sz w:val="16"/>
                <w:szCs w:val="16"/>
              </w:rPr>
            </w:pPr>
          </w:p>
        </w:tc>
        <w:tc>
          <w:tcPr>
            <w:tcW w:w="1443" w:type="dxa"/>
          </w:tcPr>
          <w:p w14:paraId="0F2F7BB6" w14:textId="77777777" w:rsidR="00C2185C" w:rsidRPr="009E3907" w:rsidRDefault="00C2185C" w:rsidP="00E1036E">
            <w:pPr>
              <w:spacing w:before="40" w:after="40"/>
              <w:jc w:val="center"/>
              <w:rPr>
                <w:rFonts w:ascii="Arial" w:eastAsia="Calibri" w:hAnsi="Arial" w:cs="Arial"/>
                <w:sz w:val="16"/>
                <w:szCs w:val="16"/>
              </w:rPr>
            </w:pPr>
          </w:p>
        </w:tc>
        <w:tc>
          <w:tcPr>
            <w:tcW w:w="1443" w:type="dxa"/>
          </w:tcPr>
          <w:p w14:paraId="2BA9AED0" w14:textId="77777777" w:rsidR="00C2185C" w:rsidRPr="009E3907" w:rsidRDefault="00C2185C" w:rsidP="00E1036E">
            <w:pPr>
              <w:spacing w:before="40" w:after="40"/>
              <w:jc w:val="center"/>
              <w:rPr>
                <w:rFonts w:ascii="Arial" w:eastAsia="Calibri" w:hAnsi="Arial" w:cs="Arial"/>
                <w:sz w:val="16"/>
                <w:szCs w:val="16"/>
              </w:rPr>
            </w:pPr>
          </w:p>
        </w:tc>
      </w:tr>
      <w:tr w:rsidR="00C2185C" w:rsidRPr="009E3907" w14:paraId="23CEEF4D" w14:textId="77777777" w:rsidTr="00B647BB">
        <w:trPr>
          <w:trHeight w:val="352"/>
          <w:jc w:val="center"/>
        </w:trPr>
        <w:tc>
          <w:tcPr>
            <w:tcW w:w="2263" w:type="dxa"/>
            <w:vMerge w:val="restart"/>
            <w:vAlign w:val="top"/>
          </w:tcPr>
          <w:p w14:paraId="61BE7924" w14:textId="77777777" w:rsidR="00C2185C" w:rsidRPr="009E3907" w:rsidRDefault="00C2185C" w:rsidP="00E1036E">
            <w:pPr>
              <w:spacing w:before="40" w:after="20"/>
              <w:rPr>
                <w:rFonts w:ascii="Arial" w:eastAsia="Calibri" w:hAnsi="Arial" w:cs="Arial"/>
                <w:sz w:val="16"/>
                <w:szCs w:val="16"/>
              </w:rPr>
            </w:pPr>
            <w:r w:rsidRPr="009E3907">
              <w:rPr>
                <w:rFonts w:ascii="Arial" w:eastAsia="Calibri" w:hAnsi="Arial" w:cs="Arial"/>
                <w:caps w:val="0"/>
                <w:sz w:val="16"/>
                <w:szCs w:val="16"/>
              </w:rPr>
              <w:t>Linguagem oral: usos e formas</w:t>
            </w:r>
          </w:p>
          <w:p w14:paraId="633A4766" w14:textId="2B8509B3" w:rsidR="00C2185C" w:rsidRPr="009E3907" w:rsidRDefault="00C2185C" w:rsidP="00E1036E">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Roda d</w:t>
            </w:r>
            <w:r w:rsidR="00CC541A">
              <w:rPr>
                <w:rFonts w:ascii="Arial" w:eastAsia="Calibri" w:hAnsi="Arial" w:cs="Arial"/>
                <w:caps w:val="0"/>
                <w:sz w:val="16"/>
                <w:szCs w:val="16"/>
              </w:rPr>
              <w:t>e</w:t>
            </w:r>
            <w:r w:rsidRPr="009E3907">
              <w:rPr>
                <w:rFonts w:ascii="Arial" w:eastAsia="Calibri" w:hAnsi="Arial" w:cs="Arial"/>
                <w:caps w:val="0"/>
                <w:sz w:val="16"/>
                <w:szCs w:val="16"/>
              </w:rPr>
              <w:t xml:space="preserve"> conversa (3x) </w:t>
            </w:r>
          </w:p>
          <w:p w14:paraId="4DD1EE6B" w14:textId="77777777" w:rsidR="00C2185C" w:rsidRPr="009E3907" w:rsidRDefault="00C2185C" w:rsidP="00E1036E">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Rodas de leitura, jornal e curiosidade</w:t>
            </w:r>
          </w:p>
          <w:p w14:paraId="09B45AF6" w14:textId="77777777" w:rsidR="00C2185C" w:rsidRPr="009E3907" w:rsidRDefault="00C2185C" w:rsidP="00E1036E">
            <w:pPr>
              <w:spacing w:before="120" w:after="120"/>
              <w:rPr>
                <w:rFonts w:ascii="Arial" w:eastAsia="Calibri" w:hAnsi="Arial" w:cs="Arial"/>
                <w:sz w:val="16"/>
                <w:szCs w:val="16"/>
              </w:rPr>
            </w:pPr>
          </w:p>
          <w:p w14:paraId="67124BE8" w14:textId="77777777" w:rsidR="00C2185C" w:rsidRPr="009E3907" w:rsidRDefault="00C2185C" w:rsidP="00E1036E">
            <w:pPr>
              <w:spacing w:before="120" w:after="20"/>
              <w:rPr>
                <w:rFonts w:ascii="Arial" w:eastAsia="Calibri" w:hAnsi="Arial" w:cs="Arial"/>
                <w:sz w:val="16"/>
                <w:szCs w:val="16"/>
              </w:rPr>
            </w:pPr>
            <w:r w:rsidRPr="009E3907">
              <w:rPr>
                <w:rFonts w:ascii="Arial" w:eastAsia="Calibri" w:hAnsi="Arial" w:cs="Arial"/>
                <w:caps w:val="0"/>
                <w:sz w:val="16"/>
                <w:szCs w:val="16"/>
              </w:rPr>
              <w:t>Língua escrita: usos e fo</w:t>
            </w:r>
            <w:r>
              <w:rPr>
                <w:rFonts w:ascii="Arial" w:eastAsia="Calibri" w:hAnsi="Arial" w:cs="Arial"/>
                <w:caps w:val="0"/>
                <w:sz w:val="16"/>
                <w:szCs w:val="16"/>
              </w:rPr>
              <w:t>r</w:t>
            </w:r>
            <w:r w:rsidRPr="009E3907">
              <w:rPr>
                <w:rFonts w:ascii="Arial" w:eastAsia="Calibri" w:hAnsi="Arial" w:cs="Arial"/>
                <w:caps w:val="0"/>
                <w:sz w:val="16"/>
                <w:szCs w:val="16"/>
              </w:rPr>
              <w:t>mas</w:t>
            </w:r>
          </w:p>
          <w:p w14:paraId="43F6FA7E" w14:textId="77777777" w:rsidR="00C2185C" w:rsidRPr="009E3907" w:rsidRDefault="00C2185C" w:rsidP="00E1036E">
            <w:pPr>
              <w:numPr>
                <w:ilvl w:val="0"/>
                <w:numId w:val="4"/>
              </w:numPr>
              <w:spacing w:before="120" w:after="120"/>
              <w:ind w:left="0" w:firstLine="0"/>
              <w:contextualSpacing/>
              <w:rPr>
                <w:rFonts w:ascii="Arial" w:eastAsia="Calibri" w:hAnsi="Arial" w:cs="Arial"/>
                <w:b/>
                <w:sz w:val="16"/>
                <w:szCs w:val="16"/>
              </w:rPr>
            </w:pPr>
            <w:r w:rsidRPr="009E3907">
              <w:rPr>
                <w:rFonts w:ascii="Arial" w:eastAsia="Calibri" w:hAnsi="Arial" w:cs="Arial"/>
                <w:b/>
                <w:caps w:val="0"/>
                <w:sz w:val="16"/>
                <w:szCs w:val="16"/>
              </w:rPr>
              <w:t>Prática de leitura:</w:t>
            </w:r>
          </w:p>
          <w:p w14:paraId="74F48D3C" w14:textId="77777777" w:rsidR="00C2185C" w:rsidRPr="009E3907" w:rsidRDefault="00C2185C" w:rsidP="00E1036E">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Roda de leitura (1x)</w:t>
            </w:r>
          </w:p>
          <w:p w14:paraId="64DB325A" w14:textId="77777777" w:rsidR="00C2185C" w:rsidRPr="009E3907" w:rsidRDefault="00C2185C" w:rsidP="00E1036E">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Roda de jornal</w:t>
            </w:r>
          </w:p>
          <w:p w14:paraId="482794C4" w14:textId="7082B7D2" w:rsidR="00C2185C" w:rsidRPr="009E3907" w:rsidRDefault="00C2185C" w:rsidP="00E1036E">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Roda de curiosidade (intercalada)</w:t>
            </w:r>
          </w:p>
          <w:p w14:paraId="3182F686" w14:textId="77777777" w:rsidR="00C2185C" w:rsidRPr="009E3907" w:rsidRDefault="00C2185C" w:rsidP="00E1036E">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Leitura em voz alta (diária)</w:t>
            </w:r>
          </w:p>
          <w:p w14:paraId="08384BEC" w14:textId="77777777" w:rsidR="00C2185C" w:rsidRPr="009E3907" w:rsidRDefault="00C2185C" w:rsidP="00E1036E">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Leitura por ajuste</w:t>
            </w:r>
          </w:p>
          <w:p w14:paraId="72C55D05" w14:textId="77777777" w:rsidR="00C2185C" w:rsidRPr="009E3907" w:rsidRDefault="00C2185C" w:rsidP="00E1036E">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 xml:space="preserve">Compreensão leitora </w:t>
            </w:r>
            <w:r w:rsidRPr="009E3907">
              <w:rPr>
                <w:rFonts w:ascii="Arial" w:eastAsia="Calibri" w:hAnsi="Arial" w:cs="Arial"/>
                <w:sz w:val="16"/>
                <w:szCs w:val="16"/>
              </w:rPr>
              <w:t>(</w:t>
            </w:r>
            <w:r w:rsidRPr="009E3907">
              <w:rPr>
                <w:rFonts w:ascii="Arial" w:eastAsia="Calibri" w:hAnsi="Arial" w:cs="Arial"/>
                <w:b/>
                <w:caps w:val="0"/>
                <w:sz w:val="16"/>
                <w:szCs w:val="16"/>
              </w:rPr>
              <w:t>diferentes propósitos de leitura</w:t>
            </w:r>
            <w:r w:rsidRPr="009E3907">
              <w:rPr>
                <w:rFonts w:ascii="Arial" w:eastAsia="Calibri" w:hAnsi="Arial" w:cs="Arial"/>
                <w:sz w:val="16"/>
                <w:szCs w:val="16"/>
              </w:rPr>
              <w:t>)</w:t>
            </w:r>
          </w:p>
          <w:p w14:paraId="188E832D" w14:textId="77777777" w:rsidR="00C2185C" w:rsidRPr="00B1753A" w:rsidRDefault="00C2185C" w:rsidP="00E1036E">
            <w:pPr>
              <w:numPr>
                <w:ilvl w:val="0"/>
                <w:numId w:val="4"/>
              </w:numPr>
              <w:spacing w:before="120" w:after="120"/>
              <w:ind w:left="0" w:firstLine="0"/>
              <w:contextualSpacing/>
              <w:rPr>
                <w:rFonts w:ascii="Arial" w:eastAsia="Calibri" w:hAnsi="Arial" w:cs="Arial"/>
                <w:b/>
                <w:sz w:val="16"/>
                <w:szCs w:val="16"/>
              </w:rPr>
            </w:pPr>
            <w:r w:rsidRPr="00B1753A">
              <w:rPr>
                <w:rFonts w:ascii="Arial" w:eastAsia="Calibri" w:hAnsi="Arial" w:cs="Arial"/>
                <w:b/>
                <w:caps w:val="0"/>
                <w:sz w:val="16"/>
                <w:szCs w:val="16"/>
              </w:rPr>
              <w:t>Prática de escrita:</w:t>
            </w:r>
          </w:p>
          <w:p w14:paraId="2E4B20A7" w14:textId="77777777" w:rsidR="00C2185C" w:rsidRPr="009E3907" w:rsidRDefault="00C2185C" w:rsidP="00E1036E">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Prática de produção de texto</w:t>
            </w:r>
          </w:p>
          <w:p w14:paraId="13306F34" w14:textId="77777777" w:rsidR="00C2185C" w:rsidRPr="009E3907" w:rsidRDefault="00C2185C" w:rsidP="00E1036E">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Análise e reflexão sobre a língua</w:t>
            </w:r>
          </w:p>
          <w:p w14:paraId="4426CAC6" w14:textId="717EA67A" w:rsidR="00C2185C" w:rsidRPr="009E3907" w:rsidRDefault="00C2185C" w:rsidP="00E1036E">
            <w:pPr>
              <w:numPr>
                <w:ilvl w:val="0"/>
                <w:numId w:val="4"/>
              </w:numPr>
              <w:spacing w:after="40"/>
              <w:ind w:left="0" w:firstLine="0"/>
              <w:contextualSpacing/>
              <w:rPr>
                <w:rFonts w:ascii="Arial" w:eastAsia="Calibri" w:hAnsi="Arial" w:cs="Arial"/>
                <w:sz w:val="16"/>
                <w:szCs w:val="16"/>
              </w:rPr>
            </w:pPr>
            <w:r w:rsidRPr="009E3907">
              <w:rPr>
                <w:rFonts w:ascii="Arial" w:eastAsia="Calibri" w:hAnsi="Arial" w:cs="Arial"/>
                <w:caps w:val="0"/>
                <w:sz w:val="16"/>
                <w:szCs w:val="16"/>
              </w:rPr>
              <w:t>Análise e reflexão sobre o sistema de escrita (diário)</w:t>
            </w:r>
          </w:p>
        </w:tc>
        <w:tc>
          <w:tcPr>
            <w:tcW w:w="7359" w:type="dxa"/>
            <w:gridSpan w:val="5"/>
          </w:tcPr>
          <w:p w14:paraId="1F3DE034" w14:textId="77777777" w:rsidR="00C2185C" w:rsidRPr="009E3907" w:rsidRDefault="00C2185C" w:rsidP="00E1036E">
            <w:pPr>
              <w:spacing w:before="40" w:after="40"/>
              <w:jc w:val="center"/>
              <w:rPr>
                <w:rFonts w:ascii="Arial" w:eastAsia="Calibri" w:hAnsi="Arial" w:cs="Arial"/>
                <w:sz w:val="16"/>
                <w:szCs w:val="16"/>
              </w:rPr>
            </w:pPr>
            <w:r w:rsidRPr="009E3907">
              <w:rPr>
                <w:rFonts w:ascii="Arial" w:eastAsia="Calibri" w:hAnsi="Arial" w:cs="Arial"/>
                <w:b/>
                <w:sz w:val="16"/>
                <w:szCs w:val="16"/>
              </w:rPr>
              <w:t>LINGUAGEM ORAL</w:t>
            </w:r>
          </w:p>
        </w:tc>
      </w:tr>
      <w:tr w:rsidR="00C2185C" w:rsidRPr="009E3907" w14:paraId="215E15BE" w14:textId="77777777" w:rsidTr="00B647BB">
        <w:trPr>
          <w:trHeight w:val="393"/>
          <w:jc w:val="center"/>
        </w:trPr>
        <w:tc>
          <w:tcPr>
            <w:tcW w:w="2263" w:type="dxa"/>
            <w:vMerge/>
          </w:tcPr>
          <w:p w14:paraId="54BF3097" w14:textId="77777777" w:rsidR="00C2185C" w:rsidRPr="009E3907" w:rsidRDefault="00C2185C" w:rsidP="00E1036E">
            <w:pPr>
              <w:spacing w:before="120" w:after="120"/>
              <w:jc w:val="center"/>
              <w:rPr>
                <w:rFonts w:ascii="Arial" w:eastAsia="Calibri" w:hAnsi="Arial" w:cs="Arial"/>
                <w:sz w:val="16"/>
                <w:szCs w:val="16"/>
              </w:rPr>
            </w:pPr>
          </w:p>
        </w:tc>
        <w:tc>
          <w:tcPr>
            <w:tcW w:w="1701" w:type="dxa"/>
          </w:tcPr>
          <w:p w14:paraId="45B805F8" w14:textId="77777777" w:rsidR="00C2185C" w:rsidRPr="009E3907" w:rsidRDefault="00C2185C" w:rsidP="00E1036E">
            <w:pPr>
              <w:spacing w:before="40" w:after="40"/>
              <w:jc w:val="center"/>
              <w:rPr>
                <w:rFonts w:ascii="Arial" w:eastAsia="Calibri" w:hAnsi="Arial" w:cs="Arial"/>
                <w:sz w:val="16"/>
                <w:szCs w:val="16"/>
              </w:rPr>
            </w:pPr>
          </w:p>
        </w:tc>
        <w:tc>
          <w:tcPr>
            <w:tcW w:w="1330" w:type="dxa"/>
          </w:tcPr>
          <w:p w14:paraId="3FC9D143" w14:textId="77777777" w:rsidR="00C2185C" w:rsidRPr="009E3907" w:rsidRDefault="00C2185C" w:rsidP="00E1036E">
            <w:pPr>
              <w:spacing w:before="40" w:after="40"/>
              <w:jc w:val="center"/>
              <w:rPr>
                <w:rFonts w:ascii="Arial" w:eastAsia="Calibri" w:hAnsi="Arial" w:cs="Arial"/>
                <w:sz w:val="16"/>
                <w:szCs w:val="16"/>
              </w:rPr>
            </w:pPr>
          </w:p>
        </w:tc>
        <w:tc>
          <w:tcPr>
            <w:tcW w:w="1442" w:type="dxa"/>
          </w:tcPr>
          <w:p w14:paraId="3C6DCCD5" w14:textId="77777777" w:rsidR="00C2185C" w:rsidRPr="009E3907" w:rsidRDefault="00C2185C" w:rsidP="00E1036E">
            <w:pPr>
              <w:spacing w:before="40" w:after="40"/>
              <w:jc w:val="center"/>
              <w:rPr>
                <w:rFonts w:ascii="Arial" w:eastAsia="Calibri" w:hAnsi="Arial" w:cs="Arial"/>
                <w:sz w:val="16"/>
                <w:szCs w:val="16"/>
              </w:rPr>
            </w:pPr>
          </w:p>
        </w:tc>
        <w:tc>
          <w:tcPr>
            <w:tcW w:w="1443" w:type="dxa"/>
          </w:tcPr>
          <w:p w14:paraId="5B57EAE2" w14:textId="77777777" w:rsidR="00C2185C" w:rsidRPr="009E3907" w:rsidRDefault="00C2185C" w:rsidP="00E1036E">
            <w:pPr>
              <w:spacing w:before="40" w:after="40"/>
              <w:jc w:val="center"/>
              <w:rPr>
                <w:rFonts w:ascii="Arial" w:eastAsia="Calibri" w:hAnsi="Arial" w:cs="Arial"/>
                <w:sz w:val="16"/>
                <w:szCs w:val="16"/>
              </w:rPr>
            </w:pPr>
          </w:p>
        </w:tc>
        <w:tc>
          <w:tcPr>
            <w:tcW w:w="1443" w:type="dxa"/>
          </w:tcPr>
          <w:p w14:paraId="56DAC255" w14:textId="77777777" w:rsidR="00C2185C" w:rsidRPr="009E3907" w:rsidRDefault="00C2185C" w:rsidP="00E1036E">
            <w:pPr>
              <w:spacing w:before="40" w:after="40"/>
              <w:jc w:val="center"/>
              <w:rPr>
                <w:rFonts w:ascii="Arial" w:eastAsia="Calibri" w:hAnsi="Arial" w:cs="Arial"/>
                <w:sz w:val="16"/>
                <w:szCs w:val="16"/>
              </w:rPr>
            </w:pPr>
          </w:p>
        </w:tc>
      </w:tr>
      <w:tr w:rsidR="00C2185C" w:rsidRPr="009E3907" w14:paraId="3EB44CC8" w14:textId="77777777" w:rsidTr="00B647BB">
        <w:trPr>
          <w:trHeight w:val="466"/>
          <w:jc w:val="center"/>
        </w:trPr>
        <w:tc>
          <w:tcPr>
            <w:tcW w:w="2263" w:type="dxa"/>
            <w:vMerge/>
          </w:tcPr>
          <w:p w14:paraId="3174CBDA" w14:textId="77777777" w:rsidR="00C2185C" w:rsidRPr="009E3907" w:rsidRDefault="00C2185C" w:rsidP="00E1036E">
            <w:pPr>
              <w:spacing w:before="120" w:after="120"/>
              <w:jc w:val="center"/>
              <w:rPr>
                <w:rFonts w:ascii="Arial" w:eastAsia="Calibri" w:hAnsi="Arial" w:cs="Arial"/>
                <w:sz w:val="16"/>
                <w:szCs w:val="16"/>
              </w:rPr>
            </w:pPr>
          </w:p>
        </w:tc>
        <w:tc>
          <w:tcPr>
            <w:tcW w:w="7359" w:type="dxa"/>
            <w:gridSpan w:val="5"/>
          </w:tcPr>
          <w:p w14:paraId="68BD3C04" w14:textId="77777777" w:rsidR="00C2185C" w:rsidRPr="009E3907" w:rsidRDefault="00C2185C" w:rsidP="00E1036E">
            <w:pPr>
              <w:spacing w:before="40" w:after="40"/>
              <w:jc w:val="center"/>
              <w:rPr>
                <w:rFonts w:ascii="Arial" w:eastAsia="Calibri" w:hAnsi="Arial" w:cs="Arial"/>
                <w:b/>
                <w:sz w:val="16"/>
                <w:szCs w:val="16"/>
              </w:rPr>
            </w:pPr>
            <w:r w:rsidRPr="009E3907">
              <w:rPr>
                <w:rFonts w:ascii="Arial" w:eastAsia="Calibri" w:hAnsi="Arial" w:cs="Arial"/>
                <w:b/>
                <w:sz w:val="16"/>
                <w:szCs w:val="16"/>
              </w:rPr>
              <w:t>PRÁTICA DE LEITURA</w:t>
            </w:r>
          </w:p>
        </w:tc>
      </w:tr>
      <w:tr w:rsidR="00C2185C" w:rsidRPr="009E3907" w14:paraId="619E7490" w14:textId="77777777" w:rsidTr="00B647BB">
        <w:trPr>
          <w:trHeight w:val="70"/>
          <w:jc w:val="center"/>
        </w:trPr>
        <w:tc>
          <w:tcPr>
            <w:tcW w:w="2263" w:type="dxa"/>
            <w:vMerge/>
          </w:tcPr>
          <w:p w14:paraId="25F25AA4" w14:textId="77777777" w:rsidR="00C2185C" w:rsidRPr="009E3907" w:rsidRDefault="00C2185C" w:rsidP="00E1036E">
            <w:pPr>
              <w:spacing w:before="120" w:after="120"/>
              <w:jc w:val="center"/>
              <w:rPr>
                <w:rFonts w:ascii="Arial" w:eastAsia="Calibri" w:hAnsi="Arial" w:cs="Arial"/>
                <w:sz w:val="16"/>
                <w:szCs w:val="16"/>
              </w:rPr>
            </w:pPr>
          </w:p>
        </w:tc>
        <w:tc>
          <w:tcPr>
            <w:tcW w:w="7359" w:type="dxa"/>
            <w:gridSpan w:val="5"/>
          </w:tcPr>
          <w:p w14:paraId="5D8C1214" w14:textId="77777777" w:rsidR="00C2185C" w:rsidRPr="009E3907" w:rsidRDefault="00C2185C" w:rsidP="00E1036E">
            <w:pPr>
              <w:spacing w:before="40" w:after="40"/>
              <w:jc w:val="center"/>
              <w:rPr>
                <w:rFonts w:ascii="Arial" w:eastAsia="Calibri" w:hAnsi="Arial" w:cs="Arial"/>
                <w:sz w:val="16"/>
                <w:szCs w:val="16"/>
              </w:rPr>
            </w:pPr>
            <w:r w:rsidRPr="009E3907">
              <w:rPr>
                <w:rFonts w:ascii="Arial" w:eastAsia="Calibri" w:hAnsi="Arial" w:cs="Arial"/>
                <w:sz w:val="16"/>
                <w:szCs w:val="16"/>
              </w:rPr>
              <w:t>AJUDANTE:</w:t>
            </w:r>
          </w:p>
        </w:tc>
      </w:tr>
      <w:tr w:rsidR="00C2185C" w:rsidRPr="009E3907" w14:paraId="6F68425F" w14:textId="77777777" w:rsidTr="00B647BB">
        <w:trPr>
          <w:trHeight w:val="362"/>
          <w:jc w:val="center"/>
        </w:trPr>
        <w:tc>
          <w:tcPr>
            <w:tcW w:w="2263" w:type="dxa"/>
            <w:vMerge/>
          </w:tcPr>
          <w:p w14:paraId="16EA965A" w14:textId="77777777" w:rsidR="00C2185C" w:rsidRPr="009E3907" w:rsidRDefault="00C2185C" w:rsidP="00E1036E">
            <w:pPr>
              <w:spacing w:before="120" w:after="120"/>
              <w:jc w:val="center"/>
              <w:rPr>
                <w:rFonts w:ascii="Arial" w:eastAsia="Calibri" w:hAnsi="Arial" w:cs="Arial"/>
                <w:sz w:val="16"/>
                <w:szCs w:val="16"/>
              </w:rPr>
            </w:pPr>
          </w:p>
        </w:tc>
        <w:tc>
          <w:tcPr>
            <w:tcW w:w="7359" w:type="dxa"/>
            <w:gridSpan w:val="5"/>
          </w:tcPr>
          <w:p w14:paraId="4096AC99" w14:textId="77777777" w:rsidR="00C2185C" w:rsidRPr="009E3907" w:rsidRDefault="00C2185C" w:rsidP="00E1036E">
            <w:pPr>
              <w:spacing w:before="40" w:after="40"/>
              <w:jc w:val="center"/>
              <w:rPr>
                <w:rFonts w:ascii="Arial" w:eastAsia="Calibri" w:hAnsi="Arial" w:cs="Arial"/>
                <w:b/>
                <w:sz w:val="16"/>
                <w:szCs w:val="16"/>
              </w:rPr>
            </w:pPr>
            <w:r w:rsidRPr="009E3907">
              <w:rPr>
                <w:rFonts w:ascii="Arial" w:eastAsia="Calibri" w:hAnsi="Arial" w:cs="Arial"/>
                <w:b/>
                <w:sz w:val="16"/>
                <w:szCs w:val="16"/>
              </w:rPr>
              <w:t>CHAMADA</w:t>
            </w:r>
          </w:p>
        </w:tc>
      </w:tr>
      <w:tr w:rsidR="00C2185C" w:rsidRPr="009E3907" w14:paraId="7FB9DE19" w14:textId="77777777" w:rsidTr="00B647BB">
        <w:trPr>
          <w:trHeight w:val="250"/>
          <w:jc w:val="center"/>
        </w:trPr>
        <w:tc>
          <w:tcPr>
            <w:tcW w:w="2263" w:type="dxa"/>
            <w:vMerge/>
          </w:tcPr>
          <w:p w14:paraId="0DC719B8" w14:textId="77777777" w:rsidR="00C2185C" w:rsidRPr="009E3907" w:rsidRDefault="00C2185C" w:rsidP="00E1036E">
            <w:pPr>
              <w:spacing w:before="120" w:after="120"/>
              <w:jc w:val="center"/>
              <w:rPr>
                <w:rFonts w:ascii="Arial" w:eastAsia="Calibri" w:hAnsi="Arial" w:cs="Arial"/>
                <w:sz w:val="16"/>
                <w:szCs w:val="16"/>
              </w:rPr>
            </w:pPr>
          </w:p>
        </w:tc>
        <w:tc>
          <w:tcPr>
            <w:tcW w:w="1701" w:type="dxa"/>
          </w:tcPr>
          <w:p w14:paraId="2A326E34" w14:textId="77777777" w:rsidR="00C2185C" w:rsidRPr="009E3907" w:rsidRDefault="00C2185C" w:rsidP="00E1036E">
            <w:pPr>
              <w:spacing w:before="40" w:after="40"/>
              <w:jc w:val="center"/>
              <w:rPr>
                <w:rFonts w:ascii="Arial" w:eastAsia="Calibri" w:hAnsi="Arial" w:cs="Arial"/>
                <w:sz w:val="16"/>
                <w:szCs w:val="16"/>
              </w:rPr>
            </w:pPr>
          </w:p>
        </w:tc>
        <w:tc>
          <w:tcPr>
            <w:tcW w:w="1330" w:type="dxa"/>
          </w:tcPr>
          <w:p w14:paraId="6BBA89DE" w14:textId="77777777" w:rsidR="00C2185C" w:rsidRPr="009E3907" w:rsidRDefault="00C2185C" w:rsidP="00E1036E">
            <w:pPr>
              <w:spacing w:before="40" w:after="40"/>
              <w:jc w:val="center"/>
              <w:rPr>
                <w:rFonts w:ascii="Arial" w:eastAsia="Calibri" w:hAnsi="Arial" w:cs="Arial"/>
                <w:sz w:val="16"/>
                <w:szCs w:val="16"/>
              </w:rPr>
            </w:pPr>
          </w:p>
        </w:tc>
        <w:tc>
          <w:tcPr>
            <w:tcW w:w="1442" w:type="dxa"/>
          </w:tcPr>
          <w:p w14:paraId="6E4806B4" w14:textId="77777777" w:rsidR="00C2185C" w:rsidRPr="009E3907" w:rsidRDefault="00C2185C" w:rsidP="00E1036E">
            <w:pPr>
              <w:spacing w:before="40" w:after="40"/>
              <w:jc w:val="center"/>
              <w:rPr>
                <w:rFonts w:ascii="Arial" w:eastAsia="Calibri" w:hAnsi="Arial" w:cs="Arial"/>
                <w:sz w:val="16"/>
                <w:szCs w:val="16"/>
              </w:rPr>
            </w:pPr>
          </w:p>
        </w:tc>
        <w:tc>
          <w:tcPr>
            <w:tcW w:w="1443" w:type="dxa"/>
          </w:tcPr>
          <w:p w14:paraId="5C36075F" w14:textId="77777777" w:rsidR="00C2185C" w:rsidRPr="009E3907" w:rsidRDefault="00C2185C" w:rsidP="00E1036E">
            <w:pPr>
              <w:spacing w:before="40" w:after="40"/>
              <w:jc w:val="center"/>
              <w:rPr>
                <w:rFonts w:ascii="Arial" w:eastAsia="Calibri" w:hAnsi="Arial" w:cs="Arial"/>
                <w:sz w:val="16"/>
                <w:szCs w:val="16"/>
              </w:rPr>
            </w:pPr>
          </w:p>
        </w:tc>
        <w:tc>
          <w:tcPr>
            <w:tcW w:w="1443" w:type="dxa"/>
          </w:tcPr>
          <w:p w14:paraId="1FC5BB94" w14:textId="77777777" w:rsidR="00C2185C" w:rsidRPr="009E3907" w:rsidRDefault="00C2185C" w:rsidP="00E1036E">
            <w:pPr>
              <w:spacing w:before="40" w:after="40"/>
              <w:jc w:val="center"/>
              <w:rPr>
                <w:rFonts w:ascii="Arial" w:eastAsia="Calibri" w:hAnsi="Arial" w:cs="Arial"/>
                <w:sz w:val="16"/>
                <w:szCs w:val="16"/>
              </w:rPr>
            </w:pPr>
          </w:p>
        </w:tc>
      </w:tr>
      <w:tr w:rsidR="00C2185C" w:rsidRPr="009E3907" w14:paraId="59125078" w14:textId="77777777" w:rsidTr="00B647BB">
        <w:trPr>
          <w:trHeight w:val="426"/>
          <w:jc w:val="center"/>
        </w:trPr>
        <w:tc>
          <w:tcPr>
            <w:tcW w:w="2263" w:type="dxa"/>
            <w:vMerge/>
          </w:tcPr>
          <w:p w14:paraId="188A7446" w14:textId="77777777" w:rsidR="00C2185C" w:rsidRPr="009E3907" w:rsidRDefault="00C2185C" w:rsidP="00E1036E">
            <w:pPr>
              <w:spacing w:before="120" w:after="120"/>
              <w:jc w:val="center"/>
              <w:rPr>
                <w:rFonts w:ascii="Arial" w:eastAsia="Calibri" w:hAnsi="Arial" w:cs="Arial"/>
                <w:sz w:val="16"/>
                <w:szCs w:val="16"/>
              </w:rPr>
            </w:pPr>
          </w:p>
        </w:tc>
        <w:tc>
          <w:tcPr>
            <w:tcW w:w="7359" w:type="dxa"/>
            <w:gridSpan w:val="5"/>
          </w:tcPr>
          <w:p w14:paraId="129B5967" w14:textId="77777777" w:rsidR="00C2185C" w:rsidRPr="009E3907" w:rsidRDefault="00C2185C" w:rsidP="00E1036E">
            <w:pPr>
              <w:spacing w:before="40" w:after="40"/>
              <w:jc w:val="center"/>
              <w:rPr>
                <w:rFonts w:ascii="Arial" w:eastAsia="Calibri" w:hAnsi="Arial" w:cs="Arial"/>
                <w:b/>
                <w:sz w:val="16"/>
                <w:szCs w:val="16"/>
              </w:rPr>
            </w:pPr>
            <w:r w:rsidRPr="009E3907">
              <w:rPr>
                <w:rFonts w:ascii="Arial" w:eastAsia="Calibri" w:hAnsi="Arial" w:cs="Arial"/>
                <w:b/>
                <w:sz w:val="16"/>
                <w:szCs w:val="16"/>
              </w:rPr>
              <w:t>LEITURA EM VOZ ALTA</w:t>
            </w:r>
          </w:p>
          <w:p w14:paraId="6CC19231" w14:textId="77777777" w:rsidR="00C2185C" w:rsidRPr="009E3907" w:rsidRDefault="00C2185C" w:rsidP="00E1036E">
            <w:pPr>
              <w:spacing w:before="40" w:after="40"/>
              <w:jc w:val="center"/>
              <w:rPr>
                <w:rFonts w:ascii="Arial" w:eastAsia="Calibri" w:hAnsi="Arial" w:cs="Arial"/>
                <w:b/>
                <w:sz w:val="16"/>
                <w:szCs w:val="16"/>
              </w:rPr>
            </w:pPr>
            <w:r w:rsidRPr="009E3907">
              <w:rPr>
                <w:rFonts w:ascii="Arial" w:eastAsia="Calibri" w:hAnsi="Arial" w:cs="Arial"/>
                <w:b/>
                <w:sz w:val="16"/>
                <w:szCs w:val="16"/>
              </w:rPr>
              <w:t>RODAS DE LEITURA, CURIOSIDADE E JORNAL</w:t>
            </w:r>
          </w:p>
        </w:tc>
      </w:tr>
      <w:tr w:rsidR="00C2185C" w:rsidRPr="009E3907" w14:paraId="5CF136A2" w14:textId="77777777" w:rsidTr="00B647BB">
        <w:trPr>
          <w:trHeight w:val="379"/>
          <w:jc w:val="center"/>
        </w:trPr>
        <w:tc>
          <w:tcPr>
            <w:tcW w:w="2263" w:type="dxa"/>
            <w:vMerge/>
          </w:tcPr>
          <w:p w14:paraId="2EA5F060" w14:textId="77777777" w:rsidR="00C2185C" w:rsidRPr="009E3907" w:rsidRDefault="00C2185C" w:rsidP="00E1036E">
            <w:pPr>
              <w:spacing w:before="120" w:after="120"/>
              <w:jc w:val="center"/>
              <w:rPr>
                <w:rFonts w:ascii="Arial" w:eastAsia="Calibri" w:hAnsi="Arial" w:cs="Arial"/>
                <w:sz w:val="16"/>
                <w:szCs w:val="16"/>
              </w:rPr>
            </w:pPr>
          </w:p>
        </w:tc>
        <w:tc>
          <w:tcPr>
            <w:tcW w:w="1701" w:type="dxa"/>
          </w:tcPr>
          <w:p w14:paraId="2F03521E" w14:textId="77777777" w:rsidR="00C2185C" w:rsidRPr="009E3907" w:rsidRDefault="00C2185C" w:rsidP="00E1036E">
            <w:pPr>
              <w:spacing w:before="40" w:after="40"/>
              <w:jc w:val="center"/>
              <w:rPr>
                <w:rFonts w:ascii="Arial" w:eastAsia="Calibri" w:hAnsi="Arial" w:cs="Arial"/>
                <w:sz w:val="16"/>
                <w:szCs w:val="16"/>
              </w:rPr>
            </w:pPr>
          </w:p>
        </w:tc>
        <w:tc>
          <w:tcPr>
            <w:tcW w:w="1330" w:type="dxa"/>
          </w:tcPr>
          <w:p w14:paraId="2D720810" w14:textId="77777777" w:rsidR="00C2185C" w:rsidRPr="009E3907" w:rsidRDefault="00C2185C" w:rsidP="00E1036E">
            <w:pPr>
              <w:spacing w:before="40" w:after="40"/>
              <w:jc w:val="center"/>
              <w:rPr>
                <w:rFonts w:ascii="Arial" w:eastAsia="Calibri" w:hAnsi="Arial" w:cs="Arial"/>
                <w:b/>
                <w:sz w:val="16"/>
                <w:szCs w:val="16"/>
              </w:rPr>
            </w:pPr>
          </w:p>
        </w:tc>
        <w:tc>
          <w:tcPr>
            <w:tcW w:w="1442" w:type="dxa"/>
          </w:tcPr>
          <w:p w14:paraId="0AAC2C60" w14:textId="77777777" w:rsidR="00C2185C" w:rsidRPr="009E3907" w:rsidRDefault="00C2185C" w:rsidP="00E1036E">
            <w:pPr>
              <w:spacing w:before="40" w:after="40"/>
              <w:jc w:val="center"/>
              <w:rPr>
                <w:rFonts w:ascii="Arial" w:eastAsia="Calibri" w:hAnsi="Arial" w:cs="Arial"/>
                <w:sz w:val="16"/>
                <w:szCs w:val="16"/>
              </w:rPr>
            </w:pPr>
          </w:p>
        </w:tc>
        <w:tc>
          <w:tcPr>
            <w:tcW w:w="1443" w:type="dxa"/>
          </w:tcPr>
          <w:p w14:paraId="0A2F1B32" w14:textId="77777777" w:rsidR="00C2185C" w:rsidRPr="009E3907" w:rsidRDefault="00C2185C" w:rsidP="00E1036E">
            <w:pPr>
              <w:spacing w:before="40" w:after="40"/>
              <w:jc w:val="center"/>
              <w:rPr>
                <w:rFonts w:ascii="Arial" w:eastAsia="Calibri" w:hAnsi="Arial" w:cs="Arial"/>
                <w:b/>
                <w:sz w:val="16"/>
                <w:szCs w:val="16"/>
              </w:rPr>
            </w:pPr>
          </w:p>
        </w:tc>
        <w:tc>
          <w:tcPr>
            <w:tcW w:w="1443" w:type="dxa"/>
          </w:tcPr>
          <w:p w14:paraId="4C33091B" w14:textId="77777777" w:rsidR="00C2185C" w:rsidRPr="009E3907" w:rsidRDefault="00C2185C" w:rsidP="00E1036E">
            <w:pPr>
              <w:spacing w:before="40" w:after="40"/>
              <w:jc w:val="center"/>
              <w:rPr>
                <w:rFonts w:ascii="Arial" w:eastAsia="Calibri" w:hAnsi="Arial" w:cs="Arial"/>
                <w:sz w:val="16"/>
                <w:szCs w:val="16"/>
              </w:rPr>
            </w:pPr>
          </w:p>
        </w:tc>
      </w:tr>
      <w:tr w:rsidR="00C2185C" w:rsidRPr="009E3907" w14:paraId="0EB8E14A" w14:textId="77777777" w:rsidTr="00B647BB">
        <w:trPr>
          <w:trHeight w:val="203"/>
          <w:jc w:val="center"/>
        </w:trPr>
        <w:tc>
          <w:tcPr>
            <w:tcW w:w="2263" w:type="dxa"/>
            <w:vMerge/>
          </w:tcPr>
          <w:p w14:paraId="2CC9DF49" w14:textId="77777777" w:rsidR="00C2185C" w:rsidRPr="009E3907" w:rsidRDefault="00C2185C" w:rsidP="00E1036E">
            <w:pPr>
              <w:spacing w:before="120" w:after="120"/>
              <w:jc w:val="center"/>
              <w:rPr>
                <w:rFonts w:ascii="Arial" w:eastAsia="Calibri" w:hAnsi="Arial" w:cs="Arial"/>
                <w:sz w:val="16"/>
                <w:szCs w:val="16"/>
              </w:rPr>
            </w:pPr>
          </w:p>
        </w:tc>
        <w:tc>
          <w:tcPr>
            <w:tcW w:w="7359" w:type="dxa"/>
            <w:gridSpan w:val="5"/>
          </w:tcPr>
          <w:p w14:paraId="5787C5B7" w14:textId="77777777" w:rsidR="00C2185C" w:rsidRPr="009E3907" w:rsidRDefault="00C2185C" w:rsidP="00E1036E">
            <w:pPr>
              <w:spacing w:before="40" w:after="40"/>
              <w:jc w:val="center"/>
              <w:rPr>
                <w:rFonts w:ascii="Arial" w:eastAsia="Calibri" w:hAnsi="Arial" w:cs="Arial"/>
                <w:b/>
                <w:sz w:val="16"/>
                <w:szCs w:val="16"/>
              </w:rPr>
            </w:pPr>
            <w:r w:rsidRPr="009E3907">
              <w:rPr>
                <w:rFonts w:ascii="Arial" w:eastAsia="Calibri" w:hAnsi="Arial" w:cs="Arial"/>
                <w:b/>
                <w:sz w:val="16"/>
                <w:szCs w:val="16"/>
              </w:rPr>
              <w:t>LEITURA POR AJUSTE</w:t>
            </w:r>
          </w:p>
        </w:tc>
      </w:tr>
      <w:tr w:rsidR="00C2185C" w:rsidRPr="009E3907" w14:paraId="63B0FBE7" w14:textId="77777777" w:rsidTr="00B647BB">
        <w:trPr>
          <w:trHeight w:val="379"/>
          <w:jc w:val="center"/>
        </w:trPr>
        <w:tc>
          <w:tcPr>
            <w:tcW w:w="2263" w:type="dxa"/>
            <w:vMerge/>
          </w:tcPr>
          <w:p w14:paraId="65A78542" w14:textId="77777777" w:rsidR="00C2185C" w:rsidRPr="009E3907" w:rsidRDefault="00C2185C" w:rsidP="00E1036E">
            <w:pPr>
              <w:spacing w:before="120" w:after="120"/>
              <w:jc w:val="center"/>
              <w:rPr>
                <w:rFonts w:ascii="Arial" w:eastAsia="Calibri" w:hAnsi="Arial" w:cs="Arial"/>
                <w:sz w:val="16"/>
                <w:szCs w:val="16"/>
              </w:rPr>
            </w:pPr>
          </w:p>
        </w:tc>
        <w:tc>
          <w:tcPr>
            <w:tcW w:w="1701" w:type="dxa"/>
          </w:tcPr>
          <w:p w14:paraId="66B029B6" w14:textId="77777777" w:rsidR="00C2185C" w:rsidRPr="009E3907" w:rsidRDefault="00C2185C" w:rsidP="00E1036E">
            <w:pPr>
              <w:spacing w:before="40" w:after="40"/>
              <w:jc w:val="center"/>
              <w:rPr>
                <w:rFonts w:ascii="Arial" w:eastAsia="Calibri" w:hAnsi="Arial" w:cs="Arial"/>
                <w:sz w:val="16"/>
                <w:szCs w:val="16"/>
              </w:rPr>
            </w:pPr>
          </w:p>
        </w:tc>
        <w:tc>
          <w:tcPr>
            <w:tcW w:w="1330" w:type="dxa"/>
          </w:tcPr>
          <w:p w14:paraId="0F3D2B2C" w14:textId="77777777" w:rsidR="00C2185C" w:rsidRPr="009E3907" w:rsidRDefault="00C2185C" w:rsidP="00E1036E">
            <w:pPr>
              <w:spacing w:before="40" w:after="40"/>
              <w:jc w:val="center"/>
              <w:rPr>
                <w:rFonts w:ascii="Arial" w:eastAsia="Calibri" w:hAnsi="Arial" w:cs="Arial"/>
                <w:sz w:val="16"/>
                <w:szCs w:val="16"/>
              </w:rPr>
            </w:pPr>
          </w:p>
        </w:tc>
        <w:tc>
          <w:tcPr>
            <w:tcW w:w="1442" w:type="dxa"/>
          </w:tcPr>
          <w:p w14:paraId="38ADFAB8" w14:textId="77777777" w:rsidR="00C2185C" w:rsidRPr="009E3907" w:rsidRDefault="00C2185C" w:rsidP="00E1036E">
            <w:pPr>
              <w:spacing w:before="40" w:after="40"/>
              <w:jc w:val="center"/>
              <w:rPr>
                <w:rFonts w:ascii="Arial" w:eastAsia="Calibri" w:hAnsi="Arial" w:cs="Arial"/>
                <w:sz w:val="16"/>
                <w:szCs w:val="16"/>
              </w:rPr>
            </w:pPr>
          </w:p>
        </w:tc>
        <w:tc>
          <w:tcPr>
            <w:tcW w:w="1443" w:type="dxa"/>
          </w:tcPr>
          <w:p w14:paraId="0578467B" w14:textId="77777777" w:rsidR="00C2185C" w:rsidRPr="009E3907" w:rsidRDefault="00C2185C" w:rsidP="00E1036E">
            <w:pPr>
              <w:spacing w:before="40" w:after="40"/>
              <w:jc w:val="center"/>
              <w:rPr>
                <w:rFonts w:ascii="Arial" w:eastAsia="Calibri" w:hAnsi="Arial" w:cs="Arial"/>
                <w:sz w:val="16"/>
                <w:szCs w:val="16"/>
              </w:rPr>
            </w:pPr>
          </w:p>
        </w:tc>
        <w:tc>
          <w:tcPr>
            <w:tcW w:w="1443" w:type="dxa"/>
          </w:tcPr>
          <w:p w14:paraId="723483CB" w14:textId="77777777" w:rsidR="00C2185C" w:rsidRPr="009E3907" w:rsidRDefault="00C2185C" w:rsidP="00E1036E">
            <w:pPr>
              <w:spacing w:before="40" w:after="40"/>
              <w:jc w:val="center"/>
              <w:rPr>
                <w:rFonts w:ascii="Arial" w:eastAsia="Calibri" w:hAnsi="Arial" w:cs="Arial"/>
                <w:sz w:val="16"/>
                <w:szCs w:val="16"/>
              </w:rPr>
            </w:pPr>
          </w:p>
        </w:tc>
      </w:tr>
      <w:tr w:rsidR="00C2185C" w:rsidRPr="009E3907" w14:paraId="1D7A192E" w14:textId="77777777" w:rsidTr="00B647BB">
        <w:trPr>
          <w:jc w:val="center"/>
        </w:trPr>
        <w:tc>
          <w:tcPr>
            <w:tcW w:w="2263" w:type="dxa"/>
            <w:vMerge/>
          </w:tcPr>
          <w:p w14:paraId="17BCC22F" w14:textId="77777777" w:rsidR="00C2185C" w:rsidRPr="009E3907" w:rsidRDefault="00C2185C" w:rsidP="00E1036E">
            <w:pPr>
              <w:spacing w:before="120" w:after="120"/>
              <w:jc w:val="center"/>
              <w:rPr>
                <w:rFonts w:ascii="Arial" w:eastAsia="Calibri" w:hAnsi="Arial" w:cs="Arial"/>
                <w:sz w:val="16"/>
                <w:szCs w:val="16"/>
              </w:rPr>
            </w:pPr>
          </w:p>
        </w:tc>
        <w:tc>
          <w:tcPr>
            <w:tcW w:w="7359" w:type="dxa"/>
            <w:gridSpan w:val="5"/>
          </w:tcPr>
          <w:p w14:paraId="3F7242D1" w14:textId="77777777" w:rsidR="00C2185C" w:rsidRPr="009E3907" w:rsidRDefault="00C2185C" w:rsidP="00E1036E">
            <w:pPr>
              <w:spacing w:before="40" w:after="40"/>
              <w:jc w:val="center"/>
              <w:rPr>
                <w:rFonts w:ascii="Arial" w:eastAsia="Calibri" w:hAnsi="Arial" w:cs="Arial"/>
                <w:b/>
                <w:sz w:val="16"/>
                <w:szCs w:val="16"/>
              </w:rPr>
            </w:pPr>
            <w:r w:rsidRPr="009E3907">
              <w:rPr>
                <w:rFonts w:ascii="Arial" w:eastAsia="Calibri" w:hAnsi="Arial" w:cs="Arial"/>
                <w:b/>
                <w:sz w:val="16"/>
                <w:szCs w:val="16"/>
              </w:rPr>
              <w:t>PRÁTICAS DE ESCRITA</w:t>
            </w:r>
          </w:p>
        </w:tc>
      </w:tr>
      <w:tr w:rsidR="00C2185C" w:rsidRPr="009E3907" w14:paraId="00F6FEA5" w14:textId="77777777" w:rsidTr="00B647BB">
        <w:trPr>
          <w:trHeight w:val="1296"/>
          <w:jc w:val="center"/>
        </w:trPr>
        <w:tc>
          <w:tcPr>
            <w:tcW w:w="2263" w:type="dxa"/>
            <w:vMerge/>
          </w:tcPr>
          <w:p w14:paraId="7024B799" w14:textId="77777777" w:rsidR="00C2185C" w:rsidRPr="009E3907" w:rsidRDefault="00C2185C" w:rsidP="00E1036E">
            <w:pPr>
              <w:spacing w:before="120" w:after="120"/>
              <w:jc w:val="center"/>
              <w:rPr>
                <w:rFonts w:ascii="Arial" w:eastAsia="Calibri" w:hAnsi="Arial" w:cs="Arial"/>
                <w:sz w:val="16"/>
                <w:szCs w:val="16"/>
              </w:rPr>
            </w:pPr>
          </w:p>
        </w:tc>
        <w:tc>
          <w:tcPr>
            <w:tcW w:w="1701" w:type="dxa"/>
          </w:tcPr>
          <w:p w14:paraId="4BA46A22" w14:textId="77777777" w:rsidR="00C2185C" w:rsidRPr="009E3907" w:rsidRDefault="00C2185C" w:rsidP="00E1036E">
            <w:pPr>
              <w:spacing w:before="40" w:after="40"/>
              <w:jc w:val="center"/>
              <w:rPr>
                <w:rFonts w:ascii="Arial" w:eastAsia="Calibri" w:hAnsi="Arial" w:cs="Arial"/>
                <w:sz w:val="16"/>
                <w:szCs w:val="16"/>
              </w:rPr>
            </w:pPr>
          </w:p>
        </w:tc>
        <w:tc>
          <w:tcPr>
            <w:tcW w:w="1330" w:type="dxa"/>
          </w:tcPr>
          <w:p w14:paraId="7D88766F" w14:textId="77777777" w:rsidR="00C2185C" w:rsidRPr="009E3907" w:rsidRDefault="00C2185C" w:rsidP="00E1036E">
            <w:pPr>
              <w:spacing w:before="40" w:after="40"/>
              <w:jc w:val="center"/>
              <w:rPr>
                <w:rFonts w:ascii="Arial" w:eastAsia="Calibri" w:hAnsi="Arial" w:cs="Arial"/>
                <w:sz w:val="16"/>
                <w:szCs w:val="16"/>
              </w:rPr>
            </w:pPr>
          </w:p>
        </w:tc>
        <w:tc>
          <w:tcPr>
            <w:tcW w:w="1442" w:type="dxa"/>
          </w:tcPr>
          <w:p w14:paraId="77348997" w14:textId="77777777" w:rsidR="00C2185C" w:rsidRPr="009E3907" w:rsidRDefault="00C2185C" w:rsidP="00E1036E">
            <w:pPr>
              <w:tabs>
                <w:tab w:val="right" w:pos="2335"/>
              </w:tabs>
              <w:spacing w:before="40" w:after="40"/>
              <w:jc w:val="center"/>
              <w:rPr>
                <w:rFonts w:ascii="Arial" w:eastAsia="Calibri" w:hAnsi="Arial" w:cs="Arial"/>
                <w:sz w:val="16"/>
                <w:szCs w:val="16"/>
              </w:rPr>
            </w:pPr>
          </w:p>
        </w:tc>
        <w:tc>
          <w:tcPr>
            <w:tcW w:w="1443" w:type="dxa"/>
          </w:tcPr>
          <w:p w14:paraId="358F5D11" w14:textId="77777777" w:rsidR="00C2185C" w:rsidRPr="009E3907" w:rsidRDefault="00C2185C" w:rsidP="00E1036E">
            <w:pPr>
              <w:spacing w:before="40" w:after="40"/>
              <w:jc w:val="center"/>
              <w:rPr>
                <w:rFonts w:ascii="Arial" w:eastAsia="Calibri" w:hAnsi="Arial" w:cs="Arial"/>
                <w:sz w:val="16"/>
                <w:szCs w:val="16"/>
              </w:rPr>
            </w:pPr>
          </w:p>
        </w:tc>
        <w:tc>
          <w:tcPr>
            <w:tcW w:w="1443" w:type="dxa"/>
          </w:tcPr>
          <w:p w14:paraId="57F22EB7" w14:textId="77777777" w:rsidR="00C2185C" w:rsidRPr="009E3907" w:rsidRDefault="00C2185C" w:rsidP="00E1036E">
            <w:pPr>
              <w:spacing w:before="40" w:after="40"/>
              <w:jc w:val="center"/>
              <w:rPr>
                <w:rFonts w:ascii="Arial" w:eastAsia="Calibri" w:hAnsi="Arial" w:cs="Arial"/>
                <w:b/>
                <w:sz w:val="16"/>
                <w:szCs w:val="16"/>
              </w:rPr>
            </w:pPr>
          </w:p>
        </w:tc>
      </w:tr>
      <w:tr w:rsidR="00C2185C" w:rsidRPr="009E3907" w14:paraId="7BF09C3A" w14:textId="77777777" w:rsidTr="00E1036E">
        <w:trPr>
          <w:jc w:val="center"/>
        </w:trPr>
        <w:tc>
          <w:tcPr>
            <w:tcW w:w="9622" w:type="dxa"/>
            <w:gridSpan w:val="6"/>
          </w:tcPr>
          <w:p w14:paraId="1E93C374" w14:textId="1E2BC06B" w:rsidR="00C2185C" w:rsidRPr="00BD77E3" w:rsidRDefault="00C2185C" w:rsidP="00BD77E3">
            <w:pPr>
              <w:spacing w:before="60" w:after="60"/>
              <w:jc w:val="center"/>
              <w:rPr>
                <w:rFonts w:ascii="Arial" w:hAnsi="Arial"/>
                <w:caps w:val="0"/>
                <w:sz w:val="16"/>
                <w:szCs w:val="16"/>
              </w:rPr>
            </w:pPr>
            <w:r w:rsidRPr="00BD77E3">
              <w:rPr>
                <w:rFonts w:ascii="Arial" w:hAnsi="Arial"/>
                <w:caps w:val="0"/>
                <w:sz w:val="16"/>
                <w:szCs w:val="16"/>
              </w:rPr>
              <w:t>MERENDA E RECREIO: DAS 15</w:t>
            </w:r>
            <w:r w:rsidR="001F51B2" w:rsidRPr="00BD77E3">
              <w:rPr>
                <w:rFonts w:ascii="Arial" w:hAnsi="Arial"/>
                <w:caps w:val="0"/>
                <w:sz w:val="16"/>
                <w:szCs w:val="16"/>
              </w:rPr>
              <w:t xml:space="preserve"> </w:t>
            </w:r>
            <w:r w:rsidRPr="00BD77E3">
              <w:rPr>
                <w:rFonts w:ascii="Arial" w:hAnsi="Arial"/>
                <w:caps w:val="0"/>
                <w:sz w:val="16"/>
                <w:szCs w:val="16"/>
              </w:rPr>
              <w:t>h ÀS 15</w:t>
            </w:r>
            <w:r w:rsidR="001F51B2" w:rsidRPr="00BD77E3">
              <w:rPr>
                <w:rFonts w:ascii="Arial" w:hAnsi="Arial"/>
                <w:caps w:val="0"/>
                <w:sz w:val="16"/>
                <w:szCs w:val="16"/>
              </w:rPr>
              <w:t xml:space="preserve"> </w:t>
            </w:r>
            <w:r w:rsidRPr="00BD77E3">
              <w:rPr>
                <w:rFonts w:ascii="Arial" w:hAnsi="Arial"/>
                <w:caps w:val="0"/>
                <w:sz w:val="16"/>
                <w:szCs w:val="16"/>
              </w:rPr>
              <w:t>h</w:t>
            </w:r>
            <w:r w:rsidR="001F51B2" w:rsidRPr="00BD77E3">
              <w:rPr>
                <w:rFonts w:ascii="Arial" w:hAnsi="Arial"/>
                <w:caps w:val="0"/>
                <w:sz w:val="16"/>
                <w:szCs w:val="16"/>
              </w:rPr>
              <w:t xml:space="preserve"> </w:t>
            </w:r>
            <w:r w:rsidRPr="00BD77E3">
              <w:rPr>
                <w:rFonts w:ascii="Arial" w:hAnsi="Arial"/>
                <w:caps w:val="0"/>
                <w:sz w:val="16"/>
                <w:szCs w:val="16"/>
              </w:rPr>
              <w:t>20</w:t>
            </w:r>
            <w:r w:rsidR="00B1753A" w:rsidRPr="00BD77E3">
              <w:rPr>
                <w:rFonts w:ascii="Arial" w:hAnsi="Arial"/>
                <w:caps w:val="0"/>
                <w:sz w:val="16"/>
                <w:szCs w:val="16"/>
              </w:rPr>
              <w:t xml:space="preserve"> min</w:t>
            </w:r>
          </w:p>
          <w:p w14:paraId="25BE05DF" w14:textId="77777777" w:rsidR="00C2185C" w:rsidRPr="00BD77E3" w:rsidRDefault="00C2185C" w:rsidP="00BD77E3">
            <w:pPr>
              <w:spacing w:before="60" w:after="60"/>
              <w:jc w:val="center"/>
              <w:rPr>
                <w:rFonts w:ascii="Arial" w:hAnsi="Arial"/>
                <w:caps w:val="0"/>
                <w:sz w:val="16"/>
                <w:szCs w:val="16"/>
              </w:rPr>
            </w:pPr>
            <w:r w:rsidRPr="00BD77E3">
              <w:rPr>
                <w:rFonts w:ascii="Arial" w:hAnsi="Arial"/>
                <w:caps w:val="0"/>
                <w:sz w:val="16"/>
                <w:szCs w:val="16"/>
              </w:rPr>
              <w:t>ESCOVAÇÃO DOS DENTES: APÓS O RECREIO</w:t>
            </w:r>
          </w:p>
          <w:p w14:paraId="05F3FAFE" w14:textId="0F3E3E63" w:rsidR="00C2185C" w:rsidRPr="009E3907" w:rsidRDefault="00C2185C" w:rsidP="00BD77E3">
            <w:pPr>
              <w:spacing w:before="60" w:after="60"/>
              <w:jc w:val="center"/>
              <w:rPr>
                <w:rFonts w:eastAsia="Calibri"/>
              </w:rPr>
            </w:pPr>
            <w:r w:rsidRPr="00BD77E3">
              <w:rPr>
                <w:rFonts w:ascii="Arial" w:hAnsi="Arial"/>
                <w:caps w:val="0"/>
                <w:sz w:val="16"/>
                <w:szCs w:val="16"/>
              </w:rPr>
              <w:t>PARQUE: SEGUNDAS E SEXTAS – DAS 15</w:t>
            </w:r>
            <w:r w:rsidR="001F51B2" w:rsidRPr="00BD77E3">
              <w:rPr>
                <w:rFonts w:ascii="Arial" w:hAnsi="Arial"/>
                <w:caps w:val="0"/>
                <w:sz w:val="16"/>
                <w:szCs w:val="16"/>
              </w:rPr>
              <w:t xml:space="preserve"> </w:t>
            </w:r>
            <w:r w:rsidRPr="00BD77E3">
              <w:rPr>
                <w:rFonts w:ascii="Arial" w:hAnsi="Arial"/>
                <w:caps w:val="0"/>
                <w:sz w:val="16"/>
                <w:szCs w:val="16"/>
              </w:rPr>
              <w:t>h</w:t>
            </w:r>
            <w:r w:rsidR="001F51B2" w:rsidRPr="00BD77E3">
              <w:rPr>
                <w:rFonts w:ascii="Arial" w:hAnsi="Arial"/>
                <w:caps w:val="0"/>
                <w:sz w:val="16"/>
                <w:szCs w:val="16"/>
              </w:rPr>
              <w:t xml:space="preserve"> </w:t>
            </w:r>
            <w:r w:rsidRPr="00BD77E3">
              <w:rPr>
                <w:rFonts w:ascii="Arial" w:hAnsi="Arial"/>
                <w:caps w:val="0"/>
                <w:sz w:val="16"/>
                <w:szCs w:val="16"/>
              </w:rPr>
              <w:t xml:space="preserve">30 </w:t>
            </w:r>
            <w:r w:rsidR="00B1753A" w:rsidRPr="00BD77E3">
              <w:rPr>
                <w:rFonts w:ascii="Arial" w:hAnsi="Arial"/>
                <w:caps w:val="0"/>
                <w:sz w:val="16"/>
                <w:szCs w:val="16"/>
              </w:rPr>
              <w:t xml:space="preserve">min </w:t>
            </w:r>
            <w:r w:rsidRPr="00BD77E3">
              <w:rPr>
                <w:rFonts w:ascii="Arial" w:hAnsi="Arial"/>
                <w:caps w:val="0"/>
                <w:sz w:val="16"/>
                <w:szCs w:val="16"/>
              </w:rPr>
              <w:t>ÀS 15</w:t>
            </w:r>
            <w:r w:rsidR="001F51B2" w:rsidRPr="00BD77E3">
              <w:rPr>
                <w:rFonts w:ascii="Arial" w:hAnsi="Arial"/>
                <w:caps w:val="0"/>
                <w:sz w:val="16"/>
                <w:szCs w:val="16"/>
              </w:rPr>
              <w:t xml:space="preserve"> </w:t>
            </w:r>
            <w:r w:rsidRPr="00BD77E3">
              <w:rPr>
                <w:rFonts w:ascii="Arial" w:hAnsi="Arial"/>
                <w:caps w:val="0"/>
                <w:sz w:val="16"/>
                <w:szCs w:val="16"/>
              </w:rPr>
              <w:t>h</w:t>
            </w:r>
            <w:r w:rsidR="001F51B2" w:rsidRPr="00BD77E3">
              <w:rPr>
                <w:rFonts w:ascii="Arial" w:hAnsi="Arial"/>
                <w:caps w:val="0"/>
                <w:sz w:val="16"/>
                <w:szCs w:val="16"/>
              </w:rPr>
              <w:t xml:space="preserve"> </w:t>
            </w:r>
            <w:r w:rsidRPr="00BD77E3">
              <w:rPr>
                <w:rFonts w:ascii="Arial" w:hAnsi="Arial"/>
                <w:caps w:val="0"/>
                <w:sz w:val="16"/>
                <w:szCs w:val="16"/>
              </w:rPr>
              <w:t>50</w:t>
            </w:r>
            <w:r w:rsidR="00B1753A" w:rsidRPr="00BD77E3">
              <w:rPr>
                <w:rFonts w:ascii="Arial" w:hAnsi="Arial"/>
                <w:caps w:val="0"/>
                <w:sz w:val="16"/>
                <w:szCs w:val="16"/>
              </w:rPr>
              <w:t xml:space="preserve"> min</w:t>
            </w:r>
          </w:p>
        </w:tc>
      </w:tr>
      <w:tr w:rsidR="00C2185C" w:rsidRPr="009E3907" w14:paraId="1E0A82D4" w14:textId="77777777" w:rsidTr="00B647BB">
        <w:trPr>
          <w:trHeight w:val="639"/>
          <w:jc w:val="center"/>
        </w:trPr>
        <w:tc>
          <w:tcPr>
            <w:tcW w:w="2263" w:type="dxa"/>
          </w:tcPr>
          <w:p w14:paraId="58A65D3C" w14:textId="77777777" w:rsidR="00C2185C" w:rsidRPr="009E3907" w:rsidRDefault="00C2185C" w:rsidP="00E1036E">
            <w:pPr>
              <w:spacing w:before="120" w:after="120"/>
              <w:jc w:val="center"/>
              <w:rPr>
                <w:rFonts w:ascii="Arial" w:eastAsia="Calibri" w:hAnsi="Arial" w:cs="Arial"/>
                <w:b/>
                <w:sz w:val="16"/>
                <w:szCs w:val="16"/>
              </w:rPr>
            </w:pPr>
          </w:p>
          <w:p w14:paraId="0153A848" w14:textId="77777777" w:rsidR="00C2185C" w:rsidRPr="009E3907" w:rsidRDefault="00C2185C" w:rsidP="00E1036E">
            <w:pPr>
              <w:spacing w:before="120" w:after="120"/>
              <w:jc w:val="center"/>
              <w:rPr>
                <w:rFonts w:ascii="Arial" w:eastAsia="Calibri" w:hAnsi="Arial" w:cs="Arial"/>
                <w:b/>
                <w:sz w:val="16"/>
                <w:szCs w:val="16"/>
              </w:rPr>
            </w:pPr>
          </w:p>
        </w:tc>
        <w:tc>
          <w:tcPr>
            <w:tcW w:w="1701" w:type="dxa"/>
          </w:tcPr>
          <w:p w14:paraId="16C134B5" w14:textId="429042A0" w:rsidR="00C2185C" w:rsidRPr="009E3907" w:rsidRDefault="00C2185C" w:rsidP="00B647BB">
            <w:pPr>
              <w:spacing w:before="40" w:after="40"/>
              <w:jc w:val="center"/>
              <w:rPr>
                <w:rFonts w:ascii="Arial" w:eastAsia="Calibri" w:hAnsi="Arial" w:cs="Arial"/>
                <w:b/>
                <w:sz w:val="16"/>
                <w:szCs w:val="16"/>
              </w:rPr>
            </w:pPr>
            <w:r w:rsidRPr="009E3907">
              <w:rPr>
                <w:rFonts w:ascii="Arial" w:eastAsia="Calibri" w:hAnsi="Arial" w:cs="Arial"/>
                <w:b/>
                <w:sz w:val="16"/>
                <w:szCs w:val="16"/>
              </w:rPr>
              <w:t>SEGUNDA</w:t>
            </w:r>
            <w:r>
              <w:rPr>
                <w:rFonts w:ascii="Arial" w:eastAsia="Calibri" w:hAnsi="Arial" w:cs="Arial"/>
                <w:b/>
                <w:sz w:val="16"/>
                <w:szCs w:val="16"/>
              </w:rPr>
              <w:t>-</w:t>
            </w:r>
            <w:r w:rsidRPr="009E3907">
              <w:rPr>
                <w:rFonts w:ascii="Arial" w:eastAsia="Calibri" w:hAnsi="Arial" w:cs="Arial"/>
                <w:b/>
                <w:sz w:val="16"/>
                <w:szCs w:val="16"/>
              </w:rPr>
              <w:t>FEIRA</w:t>
            </w:r>
          </w:p>
        </w:tc>
        <w:tc>
          <w:tcPr>
            <w:tcW w:w="1330" w:type="dxa"/>
          </w:tcPr>
          <w:p w14:paraId="0D0FB6F8" w14:textId="77777777" w:rsidR="00C2185C" w:rsidRPr="009E3907" w:rsidRDefault="00C2185C" w:rsidP="00E1036E">
            <w:pPr>
              <w:spacing w:before="40" w:after="40"/>
              <w:jc w:val="center"/>
              <w:rPr>
                <w:rFonts w:ascii="Arial" w:eastAsia="Calibri" w:hAnsi="Arial" w:cs="Arial"/>
                <w:b/>
                <w:sz w:val="16"/>
                <w:szCs w:val="16"/>
              </w:rPr>
            </w:pPr>
            <w:r w:rsidRPr="009E3907">
              <w:rPr>
                <w:rFonts w:ascii="Arial" w:eastAsia="Calibri" w:hAnsi="Arial" w:cs="Arial"/>
                <w:b/>
                <w:sz w:val="16"/>
                <w:szCs w:val="16"/>
              </w:rPr>
              <w:t>TERÇA-FEIRA</w:t>
            </w:r>
          </w:p>
        </w:tc>
        <w:tc>
          <w:tcPr>
            <w:tcW w:w="1442" w:type="dxa"/>
          </w:tcPr>
          <w:p w14:paraId="2EEAFD8E" w14:textId="77777777" w:rsidR="00C2185C" w:rsidRPr="009E3907" w:rsidRDefault="00C2185C" w:rsidP="00E1036E">
            <w:pPr>
              <w:spacing w:before="40" w:after="40"/>
              <w:jc w:val="center"/>
              <w:rPr>
                <w:rFonts w:ascii="Arial" w:eastAsia="Calibri" w:hAnsi="Arial" w:cs="Arial"/>
                <w:b/>
                <w:sz w:val="16"/>
                <w:szCs w:val="16"/>
              </w:rPr>
            </w:pPr>
            <w:r w:rsidRPr="009E3907">
              <w:rPr>
                <w:rFonts w:ascii="Arial" w:eastAsia="Calibri" w:hAnsi="Arial" w:cs="Arial"/>
                <w:b/>
                <w:sz w:val="16"/>
                <w:szCs w:val="16"/>
              </w:rPr>
              <w:t>QUARTA-FEIRA</w:t>
            </w:r>
          </w:p>
        </w:tc>
        <w:tc>
          <w:tcPr>
            <w:tcW w:w="1443" w:type="dxa"/>
          </w:tcPr>
          <w:p w14:paraId="080E0E4A" w14:textId="77777777" w:rsidR="00C2185C" w:rsidRPr="009E3907" w:rsidRDefault="00C2185C" w:rsidP="00E1036E">
            <w:pPr>
              <w:spacing w:before="40" w:after="40"/>
              <w:jc w:val="center"/>
              <w:rPr>
                <w:rFonts w:ascii="Arial" w:eastAsia="Calibri" w:hAnsi="Arial" w:cs="Arial"/>
                <w:b/>
                <w:sz w:val="16"/>
                <w:szCs w:val="16"/>
              </w:rPr>
            </w:pPr>
            <w:r w:rsidRPr="009E3907">
              <w:rPr>
                <w:rFonts w:ascii="Arial" w:eastAsia="Calibri" w:hAnsi="Arial" w:cs="Arial"/>
                <w:b/>
                <w:sz w:val="16"/>
                <w:szCs w:val="16"/>
              </w:rPr>
              <w:t>QUINTA-FEIRA</w:t>
            </w:r>
          </w:p>
        </w:tc>
        <w:tc>
          <w:tcPr>
            <w:tcW w:w="1443" w:type="dxa"/>
          </w:tcPr>
          <w:p w14:paraId="1E46D29D" w14:textId="77777777" w:rsidR="00C2185C" w:rsidRPr="009E3907" w:rsidRDefault="00C2185C" w:rsidP="00E1036E">
            <w:pPr>
              <w:spacing w:before="40" w:after="40"/>
              <w:jc w:val="center"/>
              <w:rPr>
                <w:rFonts w:ascii="Arial" w:eastAsia="Calibri" w:hAnsi="Arial" w:cs="Arial"/>
                <w:b/>
                <w:sz w:val="16"/>
                <w:szCs w:val="16"/>
              </w:rPr>
            </w:pPr>
            <w:r w:rsidRPr="009E3907">
              <w:rPr>
                <w:rFonts w:ascii="Arial" w:eastAsia="Calibri" w:hAnsi="Arial" w:cs="Arial"/>
                <w:b/>
                <w:sz w:val="16"/>
                <w:szCs w:val="16"/>
              </w:rPr>
              <w:t>SEXTA-FEIRA</w:t>
            </w:r>
          </w:p>
        </w:tc>
      </w:tr>
      <w:tr w:rsidR="00C2185C" w:rsidRPr="009E3907" w14:paraId="0751A51C" w14:textId="77777777" w:rsidTr="00B647BB">
        <w:trPr>
          <w:trHeight w:val="282"/>
          <w:jc w:val="center"/>
        </w:trPr>
        <w:tc>
          <w:tcPr>
            <w:tcW w:w="2263" w:type="dxa"/>
            <w:vMerge w:val="restart"/>
          </w:tcPr>
          <w:p w14:paraId="1449BA2D" w14:textId="77777777" w:rsidR="00C2185C" w:rsidRPr="009E3907" w:rsidRDefault="00C2185C" w:rsidP="00E1036E">
            <w:pPr>
              <w:spacing w:before="40"/>
              <w:rPr>
                <w:rFonts w:ascii="Arial" w:eastAsia="Calibri" w:hAnsi="Arial" w:cs="Arial"/>
                <w:caps w:val="0"/>
                <w:sz w:val="16"/>
                <w:szCs w:val="16"/>
              </w:rPr>
            </w:pPr>
            <w:r w:rsidRPr="009E3907">
              <w:rPr>
                <w:rFonts w:ascii="Arial" w:eastAsia="Calibri" w:hAnsi="Arial" w:cs="Arial"/>
                <w:caps w:val="0"/>
                <w:sz w:val="16"/>
                <w:szCs w:val="16"/>
              </w:rPr>
              <w:t>Números e operações</w:t>
            </w:r>
          </w:p>
          <w:p w14:paraId="6B780030" w14:textId="77777777" w:rsidR="00C2185C" w:rsidRPr="009E3907" w:rsidRDefault="00C2185C" w:rsidP="00E1036E">
            <w:pPr>
              <w:rPr>
                <w:rFonts w:ascii="Arial" w:eastAsia="Calibri" w:hAnsi="Arial" w:cs="Arial"/>
                <w:caps w:val="0"/>
                <w:sz w:val="16"/>
                <w:szCs w:val="16"/>
              </w:rPr>
            </w:pPr>
            <w:r w:rsidRPr="009E3907">
              <w:rPr>
                <w:rFonts w:ascii="Arial" w:eastAsia="Calibri" w:hAnsi="Arial" w:cs="Arial"/>
                <w:caps w:val="0"/>
                <w:sz w:val="16"/>
                <w:szCs w:val="16"/>
              </w:rPr>
              <w:t>Álgebra e funções</w:t>
            </w:r>
          </w:p>
          <w:p w14:paraId="75AC1D98" w14:textId="77777777" w:rsidR="00C2185C" w:rsidRPr="009E3907" w:rsidRDefault="00C2185C" w:rsidP="001F51B2">
            <w:pPr>
              <w:ind w:left="171"/>
              <w:rPr>
                <w:rFonts w:ascii="Arial" w:eastAsia="Calibri" w:hAnsi="Arial" w:cs="Arial"/>
                <w:caps w:val="0"/>
                <w:sz w:val="16"/>
                <w:szCs w:val="16"/>
              </w:rPr>
            </w:pPr>
            <w:r w:rsidRPr="009E3907">
              <w:rPr>
                <w:rFonts w:ascii="Arial" w:eastAsia="Calibri" w:hAnsi="Arial" w:cs="Arial"/>
                <w:caps w:val="0"/>
                <w:sz w:val="16"/>
                <w:szCs w:val="16"/>
              </w:rPr>
              <w:t>(posição, seriação, sequência)</w:t>
            </w:r>
          </w:p>
          <w:p w14:paraId="66F844E1" w14:textId="77777777" w:rsidR="00C2185C" w:rsidRPr="009E3907" w:rsidRDefault="00C2185C" w:rsidP="00E1036E">
            <w:pPr>
              <w:rPr>
                <w:rFonts w:ascii="Arial" w:eastAsia="Calibri" w:hAnsi="Arial" w:cs="Arial"/>
                <w:caps w:val="0"/>
                <w:sz w:val="16"/>
                <w:szCs w:val="16"/>
              </w:rPr>
            </w:pPr>
            <w:r w:rsidRPr="009E3907">
              <w:rPr>
                <w:rFonts w:ascii="Arial" w:eastAsia="Calibri" w:hAnsi="Arial" w:cs="Arial"/>
                <w:caps w:val="0"/>
                <w:sz w:val="16"/>
                <w:szCs w:val="16"/>
              </w:rPr>
              <w:t>Geometria</w:t>
            </w:r>
          </w:p>
          <w:p w14:paraId="5D7764E5" w14:textId="77777777" w:rsidR="00C2185C" w:rsidRPr="009E3907" w:rsidRDefault="00C2185C" w:rsidP="001F51B2">
            <w:pPr>
              <w:ind w:left="171"/>
              <w:rPr>
                <w:rFonts w:ascii="Arial" w:eastAsia="Calibri" w:hAnsi="Arial" w:cs="Arial"/>
                <w:caps w:val="0"/>
                <w:sz w:val="16"/>
                <w:szCs w:val="16"/>
              </w:rPr>
            </w:pPr>
            <w:r w:rsidRPr="009E3907">
              <w:rPr>
                <w:rFonts w:ascii="Arial" w:eastAsia="Calibri" w:hAnsi="Arial" w:cs="Arial"/>
                <w:caps w:val="0"/>
                <w:sz w:val="16"/>
                <w:szCs w:val="16"/>
              </w:rPr>
              <w:t>(localização no espaço)</w:t>
            </w:r>
          </w:p>
          <w:p w14:paraId="48669A61" w14:textId="77777777" w:rsidR="00C2185C" w:rsidRPr="009E3907" w:rsidRDefault="00C2185C" w:rsidP="00E1036E">
            <w:pPr>
              <w:rPr>
                <w:rFonts w:ascii="Arial" w:eastAsia="Calibri" w:hAnsi="Arial" w:cs="Arial"/>
                <w:caps w:val="0"/>
                <w:sz w:val="16"/>
                <w:szCs w:val="16"/>
              </w:rPr>
            </w:pPr>
            <w:r w:rsidRPr="009E3907">
              <w:rPr>
                <w:rFonts w:ascii="Arial" w:eastAsia="Calibri" w:hAnsi="Arial" w:cs="Arial"/>
                <w:caps w:val="0"/>
                <w:sz w:val="16"/>
                <w:szCs w:val="16"/>
              </w:rPr>
              <w:t>Grandezas e medidas</w:t>
            </w:r>
          </w:p>
          <w:p w14:paraId="233D5860" w14:textId="77777777" w:rsidR="00C2185C" w:rsidRPr="009E3907" w:rsidRDefault="00C2185C" w:rsidP="001F51B2">
            <w:pPr>
              <w:ind w:left="171"/>
              <w:rPr>
                <w:rFonts w:ascii="Arial" w:eastAsia="Calibri" w:hAnsi="Arial" w:cs="Arial"/>
                <w:caps w:val="0"/>
                <w:sz w:val="16"/>
                <w:szCs w:val="16"/>
              </w:rPr>
            </w:pPr>
            <w:r w:rsidRPr="009E3907">
              <w:rPr>
                <w:rFonts w:ascii="Arial" w:eastAsia="Calibri" w:hAnsi="Arial" w:cs="Arial"/>
                <w:caps w:val="0"/>
                <w:sz w:val="16"/>
                <w:szCs w:val="16"/>
              </w:rPr>
              <w:t>(tempo)</w:t>
            </w:r>
          </w:p>
          <w:p w14:paraId="03742C40" w14:textId="3358CDAA" w:rsidR="00C2185C" w:rsidRPr="009E3907" w:rsidRDefault="00C2185C" w:rsidP="001F51B2">
            <w:pPr>
              <w:ind w:left="171" w:hanging="171"/>
              <w:rPr>
                <w:rFonts w:ascii="Arial" w:eastAsia="Calibri" w:hAnsi="Arial" w:cs="Arial"/>
                <w:caps w:val="0"/>
                <w:sz w:val="16"/>
                <w:szCs w:val="16"/>
              </w:rPr>
            </w:pPr>
            <w:r w:rsidRPr="009E3907">
              <w:rPr>
                <w:rFonts w:ascii="Arial" w:eastAsia="Calibri" w:hAnsi="Arial" w:cs="Arial"/>
                <w:caps w:val="0"/>
                <w:sz w:val="16"/>
                <w:szCs w:val="16"/>
              </w:rPr>
              <w:t>Exploração diária do calendário</w:t>
            </w:r>
          </w:p>
          <w:p w14:paraId="1AD250C5" w14:textId="77777777" w:rsidR="00C2185C" w:rsidRPr="009E3907" w:rsidRDefault="00C2185C" w:rsidP="00E1036E">
            <w:pPr>
              <w:spacing w:after="40"/>
              <w:rPr>
                <w:rFonts w:ascii="Arial" w:eastAsia="Calibri" w:hAnsi="Arial" w:cs="Arial"/>
                <w:sz w:val="16"/>
                <w:szCs w:val="16"/>
              </w:rPr>
            </w:pPr>
            <w:r w:rsidRPr="009E3907">
              <w:rPr>
                <w:rFonts w:ascii="Arial" w:eastAsia="Calibri" w:hAnsi="Arial" w:cs="Arial"/>
                <w:caps w:val="0"/>
                <w:sz w:val="16"/>
                <w:szCs w:val="16"/>
              </w:rPr>
              <w:t>Estatística e possibilidades</w:t>
            </w:r>
          </w:p>
        </w:tc>
        <w:tc>
          <w:tcPr>
            <w:tcW w:w="1701" w:type="dxa"/>
          </w:tcPr>
          <w:p w14:paraId="11714DEA" w14:textId="77777777" w:rsidR="00C2185C" w:rsidRPr="009E3907" w:rsidRDefault="00C2185C" w:rsidP="00E1036E">
            <w:pPr>
              <w:spacing w:before="40" w:after="40"/>
              <w:jc w:val="center"/>
              <w:rPr>
                <w:rFonts w:ascii="Arial" w:eastAsia="Calibri" w:hAnsi="Arial" w:cs="Arial"/>
                <w:sz w:val="16"/>
                <w:szCs w:val="16"/>
              </w:rPr>
            </w:pPr>
          </w:p>
        </w:tc>
        <w:tc>
          <w:tcPr>
            <w:tcW w:w="1330" w:type="dxa"/>
          </w:tcPr>
          <w:p w14:paraId="42C6D443" w14:textId="77777777" w:rsidR="00C2185C" w:rsidRPr="009E3907" w:rsidRDefault="00C2185C" w:rsidP="00E1036E">
            <w:pPr>
              <w:spacing w:before="40" w:after="40"/>
              <w:contextualSpacing/>
              <w:jc w:val="center"/>
              <w:rPr>
                <w:rFonts w:ascii="Arial" w:eastAsia="Calibri" w:hAnsi="Arial" w:cs="Arial"/>
                <w:sz w:val="16"/>
                <w:szCs w:val="16"/>
              </w:rPr>
            </w:pPr>
          </w:p>
        </w:tc>
        <w:tc>
          <w:tcPr>
            <w:tcW w:w="1442" w:type="dxa"/>
          </w:tcPr>
          <w:p w14:paraId="60C9E867" w14:textId="77777777" w:rsidR="00C2185C" w:rsidRPr="009E3907" w:rsidRDefault="00C2185C" w:rsidP="00E1036E">
            <w:pPr>
              <w:spacing w:before="40" w:after="40"/>
              <w:jc w:val="center"/>
              <w:rPr>
                <w:rFonts w:ascii="Arial" w:eastAsia="Calibri" w:hAnsi="Arial" w:cs="Arial"/>
                <w:sz w:val="16"/>
                <w:szCs w:val="16"/>
              </w:rPr>
            </w:pPr>
          </w:p>
        </w:tc>
        <w:tc>
          <w:tcPr>
            <w:tcW w:w="1443" w:type="dxa"/>
          </w:tcPr>
          <w:p w14:paraId="3CE59DFF" w14:textId="77777777" w:rsidR="00C2185C" w:rsidRPr="009E3907" w:rsidRDefault="00C2185C" w:rsidP="00E1036E">
            <w:pPr>
              <w:spacing w:before="40" w:after="40"/>
              <w:jc w:val="center"/>
              <w:rPr>
                <w:rFonts w:ascii="Arial" w:eastAsia="Calibri" w:hAnsi="Arial" w:cs="Arial"/>
                <w:sz w:val="16"/>
                <w:szCs w:val="16"/>
              </w:rPr>
            </w:pPr>
          </w:p>
        </w:tc>
        <w:tc>
          <w:tcPr>
            <w:tcW w:w="1443" w:type="dxa"/>
          </w:tcPr>
          <w:p w14:paraId="4FEB0CAA" w14:textId="77777777" w:rsidR="00C2185C" w:rsidRPr="009E3907" w:rsidRDefault="00C2185C" w:rsidP="00E1036E">
            <w:pPr>
              <w:spacing w:before="40" w:after="40"/>
              <w:jc w:val="center"/>
              <w:rPr>
                <w:rFonts w:ascii="Arial" w:eastAsia="Calibri" w:hAnsi="Arial" w:cs="Arial"/>
                <w:sz w:val="16"/>
                <w:szCs w:val="16"/>
              </w:rPr>
            </w:pPr>
          </w:p>
        </w:tc>
      </w:tr>
      <w:tr w:rsidR="00C2185C" w:rsidRPr="009E3907" w14:paraId="69C6FA76" w14:textId="77777777" w:rsidTr="00B647BB">
        <w:trPr>
          <w:jc w:val="center"/>
        </w:trPr>
        <w:tc>
          <w:tcPr>
            <w:tcW w:w="2263" w:type="dxa"/>
            <w:vMerge/>
          </w:tcPr>
          <w:p w14:paraId="6237E45C" w14:textId="77777777" w:rsidR="00C2185C" w:rsidRPr="009E3907" w:rsidRDefault="00C2185C" w:rsidP="00E1036E">
            <w:pPr>
              <w:spacing w:before="120" w:after="120"/>
              <w:jc w:val="center"/>
              <w:rPr>
                <w:rFonts w:ascii="Arial" w:eastAsia="Calibri" w:hAnsi="Arial" w:cs="Arial"/>
                <w:sz w:val="16"/>
                <w:szCs w:val="16"/>
              </w:rPr>
            </w:pPr>
          </w:p>
        </w:tc>
        <w:tc>
          <w:tcPr>
            <w:tcW w:w="1701" w:type="dxa"/>
          </w:tcPr>
          <w:p w14:paraId="15407850" w14:textId="77777777" w:rsidR="00C2185C" w:rsidRPr="009E3907" w:rsidRDefault="00C2185C" w:rsidP="00E1036E">
            <w:pPr>
              <w:spacing w:before="40" w:after="40"/>
              <w:jc w:val="center"/>
              <w:rPr>
                <w:rFonts w:ascii="Arial" w:eastAsia="Calibri" w:hAnsi="Arial" w:cs="Arial"/>
                <w:sz w:val="16"/>
                <w:szCs w:val="16"/>
              </w:rPr>
            </w:pPr>
          </w:p>
        </w:tc>
        <w:tc>
          <w:tcPr>
            <w:tcW w:w="1330" w:type="dxa"/>
          </w:tcPr>
          <w:p w14:paraId="65545533" w14:textId="77777777" w:rsidR="00C2185C" w:rsidRPr="009E3907" w:rsidRDefault="00C2185C" w:rsidP="00E1036E">
            <w:pPr>
              <w:spacing w:before="40" w:after="40"/>
              <w:jc w:val="center"/>
              <w:rPr>
                <w:rFonts w:ascii="Arial" w:eastAsia="Calibri" w:hAnsi="Arial" w:cs="Arial"/>
                <w:sz w:val="16"/>
                <w:szCs w:val="16"/>
              </w:rPr>
            </w:pPr>
          </w:p>
        </w:tc>
        <w:tc>
          <w:tcPr>
            <w:tcW w:w="1442" w:type="dxa"/>
          </w:tcPr>
          <w:p w14:paraId="6F5571F2" w14:textId="77777777" w:rsidR="00C2185C" w:rsidRPr="009E3907" w:rsidRDefault="00C2185C" w:rsidP="00E1036E">
            <w:pPr>
              <w:spacing w:before="40" w:after="40"/>
              <w:jc w:val="center"/>
              <w:rPr>
                <w:rFonts w:ascii="Arial" w:eastAsia="Calibri" w:hAnsi="Arial" w:cs="Arial"/>
                <w:sz w:val="16"/>
                <w:szCs w:val="16"/>
              </w:rPr>
            </w:pPr>
          </w:p>
        </w:tc>
        <w:tc>
          <w:tcPr>
            <w:tcW w:w="1443" w:type="dxa"/>
          </w:tcPr>
          <w:p w14:paraId="3C014ABF" w14:textId="77777777" w:rsidR="00C2185C" w:rsidRPr="009E3907" w:rsidRDefault="00C2185C" w:rsidP="00E1036E">
            <w:pPr>
              <w:spacing w:before="40" w:after="40"/>
              <w:contextualSpacing/>
              <w:jc w:val="center"/>
              <w:rPr>
                <w:rFonts w:ascii="Arial" w:eastAsia="Calibri" w:hAnsi="Arial" w:cs="Arial"/>
                <w:sz w:val="16"/>
                <w:szCs w:val="16"/>
              </w:rPr>
            </w:pPr>
          </w:p>
        </w:tc>
        <w:tc>
          <w:tcPr>
            <w:tcW w:w="1443" w:type="dxa"/>
          </w:tcPr>
          <w:p w14:paraId="189D68B7" w14:textId="77777777" w:rsidR="00C2185C" w:rsidRPr="009E3907" w:rsidRDefault="00C2185C" w:rsidP="00E1036E">
            <w:pPr>
              <w:spacing w:before="40" w:after="40"/>
              <w:contextualSpacing/>
              <w:jc w:val="center"/>
              <w:rPr>
                <w:rFonts w:ascii="Arial" w:eastAsia="Calibri" w:hAnsi="Arial" w:cs="Arial"/>
                <w:b/>
                <w:sz w:val="16"/>
                <w:szCs w:val="16"/>
              </w:rPr>
            </w:pPr>
          </w:p>
        </w:tc>
      </w:tr>
      <w:tr w:rsidR="00C2185C" w:rsidRPr="009E3907" w14:paraId="150C0C96" w14:textId="77777777" w:rsidTr="00B647BB">
        <w:trPr>
          <w:jc w:val="center"/>
        </w:trPr>
        <w:tc>
          <w:tcPr>
            <w:tcW w:w="2263" w:type="dxa"/>
          </w:tcPr>
          <w:p w14:paraId="118373BC" w14:textId="77777777" w:rsidR="00C2185C" w:rsidRPr="009E3907" w:rsidRDefault="00C2185C" w:rsidP="00E1036E">
            <w:pPr>
              <w:spacing w:before="120" w:after="120"/>
              <w:jc w:val="center"/>
              <w:rPr>
                <w:rFonts w:ascii="Arial" w:eastAsia="Calibri" w:hAnsi="Arial" w:cs="Arial"/>
                <w:sz w:val="16"/>
                <w:szCs w:val="16"/>
              </w:rPr>
            </w:pPr>
          </w:p>
        </w:tc>
        <w:tc>
          <w:tcPr>
            <w:tcW w:w="7359" w:type="dxa"/>
            <w:gridSpan w:val="5"/>
          </w:tcPr>
          <w:p w14:paraId="7AFBB83A" w14:textId="77777777" w:rsidR="00C2185C" w:rsidRPr="009E3907" w:rsidRDefault="00C2185C" w:rsidP="00E1036E">
            <w:pPr>
              <w:spacing w:before="120" w:after="120"/>
              <w:rPr>
                <w:rFonts w:ascii="Arial" w:eastAsia="Calibri" w:hAnsi="Arial" w:cs="Arial"/>
                <w:sz w:val="16"/>
                <w:szCs w:val="16"/>
              </w:rPr>
            </w:pPr>
            <w:r w:rsidRPr="009E3907">
              <w:rPr>
                <w:rFonts w:ascii="Arial" w:eastAsia="Calibri" w:hAnsi="Arial" w:cs="Arial"/>
                <w:b/>
                <w:sz w:val="16"/>
                <w:szCs w:val="16"/>
              </w:rPr>
              <w:t>EXPLORAÇÃO DIÁRIA DO CALENDÁRIO</w:t>
            </w:r>
            <w:r w:rsidRPr="009E3907">
              <w:rPr>
                <w:rFonts w:ascii="Arial" w:eastAsia="Calibri" w:hAnsi="Arial" w:cs="Arial"/>
                <w:sz w:val="16"/>
                <w:szCs w:val="16"/>
              </w:rPr>
              <w:t>:</w:t>
            </w:r>
          </w:p>
          <w:p w14:paraId="25D78D78" w14:textId="77777777" w:rsidR="00C2185C" w:rsidRPr="009E3907" w:rsidRDefault="00C2185C" w:rsidP="00E1036E">
            <w:pPr>
              <w:numPr>
                <w:ilvl w:val="0"/>
                <w:numId w:val="6"/>
              </w:numPr>
              <w:spacing w:before="120" w:after="120"/>
              <w:ind w:left="0" w:firstLine="0"/>
              <w:contextualSpacing/>
              <w:rPr>
                <w:rFonts w:ascii="Arial" w:eastAsia="Calibri" w:hAnsi="Arial" w:cs="Arial"/>
                <w:sz w:val="16"/>
                <w:szCs w:val="16"/>
              </w:rPr>
            </w:pPr>
            <w:r w:rsidRPr="009E3907">
              <w:rPr>
                <w:rFonts w:ascii="Arial" w:eastAsia="Calibri" w:hAnsi="Arial" w:cs="Arial"/>
                <w:sz w:val="16"/>
                <w:szCs w:val="16"/>
              </w:rPr>
              <w:t>Contagem da chamada</w:t>
            </w:r>
          </w:p>
          <w:p w14:paraId="595B0CEF" w14:textId="77777777" w:rsidR="00C2185C" w:rsidRPr="009E3907" w:rsidRDefault="00C2185C" w:rsidP="00E1036E">
            <w:pPr>
              <w:spacing w:before="120" w:after="120"/>
              <w:rPr>
                <w:rFonts w:ascii="Arial" w:eastAsia="Calibri" w:hAnsi="Arial" w:cs="Arial"/>
                <w:b/>
                <w:sz w:val="16"/>
                <w:szCs w:val="16"/>
              </w:rPr>
            </w:pPr>
            <w:r w:rsidRPr="009E3907">
              <w:rPr>
                <w:rFonts w:ascii="Arial" w:eastAsia="Calibri" w:hAnsi="Arial" w:cs="Arial"/>
                <w:b/>
                <w:sz w:val="16"/>
                <w:szCs w:val="16"/>
              </w:rPr>
              <w:t>Observações</w:t>
            </w:r>
          </w:p>
        </w:tc>
      </w:tr>
    </w:tbl>
    <w:p w14:paraId="53215652" w14:textId="7DF38CFE" w:rsidR="00C2185C" w:rsidRDefault="00C2185C" w:rsidP="00796711">
      <w:pPr>
        <w:pStyle w:val="00Textogeral"/>
      </w:pPr>
    </w:p>
    <w:p w14:paraId="0374EB35" w14:textId="6CB1DE1A" w:rsidR="00C2185C" w:rsidRDefault="00C2185C">
      <w:pPr>
        <w:rPr>
          <w:rFonts w:ascii="Tahoma" w:eastAsiaTheme="minorEastAsia" w:hAnsi="Tahoma" w:cs="Tahoma"/>
          <w:color w:val="000000"/>
          <w:sz w:val="22"/>
          <w:szCs w:val="22"/>
          <w:lang w:eastAsia="es-ES"/>
        </w:rPr>
      </w:pPr>
      <w:r>
        <w:br w:type="page"/>
      </w:r>
    </w:p>
    <w:p w14:paraId="320F70A3" w14:textId="2FBA314E" w:rsidR="004A6DA2" w:rsidRPr="00106496" w:rsidRDefault="004A6DA2" w:rsidP="00C2185C">
      <w:pPr>
        <w:pStyle w:val="00Textogeral"/>
      </w:pPr>
      <w:r w:rsidRPr="00106496">
        <w:lastRenderedPageBreak/>
        <w:t xml:space="preserve">Em um modelo como o apresentado, é possível distribuir a quantidade de aulas e a forma como </w:t>
      </w:r>
      <w:r w:rsidR="00B647BB">
        <w:t xml:space="preserve">elas </w:t>
      </w:r>
      <w:r w:rsidRPr="00106496">
        <w:t xml:space="preserve">serão organizadas na semana, quais materiais serão usados, quais perguntas serão feitas, ficando a semana completa. Na parte de observações, o professor poderá registrar o que aconteceu de importante na semana, o que deu certo e o que ainda é preciso melhorar, quais alunos precisam de uma intervenção pontual, entre outros destaques. </w:t>
      </w:r>
    </w:p>
    <w:p w14:paraId="1560EF7D" w14:textId="77777777" w:rsidR="004A6DA2" w:rsidRPr="00106496" w:rsidRDefault="004A6DA2" w:rsidP="00C2185C">
      <w:pPr>
        <w:pStyle w:val="00Textogeral"/>
      </w:pPr>
      <w:r w:rsidRPr="00106496">
        <w:t>Registrar é um movimento que permite tanto ao professor quanto aos alunos contar a história de determinado momento contribuindo para a compreensão da prática pedagógica, seja no âmbito da Matemática, seja das demais áreas.</w:t>
      </w:r>
    </w:p>
    <w:p w14:paraId="42D052D2" w14:textId="77777777" w:rsidR="004A6DA2" w:rsidRPr="00106496" w:rsidRDefault="004A6DA2" w:rsidP="00C2185C">
      <w:pPr>
        <w:pStyle w:val="00Textogeral"/>
      </w:pPr>
      <w:r w:rsidRPr="00106496">
        <w:t>Esse registro permitirá ao professor perceber a própria atuação, refletir sobre sua prática, anotar experiências, replanejar ações que envolvam o processo de ensino e aprendizagem, entre outras ações.</w:t>
      </w:r>
    </w:p>
    <w:p w14:paraId="4D0615E9" w14:textId="31DAB686" w:rsidR="004A6DA2" w:rsidRPr="00106496" w:rsidRDefault="004A6DA2" w:rsidP="00C2185C">
      <w:pPr>
        <w:pStyle w:val="00Textogeral"/>
      </w:pPr>
      <w:r w:rsidRPr="00106496">
        <w:t xml:space="preserve">O </w:t>
      </w:r>
      <w:r w:rsidRPr="00106496">
        <w:rPr>
          <w:i/>
        </w:rPr>
        <w:t>Caderno 1</w:t>
      </w:r>
      <w:r w:rsidRPr="00106496">
        <w:t xml:space="preserve"> do PNAIC traz esta reflexão sobre a necessidade do planejamento semanal:</w:t>
      </w:r>
    </w:p>
    <w:p w14:paraId="1C076CA7" w14:textId="77777777" w:rsidR="00C2185C" w:rsidRDefault="00C2185C" w:rsidP="00C2185C">
      <w:pPr>
        <w:pStyle w:val="00Textogeral"/>
      </w:pPr>
    </w:p>
    <w:p w14:paraId="332FAADC" w14:textId="015103B2" w:rsidR="004A6DA2" w:rsidRPr="00106496" w:rsidRDefault="004A6DA2" w:rsidP="00C2185C">
      <w:pPr>
        <w:pStyle w:val="00Textogeral"/>
        <w:ind w:left="794" w:firstLine="0"/>
        <w:rPr>
          <w:sz w:val="20"/>
          <w:szCs w:val="20"/>
        </w:rPr>
      </w:pPr>
      <w:r w:rsidRPr="00106496">
        <w:rPr>
          <w:sz w:val="20"/>
          <w:szCs w:val="20"/>
        </w:rPr>
        <w:t>O planejamento semanal deve ser organizado a partir do trabalho realizado na semana anterior. O professor regente será, sempre, a melhor pessoa para avaliar o que precisa ser retomado e criar estratégias para que essa retomada atinja o objetivo: a aprendizagem e Alfabetização Matemática dos alunos. Para atingir esse objetivo mais geral, é necessário que o professor tenha em mente objetivos específicos relativos a cada semana, em relação a um dado item do currículo ou conteúdo a ser trabalhado.</w:t>
      </w:r>
    </w:p>
    <w:p w14:paraId="46BA8F91" w14:textId="77777777" w:rsidR="004A6DA2" w:rsidRPr="00106496" w:rsidRDefault="004A6DA2" w:rsidP="00C2185C">
      <w:pPr>
        <w:pStyle w:val="00Textogeral"/>
        <w:ind w:left="794" w:firstLine="0"/>
        <w:rPr>
          <w:sz w:val="20"/>
          <w:szCs w:val="20"/>
        </w:rPr>
      </w:pPr>
      <w:r w:rsidRPr="00106496">
        <w:rPr>
          <w:sz w:val="20"/>
          <w:szCs w:val="20"/>
        </w:rPr>
        <w:t>O que será trabalhado na semana precisa contribuir para a continuidade da aprendizagem dos alunos, de modo que eles avancem e ampliem o conhecimento matemático. Ao elaborar as sequências de atividades, será necessário pensar como essa sequência pode contribuir para a construção dos conceitos que serão trabalhados naquela aula. Os objetivos de aprendizagem necessitam estar explícitos no planejamento para que os alunos compreendam os conteúdos. As estratégias metodológicas e os recursos didáticos necessários para que ocorra a aprendizagem deverão ser coerentes com o conteúdo que se pretende ensinar. (p. 9-10)</w:t>
      </w:r>
    </w:p>
    <w:p w14:paraId="45BC0E3E" w14:textId="77777777" w:rsidR="00C2185C" w:rsidRDefault="00C2185C" w:rsidP="00C2185C">
      <w:pPr>
        <w:pStyle w:val="00Textogeral"/>
      </w:pPr>
    </w:p>
    <w:p w14:paraId="0B7F5E1B" w14:textId="50C8E312" w:rsidR="004A6DA2" w:rsidRPr="00106496" w:rsidRDefault="004A6DA2" w:rsidP="00C2185C">
      <w:pPr>
        <w:pStyle w:val="00Textogeral"/>
      </w:pPr>
      <w:r w:rsidRPr="00106496">
        <w:t>Outro ponto relacionado à gestão da sala de aula é o tipo de atividade pensada para trabalhar determinados conteúdos e assim construir os conceitos matemáticos ao longo do ano.</w:t>
      </w:r>
    </w:p>
    <w:p w14:paraId="3049EB21" w14:textId="7D056BA6" w:rsidR="004A6DA2" w:rsidRPr="00106496" w:rsidRDefault="004A6DA2" w:rsidP="00C2185C">
      <w:pPr>
        <w:pStyle w:val="00Textogeral"/>
      </w:pPr>
      <w:r w:rsidRPr="00106496">
        <w:t xml:space="preserve">Para tanto, o professor precisa contemplar atividades individuais, em duplas, </w:t>
      </w:r>
      <w:r w:rsidR="00B647BB">
        <w:t xml:space="preserve">em </w:t>
      </w:r>
      <w:r w:rsidRPr="00106496">
        <w:t>grupos e coletivas. As individuais representam o momento no qual o aluno registrará sua forma de pensar para resolver determinada situação. Em seguida, nas duplas ou nos grupos, irá trocar ideias com os demais para exercitar a escuta de estratégias diferentes da sua e, juntos, poderem chegar a um consenso. Finalmente, no grande grupo, todos irão socializar com os demais, ampliando ainda mais seus conhecimentos, colocando em xeque o que sabem ou mesmo descobrindo outras maneiras de representar a mesma ideia. O papel do professor é fundamental nesse momento para organizar as diferentes ideias propondo novas perguntas, sintetizando as respostas, explorando o que foi apresentado e complementando quando for necessário.</w:t>
      </w:r>
    </w:p>
    <w:p w14:paraId="1ECE291B" w14:textId="24A4BCA8" w:rsidR="004A6DA2" w:rsidRPr="00106496" w:rsidRDefault="004A6DA2" w:rsidP="00C2185C">
      <w:pPr>
        <w:pStyle w:val="00Textogeral"/>
      </w:pPr>
      <w:r w:rsidRPr="00106496">
        <w:t>Nas classes de 2</w:t>
      </w:r>
      <w:r w:rsidR="00C2185C" w:rsidRPr="00C2185C">
        <w:rPr>
          <w:u w:val="single"/>
          <w:vertAlign w:val="superscript"/>
        </w:rPr>
        <w:t>o</w:t>
      </w:r>
      <w:r w:rsidRPr="00106496">
        <w:t xml:space="preserve"> ano, como o processo de construção da escrita está mais evoluído em relação ao 1</w:t>
      </w:r>
      <w:r w:rsidR="00C2185C" w:rsidRPr="00C2185C">
        <w:rPr>
          <w:u w:val="single"/>
          <w:vertAlign w:val="superscript"/>
        </w:rPr>
        <w:t>o</w:t>
      </w:r>
      <w:r w:rsidRPr="00106496">
        <w:t xml:space="preserve"> ano, é possível solicitar aos alunos que façam registros escritos, primeiro individualmente e, depois, em pequenos grupos para a posterior socialização coletiva.</w:t>
      </w:r>
    </w:p>
    <w:p w14:paraId="660BBBA9" w14:textId="69B5745A" w:rsidR="00C2185C" w:rsidRDefault="004A6DA2" w:rsidP="00C2185C">
      <w:pPr>
        <w:pStyle w:val="00Textogeral"/>
      </w:pPr>
      <w:r w:rsidRPr="00106496">
        <w:t>Nos momentos de socialização, é essencial valorizar a fala dos alunos, evitando dizer se acertaram ou se erraram, mas remetendo a discussão ao grupo e problematizando as ideias apresentadas.</w:t>
      </w:r>
    </w:p>
    <w:p w14:paraId="713D8C97" w14:textId="77777777" w:rsidR="00C2185C" w:rsidRDefault="00C2185C">
      <w:pPr>
        <w:rPr>
          <w:rFonts w:ascii="Tahoma" w:eastAsiaTheme="minorEastAsia" w:hAnsi="Tahoma" w:cs="Tahoma"/>
          <w:color w:val="000000"/>
          <w:sz w:val="22"/>
          <w:szCs w:val="22"/>
          <w:lang w:eastAsia="es-ES"/>
        </w:rPr>
      </w:pPr>
      <w:r>
        <w:br w:type="page"/>
      </w:r>
    </w:p>
    <w:p w14:paraId="6B2B2DD7" w14:textId="14BBC998" w:rsidR="004A6DA2" w:rsidRPr="00106496" w:rsidRDefault="004A6DA2" w:rsidP="00C2185C">
      <w:pPr>
        <w:pStyle w:val="00Textogeral"/>
      </w:pPr>
      <w:r w:rsidRPr="00106496">
        <w:lastRenderedPageBreak/>
        <w:t xml:space="preserve">As situações-problema podem ser propostas primeiro individualmente, depois em duplas ou </w:t>
      </w:r>
      <w:r w:rsidR="00B647BB">
        <w:t xml:space="preserve">em </w:t>
      </w:r>
      <w:r w:rsidRPr="00106496">
        <w:t xml:space="preserve">grupos, para que comparem as respostas entre si discutindo por que obtiveram aquele resultado e como o fizeram. Na sequência, as informações podem ser socializadas na roda de conversa. O professor anota as respostas no quadro de giz, questionando como pensaram para obter o resultado esperado. </w:t>
      </w:r>
    </w:p>
    <w:p w14:paraId="728A7D13" w14:textId="77777777" w:rsidR="004A6DA2" w:rsidRPr="00106496" w:rsidRDefault="004A6DA2" w:rsidP="00C2185C">
      <w:pPr>
        <w:pStyle w:val="00Textogeral"/>
      </w:pPr>
      <w:r w:rsidRPr="00106496">
        <w:t xml:space="preserve">É essencial privilegiar o caminho percorrido pelos alunos para chegar ao resultado. Esse clima de diálogo e abertura à discussão permitirá o avanço de todos. </w:t>
      </w:r>
    </w:p>
    <w:p w14:paraId="45ED385D" w14:textId="77777777" w:rsidR="004A6DA2" w:rsidRPr="00106496" w:rsidRDefault="004A6DA2" w:rsidP="00C2185C">
      <w:pPr>
        <w:pStyle w:val="00Textogeral"/>
      </w:pPr>
      <w:r w:rsidRPr="00106496">
        <w:t>Ao propor uma nova situação de aprendizagem, pode-se iniciá-la a partir de uma pergunta, dando voz e vez a todos, valorizando a fala das crianças e sintetizando as ideias levantadas ao final.</w:t>
      </w:r>
    </w:p>
    <w:p w14:paraId="3898285E" w14:textId="3AA1B725" w:rsidR="004A6DA2" w:rsidRPr="00106496" w:rsidRDefault="004A6DA2" w:rsidP="00C2185C">
      <w:pPr>
        <w:pStyle w:val="00Textogeral"/>
      </w:pPr>
      <w:r w:rsidRPr="00106496">
        <w:t xml:space="preserve">O uso da roda de conversa é uma das estratégias que melhor atende </w:t>
      </w:r>
      <w:r w:rsidR="00B647BB">
        <w:t>a</w:t>
      </w:r>
      <w:r w:rsidRPr="00106496">
        <w:t>os momentos de introdução ou socialização nas aulas de Matemática, assim como nas outras áreas de conhecimento. Nela, todos podem se ver e ouvir, cabendo ao professor conduzi-la para dar voz e vez a todos, chamando aqueles que são mais tímidos e raramente se expõem.</w:t>
      </w:r>
    </w:p>
    <w:p w14:paraId="40517D28" w14:textId="6596F1E3" w:rsidR="004A6DA2" w:rsidRPr="00106496" w:rsidRDefault="004A6DA2" w:rsidP="00C2185C">
      <w:pPr>
        <w:pStyle w:val="00Textogeral"/>
      </w:pPr>
      <w:r w:rsidRPr="00106496">
        <w:t>Organizar rodas de conversa é uma tarefa que pode parecer difícil no começo, mas promovê-las constantemente será útil p</w:t>
      </w:r>
      <w:r w:rsidR="008943BF">
        <w:t xml:space="preserve">ara que todos possam dialogar, </w:t>
      </w:r>
      <w:r w:rsidRPr="00106496">
        <w:t>acostumar-se a esperar a vez de falar e a estar atentos ao que o outro diz. Contra-argumentar é outra estratégia que incentivará o aluno a pensar sobre o que disse e ajudará o professor a entender como o aluno está pensando.</w:t>
      </w:r>
    </w:p>
    <w:p w14:paraId="113B4DA9" w14:textId="298C6FF3" w:rsidR="004A6DA2" w:rsidRPr="00106496" w:rsidRDefault="004A6DA2" w:rsidP="00C2185C">
      <w:pPr>
        <w:pStyle w:val="00Textogeral"/>
      </w:pPr>
      <w:r w:rsidRPr="00106496">
        <w:t>O movimento descrito, seja numa turma de 2</w:t>
      </w:r>
      <w:r w:rsidR="00C2185C" w:rsidRPr="00C2185C">
        <w:rPr>
          <w:u w:val="single"/>
          <w:vertAlign w:val="superscript"/>
        </w:rPr>
        <w:t>o</w:t>
      </w:r>
      <w:r w:rsidRPr="00106496">
        <w:t xml:space="preserve"> ano, seja nas demais, poderá acontecer diariamente ao longo do ano letivo, uma vez que é uma prática que possibilitará a construção dos conceitos desejados de uma forma mais democrática e participativa.</w:t>
      </w:r>
    </w:p>
    <w:p w14:paraId="2B1F15FA" w14:textId="12EAFB54" w:rsidR="004A6DA2" w:rsidRPr="00106496" w:rsidRDefault="004A6DA2" w:rsidP="00C2185C">
      <w:pPr>
        <w:pStyle w:val="00Textogeral"/>
      </w:pPr>
      <w:r w:rsidRPr="00106496">
        <w:t xml:space="preserve">Para garantir a melhor organização do tempo, também </w:t>
      </w:r>
      <w:r w:rsidR="00B647BB">
        <w:t xml:space="preserve">se </w:t>
      </w:r>
      <w:r w:rsidRPr="00106496">
        <w:t>pode adotar o trabalho diversificado</w:t>
      </w:r>
      <w:r w:rsidR="00B647BB">
        <w:t>,</w:t>
      </w:r>
      <w:r w:rsidRPr="00106496">
        <w:t xml:space="preserve"> ou os “cantinhos”, isto é, planejar um momento da rotina, especialmente para os anos iniciais, no qual os alunos possam escolher</w:t>
      </w:r>
      <w:r w:rsidR="00B647BB">
        <w:t>,</w:t>
      </w:r>
      <w:r w:rsidRPr="00106496">
        <w:t xml:space="preserve"> entre sete a oito propostas de trabalho</w:t>
      </w:r>
      <w:r w:rsidR="00B647BB">
        <w:t>,</w:t>
      </w:r>
      <w:r w:rsidRPr="00106496">
        <w:t xml:space="preserve"> a que irão fazer em primeiro lugar. Isso vale tanto para a Matemática quanto para as demais áreas. </w:t>
      </w:r>
    </w:p>
    <w:p w14:paraId="629AD988" w14:textId="77777777" w:rsidR="004A6DA2" w:rsidRPr="00106496" w:rsidRDefault="004A6DA2" w:rsidP="00C2185C">
      <w:pPr>
        <w:pStyle w:val="00Textogeral"/>
      </w:pPr>
      <w:r w:rsidRPr="00106496">
        <w:t>Nesse momento, o professor pode fazer intervenções, questionamentos ou trabalhar com aqueles alunos com mais dificuldade. Para isso, é preciso predefinir quais cantos serão propostos, quais atividades serão trabalhadas e o foco de intervenção.</w:t>
      </w:r>
    </w:p>
    <w:p w14:paraId="69981BB5" w14:textId="5BB88820" w:rsidR="004A6DA2" w:rsidRPr="00106496" w:rsidRDefault="004A6DA2" w:rsidP="00C2185C">
      <w:pPr>
        <w:pStyle w:val="00Textogeral"/>
      </w:pPr>
      <w:r w:rsidRPr="00106496">
        <w:t xml:space="preserve">Veja a seguir sugestões de propostas de trabalho para uma turma de </w:t>
      </w:r>
      <w:r w:rsidR="00B647BB" w:rsidRPr="00106496">
        <w:t>2</w:t>
      </w:r>
      <w:r w:rsidR="00B647BB" w:rsidRPr="00B647BB">
        <w:rPr>
          <w:u w:val="single"/>
          <w:vertAlign w:val="superscript"/>
        </w:rPr>
        <w:t>o</w:t>
      </w:r>
      <w:r w:rsidR="00B647BB" w:rsidRPr="00106496">
        <w:t xml:space="preserve"> </w:t>
      </w:r>
      <w:r w:rsidRPr="00106496">
        <w:t>ano:</w:t>
      </w:r>
    </w:p>
    <w:p w14:paraId="0B6BDEC6" w14:textId="77777777" w:rsidR="004A6DA2" w:rsidRPr="00106496" w:rsidRDefault="004A6DA2" w:rsidP="00C2185C">
      <w:pPr>
        <w:pStyle w:val="00Textogeralbullet"/>
      </w:pPr>
      <w:r w:rsidRPr="00106496">
        <w:t>&gt; quadro de giz: em duplas, jogo da forca, a partir de fichas previamente preparadas e entregues aos alunos;</w:t>
      </w:r>
    </w:p>
    <w:p w14:paraId="444E1A9C" w14:textId="77777777" w:rsidR="004A6DA2" w:rsidRPr="00106496" w:rsidRDefault="004A6DA2" w:rsidP="00C2185C">
      <w:pPr>
        <w:pStyle w:val="00Textogeralbullet"/>
      </w:pPr>
      <w:r w:rsidRPr="00106496">
        <w:t>&gt; desenho: de seres vivos e não vivos, atividade previamente preparada em folhas de papel sulfite;</w:t>
      </w:r>
    </w:p>
    <w:p w14:paraId="035FB3DC" w14:textId="77777777" w:rsidR="004A6DA2" w:rsidRPr="00106496" w:rsidRDefault="004A6DA2" w:rsidP="00C2185C">
      <w:pPr>
        <w:pStyle w:val="00Textogeralbullet"/>
      </w:pPr>
      <w:r w:rsidRPr="00106496">
        <w:t>&gt; cruzadinha: adequada às hipóteses de escrita;</w:t>
      </w:r>
    </w:p>
    <w:p w14:paraId="0983A297" w14:textId="77777777" w:rsidR="004A6DA2" w:rsidRPr="00106496" w:rsidRDefault="004A6DA2" w:rsidP="00C2185C">
      <w:pPr>
        <w:pStyle w:val="00Textogeralbullet"/>
      </w:pPr>
      <w:r w:rsidRPr="00106496">
        <w:t>&gt; construção: com o Cuisinaire, construir um muro cujas peças apresentem sempre o mesmo total quando somadas. Depois, representar a atividade com desenhos e operações;</w:t>
      </w:r>
    </w:p>
    <w:p w14:paraId="1A014004" w14:textId="77777777" w:rsidR="004A6DA2" w:rsidRPr="00106496" w:rsidRDefault="004A6DA2" w:rsidP="00C2185C">
      <w:pPr>
        <w:pStyle w:val="00Textogeralbullet"/>
      </w:pPr>
      <w:r w:rsidRPr="00106496">
        <w:t>&gt; jogo Nunca 10: jogar e depois fazer o registro por escrito;</w:t>
      </w:r>
    </w:p>
    <w:p w14:paraId="3D01A608" w14:textId="4A10A038" w:rsidR="004A6DA2" w:rsidRPr="00106496" w:rsidRDefault="004A6DA2" w:rsidP="00C2185C">
      <w:pPr>
        <w:pStyle w:val="00Textogeralbullet"/>
      </w:pPr>
      <w:r w:rsidRPr="00106496">
        <w:t>&gt; desafio: em duplas, resolver situações</w:t>
      </w:r>
      <w:r w:rsidR="00B647BB">
        <w:t>-</w:t>
      </w:r>
      <w:r w:rsidRPr="00106496">
        <w:t>probl</w:t>
      </w:r>
      <w:r w:rsidR="00C2185C">
        <w:t xml:space="preserve">ema por </w:t>
      </w:r>
      <w:r w:rsidRPr="00106496">
        <w:t>meio de estratégias pessoais;</w:t>
      </w:r>
    </w:p>
    <w:p w14:paraId="034B4CD0" w14:textId="77777777" w:rsidR="004A6DA2" w:rsidRPr="00106496" w:rsidRDefault="004A6DA2" w:rsidP="00C2185C">
      <w:pPr>
        <w:pStyle w:val="00Textogeralbullet"/>
      </w:pPr>
      <w:r w:rsidRPr="00106496">
        <w:t xml:space="preserve">&gt; quebra-cabeça: construir modelos previamente definidos utilizando o </w:t>
      </w:r>
      <w:r w:rsidRPr="00106496">
        <w:rPr>
          <w:i/>
        </w:rPr>
        <w:t>tangram</w:t>
      </w:r>
      <w:r w:rsidRPr="00106496">
        <w:t>.</w:t>
      </w:r>
    </w:p>
    <w:p w14:paraId="7ACE7B1C" w14:textId="77777777" w:rsidR="004A6DA2" w:rsidRPr="00106496" w:rsidRDefault="004A6DA2" w:rsidP="00C2185C">
      <w:pPr>
        <w:pStyle w:val="00Textogeralbullet"/>
      </w:pPr>
      <w:r w:rsidRPr="00106496">
        <w:t>&gt; leitura: explorar os diferentes gêneros na caixa da leitura, que deve conter gibis, livros infantis, folhetos etc.</w:t>
      </w:r>
    </w:p>
    <w:p w14:paraId="5E55E02D" w14:textId="01DA5238" w:rsidR="00C2185C" w:rsidRDefault="00C2185C">
      <w:pPr>
        <w:rPr>
          <w:rFonts w:ascii="Tahoma" w:eastAsiaTheme="minorEastAsia" w:hAnsi="Tahoma" w:cs="Tahoma"/>
          <w:color w:val="000000"/>
          <w:sz w:val="22"/>
          <w:szCs w:val="22"/>
          <w:lang w:eastAsia="es-ES"/>
        </w:rPr>
      </w:pPr>
      <w:r>
        <w:br w:type="page"/>
      </w:r>
    </w:p>
    <w:p w14:paraId="1F860A9F" w14:textId="77777777" w:rsidR="004A6DA2" w:rsidRPr="00106496" w:rsidRDefault="004A6DA2" w:rsidP="00C2185C">
      <w:pPr>
        <w:pStyle w:val="00Textogeral"/>
      </w:pPr>
      <w:r w:rsidRPr="00106496">
        <w:lastRenderedPageBreak/>
        <w:t xml:space="preserve">Como é possível observar, há oito cantos com oito propostas diferentes, que os alunos poderão escolher conforme sua preferência. Ao final do prazo estipulado, que pode variar de acordo com a complexidade da tarefa (uma semana ou quinze dias), os resultados são socializados. Nessa sugestão dos oito cantos, quatro trabalham a Matemática de forma mais pontual: construção, jogo, desafio e quebra-cabeça, podendo abordar diferentes conteúdos e habilidades. </w:t>
      </w:r>
    </w:p>
    <w:p w14:paraId="74523B4B" w14:textId="2975E309" w:rsidR="004A6DA2" w:rsidRPr="00106496" w:rsidRDefault="004A6DA2" w:rsidP="00C2185C">
      <w:pPr>
        <w:pStyle w:val="00Textogeral"/>
      </w:pPr>
      <w:r w:rsidRPr="00106496">
        <w:t xml:space="preserve">Outro aspecto relativo à gestão da sala de aula refere-se às atividades extraclasse, ou seja, as tarefas de casa. Vale lembrar que toda tarefa de casa precisa ser pensada e planejada de forma que a criança consiga fazê-la sem ajuda dos responsáveis. Essa orientação deve ser passada </w:t>
      </w:r>
      <w:r w:rsidR="00DD089E">
        <w:t xml:space="preserve">aos responsáveis </w:t>
      </w:r>
      <w:r w:rsidRPr="00106496">
        <w:t>tanto nas reuniões quanto nos avisos escritos na agenda, para que compreendam que o objetivo das tarefas é ser um momento de estudo. Outro ponto a considerar é que toda atividade trabalhada precisa ser retomada ou socializada no dia seguinte, portanto, é necessário planejar esse tempo também.</w:t>
      </w:r>
    </w:p>
    <w:p w14:paraId="11B99BAB" w14:textId="77777777" w:rsidR="004A6DA2" w:rsidRPr="00106496" w:rsidRDefault="004A6DA2" w:rsidP="00C2185C">
      <w:pPr>
        <w:pStyle w:val="00Textogeral"/>
      </w:pPr>
      <w:r w:rsidRPr="00106496">
        <w:t xml:space="preserve">As atividades extraclasse podem ser de retomada e/ou de fixação de conteúdos trabalhados em sala de aula, ou uma atividade do livro didático cujo conteúdo já tenha sido trabalhado, conforme orientações anteriores. </w:t>
      </w:r>
    </w:p>
    <w:p w14:paraId="1895A67F" w14:textId="550902C1" w:rsidR="004A6DA2" w:rsidRPr="00106496" w:rsidRDefault="004A6DA2" w:rsidP="00C2185C">
      <w:pPr>
        <w:pStyle w:val="00Textogeral"/>
      </w:pPr>
      <w:r w:rsidRPr="00106496">
        <w:t xml:space="preserve">Outra estratégia para retomar e revisitar conteúdos de forma mais significativa como atividade extraclasse é enviar um jogo para ser jogado com </w:t>
      </w:r>
      <w:r w:rsidR="00CC541A">
        <w:t>os responsáveis</w:t>
      </w:r>
      <w:r w:rsidRPr="00106496">
        <w:t xml:space="preserve">, desde que já tenha sido apropriado pelas crianças, ou seja, já tenha sido jogado em outros momentos na sala de aula. </w:t>
      </w:r>
    </w:p>
    <w:p w14:paraId="40211287" w14:textId="77777777" w:rsidR="004A6DA2" w:rsidRPr="00106496" w:rsidRDefault="004A6DA2" w:rsidP="00C2185C">
      <w:pPr>
        <w:pStyle w:val="00Textogeral"/>
      </w:pPr>
      <w:r w:rsidRPr="00106496">
        <w:t xml:space="preserve">Para isso, é preciso que o jogo esteja acondicionado em uma caixa e que contenha orientações claras sobre seu objetivo, forma de jogar e de registrar os resultados. No dia seguinte, no momento da socialização, pode-se retomá-lo. </w:t>
      </w:r>
    </w:p>
    <w:p w14:paraId="4FD0AE51" w14:textId="0E04DD79" w:rsidR="004A6DA2" w:rsidRPr="00106496" w:rsidRDefault="004A6DA2" w:rsidP="00C2185C">
      <w:pPr>
        <w:pStyle w:val="00Textogeral"/>
      </w:pPr>
      <w:r w:rsidRPr="00106496">
        <w:t xml:space="preserve">Caso a turma seja numerosa, podem ser montados dois jogos e a vez de jogar com </w:t>
      </w:r>
      <w:r w:rsidR="00CC541A">
        <w:t>os responsáveis</w:t>
      </w:r>
      <w:r w:rsidRPr="00106496">
        <w:t xml:space="preserve"> pode seguir a ordem alfabética da lista de chamada, por exemplo.</w:t>
      </w:r>
    </w:p>
    <w:p w14:paraId="13BC3B23" w14:textId="77777777" w:rsidR="004A6DA2" w:rsidRPr="00106496" w:rsidRDefault="004A6DA2" w:rsidP="00C2185C">
      <w:pPr>
        <w:pStyle w:val="00Textogeral"/>
      </w:pPr>
      <w:r w:rsidRPr="00106496">
        <w:t>No momento da socialização, as informações podem ser compartilhadas no quadro de giz, da forma que aparecem na folha de registro feita pelo aluno, analisadas e exploradas, retomando conteúdos trabalhados.</w:t>
      </w:r>
    </w:p>
    <w:p w14:paraId="37355BCC" w14:textId="05FC32C2" w:rsidR="00C2185C" w:rsidRDefault="004A6DA2" w:rsidP="00C2185C">
      <w:pPr>
        <w:pStyle w:val="00Textogeral"/>
      </w:pPr>
      <w:r w:rsidRPr="00106496">
        <w:t xml:space="preserve">Segue um modelo de orientação para enviar um jogo como atividade extraclasse </w:t>
      </w:r>
      <w:r w:rsidR="00280E30">
        <w:t>para</w:t>
      </w:r>
      <w:r w:rsidRPr="00106496">
        <w:t xml:space="preserve"> uma turma de </w:t>
      </w:r>
      <w:r w:rsidR="00CC541A">
        <w:t>1</w:t>
      </w:r>
      <w:r w:rsidR="00B647BB" w:rsidRPr="00B647BB">
        <w:rPr>
          <w:u w:val="single"/>
          <w:vertAlign w:val="superscript"/>
        </w:rPr>
        <w:t>o</w:t>
      </w:r>
      <w:r w:rsidR="00B647BB" w:rsidRPr="00106496">
        <w:t xml:space="preserve"> </w:t>
      </w:r>
      <w:r w:rsidRPr="00106496">
        <w:t>ano, que pode ser adaptado para os demais anos, o jogo “</w:t>
      </w:r>
      <w:r w:rsidR="002D6926">
        <w:t>T</w:t>
      </w:r>
      <w:r w:rsidRPr="00106496">
        <w:t xml:space="preserve">rilha do calendário”, que pode ser utilizado para retomar a contagem, a sequência de números naturais, as noções de adição e subtração, e </w:t>
      </w:r>
      <w:r w:rsidR="002D6926">
        <w:t>a organização do</w:t>
      </w:r>
      <w:r w:rsidRPr="00106496">
        <w:t>s resultados do jogo</w:t>
      </w:r>
      <w:r w:rsidR="00EE546D">
        <w:t>.</w:t>
      </w:r>
    </w:p>
    <w:p w14:paraId="61ACF75F" w14:textId="77777777" w:rsidR="00C2185C" w:rsidRDefault="00C2185C">
      <w:pPr>
        <w:rPr>
          <w:rFonts w:ascii="Tahoma" w:eastAsiaTheme="minorEastAsia" w:hAnsi="Tahoma" w:cs="Tahoma"/>
          <w:color w:val="000000"/>
          <w:sz w:val="22"/>
          <w:szCs w:val="22"/>
          <w:lang w:eastAsia="es-ES"/>
        </w:rPr>
      </w:pPr>
      <w:r>
        <w:br w:type="page"/>
      </w:r>
    </w:p>
    <w:p w14:paraId="0C404139" w14:textId="700BCF4E" w:rsidR="004A6DA2" w:rsidRPr="00106496" w:rsidRDefault="00CC541A" w:rsidP="00C2185C">
      <w:pPr>
        <w:pStyle w:val="00textosemparagrafo"/>
      </w:pPr>
      <w:r>
        <w:lastRenderedPageBreak/>
        <w:t>AOS RESPONSÁVEIS</w:t>
      </w:r>
      <w:r w:rsidR="004A6DA2" w:rsidRPr="00106496">
        <w:t>:</w:t>
      </w:r>
    </w:p>
    <w:p w14:paraId="1812DAF6" w14:textId="26B8452B" w:rsidR="004A6DA2" w:rsidRPr="00106496" w:rsidRDefault="004A6DA2" w:rsidP="00C2185C">
      <w:pPr>
        <w:pStyle w:val="00textosemparagrafo"/>
      </w:pPr>
      <w:r w:rsidRPr="00106496">
        <w:t xml:space="preserve">ESTOU ENVIANDO ESTE NOVO JOGO, “TRILHA DO CALENDÁRIO”, QUE DEVERÁ SER JOGADO COM </w:t>
      </w:r>
      <w:r w:rsidR="00CC541A">
        <w:t>A CRIANÇA</w:t>
      </w:r>
      <w:r w:rsidRPr="00106496">
        <w:t xml:space="preserve"> E DEVOLVIDO NO DIA SEGUINTE À ESCOLA, COM TODAS AS PEÇAS.</w:t>
      </w:r>
    </w:p>
    <w:p w14:paraId="2666CC23" w14:textId="77777777" w:rsidR="004A6DA2" w:rsidRPr="00106496" w:rsidRDefault="004A6DA2" w:rsidP="00C2185C">
      <w:pPr>
        <w:pStyle w:val="00textosemparagrafo"/>
      </w:pPr>
      <w:r w:rsidRPr="00106496">
        <w:t>É INTERESSANTE QUE JOGUEM MAIS DE UMA VEZ. O OBJETIVO É TRABALHAR OS NÚMEROS, SUA ORDEM, O PERCURSO E RECONHECER OS DOMINGOS E FERIADOS NO CALENDÁRIO.</w:t>
      </w:r>
    </w:p>
    <w:p w14:paraId="50B21A1A" w14:textId="48122F8F" w:rsidR="004A6DA2" w:rsidRPr="00106496" w:rsidRDefault="004A6DA2" w:rsidP="00C2185C">
      <w:pPr>
        <w:pStyle w:val="00textosemparagrafo"/>
      </w:pPr>
      <w:r w:rsidRPr="00106496">
        <w:t>TAMBÉM É UMA OPORTUNIDADE DE BRINCAR E APRENDER DE FORMA PRAZEROSA.</w:t>
      </w:r>
    </w:p>
    <w:p w14:paraId="5BA04AE9" w14:textId="77777777" w:rsidR="004A6DA2" w:rsidRPr="00106496" w:rsidRDefault="004A6DA2" w:rsidP="00C2185C">
      <w:pPr>
        <w:pStyle w:val="00textosemparagrafo"/>
      </w:pPr>
      <w:r w:rsidRPr="00106496">
        <w:t>APÓS JOGAR, A CRIANÇA FARÁ O REGISTRO DO JOGO NA FOLHA ANEXA.</w:t>
      </w:r>
    </w:p>
    <w:p w14:paraId="2F66A2F7" w14:textId="3069BF88" w:rsidR="004A6DA2" w:rsidRDefault="004A6DA2" w:rsidP="00C2185C">
      <w:pPr>
        <w:pStyle w:val="00textosemparagrafo"/>
      </w:pPr>
      <w:r w:rsidRPr="00106496">
        <w:t>SEGUEM AS REGRAS DO JOGO:</w:t>
      </w:r>
    </w:p>
    <w:p w14:paraId="63E59CF8" w14:textId="77777777" w:rsidR="00C2185C" w:rsidRPr="00106496" w:rsidRDefault="00C2185C" w:rsidP="00C2185C">
      <w:pPr>
        <w:pStyle w:val="00textosemparagrafo"/>
      </w:pPr>
    </w:p>
    <w:p w14:paraId="0F869ACD" w14:textId="77777777" w:rsidR="004A6DA2" w:rsidRPr="00106496" w:rsidRDefault="004A6DA2" w:rsidP="00C2185C">
      <w:pPr>
        <w:pStyle w:val="00textosemparagrafo"/>
        <w:rPr>
          <w:b/>
        </w:rPr>
      </w:pPr>
      <w:r w:rsidRPr="00106496">
        <w:rPr>
          <w:b/>
        </w:rPr>
        <w:t>TRILHA DO CALENDÁRIO</w:t>
      </w:r>
    </w:p>
    <w:p w14:paraId="5D2A607E" w14:textId="77777777" w:rsidR="00C2185C" w:rsidRDefault="00C2185C" w:rsidP="00C2185C">
      <w:pPr>
        <w:pStyle w:val="00textosemparagrafo"/>
        <w:rPr>
          <w:b/>
        </w:rPr>
      </w:pPr>
    </w:p>
    <w:p w14:paraId="39ED5F5F" w14:textId="180D9C1A" w:rsidR="004A6DA2" w:rsidRPr="00106496" w:rsidRDefault="004A6DA2" w:rsidP="00C2185C">
      <w:pPr>
        <w:pStyle w:val="00textosemparagrafo"/>
      </w:pPr>
      <w:r w:rsidRPr="00106496">
        <w:rPr>
          <w:b/>
        </w:rPr>
        <w:t>PARTICIPANTES</w:t>
      </w:r>
      <w:r w:rsidRPr="00106496">
        <w:t>: 2 OU MAIS</w:t>
      </w:r>
    </w:p>
    <w:p w14:paraId="44E5B5D7" w14:textId="77777777" w:rsidR="00C2185C" w:rsidRDefault="00C2185C" w:rsidP="00C2185C">
      <w:pPr>
        <w:pStyle w:val="00textosemparagrafo"/>
        <w:rPr>
          <w:b/>
        </w:rPr>
      </w:pPr>
    </w:p>
    <w:p w14:paraId="6270A27D" w14:textId="05270489" w:rsidR="004A6DA2" w:rsidRPr="00106496" w:rsidRDefault="004A6DA2" w:rsidP="00C2185C">
      <w:pPr>
        <w:pStyle w:val="00textosemparagrafo"/>
      </w:pPr>
      <w:r w:rsidRPr="00106496">
        <w:rPr>
          <w:b/>
        </w:rPr>
        <w:t>MATERIAL NECESSÁRIO</w:t>
      </w:r>
      <w:r w:rsidRPr="00106496">
        <w:t>: O TABULEIRO COM O CALENDÁRIO, UM DADO E MARCADORES.</w:t>
      </w:r>
    </w:p>
    <w:p w14:paraId="16169398" w14:textId="21340848" w:rsidR="004A6DA2" w:rsidRPr="00106496" w:rsidRDefault="004A6DA2" w:rsidP="00C2185C">
      <w:pPr>
        <w:pStyle w:val="00textosemparagrafo"/>
      </w:pPr>
      <w:r w:rsidRPr="00106496">
        <w:t xml:space="preserve">OBJETIVO: CHEGAR AO FINAL PRIMEIRO. PARA ISSO, É NECESSÁRIO ATINGIR O NÚMERO EXATO DE CASAS QUE FALTAM PARA CHEGAR </w:t>
      </w:r>
      <w:r w:rsidR="00B647BB">
        <w:t>A</w:t>
      </w:r>
      <w:r w:rsidR="00B647BB" w:rsidRPr="00106496">
        <w:t xml:space="preserve">O </w:t>
      </w:r>
      <w:r w:rsidRPr="00106496">
        <w:t>ÚLTIMO DIA DO MÊS</w:t>
      </w:r>
      <w:r w:rsidR="00B647BB">
        <w:t>;</w:t>
      </w:r>
      <w:r w:rsidR="00B647BB" w:rsidRPr="00106496">
        <w:t xml:space="preserve"> </w:t>
      </w:r>
      <w:r w:rsidRPr="00106496">
        <w:t>NÃO PODE SOBRAR</w:t>
      </w:r>
      <w:r w:rsidR="00B647BB">
        <w:t xml:space="preserve"> CASA</w:t>
      </w:r>
      <w:r w:rsidRPr="00106496">
        <w:t>.</w:t>
      </w:r>
    </w:p>
    <w:p w14:paraId="684AD6F3" w14:textId="77777777" w:rsidR="00C2185C" w:rsidRDefault="00C2185C" w:rsidP="00C2185C">
      <w:pPr>
        <w:pStyle w:val="00textosemparagrafo"/>
        <w:rPr>
          <w:b/>
        </w:rPr>
      </w:pPr>
    </w:p>
    <w:p w14:paraId="7B28DD32" w14:textId="10C1724E" w:rsidR="004A6DA2" w:rsidRPr="00106496" w:rsidRDefault="004A6DA2" w:rsidP="00C2185C">
      <w:pPr>
        <w:pStyle w:val="00textosemparagrafo"/>
        <w:rPr>
          <w:b/>
        </w:rPr>
      </w:pPr>
      <w:r w:rsidRPr="00106496">
        <w:rPr>
          <w:b/>
        </w:rPr>
        <w:t>COMO JOGAR</w:t>
      </w:r>
      <w:r w:rsidRPr="00106496">
        <w:t>:</w:t>
      </w:r>
    </w:p>
    <w:p w14:paraId="69BAC318" w14:textId="77777777" w:rsidR="004A6DA2" w:rsidRPr="00106496" w:rsidRDefault="004A6DA2" w:rsidP="00C2185C">
      <w:pPr>
        <w:pStyle w:val="00textosemparagrafo"/>
      </w:pPr>
      <w:r w:rsidRPr="00106496">
        <w:t>1. ESCOLHE-SE QUEM COMEÇA.</w:t>
      </w:r>
    </w:p>
    <w:p w14:paraId="3CDB5A58" w14:textId="77777777" w:rsidR="004A6DA2" w:rsidRPr="00106496" w:rsidRDefault="004A6DA2" w:rsidP="00C2185C">
      <w:pPr>
        <w:pStyle w:val="00textosemparagrafo"/>
      </w:pPr>
      <w:r w:rsidRPr="00106496">
        <w:t>2. JOGA-SE O DADO, ANDA-SE O TANTO DE CASAS QUE SAIU NO DADO (SE ESTOU, POR EXEMPLO, NA CASA 7 E SAI 3 NO DADO, ANDO ATÉ A CASA 10).</w:t>
      </w:r>
    </w:p>
    <w:p w14:paraId="4625A7A7" w14:textId="77777777" w:rsidR="004A6DA2" w:rsidRPr="00106496" w:rsidRDefault="004A6DA2" w:rsidP="00C2185C">
      <w:pPr>
        <w:pStyle w:val="00textosemparagrafo"/>
      </w:pPr>
      <w:r w:rsidRPr="00106496">
        <w:t>3. SE O JOGADOR CAIR NO DOMINGO OU FERIADO, DESCANSA UMA JOGADA.</w:t>
      </w:r>
    </w:p>
    <w:p w14:paraId="2D9D88A9" w14:textId="77777777" w:rsidR="004A6DA2" w:rsidRPr="00106496" w:rsidRDefault="004A6DA2" w:rsidP="00C2185C">
      <w:pPr>
        <w:pStyle w:val="00textosemparagrafo"/>
      </w:pPr>
      <w:r w:rsidRPr="00106496">
        <w:t>VALE LEMBRAR QUE NO DIA SEGUINTE CONVERSAREMOS SOBRE O JOGO NA RODA DE CONVERSA.</w:t>
      </w:r>
    </w:p>
    <w:p w14:paraId="0F9090D1" w14:textId="642E72D1" w:rsidR="004A6DA2" w:rsidRPr="00106496" w:rsidRDefault="004A6DA2" w:rsidP="00C2185C">
      <w:pPr>
        <w:pStyle w:val="00textosemparagrafo"/>
      </w:pPr>
      <w:r w:rsidRPr="00106496">
        <w:t>BOA DIVERSÃO!</w:t>
      </w:r>
    </w:p>
    <w:p w14:paraId="3810581A" w14:textId="3788A4FA" w:rsidR="00C2185C" w:rsidRDefault="00C2185C">
      <w:pPr>
        <w:rPr>
          <w:rFonts w:ascii="Arial" w:hAnsi="Arial" w:cs="Arial"/>
        </w:rPr>
      </w:pPr>
      <w:r>
        <w:rPr>
          <w:rFonts w:ascii="Arial" w:hAnsi="Arial" w:cs="Arial"/>
        </w:rPr>
        <w:br w:type="page"/>
      </w:r>
    </w:p>
    <w:p w14:paraId="5E1D271A" w14:textId="4E4BF91F" w:rsidR="00C2185C" w:rsidRPr="00F82F8F" w:rsidRDefault="00C2185C" w:rsidP="00C2185C">
      <w:pPr>
        <w:pStyle w:val="00textosemparagrafo"/>
      </w:pPr>
      <w:r w:rsidRPr="00F82F8F">
        <w:lastRenderedPageBreak/>
        <w:t>R</w:t>
      </w:r>
      <w:r w:rsidR="0038112B" w:rsidRPr="00F82F8F">
        <w:t>egistro a ser feito após jogar</w:t>
      </w:r>
      <w:r w:rsidRPr="00F82F8F">
        <w:t>:</w:t>
      </w:r>
    </w:p>
    <w:p w14:paraId="1F720B7B" w14:textId="27319136" w:rsidR="00C2185C" w:rsidRPr="00F82F8F" w:rsidRDefault="00C2185C" w:rsidP="00C2185C">
      <w:pPr>
        <w:pStyle w:val="00textosemparagrafo"/>
        <w:spacing w:before="300" w:after="120"/>
      </w:pPr>
      <w:r w:rsidRPr="00F82F8F">
        <w:t>N</w:t>
      </w:r>
      <w:r w:rsidR="0038112B" w:rsidRPr="00F82F8F">
        <w:t>ome</w:t>
      </w:r>
      <w:r w:rsidRPr="00F82F8F">
        <w:t xml:space="preserve"> _________________________________________________</w:t>
      </w:r>
      <w:r>
        <w:t xml:space="preserve">  </w:t>
      </w:r>
      <w:r w:rsidRPr="00F82F8F">
        <w:t xml:space="preserve"> ____/____/_____</w:t>
      </w:r>
    </w:p>
    <w:p w14:paraId="752F2AE6" w14:textId="7C9CE834" w:rsidR="00C2185C" w:rsidRPr="00F82F8F" w:rsidRDefault="00C2185C" w:rsidP="00C2185C">
      <w:pPr>
        <w:pStyle w:val="00textosemparagrafo"/>
        <w:spacing w:before="300" w:after="120"/>
      </w:pPr>
      <w:r w:rsidRPr="00F82F8F">
        <w:t>R</w:t>
      </w:r>
      <w:r w:rsidR="0038112B" w:rsidRPr="00F82F8F">
        <w:t>egistro do jogo</w:t>
      </w:r>
    </w:p>
    <w:p w14:paraId="2D8DA2C1" w14:textId="77777777" w:rsidR="00C2185C" w:rsidRDefault="00C2185C" w:rsidP="00C2185C">
      <w:pPr>
        <w:pStyle w:val="00textosemparagrafo"/>
        <w:rPr>
          <w:b/>
        </w:rPr>
      </w:pPr>
    </w:p>
    <w:p w14:paraId="2DA9A0DA" w14:textId="3A83B08B" w:rsidR="00C2185C" w:rsidRPr="00F82F8F" w:rsidRDefault="00C2185C" w:rsidP="00C2185C">
      <w:pPr>
        <w:pStyle w:val="00textosemparagrafo"/>
        <w:rPr>
          <w:b/>
        </w:rPr>
      </w:pPr>
      <w:r w:rsidRPr="00F82F8F">
        <w:rPr>
          <w:b/>
        </w:rPr>
        <w:t>T</w:t>
      </w:r>
      <w:r w:rsidR="0038112B" w:rsidRPr="00F82F8F">
        <w:rPr>
          <w:b/>
        </w:rPr>
        <w:t>rilha do calendário</w:t>
      </w:r>
    </w:p>
    <w:p w14:paraId="5F8CA3C2" w14:textId="77777777" w:rsidR="00C2185C" w:rsidRDefault="00C2185C" w:rsidP="00C2185C">
      <w:pPr>
        <w:pStyle w:val="00textosemparagrafo"/>
      </w:pPr>
    </w:p>
    <w:p w14:paraId="31733E24" w14:textId="242817E4" w:rsidR="00C2185C" w:rsidRPr="00F82F8F" w:rsidRDefault="00C2185C" w:rsidP="00C2185C">
      <w:pPr>
        <w:pStyle w:val="00textosemparagrafo"/>
      </w:pPr>
      <w:r>
        <w:t xml:space="preserve">1. </w:t>
      </w:r>
      <w:r w:rsidRPr="00F82F8F">
        <w:t>C</w:t>
      </w:r>
      <w:r w:rsidR="0038112B" w:rsidRPr="00F82F8F">
        <w:t>om quem você jogou</w:t>
      </w:r>
      <w:r w:rsidRPr="00F82F8F">
        <w:t>?</w:t>
      </w:r>
    </w:p>
    <w:p w14:paraId="2D23BDCD" w14:textId="77777777" w:rsidR="00C2185C" w:rsidRPr="00F82F8F" w:rsidRDefault="00C2185C" w:rsidP="00C2185C">
      <w:pPr>
        <w:pStyle w:val="00textosemparagrafo"/>
        <w:spacing w:before="300" w:after="120"/>
      </w:pPr>
      <w:r>
        <w:t>_____________________________________________________________________________</w:t>
      </w:r>
    </w:p>
    <w:p w14:paraId="4F352954" w14:textId="77777777" w:rsidR="00C2185C" w:rsidRDefault="00C2185C" w:rsidP="00C2185C">
      <w:pPr>
        <w:rPr>
          <w:rFonts w:ascii="Arial" w:eastAsiaTheme="minorEastAsia" w:hAnsi="Arial" w:cs="Arial"/>
          <w:color w:val="000000"/>
          <w:sz w:val="22"/>
          <w:szCs w:val="22"/>
          <w:lang w:eastAsia="es-ES"/>
        </w:rPr>
      </w:pPr>
    </w:p>
    <w:p w14:paraId="457F5CC6" w14:textId="2C46DC25" w:rsidR="00C2185C" w:rsidRPr="00F82F8F" w:rsidRDefault="00C2185C" w:rsidP="00C2185C">
      <w:pPr>
        <w:pStyle w:val="00textosemparagrafo"/>
        <w:spacing w:before="300" w:after="120"/>
        <w:rPr>
          <w:rFonts w:ascii="Arial" w:hAnsi="Arial"/>
        </w:rPr>
      </w:pPr>
      <w:r>
        <w:rPr>
          <w:rFonts w:ascii="Arial" w:hAnsi="Arial"/>
        </w:rPr>
        <w:t xml:space="preserve">2. </w:t>
      </w:r>
      <w:r w:rsidRPr="00F82F8F">
        <w:rPr>
          <w:rFonts w:ascii="Arial" w:hAnsi="Arial"/>
        </w:rPr>
        <w:t>Q</w:t>
      </w:r>
      <w:r w:rsidR="0038112B" w:rsidRPr="00F82F8F">
        <w:rPr>
          <w:rFonts w:ascii="Arial" w:hAnsi="Arial"/>
        </w:rPr>
        <w:t>uantas partidas você jogou</w:t>
      </w:r>
      <w:r w:rsidRPr="00F82F8F">
        <w:rPr>
          <w:rFonts w:ascii="Arial" w:hAnsi="Arial"/>
        </w:rPr>
        <w:t>? _______________________</w:t>
      </w:r>
      <w:r>
        <w:rPr>
          <w:rFonts w:ascii="Arial" w:hAnsi="Arial"/>
        </w:rPr>
        <w:t>__________________</w:t>
      </w:r>
    </w:p>
    <w:p w14:paraId="4216E8ED" w14:textId="0C611F43" w:rsidR="00C2185C" w:rsidRDefault="00C2185C" w:rsidP="00C2185C">
      <w:pPr>
        <w:pStyle w:val="00textosemparagrafo"/>
        <w:spacing w:before="300" w:after="120"/>
        <w:rPr>
          <w:rFonts w:ascii="Arial" w:hAnsi="Arial"/>
        </w:rPr>
      </w:pPr>
      <w:r>
        <w:rPr>
          <w:rFonts w:ascii="Arial" w:hAnsi="Arial"/>
        </w:rPr>
        <w:t xml:space="preserve">3. </w:t>
      </w:r>
      <w:r w:rsidRPr="00F82F8F">
        <w:rPr>
          <w:rFonts w:ascii="Arial" w:hAnsi="Arial"/>
        </w:rPr>
        <w:t>R</w:t>
      </w:r>
      <w:r w:rsidR="0038112B" w:rsidRPr="00F82F8F">
        <w:rPr>
          <w:rFonts w:ascii="Arial" w:hAnsi="Arial"/>
        </w:rPr>
        <w:t>egistre as partidas e os vencedores no espaço abaixo</w:t>
      </w:r>
      <w:r w:rsidRPr="00F82F8F">
        <w:rPr>
          <w:rFonts w:ascii="Arial" w:hAnsi="Arial"/>
        </w:rPr>
        <w:t>:</w:t>
      </w:r>
    </w:p>
    <w:p w14:paraId="2F3D55F1" w14:textId="77777777" w:rsidR="007C7BA9" w:rsidRDefault="007C7BA9" w:rsidP="00C2185C">
      <w:pPr>
        <w:pStyle w:val="00textosemparagrafo"/>
        <w:spacing w:before="300" w:after="120"/>
        <w:rPr>
          <w:rFonts w:ascii="Arial" w:hAnsi="Arial"/>
        </w:rPr>
      </w:pPr>
    </w:p>
    <w:p w14:paraId="5F16C32F" w14:textId="77777777" w:rsidR="007C7BA9" w:rsidRDefault="007C7BA9" w:rsidP="00C2185C">
      <w:pPr>
        <w:pStyle w:val="00textosemparagrafo"/>
        <w:spacing w:before="300" w:after="120"/>
        <w:rPr>
          <w:rFonts w:ascii="Arial" w:hAnsi="Arial"/>
        </w:rPr>
      </w:pPr>
    </w:p>
    <w:p w14:paraId="074ACA9A" w14:textId="77777777" w:rsidR="007C7BA9" w:rsidRDefault="007C7BA9" w:rsidP="00C2185C">
      <w:pPr>
        <w:pStyle w:val="00textosemparagrafo"/>
        <w:spacing w:before="300" w:after="120"/>
        <w:rPr>
          <w:rFonts w:ascii="Arial" w:hAnsi="Arial"/>
        </w:rPr>
      </w:pPr>
    </w:p>
    <w:p w14:paraId="5B4B3855" w14:textId="77777777" w:rsidR="007C7BA9" w:rsidRPr="00F82F8F" w:rsidRDefault="007C7BA9" w:rsidP="00C2185C">
      <w:pPr>
        <w:pStyle w:val="00textosemparagrafo"/>
        <w:spacing w:before="300" w:after="120"/>
        <w:rPr>
          <w:rFonts w:ascii="Arial" w:hAnsi="Arial"/>
        </w:rPr>
      </w:pPr>
    </w:p>
    <w:p w14:paraId="03F2B381" w14:textId="77777777" w:rsidR="00C2185C" w:rsidRPr="00F82F8F" w:rsidRDefault="00C2185C" w:rsidP="00C2185C">
      <w:pPr>
        <w:pStyle w:val="00textosemparagrafo"/>
        <w:spacing w:before="300" w:after="120"/>
      </w:pPr>
      <w:r>
        <w:t>_____________________________________________________________________________</w:t>
      </w:r>
    </w:p>
    <w:p w14:paraId="10DD0274" w14:textId="77777777" w:rsidR="00C2185C" w:rsidRDefault="00C2185C" w:rsidP="00C2185C">
      <w:pPr>
        <w:pStyle w:val="00textosemparagrafo"/>
        <w:spacing w:before="300" w:after="120"/>
        <w:rPr>
          <w:rFonts w:ascii="Arial" w:hAnsi="Arial"/>
        </w:rPr>
      </w:pPr>
    </w:p>
    <w:p w14:paraId="09B3E486" w14:textId="087559B1" w:rsidR="00C2185C" w:rsidRPr="00F82F8F" w:rsidRDefault="00C2185C" w:rsidP="00C2185C">
      <w:pPr>
        <w:pStyle w:val="00textosemparagrafo"/>
        <w:spacing w:before="300" w:after="120"/>
        <w:rPr>
          <w:rFonts w:ascii="Arial" w:hAnsi="Arial"/>
        </w:rPr>
      </w:pPr>
      <w:r>
        <w:rPr>
          <w:rFonts w:ascii="Arial" w:hAnsi="Arial"/>
        </w:rPr>
        <w:t xml:space="preserve">4. </w:t>
      </w:r>
      <w:r w:rsidRPr="00F82F8F">
        <w:rPr>
          <w:rFonts w:ascii="Arial" w:hAnsi="Arial"/>
        </w:rPr>
        <w:t>Q</w:t>
      </w:r>
      <w:r w:rsidR="00E6651A" w:rsidRPr="00F82F8F">
        <w:rPr>
          <w:rFonts w:ascii="Arial" w:hAnsi="Arial"/>
        </w:rPr>
        <w:t>uem foi o vencedor ao final das partidas</w:t>
      </w:r>
      <w:r w:rsidRPr="00F82F8F">
        <w:rPr>
          <w:rFonts w:ascii="Arial" w:hAnsi="Arial"/>
        </w:rPr>
        <w:t>?</w:t>
      </w:r>
      <w:r>
        <w:rPr>
          <w:rFonts w:ascii="Arial" w:hAnsi="Arial"/>
        </w:rPr>
        <w:t xml:space="preserve"> ____________________________</w:t>
      </w:r>
    </w:p>
    <w:p w14:paraId="5552ADFD" w14:textId="77777777" w:rsidR="00C2185C" w:rsidRDefault="00C2185C" w:rsidP="00C2185C">
      <w:pPr>
        <w:pStyle w:val="00textosemparagrafo"/>
        <w:rPr>
          <w:rFonts w:ascii="Arial" w:hAnsi="Arial"/>
        </w:rPr>
      </w:pPr>
    </w:p>
    <w:p w14:paraId="5FE99D6C" w14:textId="4CE8759E" w:rsidR="00C2185C" w:rsidRPr="00F82F8F" w:rsidRDefault="00C2185C" w:rsidP="00C2185C">
      <w:pPr>
        <w:pStyle w:val="00textosemparagrafo"/>
        <w:rPr>
          <w:rFonts w:ascii="Arial" w:hAnsi="Arial"/>
        </w:rPr>
      </w:pPr>
      <w:r>
        <w:rPr>
          <w:rFonts w:ascii="Arial" w:hAnsi="Arial"/>
        </w:rPr>
        <w:t>5. F</w:t>
      </w:r>
      <w:r w:rsidR="00E6651A">
        <w:rPr>
          <w:rFonts w:ascii="Arial" w:hAnsi="Arial"/>
        </w:rPr>
        <w:t>aça um desenho para mostrar como você jogou com as pessoas</w:t>
      </w:r>
      <w:r>
        <w:rPr>
          <w:rFonts w:ascii="Arial" w:hAnsi="Arial"/>
        </w:rPr>
        <w:t>.</w:t>
      </w:r>
    </w:p>
    <w:p w14:paraId="20492243" w14:textId="77777777" w:rsidR="00C2185C" w:rsidRDefault="00C2185C" w:rsidP="00C2185C">
      <w:pPr>
        <w:rPr>
          <w:rFonts w:ascii="Tahoma" w:eastAsiaTheme="minorEastAsia" w:hAnsi="Tahoma" w:cs="Arial"/>
          <w:color w:val="000000"/>
          <w:sz w:val="22"/>
          <w:szCs w:val="22"/>
          <w:lang w:eastAsia="es-ES"/>
        </w:rPr>
      </w:pPr>
      <w:r>
        <w:br w:type="page"/>
      </w:r>
    </w:p>
    <w:p w14:paraId="67B0F7D6" w14:textId="77777777" w:rsidR="00A1001F" w:rsidRPr="00F82F8F" w:rsidRDefault="00A1001F" w:rsidP="00A1001F">
      <w:pPr>
        <w:pStyle w:val="00Textogeral"/>
      </w:pPr>
      <w:r w:rsidRPr="00F82F8F">
        <w:lastRenderedPageBreak/>
        <w:t>As atividades extraclasse</w:t>
      </w:r>
      <w:r>
        <w:t xml:space="preserve">, em geral, devem ser </w:t>
      </w:r>
      <w:r w:rsidRPr="00F82F8F">
        <w:t xml:space="preserve">de retomada </w:t>
      </w:r>
      <w:r>
        <w:t>de</w:t>
      </w:r>
      <w:r w:rsidRPr="00F82F8F">
        <w:t xml:space="preserve"> conteúdos trabalhados em sala de aula, ou uma atividade do livro didático cujo conteúdo já tenha sido trabalhado, conforme orientações anteriores.</w:t>
      </w:r>
    </w:p>
    <w:p w14:paraId="40E9367F" w14:textId="3DBD1EEA" w:rsidR="004A6DA2" w:rsidRPr="00106496" w:rsidRDefault="004A6DA2" w:rsidP="00C2185C">
      <w:pPr>
        <w:pStyle w:val="00Textogeral"/>
      </w:pPr>
      <w:r w:rsidRPr="00106496">
        <w:t xml:space="preserve">O </w:t>
      </w:r>
      <w:r w:rsidRPr="00106496">
        <w:rPr>
          <w:i/>
        </w:rPr>
        <w:t>Caderno 1</w:t>
      </w:r>
      <w:r w:rsidRPr="00106496">
        <w:t xml:space="preserve"> do PNAIC sugere tarefas que podem dar início a um novo conteúdo, por exemplo, o professor pode propor: </w:t>
      </w:r>
    </w:p>
    <w:p w14:paraId="40C47955" w14:textId="77777777" w:rsidR="00C2185C" w:rsidRPr="00C2185C" w:rsidRDefault="00C2185C" w:rsidP="00C2185C">
      <w:pPr>
        <w:pStyle w:val="00Textogeral"/>
      </w:pPr>
    </w:p>
    <w:p w14:paraId="2048BE6F" w14:textId="1B37A513" w:rsidR="004A6DA2" w:rsidRPr="00C2185C" w:rsidRDefault="004A6DA2" w:rsidP="00C2185C">
      <w:pPr>
        <w:pStyle w:val="00Textogeral"/>
        <w:ind w:left="794" w:firstLine="0"/>
        <w:rPr>
          <w:rFonts w:ascii="Arial" w:hAnsi="Arial"/>
        </w:rPr>
      </w:pPr>
      <w:r w:rsidRPr="00C2185C">
        <w:rPr>
          <w:rFonts w:ascii="Arial" w:hAnsi="Arial"/>
        </w:rPr>
        <w:t>a resolução de uma situação pelos alunos, na qual eles utilizarão diferentes formas de resolvê-la. No dia seguinte, essa tarefa desencadeará a aula. Parte-se da socialização das resoluções dos alunos e introduz-se o assunto da aula, ou pode-se colocar os alunos, inicialmente, para trocarem ideias em duplas ou grupos para, num momento posterior, promover a socialização. Essa forma de tarefa possibilita que os alunos comecem a pensar num determinado conceito/conteúdo antes mesmo de o professor introduzi-lo. Ao proceder assim, o trabalho será norteado pela resolução de problemas como meio para se ensinar Matemática, ou seja, a introdução de um conceito se dará a partir de problemas resolvidos pelos alunos. (p. 38)</w:t>
      </w:r>
    </w:p>
    <w:p w14:paraId="21BE611F" w14:textId="77777777" w:rsidR="004A6DA2" w:rsidRPr="00106496" w:rsidRDefault="004A6DA2" w:rsidP="00C2185C">
      <w:pPr>
        <w:pStyle w:val="00Textogeral"/>
      </w:pPr>
    </w:p>
    <w:p w14:paraId="66BE6D00" w14:textId="4672FC33" w:rsidR="004A6DA2" w:rsidRPr="00106496" w:rsidRDefault="004A6DA2" w:rsidP="00DB7D11">
      <w:pPr>
        <w:pStyle w:val="00PESO2"/>
      </w:pPr>
      <w:r w:rsidRPr="00106496">
        <w:t>Habilidades essenciais</w:t>
      </w:r>
    </w:p>
    <w:p w14:paraId="32687756" w14:textId="77777777" w:rsidR="004A6DA2" w:rsidRPr="00106496" w:rsidRDefault="004A6DA2" w:rsidP="00C2185C">
      <w:pPr>
        <w:pStyle w:val="00Textogeral"/>
      </w:pPr>
      <w:r w:rsidRPr="00106496">
        <w:t xml:space="preserve">As habilidades estão relacionadas com o saber fazer, com o domínio do conhecimento e do campo das atitudes, como levantar hipóteses, questionar, argumentar, prever e estimar resultados, desenvolver estratégias de resolução de problemas, ações voltadas à aprendizagem matemática, entre outras. </w:t>
      </w:r>
    </w:p>
    <w:p w14:paraId="6CB6EC04" w14:textId="6BBDBC50" w:rsidR="004A6DA2" w:rsidRPr="00106496" w:rsidRDefault="004A6DA2" w:rsidP="00C2185C">
      <w:pPr>
        <w:pStyle w:val="00Textogeral"/>
      </w:pPr>
      <w:bookmarkStart w:id="9" w:name="_Hlk499827145"/>
      <w:r w:rsidRPr="00106496">
        <w:t xml:space="preserve">Neste material, é possível encontrar nos </w:t>
      </w:r>
      <w:r w:rsidR="00E02512">
        <w:t>quadros de objetos do conhecimento dos bimestres</w:t>
      </w:r>
      <w:r w:rsidRPr="00106496">
        <w:t>,</w:t>
      </w:r>
      <w:r w:rsidR="008F0243">
        <w:t xml:space="preserve"> nas orientações gerais,</w:t>
      </w:r>
      <w:r w:rsidRPr="00106496">
        <w:t xml:space="preserve"> no projeto integrador, nas sequências didáticas, nas fichas de acompanhamento de aprendizagem, no </w:t>
      </w:r>
      <w:r w:rsidRPr="00106496">
        <w:rPr>
          <w:i/>
        </w:rPr>
        <w:t>Manual do professor</w:t>
      </w:r>
      <w:r w:rsidRPr="00106496">
        <w:t xml:space="preserve"> impresso, enfim</w:t>
      </w:r>
      <w:r w:rsidR="00B647BB">
        <w:t>,</w:t>
      </w:r>
      <w:r w:rsidRPr="00106496">
        <w:t xml:space="preserve"> no material em sua totalidade, a indicação das habilidades a serem atingidas com cada unidade temática a ser trabalhada.</w:t>
      </w:r>
    </w:p>
    <w:bookmarkEnd w:id="9"/>
    <w:p w14:paraId="4089441F" w14:textId="6BF84F98" w:rsidR="004A6DA2" w:rsidRPr="00106496" w:rsidRDefault="004A6DA2" w:rsidP="00C2185C">
      <w:pPr>
        <w:pStyle w:val="00Textogeral"/>
      </w:pPr>
      <w:r w:rsidRPr="00106496">
        <w:t>Essa intenção se justifica porque elas representam as aprendizagens essenciais que precisam ser garantidas nos diferentes momentos das propostas e nos diferentes contextos</w:t>
      </w:r>
      <w:r w:rsidR="00B647BB">
        <w:t>,</w:t>
      </w:r>
      <w:r w:rsidRPr="00106496">
        <w:t xml:space="preserve"> assim como na continuidade dos estudos nos anos posteriores.</w:t>
      </w:r>
    </w:p>
    <w:p w14:paraId="6D073E0A" w14:textId="313982F5" w:rsidR="00DA1AD2" w:rsidRDefault="004A6DA2" w:rsidP="00C2185C">
      <w:pPr>
        <w:pStyle w:val="00Textogeral"/>
      </w:pPr>
      <w:r w:rsidRPr="00106496">
        <w:t>É possível perceber que as habilidades descritas ao longo da BNCC, 3</w:t>
      </w:r>
      <w:r w:rsidR="00E1036E" w:rsidRPr="00E1036E">
        <w:rPr>
          <w:u w:val="single"/>
          <w:vertAlign w:val="superscript"/>
        </w:rPr>
        <w:t>a</w:t>
      </w:r>
      <w:r w:rsidRPr="00106496">
        <w:t xml:space="preserve"> versão, vão sendo aprofundadas conforme os anos avançam. Como o próprio documento considera, “as noções matemáticas são retomadas, ampliadas e aprofundadas ano a ano”. No entanto, algumas precisam ser garantidas para que os alunos possam construir determinados conceitos matemáticos.</w:t>
      </w:r>
    </w:p>
    <w:p w14:paraId="770369A2" w14:textId="77777777" w:rsidR="00DA1AD2" w:rsidRDefault="00DA1AD2">
      <w:pPr>
        <w:rPr>
          <w:rFonts w:ascii="Tahoma" w:eastAsiaTheme="minorEastAsia" w:hAnsi="Tahoma" w:cs="Tahoma"/>
          <w:color w:val="000000"/>
          <w:sz w:val="22"/>
          <w:szCs w:val="22"/>
          <w:lang w:eastAsia="es-ES"/>
        </w:rPr>
      </w:pPr>
      <w:r>
        <w:br w:type="page"/>
      </w:r>
    </w:p>
    <w:p w14:paraId="49E3EB3C" w14:textId="0661CA3F" w:rsidR="004A6DA2" w:rsidRPr="00106496" w:rsidRDefault="004A6DA2" w:rsidP="00C2185C">
      <w:pPr>
        <w:pStyle w:val="00Textogeral"/>
      </w:pPr>
      <w:r w:rsidRPr="00106496">
        <w:lastRenderedPageBreak/>
        <w:t>Assim, ao final do 2</w:t>
      </w:r>
      <w:r w:rsidR="00DA1AD2">
        <w:rPr>
          <w:u w:val="single"/>
          <w:vertAlign w:val="superscript"/>
        </w:rPr>
        <w:t>o</w:t>
      </w:r>
      <w:r w:rsidRPr="00106496">
        <w:t xml:space="preserve"> ano, as habilidades essenciais, por unidades temáticas, a serem atingidas para que os alunos possam dar continuidade aos estudos no 2</w:t>
      </w:r>
      <w:r w:rsidR="00E1036E" w:rsidRPr="00E1036E">
        <w:rPr>
          <w:u w:val="single"/>
          <w:vertAlign w:val="superscript"/>
        </w:rPr>
        <w:t>o</w:t>
      </w:r>
      <w:r w:rsidRPr="00106496">
        <w:t xml:space="preserve"> ano são as seguintes:</w:t>
      </w:r>
    </w:p>
    <w:p w14:paraId="47C44253" w14:textId="69A3A0EF" w:rsidR="004A6DA2" w:rsidRPr="00106496" w:rsidRDefault="004A6DA2" w:rsidP="00C2185C">
      <w:pPr>
        <w:pStyle w:val="00Textogeral"/>
      </w:pPr>
      <w:r w:rsidRPr="00106496">
        <w:t>Números</w:t>
      </w:r>
    </w:p>
    <w:p w14:paraId="4F3148B6" w14:textId="662D9B56" w:rsidR="004A6DA2" w:rsidRPr="00B647BB" w:rsidRDefault="00C2185C" w:rsidP="00C2185C">
      <w:pPr>
        <w:pStyle w:val="00Textogeral"/>
        <w:ind w:left="794" w:firstLine="0"/>
        <w:rPr>
          <w:sz w:val="20"/>
          <w:szCs w:val="20"/>
        </w:rPr>
      </w:pPr>
      <w:r w:rsidRPr="00B647BB">
        <w:rPr>
          <w:sz w:val="20"/>
          <w:szCs w:val="20"/>
        </w:rPr>
        <w:t xml:space="preserve">— </w:t>
      </w:r>
      <w:r w:rsidR="004A6DA2" w:rsidRPr="00B647BB">
        <w:rPr>
          <w:sz w:val="20"/>
          <w:szCs w:val="20"/>
        </w:rPr>
        <w:t>Comparar e ordenar números naturais (até a ordem de centenas) pela compreensão de características do sistema de numeração decimal (valor posicional e função do zero). (EF02MA01)</w:t>
      </w:r>
    </w:p>
    <w:p w14:paraId="30BF50CD" w14:textId="09AA2031" w:rsidR="004A6DA2" w:rsidRPr="00B647BB" w:rsidRDefault="00C2185C" w:rsidP="00C2185C">
      <w:pPr>
        <w:pStyle w:val="00Textogeral"/>
        <w:ind w:left="794" w:firstLine="0"/>
        <w:rPr>
          <w:sz w:val="20"/>
          <w:szCs w:val="20"/>
        </w:rPr>
      </w:pPr>
      <w:r w:rsidRPr="00B647BB">
        <w:rPr>
          <w:sz w:val="20"/>
          <w:szCs w:val="20"/>
        </w:rPr>
        <w:t xml:space="preserve">— </w:t>
      </w:r>
      <w:r w:rsidR="004A6DA2" w:rsidRPr="00B647BB">
        <w:rPr>
          <w:sz w:val="20"/>
          <w:szCs w:val="20"/>
        </w:rPr>
        <w:t xml:space="preserve">Compor e decompor números naturais de até três ordens, com suporte de material manipulável, por meio de diferentes adições. (EF02MA04) </w:t>
      </w:r>
    </w:p>
    <w:p w14:paraId="368B846B" w14:textId="1B3D8331" w:rsidR="004A6DA2" w:rsidRPr="00B647BB" w:rsidRDefault="00C2185C" w:rsidP="00C2185C">
      <w:pPr>
        <w:pStyle w:val="00Textogeral"/>
        <w:ind w:left="794" w:firstLine="0"/>
        <w:rPr>
          <w:sz w:val="20"/>
          <w:szCs w:val="20"/>
        </w:rPr>
      </w:pPr>
      <w:r w:rsidRPr="00B647BB">
        <w:rPr>
          <w:sz w:val="20"/>
          <w:szCs w:val="20"/>
        </w:rPr>
        <w:t xml:space="preserve">— </w:t>
      </w:r>
      <w:r w:rsidR="004A6DA2" w:rsidRPr="00B647BB">
        <w:rPr>
          <w:sz w:val="20"/>
          <w:szCs w:val="20"/>
        </w:rPr>
        <w:t xml:space="preserve">Construir fatos básicos da adição e subtração e utilizá-los no cálculo mental ou escrito.  (EF02MA05) </w:t>
      </w:r>
    </w:p>
    <w:p w14:paraId="2163BC56" w14:textId="2BD198F4" w:rsidR="00C2185C" w:rsidRPr="00B647BB" w:rsidRDefault="00C2185C" w:rsidP="00C2185C">
      <w:pPr>
        <w:pStyle w:val="00Textogeral"/>
        <w:ind w:left="794" w:firstLine="0"/>
        <w:rPr>
          <w:sz w:val="20"/>
          <w:szCs w:val="20"/>
        </w:rPr>
      </w:pPr>
      <w:r w:rsidRPr="00B647BB">
        <w:rPr>
          <w:sz w:val="20"/>
          <w:szCs w:val="20"/>
        </w:rPr>
        <w:t xml:space="preserve">— </w:t>
      </w:r>
      <w:r w:rsidR="004A6DA2" w:rsidRPr="00B647BB">
        <w:rPr>
          <w:sz w:val="20"/>
          <w:szCs w:val="20"/>
        </w:rPr>
        <w:t xml:space="preserve">Resolver e elaborar problemas de multiplicação (por 2, 3, 4 e 5) com a ideia de adição de parcelas iguais por meio de estratégias e formas de registro pessoais, utilizando ou não suporte de imagens e/ou material manipulável. (EF02MA07) </w:t>
      </w:r>
    </w:p>
    <w:p w14:paraId="22E599CA" w14:textId="3F9C2DE1" w:rsidR="00C2185C" w:rsidRDefault="00C2185C">
      <w:pPr>
        <w:rPr>
          <w:rFonts w:ascii="Tahoma" w:eastAsiaTheme="minorEastAsia" w:hAnsi="Tahoma" w:cs="Tahoma"/>
          <w:color w:val="000000"/>
          <w:sz w:val="22"/>
          <w:szCs w:val="22"/>
          <w:lang w:eastAsia="es-ES"/>
        </w:rPr>
      </w:pPr>
    </w:p>
    <w:p w14:paraId="0A3D0351" w14:textId="007E1E4F" w:rsidR="004A6DA2" w:rsidRPr="00106496" w:rsidRDefault="004A6DA2" w:rsidP="00C2185C">
      <w:pPr>
        <w:pStyle w:val="00Textogeral"/>
      </w:pPr>
      <w:r w:rsidRPr="00106496">
        <w:t>Álgebra</w:t>
      </w:r>
    </w:p>
    <w:p w14:paraId="61B4E642" w14:textId="07EF80BB" w:rsidR="004A6DA2" w:rsidRPr="00C2185C" w:rsidRDefault="00A82376" w:rsidP="00C2185C">
      <w:pPr>
        <w:pStyle w:val="00Textogeral"/>
        <w:ind w:left="794" w:firstLine="0"/>
        <w:rPr>
          <w:sz w:val="20"/>
        </w:rPr>
      </w:pPr>
      <w:r w:rsidRPr="00B647BB">
        <w:rPr>
          <w:sz w:val="20"/>
          <w:szCs w:val="20"/>
        </w:rPr>
        <w:t xml:space="preserve">— </w:t>
      </w:r>
      <w:r w:rsidR="004A6DA2" w:rsidRPr="00C2185C">
        <w:rPr>
          <w:sz w:val="20"/>
        </w:rPr>
        <w:t xml:space="preserve">Construir sequências de números naturais em ordem crescente ou decrescente a partir de um número qualquer, utilizando uma regularidade estabelecida. (EF02MA09) </w:t>
      </w:r>
    </w:p>
    <w:p w14:paraId="4AFA7300" w14:textId="77777777" w:rsidR="00C2185C" w:rsidRDefault="00C2185C" w:rsidP="00C2185C">
      <w:pPr>
        <w:pStyle w:val="00Textogeral"/>
      </w:pPr>
    </w:p>
    <w:p w14:paraId="32D1B166" w14:textId="2828E877" w:rsidR="004A6DA2" w:rsidRPr="00106496" w:rsidRDefault="004A6DA2" w:rsidP="00C2185C">
      <w:pPr>
        <w:pStyle w:val="00Textogeral"/>
      </w:pPr>
      <w:r w:rsidRPr="00106496">
        <w:t xml:space="preserve">Grandezas e </w:t>
      </w:r>
      <w:r w:rsidR="007B257A">
        <w:t>M</w:t>
      </w:r>
      <w:r w:rsidRPr="00106496">
        <w:t>edidas</w:t>
      </w:r>
    </w:p>
    <w:p w14:paraId="318F6481" w14:textId="136D25DA" w:rsidR="004A6DA2" w:rsidRPr="00C2185C" w:rsidRDefault="00A82376" w:rsidP="00C2185C">
      <w:pPr>
        <w:pStyle w:val="00Textogeral"/>
        <w:ind w:left="794" w:firstLine="0"/>
        <w:rPr>
          <w:sz w:val="20"/>
        </w:rPr>
      </w:pPr>
      <w:r w:rsidRPr="00B647BB">
        <w:rPr>
          <w:sz w:val="20"/>
          <w:szCs w:val="20"/>
        </w:rPr>
        <w:t xml:space="preserve">— </w:t>
      </w:r>
      <w:r w:rsidR="004A6DA2" w:rsidRPr="00C2185C">
        <w:rPr>
          <w:sz w:val="20"/>
        </w:rPr>
        <w:t xml:space="preserve">Estimar, medir e comparar comprimentos de lados de salas (incluindo contorno) e de polígonos, utilizando unidades de medida não padronizadas e padronizadas (metro, centímetro e milímetro) e instrumentos adequados. (EF02MA16) </w:t>
      </w:r>
    </w:p>
    <w:p w14:paraId="3390ACE3" w14:textId="77777777" w:rsidR="00C2185C" w:rsidRDefault="00C2185C" w:rsidP="00C2185C">
      <w:pPr>
        <w:pStyle w:val="00Textogeral"/>
      </w:pPr>
    </w:p>
    <w:p w14:paraId="650F8985" w14:textId="1102CD75" w:rsidR="004A6DA2" w:rsidRPr="00106496" w:rsidRDefault="004A6DA2" w:rsidP="00C2185C">
      <w:pPr>
        <w:pStyle w:val="00Textogeral"/>
      </w:pPr>
      <w:r w:rsidRPr="00106496">
        <w:t>Geometria</w:t>
      </w:r>
    </w:p>
    <w:p w14:paraId="201B994C" w14:textId="262B9013" w:rsidR="004A6DA2" w:rsidRPr="00C2185C" w:rsidRDefault="00A82376" w:rsidP="00C2185C">
      <w:pPr>
        <w:pStyle w:val="00Textogeral"/>
        <w:ind w:left="794" w:firstLine="0"/>
        <w:rPr>
          <w:sz w:val="20"/>
        </w:rPr>
      </w:pPr>
      <w:r w:rsidRPr="00B647BB">
        <w:rPr>
          <w:sz w:val="20"/>
          <w:szCs w:val="20"/>
        </w:rPr>
        <w:t xml:space="preserve">— </w:t>
      </w:r>
      <w:r w:rsidR="004A6DA2" w:rsidRPr="00C2185C">
        <w:rPr>
          <w:sz w:val="20"/>
        </w:rPr>
        <w:t>Identificar e registrar, em linguagem verbal ou não verbal, a localização e os deslocamentos de pessoas e de objetos no espaço, considerando mais de um ponto de referência, e indicar as mudanças de direção e de sentido. (EF02MA12);</w:t>
      </w:r>
    </w:p>
    <w:p w14:paraId="5DD4B440" w14:textId="3BD56605" w:rsidR="004A6DA2" w:rsidRPr="00B647BB" w:rsidRDefault="00A82376" w:rsidP="00C2185C">
      <w:pPr>
        <w:pStyle w:val="00Textogeral"/>
        <w:ind w:left="794" w:firstLine="0"/>
        <w:rPr>
          <w:sz w:val="20"/>
          <w:szCs w:val="20"/>
        </w:rPr>
      </w:pPr>
      <w:r w:rsidRPr="00B647BB">
        <w:rPr>
          <w:sz w:val="20"/>
          <w:szCs w:val="20"/>
        </w:rPr>
        <w:t xml:space="preserve">— </w:t>
      </w:r>
      <w:r w:rsidR="004A6DA2" w:rsidRPr="00C2185C">
        <w:rPr>
          <w:sz w:val="20"/>
        </w:rPr>
        <w:t>Reconhecer, nomear e comparar figuras</w:t>
      </w:r>
      <w:r w:rsidR="004A6DA2" w:rsidRPr="00106496">
        <w:t xml:space="preserve"> </w:t>
      </w:r>
      <w:r w:rsidR="004A6DA2" w:rsidRPr="00B647BB">
        <w:rPr>
          <w:sz w:val="20"/>
          <w:szCs w:val="20"/>
        </w:rPr>
        <w:t>geométricas espaciais (cubo, bloco retangular, pirâmide, cone, cilindro e esfera), relacionando-as com objetos do mundo físico. (EF02MA14)</w:t>
      </w:r>
    </w:p>
    <w:p w14:paraId="4413EB91" w14:textId="77777777" w:rsidR="004A6DA2" w:rsidRPr="00C2185C" w:rsidRDefault="004A6DA2" w:rsidP="00C2185C">
      <w:pPr>
        <w:pStyle w:val="00Textogeral"/>
      </w:pPr>
    </w:p>
    <w:p w14:paraId="4B40FE3B" w14:textId="5BCC20CC" w:rsidR="004A6DA2" w:rsidRPr="00106496" w:rsidRDefault="004A6DA2" w:rsidP="00C2185C">
      <w:pPr>
        <w:pStyle w:val="00Textogeral"/>
      </w:pPr>
      <w:r w:rsidRPr="00106496">
        <w:t>Probabilidade e Estatística</w:t>
      </w:r>
    </w:p>
    <w:p w14:paraId="1765EE22" w14:textId="165C960C" w:rsidR="004A6DA2" w:rsidRPr="00C2185C" w:rsidRDefault="00A82376" w:rsidP="00C2185C">
      <w:pPr>
        <w:pStyle w:val="00Textogeral"/>
        <w:ind w:left="794" w:firstLine="0"/>
        <w:rPr>
          <w:sz w:val="20"/>
        </w:rPr>
      </w:pPr>
      <w:r w:rsidRPr="00B647BB">
        <w:rPr>
          <w:sz w:val="20"/>
          <w:szCs w:val="20"/>
        </w:rPr>
        <w:t xml:space="preserve">— </w:t>
      </w:r>
      <w:r w:rsidR="004A6DA2" w:rsidRPr="00C2185C">
        <w:rPr>
          <w:sz w:val="20"/>
        </w:rPr>
        <w:t xml:space="preserve">Comparar informações de pesquisas apresentadas por meio de tabelas de dupla entrada e em gráficos de colunas simples ou barras, para melhor compreender aspectos da realidade próxima. (EF02MA22) </w:t>
      </w:r>
    </w:p>
    <w:p w14:paraId="3C6D59E1" w14:textId="734A8342" w:rsidR="004A6DA2" w:rsidRPr="007B257A" w:rsidRDefault="004A6DA2" w:rsidP="007B257A">
      <w:pPr>
        <w:pStyle w:val="00Textogeral"/>
      </w:pPr>
      <w:r w:rsidRPr="007B257A">
        <w:t>Como a prática didático-pedagógica que se propõe está pautada na resolução de problemas num clima de diálogo e trocas, há outras habilidades que são essenciais para que se atinja essa prática:</w:t>
      </w:r>
    </w:p>
    <w:p w14:paraId="4A1DEA2C" w14:textId="77777777" w:rsidR="004A6DA2" w:rsidRPr="007B257A" w:rsidRDefault="004A6DA2" w:rsidP="00C2185C">
      <w:pPr>
        <w:pStyle w:val="00Textogeral"/>
        <w:ind w:left="794" w:firstLine="0"/>
      </w:pPr>
      <w:r w:rsidRPr="007B257A">
        <w:t>&gt; Respeitar o ponto de vista do outro.</w:t>
      </w:r>
    </w:p>
    <w:p w14:paraId="78AD873A" w14:textId="77777777" w:rsidR="004A6DA2" w:rsidRPr="007B257A" w:rsidRDefault="004A6DA2" w:rsidP="00C2185C">
      <w:pPr>
        <w:pStyle w:val="00Textogeral"/>
        <w:ind w:left="794" w:firstLine="0"/>
      </w:pPr>
      <w:r w:rsidRPr="007B257A">
        <w:t>&gt; Argumentar defendendo seu próprio ponto de vista.</w:t>
      </w:r>
    </w:p>
    <w:p w14:paraId="3429B5D4" w14:textId="77777777" w:rsidR="004A6DA2" w:rsidRPr="007B257A" w:rsidRDefault="004A6DA2" w:rsidP="00C2185C">
      <w:pPr>
        <w:pStyle w:val="00Textogeral"/>
        <w:ind w:left="794" w:firstLine="0"/>
      </w:pPr>
      <w:r w:rsidRPr="007B257A">
        <w:t>&gt; Aprender com o outro e saber ouvi-lo.</w:t>
      </w:r>
    </w:p>
    <w:p w14:paraId="3F31664D" w14:textId="36F95279" w:rsidR="00DA1AD2" w:rsidRDefault="00DA1AD2">
      <w:pPr>
        <w:rPr>
          <w:rFonts w:ascii="Tahoma" w:eastAsiaTheme="minorEastAsia" w:hAnsi="Tahoma" w:cs="Tahoma"/>
          <w:color w:val="000000"/>
          <w:sz w:val="22"/>
          <w:szCs w:val="22"/>
          <w:lang w:eastAsia="es-ES"/>
        </w:rPr>
      </w:pPr>
      <w:r>
        <w:br w:type="page"/>
      </w:r>
    </w:p>
    <w:p w14:paraId="652E5B1B" w14:textId="77777777" w:rsidR="004A6DA2" w:rsidRPr="00DA1AD2" w:rsidRDefault="004A6DA2" w:rsidP="00DA1AD2">
      <w:pPr>
        <w:pStyle w:val="00Textogeral"/>
      </w:pPr>
      <w:r w:rsidRPr="00DA1AD2">
        <w:lastRenderedPageBreak/>
        <w:t>Além das habilidades envolvidas na proposta de resolução de problemas, há aquelas que devem ser consideradas ao longo da Educação Básica, desde o início, permeando não só a Matemática, mas todas as demais áreas do conhecimento. Essas habilidades nos preparam para enfrentar as diferentes vivências e experiências que teremos, tanto na vida pessoal quanto social, para que sejamos cidadãos mais justos e tenhamos uma vida mais harmoniosa, baseada no diálogo e no respeito, para que todos se desenvolvam e vivam plenamente. Acreditamos que a parceria escola-família, especialmente em razão do convívio diário do professor com seus alunos, que o veem como referência e, ao mesmo tempo, apoio, é fundamental para o alcance desse equilíbrio. São estas as habilidades mencionadas:</w:t>
      </w:r>
    </w:p>
    <w:p w14:paraId="3E6A116C" w14:textId="77777777" w:rsidR="004A6DA2" w:rsidRPr="00DA1AD2" w:rsidRDefault="004A6DA2" w:rsidP="00DA1AD2">
      <w:pPr>
        <w:pStyle w:val="00Textogeralbullet"/>
      </w:pPr>
      <w:r w:rsidRPr="00DA1AD2">
        <w:t>&gt; Cuidar da saúde física e mental.</w:t>
      </w:r>
    </w:p>
    <w:p w14:paraId="062B2452" w14:textId="77777777" w:rsidR="004A6DA2" w:rsidRPr="00106496" w:rsidRDefault="004A6DA2" w:rsidP="00DA1AD2">
      <w:pPr>
        <w:pStyle w:val="00Textogeralbullet"/>
      </w:pPr>
      <w:r w:rsidRPr="00106496">
        <w:t xml:space="preserve">&gt; Compreender as diferentes emoções que nos caracterizam e aprender a lidar com elas nas situações vividas na vida familiar e social, em seus diferentes âmbitos. </w:t>
      </w:r>
    </w:p>
    <w:p w14:paraId="401D073A" w14:textId="77777777" w:rsidR="004A6DA2" w:rsidRPr="00106496" w:rsidRDefault="004A6DA2" w:rsidP="00DA1AD2">
      <w:pPr>
        <w:pStyle w:val="00Textogeralbullet"/>
      </w:pPr>
      <w:r w:rsidRPr="00106496">
        <w:t>&gt; Conhecer e respeitar os próprios limites.</w:t>
      </w:r>
    </w:p>
    <w:p w14:paraId="34AB00B5" w14:textId="058831B3" w:rsidR="004A6DA2" w:rsidRPr="00106496" w:rsidRDefault="004A6DA2" w:rsidP="00DA1AD2">
      <w:pPr>
        <w:pStyle w:val="00Textogeralbullet"/>
      </w:pPr>
      <w:r w:rsidRPr="00106496">
        <w:t>&gt; Exercer a cidadania con</w:t>
      </w:r>
      <w:r w:rsidR="008943BF">
        <w:t>hecendo seus direitos e deveres</w:t>
      </w:r>
      <w:r w:rsidRPr="00106496">
        <w:t>.</w:t>
      </w:r>
    </w:p>
    <w:p w14:paraId="1F46E1EB" w14:textId="77777777" w:rsidR="004A6DA2" w:rsidRPr="00106496" w:rsidRDefault="004A6DA2" w:rsidP="00DA1AD2">
      <w:pPr>
        <w:pStyle w:val="00Textogeralbullet"/>
      </w:pPr>
      <w:r w:rsidRPr="00106496">
        <w:t>&gt; Defender os direitos humanos e os ideais democráticos.</w:t>
      </w:r>
    </w:p>
    <w:p w14:paraId="7D55B6C1" w14:textId="77777777" w:rsidR="004A6DA2" w:rsidRPr="00106496" w:rsidRDefault="004A6DA2" w:rsidP="00DA1AD2">
      <w:pPr>
        <w:pStyle w:val="00Textogeralbullet"/>
      </w:pPr>
      <w:r w:rsidRPr="00106496">
        <w:t>&gt; Preservar o meio ambiente.</w:t>
      </w:r>
    </w:p>
    <w:p w14:paraId="5C5107C4" w14:textId="77777777" w:rsidR="004A6DA2" w:rsidRPr="00106496" w:rsidRDefault="004A6DA2" w:rsidP="00DA1AD2">
      <w:pPr>
        <w:pStyle w:val="00Textogeralbullet"/>
      </w:pPr>
      <w:r w:rsidRPr="00106496">
        <w:t>&gt; Respeitar as diferenças pessoais, sociais, culturais, de religião e de gênero.</w:t>
      </w:r>
    </w:p>
    <w:p w14:paraId="2BA3DB92" w14:textId="77777777" w:rsidR="004A6DA2" w:rsidRPr="00106496" w:rsidRDefault="004A6DA2" w:rsidP="00DA1AD2">
      <w:pPr>
        <w:pStyle w:val="00Textogeralbullet"/>
      </w:pPr>
      <w:r w:rsidRPr="00106496">
        <w:t>&gt; Discutir sobre a diversidade e a pluralidade cultural enriquecendo seu universo de conhecimento.</w:t>
      </w:r>
    </w:p>
    <w:p w14:paraId="482B430F" w14:textId="77777777" w:rsidR="004A6DA2" w:rsidRPr="00106496" w:rsidRDefault="004A6DA2" w:rsidP="00DA1AD2">
      <w:pPr>
        <w:pStyle w:val="00Textogeralbullet"/>
      </w:pPr>
      <w:r w:rsidRPr="00106496">
        <w:t>&gt; Conhecer os diferentes âmbitos, particularidades e exigências do mundo acadêmico e do mundo do trabalho.</w:t>
      </w:r>
    </w:p>
    <w:p w14:paraId="3EB87A2E" w14:textId="5ED087EF" w:rsidR="00DA1AD2" w:rsidRDefault="00DA1AD2">
      <w:pPr>
        <w:rPr>
          <w:rFonts w:ascii="Tahoma" w:eastAsiaTheme="minorEastAsia" w:hAnsi="Tahoma" w:cs="Tahoma"/>
          <w:color w:val="000000"/>
          <w:sz w:val="22"/>
          <w:szCs w:val="22"/>
          <w:lang w:eastAsia="es-ES"/>
        </w:rPr>
      </w:pPr>
      <w:r>
        <w:br w:type="page"/>
      </w:r>
    </w:p>
    <w:p w14:paraId="4634077C" w14:textId="7D62847B" w:rsidR="004A6DA2" w:rsidRPr="00106496" w:rsidRDefault="004A6DA2" w:rsidP="00DB7D11">
      <w:pPr>
        <w:pStyle w:val="00PESO2"/>
      </w:pPr>
      <w:r w:rsidRPr="00106496">
        <w:lastRenderedPageBreak/>
        <w:t>Indicaçõ</w:t>
      </w:r>
      <w:r w:rsidR="00DA1AD2">
        <w:t>es de outras fontes de pesquisa</w:t>
      </w:r>
    </w:p>
    <w:p w14:paraId="550FF28B" w14:textId="77777777" w:rsidR="004A6DA2" w:rsidRPr="00106496" w:rsidRDefault="004A6DA2" w:rsidP="00DA1AD2">
      <w:pPr>
        <w:pStyle w:val="00Textogeral"/>
      </w:pPr>
      <w:r w:rsidRPr="00106496">
        <w:t xml:space="preserve">Neste item, sugerimos livros, textos teóricos, vídeos, atividades e </w:t>
      </w:r>
      <w:r w:rsidRPr="00106496">
        <w:rPr>
          <w:i/>
        </w:rPr>
        <w:t>softwares</w:t>
      </w:r>
      <w:r w:rsidRPr="00106496">
        <w:t xml:space="preserve"> que poderão complementar o trabalho do professor, possibilitando a reflexão sobre sua prática e seu contínuo aprimoramento. </w:t>
      </w:r>
    </w:p>
    <w:p w14:paraId="5FD897CF" w14:textId="77777777" w:rsidR="004A6DA2" w:rsidRPr="00106496" w:rsidRDefault="004A6DA2" w:rsidP="00DA1AD2">
      <w:pPr>
        <w:pStyle w:val="00Textogeral"/>
      </w:pPr>
    </w:p>
    <w:p w14:paraId="1344CDD3" w14:textId="276FC287" w:rsidR="004A6DA2" w:rsidRPr="00106496" w:rsidRDefault="00DA1AD2" w:rsidP="00DB7D11">
      <w:pPr>
        <w:pStyle w:val="00peso3"/>
      </w:pPr>
      <w:r>
        <w:t>Apoio pedagógico</w:t>
      </w:r>
    </w:p>
    <w:p w14:paraId="72AC4A0B" w14:textId="77777777" w:rsidR="00DA1AD2" w:rsidRDefault="00DA1AD2" w:rsidP="00DA1AD2">
      <w:pPr>
        <w:pStyle w:val="00textosemparagrafo"/>
      </w:pPr>
    </w:p>
    <w:p w14:paraId="5198C129" w14:textId="27408EA0" w:rsidR="004A6DA2" w:rsidRPr="00106496" w:rsidRDefault="004A6DA2" w:rsidP="00DA1AD2">
      <w:pPr>
        <w:pStyle w:val="00textosemparagrafo"/>
      </w:pPr>
      <w:r w:rsidRPr="00106496">
        <w:t xml:space="preserve">Cadernos do </w:t>
      </w:r>
      <w:r w:rsidRPr="00DD271F">
        <w:rPr>
          <w:i/>
        </w:rPr>
        <w:t>Pacto Nacional de Alfabetização na Idade Certa</w:t>
      </w:r>
      <w:r w:rsidRPr="00106496">
        <w:t xml:space="preserve"> (PNAIC).</w:t>
      </w:r>
    </w:p>
    <w:p w14:paraId="3BF6AA89" w14:textId="658587F4" w:rsidR="00E1036E" w:rsidRDefault="004A6DA2" w:rsidP="00DA1AD2">
      <w:pPr>
        <w:pStyle w:val="00textosemparagrafo"/>
      </w:pPr>
      <w:r w:rsidRPr="00106496">
        <w:t xml:space="preserve">Os materiais oferecidos pelo PNAIC abordam conteúdos diversificados por meio de textos teóricos e apresentam vivências voltadas à prática de sala aula. </w:t>
      </w:r>
      <w:r w:rsidR="00DD271F">
        <w:t>Verifique se</w:t>
      </w:r>
      <w:r w:rsidRPr="00106496">
        <w:t xml:space="preserve"> os cadernos impressos est</w:t>
      </w:r>
      <w:r w:rsidR="00DD271F">
        <w:t>ão</w:t>
      </w:r>
      <w:r w:rsidRPr="00106496">
        <w:t xml:space="preserve"> disponíveis em sua escola</w:t>
      </w:r>
      <w:r w:rsidR="00DD271F">
        <w:t>.</w:t>
      </w:r>
    </w:p>
    <w:p w14:paraId="1CCD6354" w14:textId="77777777" w:rsidR="004A6DA2" w:rsidRPr="00106496" w:rsidRDefault="004A6DA2" w:rsidP="00DA1AD2">
      <w:pPr>
        <w:pStyle w:val="00textosemparagrafo"/>
      </w:pPr>
    </w:p>
    <w:p w14:paraId="0E685048" w14:textId="77777777" w:rsidR="004A6DA2" w:rsidRPr="00106496" w:rsidRDefault="004A6DA2" w:rsidP="00DA1AD2">
      <w:pPr>
        <w:pStyle w:val="00textosemparagrafo"/>
      </w:pPr>
      <w:r w:rsidRPr="00106496">
        <w:t xml:space="preserve">NACARATO, Adair Mendes (Org.). </w:t>
      </w:r>
      <w:r w:rsidRPr="00106496">
        <w:rPr>
          <w:i/>
        </w:rPr>
        <w:t>Práticas docentes em Educação Matemática</w:t>
      </w:r>
      <w:r w:rsidRPr="00106496">
        <w:t xml:space="preserve">. Curitiba: Appris, 2013. </w:t>
      </w:r>
    </w:p>
    <w:p w14:paraId="52DC8790" w14:textId="77777777" w:rsidR="004A6DA2" w:rsidRPr="00106496" w:rsidRDefault="004A6DA2" w:rsidP="00DA1AD2">
      <w:pPr>
        <w:pStyle w:val="00textosemparagrafo"/>
      </w:pPr>
      <w:r w:rsidRPr="00106496">
        <w:t>O livro é o resultado do trabalho de estudos sobre o ensino da Matemática realizado com um grupo de professoras. Traz narrativas de suas experiências nos anos iniciais do Ensino Fundamental. A abordagem das diferentes unidades temáticas pode ajudar a repensar as práticas, enriquecendo-as.</w:t>
      </w:r>
    </w:p>
    <w:p w14:paraId="71497BFF" w14:textId="78C842EE" w:rsidR="00DA1AD2" w:rsidRDefault="00DA1AD2">
      <w:pPr>
        <w:rPr>
          <w:rFonts w:ascii="Tahoma" w:eastAsiaTheme="minorEastAsia" w:hAnsi="Tahoma" w:cs="Arial"/>
          <w:color w:val="000000"/>
          <w:sz w:val="22"/>
          <w:szCs w:val="22"/>
          <w:lang w:eastAsia="es-ES"/>
        </w:rPr>
      </w:pPr>
    </w:p>
    <w:p w14:paraId="2B26D9ED" w14:textId="77777777" w:rsidR="004A6DA2" w:rsidRPr="00106496" w:rsidRDefault="004A6DA2" w:rsidP="00DA1AD2">
      <w:pPr>
        <w:pStyle w:val="00textosemparagrafo"/>
      </w:pPr>
      <w:r w:rsidRPr="00106496">
        <w:t xml:space="preserve">LOSS, Adriana Salete. </w:t>
      </w:r>
      <w:r w:rsidRPr="00106496">
        <w:rPr>
          <w:i/>
        </w:rPr>
        <w:t xml:space="preserve">Anos iniciais: </w:t>
      </w:r>
      <w:r w:rsidRPr="00C737B4">
        <w:t>metodologia para o ensino da Matemática</w:t>
      </w:r>
      <w:r w:rsidRPr="00106496">
        <w:t>. Curitiba: Appris, 2016.</w:t>
      </w:r>
    </w:p>
    <w:p w14:paraId="0C832F58" w14:textId="77777777" w:rsidR="004A6DA2" w:rsidRPr="00106496" w:rsidRDefault="004A6DA2" w:rsidP="00DA1AD2">
      <w:pPr>
        <w:pStyle w:val="00textosemparagrafo"/>
      </w:pPr>
      <w:r w:rsidRPr="00106496">
        <w:t>De acordo com a autora, o ensino da Matemática requer do professor estudo e reflexão sobre as concepções da Educação Matemática e das propostas metodológicas para a construção do conhecimento. O livro traz uma abordagem que permite contextualizar o que se aprende na escola com o que se vive fora dela.</w:t>
      </w:r>
    </w:p>
    <w:p w14:paraId="1FBBF912" w14:textId="77777777" w:rsidR="004A6DA2" w:rsidRPr="00106496" w:rsidRDefault="004A6DA2" w:rsidP="00DA1AD2">
      <w:pPr>
        <w:pStyle w:val="00textosemparagrafo"/>
      </w:pPr>
    </w:p>
    <w:p w14:paraId="094EE090" w14:textId="74F32543" w:rsidR="004A6DA2" w:rsidRPr="00106496" w:rsidRDefault="004A6DA2" w:rsidP="00DA1AD2">
      <w:pPr>
        <w:pStyle w:val="00textosemparagrafo"/>
      </w:pPr>
      <w:r w:rsidRPr="00106496">
        <w:t xml:space="preserve">SOUZA, Neusa Maria Marques de; MORETTI, Vanessa Dias. </w:t>
      </w:r>
      <w:r w:rsidRPr="00106496">
        <w:rPr>
          <w:i/>
        </w:rPr>
        <w:t xml:space="preserve">Educação </w:t>
      </w:r>
      <w:r w:rsidR="00C737B4">
        <w:rPr>
          <w:i/>
        </w:rPr>
        <w:t>m</w:t>
      </w:r>
      <w:r w:rsidR="00C737B4" w:rsidRPr="00106496">
        <w:rPr>
          <w:i/>
        </w:rPr>
        <w:t xml:space="preserve">atemática </w:t>
      </w:r>
      <w:r w:rsidRPr="00106496">
        <w:rPr>
          <w:i/>
        </w:rPr>
        <w:t xml:space="preserve">nos anos iniciais: </w:t>
      </w:r>
      <w:r w:rsidRPr="00C737B4">
        <w:t>princípios e práticas pedagógicas.</w:t>
      </w:r>
      <w:r w:rsidRPr="00106496">
        <w:t xml:space="preserve"> São Paulo: Cortez, 2015.</w:t>
      </w:r>
    </w:p>
    <w:p w14:paraId="3209B08E" w14:textId="77777777" w:rsidR="004A6DA2" w:rsidRPr="00106496" w:rsidRDefault="004A6DA2" w:rsidP="00DA1AD2">
      <w:pPr>
        <w:pStyle w:val="00textosemparagrafo"/>
      </w:pPr>
      <w:r w:rsidRPr="00106496">
        <w:t>Esta obra oferece ao professor subsídios teóricos e metodológicos para que o ensino de Matemática permita aos alunos desenvolver o pensamento sobre os conceitos e as noções matemáticas.</w:t>
      </w:r>
    </w:p>
    <w:p w14:paraId="38C712ED" w14:textId="77777777" w:rsidR="004A6DA2" w:rsidRPr="00106496" w:rsidRDefault="004A6DA2" w:rsidP="00DA1AD2">
      <w:pPr>
        <w:pStyle w:val="00textosemparagrafo"/>
      </w:pPr>
    </w:p>
    <w:p w14:paraId="482DD1AF" w14:textId="77777777" w:rsidR="004A6DA2" w:rsidRPr="00106496" w:rsidRDefault="004A6DA2" w:rsidP="00DA1AD2">
      <w:pPr>
        <w:pStyle w:val="00textosemparagrafo"/>
      </w:pPr>
      <w:r w:rsidRPr="00106496">
        <w:t xml:space="preserve">BIGODE, Antonio José Lopes; FRANT, Janete Bolite. </w:t>
      </w:r>
      <w:r w:rsidRPr="00106496">
        <w:rPr>
          <w:i/>
        </w:rPr>
        <w:t xml:space="preserve">Matemática: </w:t>
      </w:r>
      <w:r w:rsidRPr="00C737B4">
        <w:t>soluções para dez desafios do professor.</w:t>
      </w:r>
      <w:r w:rsidRPr="00106496">
        <w:t xml:space="preserve"> São Paulo: Ática, 2011. (Coleção Nós da Educação)</w:t>
      </w:r>
    </w:p>
    <w:p w14:paraId="20D1FA45" w14:textId="77777777" w:rsidR="004A6DA2" w:rsidRPr="00106496" w:rsidRDefault="004A6DA2" w:rsidP="00DA1AD2">
      <w:pPr>
        <w:pStyle w:val="00textosemparagrafo"/>
      </w:pPr>
      <w:r w:rsidRPr="00106496">
        <w:t>O livro aborda dez desafios habitualmente enfrentados pelo professor oferecendo dicas, sugestões de atividades e auxiliando na prática diária. Aborda o sentido numérico, o sistema de numeração decimal, as operações de adição, subtração, multiplicação e a noção de medidas.</w:t>
      </w:r>
    </w:p>
    <w:p w14:paraId="327AFEC9" w14:textId="29EF71DD" w:rsidR="00DA1AD2" w:rsidRDefault="00DA1AD2">
      <w:pPr>
        <w:rPr>
          <w:rFonts w:ascii="Tahoma" w:eastAsiaTheme="minorEastAsia" w:hAnsi="Tahoma" w:cs="Arial"/>
          <w:b/>
          <w:color w:val="000000"/>
          <w:sz w:val="22"/>
          <w:szCs w:val="22"/>
          <w:lang w:eastAsia="es-ES"/>
        </w:rPr>
      </w:pPr>
      <w:r>
        <w:rPr>
          <w:b/>
        </w:rPr>
        <w:br w:type="page"/>
      </w:r>
    </w:p>
    <w:p w14:paraId="338D3711" w14:textId="4395BDF9" w:rsidR="004A6DA2" w:rsidRPr="00106496" w:rsidRDefault="004A6DA2" w:rsidP="00DB7D11">
      <w:pPr>
        <w:pStyle w:val="00peso3"/>
      </w:pPr>
      <w:r w:rsidRPr="00106496">
        <w:lastRenderedPageBreak/>
        <w:t xml:space="preserve">Geometria </w:t>
      </w:r>
    </w:p>
    <w:p w14:paraId="4B865D0B" w14:textId="77777777" w:rsidR="004A6DA2" w:rsidRPr="00106496" w:rsidRDefault="004A6DA2" w:rsidP="00DA1AD2">
      <w:pPr>
        <w:pStyle w:val="00textosemparagrafo"/>
      </w:pPr>
      <w:r w:rsidRPr="00106496">
        <w:t>Para complementar o trabalho com Geometria, seguem algumas indicações, mais voltadas ao trabalho prático, que tratam do espaço, das formas e da localização espacial, que está ligada à Geografia.</w:t>
      </w:r>
    </w:p>
    <w:p w14:paraId="4F4ECD51" w14:textId="77777777" w:rsidR="00A853C1" w:rsidRDefault="00A853C1" w:rsidP="00DA1AD2">
      <w:pPr>
        <w:pStyle w:val="00textosemparagrafo"/>
      </w:pPr>
    </w:p>
    <w:p w14:paraId="7CAC4EFA" w14:textId="5E90D13A" w:rsidR="004A6DA2" w:rsidRPr="00106496" w:rsidRDefault="004A6DA2" w:rsidP="00DA1AD2">
      <w:pPr>
        <w:pStyle w:val="00textosemparagrafo"/>
      </w:pPr>
      <w:r w:rsidRPr="00106496">
        <w:t xml:space="preserve">SANTANA, Danielly Fraga; OLIVEIRA, Sabrine Costa; CÔCO, Dilza; FRAGA, Sandra Aparecida da Silva. </w:t>
      </w:r>
      <w:r w:rsidRPr="00106496">
        <w:rPr>
          <w:i/>
        </w:rPr>
        <w:t>Construindo figuras com o tangram nos anos iniciais</w:t>
      </w:r>
      <w:r w:rsidRPr="00106496">
        <w:t>. Disponível em: &lt;</w:t>
      </w:r>
      <w:hyperlink r:id="rId12" w:history="1">
        <w:r w:rsidRPr="0071040C">
          <w:rPr>
            <w:rStyle w:val="Hyperlink"/>
          </w:rPr>
          <w:t>http://w3.ufsm.br/ceem/eiemat/Anais/arquivos/RE/RE_Santana_Danielly.pdf</w:t>
        </w:r>
      </w:hyperlink>
      <w:r w:rsidR="00C737B4" w:rsidRPr="00106496">
        <w:t>&gt;</w:t>
      </w:r>
      <w:r w:rsidR="00C737B4">
        <w:t>.</w:t>
      </w:r>
      <w:r w:rsidR="00C737B4" w:rsidRPr="00106496">
        <w:t xml:space="preserve"> </w:t>
      </w:r>
      <w:r w:rsidR="00C737B4">
        <w:t>A</w:t>
      </w:r>
      <w:r w:rsidR="00C737B4" w:rsidRPr="00106496">
        <w:t xml:space="preserve">cesso </w:t>
      </w:r>
      <w:r w:rsidRPr="00106496">
        <w:t xml:space="preserve">em: </w:t>
      </w:r>
      <w:r w:rsidR="007B257A">
        <w:t>29</w:t>
      </w:r>
      <w:r w:rsidRPr="00106496">
        <w:t xml:space="preserve"> nov. 2017. </w:t>
      </w:r>
    </w:p>
    <w:p w14:paraId="795EC0CE" w14:textId="77777777" w:rsidR="004A6DA2" w:rsidRPr="00106496" w:rsidRDefault="004A6DA2" w:rsidP="00DA1AD2">
      <w:pPr>
        <w:pStyle w:val="00textosemparagrafo"/>
      </w:pPr>
      <w:r w:rsidRPr="00106496">
        <w:t xml:space="preserve">O artigo aborda, teórica e praticamente, o trabalho com o </w:t>
      </w:r>
      <w:r w:rsidRPr="00106496">
        <w:rPr>
          <w:i/>
        </w:rPr>
        <w:t>tangram</w:t>
      </w:r>
      <w:r w:rsidRPr="00106496">
        <w:t xml:space="preserve"> por meio de um relato de experiência envolvendo o jogo. </w:t>
      </w:r>
    </w:p>
    <w:p w14:paraId="4317A5EF" w14:textId="77777777" w:rsidR="004A6DA2" w:rsidRPr="00106496" w:rsidRDefault="004A6DA2" w:rsidP="00DA1AD2">
      <w:pPr>
        <w:pStyle w:val="00textosemparagrafo"/>
      </w:pPr>
    </w:p>
    <w:p w14:paraId="7D45887A" w14:textId="77777777" w:rsidR="004A6DA2" w:rsidRPr="00106496" w:rsidRDefault="004A6DA2" w:rsidP="00DA1AD2">
      <w:pPr>
        <w:pStyle w:val="00textosemparagrafo"/>
      </w:pPr>
      <w:r w:rsidRPr="00106496">
        <w:t xml:space="preserve">OCHI, Fusako H.; PAULO, Rosa M.; YOSHIOKA, Joana H.; IKEGAMI, João K. </w:t>
      </w:r>
      <w:r w:rsidRPr="00106496">
        <w:rPr>
          <w:i/>
        </w:rPr>
        <w:t>O uso de quadriculados no ensino da geometria</w:t>
      </w:r>
      <w:r w:rsidRPr="00106496">
        <w:t xml:space="preserve">. </w:t>
      </w:r>
      <w:bookmarkStart w:id="10" w:name="_Hlk493864200"/>
      <w:r w:rsidRPr="00106496">
        <w:t xml:space="preserve">São Paulo: Caem, s/d. </w:t>
      </w:r>
      <w:bookmarkEnd w:id="10"/>
    </w:p>
    <w:p w14:paraId="6F91BB89" w14:textId="77777777" w:rsidR="004A6DA2" w:rsidRPr="00106496" w:rsidRDefault="004A6DA2" w:rsidP="00DA1AD2">
      <w:pPr>
        <w:pStyle w:val="00textosemparagrafo"/>
        <w:rPr>
          <w:b/>
        </w:rPr>
      </w:pPr>
    </w:p>
    <w:p w14:paraId="44D4637E" w14:textId="77777777" w:rsidR="004A6DA2" w:rsidRPr="00106496" w:rsidRDefault="004A6DA2" w:rsidP="00DA1AD2">
      <w:pPr>
        <w:pStyle w:val="00textosemparagrafo"/>
      </w:pPr>
      <w:r w:rsidRPr="00106496">
        <w:t xml:space="preserve">SOUZA, Eliane R. de; DINIZ, Maria Ignez de Souza V. </w:t>
      </w:r>
      <w:r w:rsidRPr="00106496">
        <w:rPr>
          <w:i/>
        </w:rPr>
        <w:t>A matemática das sete peças do tangram</w:t>
      </w:r>
      <w:r w:rsidRPr="00106496">
        <w:t xml:space="preserve">. </w:t>
      </w:r>
      <w:bookmarkStart w:id="11" w:name="_Hlk494816690"/>
      <w:r w:rsidRPr="00106496">
        <w:t>São Paulo: Caem, s/d.</w:t>
      </w:r>
      <w:bookmarkEnd w:id="11"/>
    </w:p>
    <w:p w14:paraId="22F9A1D5" w14:textId="77777777" w:rsidR="004A6DA2" w:rsidRPr="00106496" w:rsidRDefault="004A6DA2" w:rsidP="00DA1AD2">
      <w:pPr>
        <w:pStyle w:val="00textosemparagrafo"/>
      </w:pPr>
    </w:p>
    <w:p w14:paraId="5DC21FAD" w14:textId="352D7C73" w:rsidR="004A6DA2" w:rsidRPr="00106496" w:rsidRDefault="004A6DA2" w:rsidP="00DA1AD2">
      <w:pPr>
        <w:pStyle w:val="00textosemparagrafo"/>
      </w:pPr>
      <w:r w:rsidRPr="00106496">
        <w:t>Essas obras são publicações do Centro de Aperfeiçoamento do Ensino de Matemática João Afonso Pascarelli, do Instituto de Matemática e Estatística da Universidade de São Paulo, São Paulo/SP. Endereço eletrônico: &lt;</w:t>
      </w:r>
      <w:hyperlink r:id="rId13" w:history="1">
        <w:r w:rsidR="00BD77E3" w:rsidRPr="00BD77E3">
          <w:rPr>
            <w:rStyle w:val="Hyperlink"/>
          </w:rPr>
          <w:t>https://www.ime.usp.br/caem/</w:t>
        </w:r>
      </w:hyperlink>
      <w:r w:rsidR="00C737B4" w:rsidRPr="00106496">
        <w:t>&gt;</w:t>
      </w:r>
      <w:r w:rsidR="00C737B4">
        <w:t>.</w:t>
      </w:r>
      <w:r w:rsidR="00C737B4" w:rsidRPr="00106496">
        <w:t xml:space="preserve"> </w:t>
      </w:r>
      <w:r w:rsidR="00C737B4">
        <w:t>A</w:t>
      </w:r>
      <w:r w:rsidR="00C737B4" w:rsidRPr="00106496">
        <w:t xml:space="preserve">cesso </w:t>
      </w:r>
      <w:r w:rsidRPr="00106496">
        <w:t xml:space="preserve">em: </w:t>
      </w:r>
      <w:r w:rsidR="00D02A91">
        <w:t>29</w:t>
      </w:r>
      <w:r w:rsidRPr="00106496">
        <w:t xml:space="preserve"> nov. 2017.</w:t>
      </w:r>
    </w:p>
    <w:p w14:paraId="7B460BA2" w14:textId="77777777" w:rsidR="004A6DA2" w:rsidRPr="00106496" w:rsidRDefault="004A6DA2" w:rsidP="00DA1AD2">
      <w:pPr>
        <w:pStyle w:val="00textosemparagrafo"/>
      </w:pPr>
    </w:p>
    <w:p w14:paraId="4939333F" w14:textId="77777777" w:rsidR="004A6DA2" w:rsidRPr="00106496" w:rsidRDefault="004A6DA2" w:rsidP="00DA1AD2">
      <w:pPr>
        <w:pStyle w:val="00textosemparagrafo"/>
      </w:pPr>
      <w:r w:rsidRPr="00106496">
        <w:t xml:space="preserve">Indicamos também o </w:t>
      </w:r>
      <w:r w:rsidRPr="00106496">
        <w:rPr>
          <w:i/>
        </w:rPr>
        <w:t>software</w:t>
      </w:r>
      <w:r w:rsidRPr="00106496">
        <w:t xml:space="preserve"> do GCompris, que pode ser baixado gratuitamente e traz sugestões de atividades que podem ser utilizadas em diferentes conteúdos. Especificamente para a Geometria, sugerimos “Labirinto” e </w:t>
      </w:r>
      <w:r w:rsidRPr="00C737B4">
        <w:t>“</w:t>
      </w:r>
      <w:r w:rsidRPr="002D2099">
        <w:t>Tangram</w:t>
      </w:r>
      <w:r w:rsidRPr="00C737B4">
        <w:t>”.</w:t>
      </w:r>
    </w:p>
    <w:p w14:paraId="326FD938" w14:textId="77777777" w:rsidR="004A6DA2" w:rsidRPr="00106496" w:rsidRDefault="004A6DA2" w:rsidP="00DA1AD2">
      <w:pPr>
        <w:pStyle w:val="00textosemparagrafo"/>
      </w:pPr>
      <w:r w:rsidRPr="00106496">
        <w:t xml:space="preserve">O “Labirinto” é um jogo em que as crianças precisam levar Tux, um pinguim, personagem de diferentes atividades, até determinado local. É possível trabalhar as posições “direita e esquerda”, “para cima” e “para baixo”. Os caminhos vão ficando mais complexos à medida que se avança nas telas. </w:t>
      </w:r>
    </w:p>
    <w:p w14:paraId="07ED1150" w14:textId="77777777" w:rsidR="004A6DA2" w:rsidRPr="00106496" w:rsidRDefault="004A6DA2" w:rsidP="00DA1AD2">
      <w:pPr>
        <w:pStyle w:val="00textosemparagrafo"/>
      </w:pPr>
      <w:r w:rsidRPr="00106496">
        <w:t>É possível fazer a atividade em duplas: um aluno fica de frente para a tela e vai ditando o caminho para o outro, que deverá registrá-lo numa folha. Depois, ambos conferem se ficou correto.</w:t>
      </w:r>
    </w:p>
    <w:p w14:paraId="2CBDE6FB" w14:textId="772305D5" w:rsidR="004A6DA2" w:rsidRPr="00106496" w:rsidRDefault="004A6DA2" w:rsidP="00DA1AD2">
      <w:pPr>
        <w:pStyle w:val="00textosemparagrafo"/>
      </w:pPr>
      <w:r w:rsidRPr="00106496">
        <w:t xml:space="preserve">O </w:t>
      </w:r>
      <w:r w:rsidR="00C737B4" w:rsidRPr="00C737B4">
        <w:t>“</w:t>
      </w:r>
      <w:r w:rsidRPr="00CF7C32">
        <w:t>Tangram</w:t>
      </w:r>
      <w:r w:rsidRPr="00C737B4">
        <w:t>”</w:t>
      </w:r>
      <w:r w:rsidRPr="00106496">
        <w:t xml:space="preserve"> também possibilita algumas atividades com montagens de figuras na tela, que vão ficando mais complexas. Há a possibilidade de marcar quais figuras devem ser sobrepostas (para os alunos menores) ou montar sem a marca. São atividades que podem ser adequadas aos diferentes níveis de aprendizagem, lembrando que as intervenções do professor são fundamentais.</w:t>
      </w:r>
    </w:p>
    <w:p w14:paraId="0EF93DF4" w14:textId="77777777" w:rsidR="001647B7" w:rsidRDefault="004A6DA2" w:rsidP="00DA1AD2">
      <w:pPr>
        <w:pStyle w:val="00textosemparagrafo"/>
      </w:pPr>
      <w:r w:rsidRPr="00106496">
        <w:t xml:space="preserve">Outra indicação é o projeto “Mapas do tesouro que são um tesouro”, de Selene Coletti, que traz uma sequência de atividades com jogos virtuais e não virtuais, cujo objetivo é produzir um mapa do tesouro e entregá-lo a outra turma, que deverá seguir as instruções e encontrá-lo. O projeto é voltado a alunos do </w:t>
      </w:r>
      <w:r w:rsidR="00C737B4" w:rsidRPr="00106496">
        <w:t>1</w:t>
      </w:r>
      <w:r w:rsidR="00C737B4" w:rsidRPr="00C737B4">
        <w:rPr>
          <w:u w:val="single"/>
          <w:vertAlign w:val="superscript"/>
        </w:rPr>
        <w:t>o</w:t>
      </w:r>
      <w:r w:rsidR="00C737B4" w:rsidRPr="00106496">
        <w:t xml:space="preserve"> </w:t>
      </w:r>
      <w:r w:rsidRPr="00106496">
        <w:t xml:space="preserve">ano, mas pode ser adaptado para os demais. É um projeto para ser trabalhado ao longo do ano letivo. Está disponível em: </w:t>
      </w:r>
    </w:p>
    <w:p w14:paraId="0C52F883" w14:textId="2EB7A152" w:rsidR="004A6DA2" w:rsidRPr="00106496" w:rsidRDefault="004A6DA2" w:rsidP="00DA1AD2">
      <w:pPr>
        <w:pStyle w:val="00textosemparagrafo"/>
      </w:pPr>
      <w:r w:rsidRPr="00106496">
        <w:t>&lt;</w:t>
      </w:r>
      <w:hyperlink r:id="rId14" w:history="1">
        <w:r w:rsidR="00E45A86" w:rsidRPr="001251F7">
          <w:rPr>
            <w:rStyle w:val="Hyperlink"/>
          </w:rPr>
          <w:t>https://novaescola.org.br/conteudo/531/selene-coletti-educadora-nota-10-2016</w:t>
        </w:r>
      </w:hyperlink>
      <w:r w:rsidR="00C737B4" w:rsidRPr="00106496">
        <w:t>&gt;</w:t>
      </w:r>
      <w:r w:rsidR="00C737B4">
        <w:t>.</w:t>
      </w:r>
      <w:r w:rsidR="00C737B4" w:rsidRPr="00106496">
        <w:t xml:space="preserve"> </w:t>
      </w:r>
      <w:r w:rsidR="00C737B4">
        <w:t>A</w:t>
      </w:r>
      <w:r w:rsidR="00C737B4" w:rsidRPr="00106496">
        <w:t xml:space="preserve">cesso </w:t>
      </w:r>
      <w:r w:rsidRPr="00106496">
        <w:t xml:space="preserve">em: </w:t>
      </w:r>
      <w:r w:rsidR="00E45A86">
        <w:t>29</w:t>
      </w:r>
      <w:r w:rsidRPr="00106496">
        <w:t xml:space="preserve"> nov. 2017.</w:t>
      </w:r>
    </w:p>
    <w:p w14:paraId="27AB69EB" w14:textId="77777777" w:rsidR="001647B7" w:rsidRDefault="004A6DA2" w:rsidP="00DA1AD2">
      <w:pPr>
        <w:pStyle w:val="00textosemparagrafo"/>
      </w:pPr>
      <w:r w:rsidRPr="00106496">
        <w:t>Para o trabalho com blocos lógicos, sugerimos a consulta ao Portal do MEC:</w:t>
      </w:r>
    </w:p>
    <w:p w14:paraId="66147E72" w14:textId="14DF7B42" w:rsidR="004A6DA2" w:rsidRPr="00106496" w:rsidRDefault="004A6DA2" w:rsidP="00DA1AD2">
      <w:pPr>
        <w:pStyle w:val="00textosemparagrafo"/>
        <w:rPr>
          <w:u w:val="single"/>
        </w:rPr>
      </w:pPr>
      <w:r w:rsidRPr="00106496">
        <w:t>&lt;</w:t>
      </w:r>
      <w:hyperlink r:id="rId15" w:history="1">
        <w:r w:rsidRPr="001251F7">
          <w:rPr>
            <w:rStyle w:val="Hyperlink"/>
          </w:rPr>
          <w:t>http://portaldoprofessor.mec.gov.br/fichaTecnicaAula.html?aula=24158</w:t>
        </w:r>
      </w:hyperlink>
      <w:r w:rsidR="00C737B4" w:rsidRPr="00106496">
        <w:t>&gt;</w:t>
      </w:r>
      <w:r w:rsidR="00C737B4">
        <w:t>.</w:t>
      </w:r>
      <w:r w:rsidR="00C737B4" w:rsidRPr="00106496">
        <w:t xml:space="preserve"> </w:t>
      </w:r>
      <w:r w:rsidR="00C737B4">
        <w:t>A</w:t>
      </w:r>
      <w:r w:rsidR="00C737B4" w:rsidRPr="00106496">
        <w:t xml:space="preserve">cesso </w:t>
      </w:r>
      <w:r w:rsidRPr="00106496">
        <w:t xml:space="preserve">em: </w:t>
      </w:r>
      <w:r w:rsidR="001647B7">
        <w:t>29</w:t>
      </w:r>
      <w:r w:rsidRPr="00106496">
        <w:t xml:space="preserve"> nov. 2017.</w:t>
      </w:r>
    </w:p>
    <w:p w14:paraId="3B43D8D8" w14:textId="6A82DFF6" w:rsidR="00DA1AD2" w:rsidRDefault="00DA1AD2">
      <w:pPr>
        <w:rPr>
          <w:rFonts w:ascii="Arial" w:hAnsi="Arial" w:cs="Arial"/>
          <w:b/>
          <w:u w:val="single"/>
        </w:rPr>
      </w:pPr>
      <w:r>
        <w:rPr>
          <w:rFonts w:ascii="Arial" w:hAnsi="Arial" w:cs="Arial"/>
          <w:b/>
          <w:u w:val="single"/>
        </w:rPr>
        <w:br w:type="page"/>
      </w:r>
    </w:p>
    <w:p w14:paraId="34E2B2DB" w14:textId="473E8962" w:rsidR="004A6DA2" w:rsidRPr="00106496" w:rsidRDefault="004A6DA2" w:rsidP="00DB7D11">
      <w:pPr>
        <w:pStyle w:val="00peso3"/>
      </w:pPr>
      <w:r w:rsidRPr="00106496">
        <w:lastRenderedPageBreak/>
        <w:t>Probabilidade e Estatística</w:t>
      </w:r>
    </w:p>
    <w:p w14:paraId="25DDE9AE" w14:textId="77777777" w:rsidR="00DA1AD2" w:rsidRDefault="00DA1AD2" w:rsidP="00DA1AD2">
      <w:pPr>
        <w:pStyle w:val="00textosemparagrafo"/>
      </w:pPr>
    </w:p>
    <w:p w14:paraId="77F453F9" w14:textId="3D1022E2" w:rsidR="004A6DA2" w:rsidRPr="00106496" w:rsidRDefault="004A6DA2" w:rsidP="00DA1AD2">
      <w:pPr>
        <w:pStyle w:val="00textosemparagrafo"/>
      </w:pPr>
      <w:r w:rsidRPr="00106496">
        <w:t xml:space="preserve">VIEIRA, Márcia Lopes. </w:t>
      </w:r>
      <w:r w:rsidRPr="00A21C15">
        <w:rPr>
          <w:i/>
        </w:rPr>
        <w:t>Ensino de Estatística</w:t>
      </w:r>
      <w:r w:rsidRPr="00106496">
        <w:t>: atitudes e concepções de professores dos anos iniciais do ensino fundamental. Curitiba: Appris, 2016.</w:t>
      </w:r>
    </w:p>
    <w:p w14:paraId="73465E2E" w14:textId="77777777" w:rsidR="004A6DA2" w:rsidRPr="00106496" w:rsidRDefault="004A6DA2" w:rsidP="00DA1AD2">
      <w:pPr>
        <w:pStyle w:val="00textosemparagrafo"/>
      </w:pPr>
      <w:r w:rsidRPr="00106496">
        <w:t xml:space="preserve">O livro traz reflexões sobre a concepção dos professores para o ensino da Estatística, discutindo como esses profissionais integram seu conhecimento estatístico na prática pedagógica e o papel que suas concepções e atitudes podem ter no trabalho com essa área da Matemática. </w:t>
      </w:r>
    </w:p>
    <w:p w14:paraId="6D980C1C" w14:textId="77777777" w:rsidR="004A6DA2" w:rsidRPr="00106496" w:rsidRDefault="004A6DA2" w:rsidP="00DA1AD2">
      <w:pPr>
        <w:pStyle w:val="00textosemparagrafo"/>
      </w:pPr>
    </w:p>
    <w:p w14:paraId="7D1582AF" w14:textId="2F16FF10" w:rsidR="004A6DA2" w:rsidRPr="00106496" w:rsidRDefault="004A6DA2" w:rsidP="00DA1AD2">
      <w:pPr>
        <w:pStyle w:val="00textosemparagrafo"/>
      </w:pPr>
      <w:r w:rsidRPr="00106496">
        <w:t xml:space="preserve">PNAIC. Pacto Nacional da Alfabetização na Idade Certa. </w:t>
      </w:r>
      <w:r w:rsidRPr="00A21C15">
        <w:rPr>
          <w:i/>
        </w:rPr>
        <w:t>Caderno 7</w:t>
      </w:r>
      <w:r w:rsidRPr="00C737B4">
        <w:rPr>
          <w:i/>
        </w:rPr>
        <w:t xml:space="preserve">: Educação </w:t>
      </w:r>
      <w:r w:rsidR="00C737B4" w:rsidRPr="00C737B4">
        <w:rPr>
          <w:i/>
        </w:rPr>
        <w:t>Estatística</w:t>
      </w:r>
      <w:r w:rsidRPr="00106496">
        <w:t xml:space="preserve">. </w:t>
      </w:r>
    </w:p>
    <w:p w14:paraId="3D435ECC" w14:textId="208AC272" w:rsidR="004A6DA2" w:rsidRPr="00106496" w:rsidRDefault="004A6DA2" w:rsidP="00E45A86">
      <w:pPr>
        <w:pStyle w:val="00textosemparagrafo"/>
      </w:pPr>
      <w:r w:rsidRPr="00106496">
        <w:t xml:space="preserve">O caderno traz considerações sobre a Educação Estatística, classificação, construção e interpretação de gráficos e tabelas, ensino da combinatória e probabilidade, com sugestões de leituras, vídeos, sites, jogos </w:t>
      </w:r>
      <w:r w:rsidRPr="00C737B4">
        <w:rPr>
          <w:i/>
        </w:rPr>
        <w:t>on-line</w:t>
      </w:r>
      <w:r w:rsidRPr="00106496">
        <w:t xml:space="preserve"> e exemplos de atividades práticas.</w:t>
      </w:r>
    </w:p>
    <w:p w14:paraId="5C988F40" w14:textId="77777777" w:rsidR="004A6DA2" w:rsidRPr="00106496" w:rsidRDefault="004A6DA2" w:rsidP="00DA1AD2">
      <w:pPr>
        <w:pStyle w:val="00textosemparagrafo"/>
      </w:pPr>
    </w:p>
    <w:p w14:paraId="5A69B210" w14:textId="77777777" w:rsidR="00BF6C2B" w:rsidRDefault="004A6DA2" w:rsidP="00DA1AD2">
      <w:pPr>
        <w:pStyle w:val="00textosemparagrafo"/>
      </w:pPr>
      <w:r w:rsidRPr="00106496">
        <w:t xml:space="preserve">GRANDO, Regina Celia; NACARATO, Adair Mendes; LOPES, Celi Espasandin. Narrativa de aula de uma professora sobre a investigação estatística. </w:t>
      </w:r>
      <w:r w:rsidRPr="00A21C15">
        <w:rPr>
          <w:i/>
        </w:rPr>
        <w:t>Revista Educação &amp; Realidade</w:t>
      </w:r>
      <w:r w:rsidRPr="00106496">
        <w:t>, Porto Alegre, v. 39, n. 4, p. 985-1002, out./dez. 2014. Disponível em:</w:t>
      </w:r>
    </w:p>
    <w:p w14:paraId="63BC6D9A" w14:textId="4DA9E40B" w:rsidR="004A6DA2" w:rsidRPr="00106496" w:rsidRDefault="004A6DA2" w:rsidP="00DA1AD2">
      <w:pPr>
        <w:pStyle w:val="00textosemparagrafo"/>
      </w:pPr>
      <w:r w:rsidRPr="00106496">
        <w:t>&lt;</w:t>
      </w:r>
      <w:hyperlink r:id="rId16" w:history="1">
        <w:r w:rsidRPr="000246DA">
          <w:rPr>
            <w:rStyle w:val="Hyperlink"/>
          </w:rPr>
          <w:t>http://seer.ufrgs.br/index.php/educacaoerealidade/article/view/45897</w:t>
        </w:r>
      </w:hyperlink>
      <w:r w:rsidR="00C737B4" w:rsidRPr="00106496">
        <w:t>&gt;</w:t>
      </w:r>
      <w:r w:rsidR="00C737B4">
        <w:t>.</w:t>
      </w:r>
      <w:r w:rsidR="00C737B4" w:rsidRPr="00106496">
        <w:t xml:space="preserve"> </w:t>
      </w:r>
      <w:r w:rsidR="00C737B4">
        <w:t>A</w:t>
      </w:r>
      <w:r w:rsidR="00C737B4" w:rsidRPr="00106496">
        <w:t xml:space="preserve">cesso </w:t>
      </w:r>
      <w:r w:rsidRPr="00106496">
        <w:t xml:space="preserve">em: </w:t>
      </w:r>
      <w:r w:rsidR="004B5FBF">
        <w:t>29</w:t>
      </w:r>
      <w:r w:rsidR="004B5FBF" w:rsidRPr="00106496">
        <w:t xml:space="preserve"> </w:t>
      </w:r>
      <w:r w:rsidRPr="00106496">
        <w:t>nov. 2017.</w:t>
      </w:r>
    </w:p>
    <w:p w14:paraId="4EC5A79A" w14:textId="702FA3A3" w:rsidR="004A6DA2" w:rsidRPr="00106496" w:rsidRDefault="004A6DA2" w:rsidP="00DA1AD2">
      <w:pPr>
        <w:pStyle w:val="00textosemparagrafo"/>
      </w:pPr>
      <w:r w:rsidRPr="00106496">
        <w:t xml:space="preserve">O texto analisa a narrativa de aula de uma professora dos anos iniciais, descrevendo o processo de investigação estatística relativo ao letramento estatístico das crianças, de uma classe de </w:t>
      </w:r>
      <w:r w:rsidR="00C737B4" w:rsidRPr="00106496">
        <w:t>1</w:t>
      </w:r>
      <w:r w:rsidR="00C737B4" w:rsidRPr="00C737B4">
        <w:rPr>
          <w:u w:val="single"/>
          <w:vertAlign w:val="superscript"/>
        </w:rPr>
        <w:t>o</w:t>
      </w:r>
      <w:r w:rsidR="00C737B4" w:rsidRPr="00106496">
        <w:t xml:space="preserve"> </w:t>
      </w:r>
      <w:r w:rsidRPr="00106496">
        <w:t xml:space="preserve">ano. A experiência da professora pode servir de suporte para o desenvolvimento do trabalho com os demais anos. </w:t>
      </w:r>
    </w:p>
    <w:p w14:paraId="0FBBA60D" w14:textId="77777777" w:rsidR="004A6DA2" w:rsidRPr="00106496" w:rsidRDefault="004A6DA2" w:rsidP="00DA1AD2">
      <w:pPr>
        <w:pStyle w:val="00textosemparagrafo"/>
      </w:pPr>
    </w:p>
    <w:p w14:paraId="2CDDF1CD" w14:textId="207B4262" w:rsidR="004A6DA2" w:rsidRPr="00106496" w:rsidRDefault="004A6DA2" w:rsidP="00DA1AD2">
      <w:pPr>
        <w:pStyle w:val="00textosemparagrafo"/>
      </w:pPr>
      <w:r w:rsidRPr="00106496">
        <w:t xml:space="preserve">LOPES, Celi Espasandim. Educação Estatística na Escola básica e suas interfaces com a Educação Matemática, a cultura e a diversidade. </w:t>
      </w:r>
      <w:r w:rsidRPr="00A21C15">
        <w:rPr>
          <w:i/>
        </w:rPr>
        <w:t>Anais do X Encontro Nacional de Educação Matemática Educação Matemática</w:t>
      </w:r>
      <w:r w:rsidRPr="00106496">
        <w:t>: Cultura e Diversidade. Salvador/BA, 7-9 jul. 2010. Disponível em: &lt;</w:t>
      </w:r>
      <w:hyperlink r:id="rId17" w:history="1">
        <w:r w:rsidRPr="000246DA">
          <w:rPr>
            <w:rStyle w:val="Hyperlink"/>
            <w:rFonts w:ascii="Arial" w:hAnsi="Arial"/>
          </w:rPr>
          <w:t>http://www.lematec.net.br/CDS/ENEM10/artigos/MR/MR5_Lopes.pdf</w:t>
        </w:r>
      </w:hyperlink>
      <w:r w:rsidR="00C737B4" w:rsidRPr="00106496">
        <w:t>&gt;</w:t>
      </w:r>
      <w:r w:rsidR="00C737B4">
        <w:t>.</w:t>
      </w:r>
      <w:r w:rsidR="00C737B4" w:rsidRPr="00106496">
        <w:t xml:space="preserve"> </w:t>
      </w:r>
      <w:r w:rsidR="00C737B4">
        <w:t>A</w:t>
      </w:r>
      <w:r w:rsidR="00C737B4" w:rsidRPr="00106496">
        <w:t xml:space="preserve">cesso </w:t>
      </w:r>
      <w:r w:rsidRPr="00106496">
        <w:t xml:space="preserve">em: </w:t>
      </w:r>
      <w:r w:rsidR="004B5FBF">
        <w:t>29</w:t>
      </w:r>
      <w:r w:rsidR="004B5FBF" w:rsidRPr="00106496">
        <w:t xml:space="preserve"> </w:t>
      </w:r>
      <w:r w:rsidRPr="00106496">
        <w:t>nov. 2017.</w:t>
      </w:r>
    </w:p>
    <w:p w14:paraId="59921E56" w14:textId="1023BEEF" w:rsidR="004A6DA2" w:rsidRPr="00106496" w:rsidRDefault="004A6DA2" w:rsidP="00DA1AD2">
      <w:pPr>
        <w:pStyle w:val="00textosemparagrafo"/>
      </w:pPr>
      <w:r w:rsidRPr="00106496">
        <w:t xml:space="preserve">O artigo apresenta reflexões sobre o que significa educar estatisticamente na escola básica, considerando o currículo de Matemática. Discute conceitos e procedimentos para a educação estatística e analisa o uso das tecnologias no processo de ensino e aprendizagem de combinatória, Probabilidade e </w:t>
      </w:r>
      <w:r w:rsidR="008943BF">
        <w:t>Estatística, na Educação Básica</w:t>
      </w:r>
      <w:r w:rsidRPr="00106496">
        <w:t>.</w:t>
      </w:r>
    </w:p>
    <w:p w14:paraId="55A2B36A" w14:textId="27AA99B9" w:rsidR="00DA1AD2" w:rsidRDefault="00DA1AD2">
      <w:pPr>
        <w:rPr>
          <w:rFonts w:ascii="Tahoma" w:eastAsiaTheme="minorEastAsia" w:hAnsi="Tahoma" w:cs="Arial"/>
          <w:b/>
          <w:color w:val="000000"/>
          <w:sz w:val="22"/>
          <w:szCs w:val="22"/>
          <w:lang w:eastAsia="es-ES"/>
        </w:rPr>
      </w:pPr>
      <w:r>
        <w:rPr>
          <w:b/>
        </w:rPr>
        <w:br w:type="page"/>
      </w:r>
    </w:p>
    <w:p w14:paraId="5DC9D21B" w14:textId="0A62638F" w:rsidR="004A6DA2" w:rsidRPr="00106496" w:rsidRDefault="004A6DA2" w:rsidP="00DB7D11">
      <w:pPr>
        <w:pStyle w:val="00peso3"/>
      </w:pPr>
      <w:r w:rsidRPr="00106496">
        <w:lastRenderedPageBreak/>
        <w:t>Álgebra</w:t>
      </w:r>
    </w:p>
    <w:p w14:paraId="24B94411" w14:textId="77777777" w:rsidR="00DA1AD2" w:rsidRDefault="00DA1AD2" w:rsidP="00DA1AD2">
      <w:pPr>
        <w:pStyle w:val="00textosemparagrafo"/>
      </w:pPr>
    </w:p>
    <w:p w14:paraId="228E4587" w14:textId="287B7EB9" w:rsidR="004A6DA2" w:rsidRPr="00106496" w:rsidRDefault="004A6DA2" w:rsidP="00DA1AD2">
      <w:pPr>
        <w:pStyle w:val="00textosemparagrafo"/>
      </w:pPr>
      <w:r w:rsidRPr="00106496">
        <w:t>Para saber mais sobre o pensamento algébrico nos anos iniciais, sugerimos a leitura dos textos indicados a seguir, apresentados em encontros de Matemática, que trazem atividades práticas visando a percepção das regularidades bem como sua socialização e potencialização na construção do pensamento algébrico:</w:t>
      </w:r>
    </w:p>
    <w:p w14:paraId="7A74DD7E" w14:textId="77777777" w:rsidR="00DA1AD2" w:rsidRDefault="00DA1AD2" w:rsidP="00DA1AD2">
      <w:pPr>
        <w:pStyle w:val="00textosemparagrafo"/>
      </w:pPr>
    </w:p>
    <w:p w14:paraId="470E1F37" w14:textId="031E340C" w:rsidR="004A6DA2" w:rsidRPr="00106496" w:rsidRDefault="004A6DA2" w:rsidP="00DA1AD2">
      <w:pPr>
        <w:pStyle w:val="00textosemparagrafo"/>
      </w:pPr>
      <w:r w:rsidRPr="00106496">
        <w:t xml:space="preserve">SANTOS, Carla Cristiane Silva; MOREIRA, Kátia Gabriela. O pensamento algébrico nos anos iniciais do ensino fundamental. </w:t>
      </w:r>
      <w:r w:rsidRPr="00C737B4">
        <w:t xml:space="preserve">Educação </w:t>
      </w:r>
      <w:r w:rsidR="00C737B4" w:rsidRPr="00C737B4">
        <w:t xml:space="preserve">matemática </w:t>
      </w:r>
      <w:r w:rsidRPr="00C737B4">
        <w:t xml:space="preserve">na </w:t>
      </w:r>
      <w:r w:rsidR="00C737B4" w:rsidRPr="00C737B4">
        <w:t>contemporaneidade</w:t>
      </w:r>
      <w:r w:rsidRPr="00C737B4">
        <w:t>: desafios e possibilidades.</w:t>
      </w:r>
      <w:r w:rsidRPr="00106496">
        <w:rPr>
          <w:i/>
        </w:rPr>
        <w:t xml:space="preserve"> XII Encontro Nacional de Educação Matemática</w:t>
      </w:r>
      <w:r w:rsidRPr="00106496">
        <w:t xml:space="preserve">. São Paulo/SP, 13-16 jul. 2016. </w:t>
      </w:r>
      <w:bookmarkStart w:id="12" w:name="_Hlk494811238"/>
      <w:r w:rsidRPr="00106496">
        <w:t>Disponível em: &lt;</w:t>
      </w:r>
      <w:hyperlink r:id="rId18" w:history="1">
        <w:r w:rsidRPr="000246DA">
          <w:rPr>
            <w:rStyle w:val="Hyperlink"/>
          </w:rPr>
          <w:t>http://www.sbembrasil.org.br/enem2016/anais/pdf/4980_2866_ID.pdf</w:t>
        </w:r>
      </w:hyperlink>
      <w:r w:rsidR="00C737B4" w:rsidRPr="00106496">
        <w:t>&gt;</w:t>
      </w:r>
      <w:r w:rsidR="00C737B4">
        <w:t>.</w:t>
      </w:r>
      <w:r w:rsidR="00C737B4" w:rsidRPr="00106496">
        <w:t xml:space="preserve"> </w:t>
      </w:r>
      <w:r w:rsidR="00C737B4">
        <w:t>A</w:t>
      </w:r>
      <w:r w:rsidR="00C737B4" w:rsidRPr="00106496">
        <w:t xml:space="preserve">cesso </w:t>
      </w:r>
      <w:r w:rsidRPr="00106496">
        <w:t xml:space="preserve">em: </w:t>
      </w:r>
      <w:r w:rsidR="002E5002">
        <w:t>29</w:t>
      </w:r>
      <w:r w:rsidR="002E5002" w:rsidRPr="00106496">
        <w:t xml:space="preserve"> </w:t>
      </w:r>
      <w:r w:rsidRPr="00106496">
        <w:t>nov. 2017.</w:t>
      </w:r>
      <w:bookmarkEnd w:id="12"/>
    </w:p>
    <w:p w14:paraId="4D20F74B" w14:textId="77777777" w:rsidR="00DA1AD2" w:rsidRDefault="00DA1AD2" w:rsidP="00DA1AD2">
      <w:pPr>
        <w:pStyle w:val="00textosemparagrafo"/>
      </w:pPr>
    </w:p>
    <w:p w14:paraId="3EB2D24B" w14:textId="77777777" w:rsidR="002E5002" w:rsidRDefault="004A6DA2" w:rsidP="00DA1AD2">
      <w:pPr>
        <w:pStyle w:val="00textosemparagrafo"/>
      </w:pPr>
      <w:r w:rsidRPr="00106496">
        <w:t xml:space="preserve">BONI, Keila Tatiana; FERREIRA, Marcia Praisler Pereira; GERMANO, Mara Aparecida Pedrini. Caracterização do pensamento algébrico nos anos iniciais. </w:t>
      </w:r>
      <w:r w:rsidRPr="00106496">
        <w:rPr>
          <w:i/>
        </w:rPr>
        <w:t>Anais do XI Encontro Nacional de Educação Matemática</w:t>
      </w:r>
      <w:r w:rsidRPr="00106496">
        <w:t>. Curitiba/PR, 18-21 jul. 2013. Disponível em:</w:t>
      </w:r>
    </w:p>
    <w:p w14:paraId="03D04C4A" w14:textId="022B4F57" w:rsidR="004A6DA2" w:rsidRPr="00106496" w:rsidRDefault="004A6DA2" w:rsidP="00DA1AD2">
      <w:pPr>
        <w:pStyle w:val="00textosemparagrafo"/>
      </w:pPr>
      <w:r w:rsidRPr="00106496">
        <w:t>&lt;</w:t>
      </w:r>
      <w:hyperlink r:id="rId19" w:history="1">
        <w:r w:rsidRPr="000246DA">
          <w:rPr>
            <w:rStyle w:val="Hyperlink"/>
          </w:rPr>
          <w:t>http://sbem.web1471.kinghost.net/anais/XIENEM/pdf/2538_2056_ID.pdf</w:t>
        </w:r>
      </w:hyperlink>
      <w:r w:rsidR="00C737B4" w:rsidRPr="00106496">
        <w:t>&gt;</w:t>
      </w:r>
      <w:r w:rsidR="00C737B4">
        <w:t>.</w:t>
      </w:r>
      <w:r w:rsidR="00C737B4" w:rsidRPr="00106496">
        <w:t xml:space="preserve"> </w:t>
      </w:r>
      <w:r w:rsidR="00C737B4">
        <w:t>A</w:t>
      </w:r>
      <w:r w:rsidR="00C737B4" w:rsidRPr="00106496">
        <w:t xml:space="preserve">cesso </w:t>
      </w:r>
      <w:r w:rsidRPr="00106496">
        <w:t xml:space="preserve">em: </w:t>
      </w:r>
      <w:r w:rsidR="002E5002">
        <w:t>29</w:t>
      </w:r>
      <w:r w:rsidR="002E5002" w:rsidRPr="00106496">
        <w:t xml:space="preserve"> </w:t>
      </w:r>
      <w:r w:rsidRPr="00106496">
        <w:t>nov. 2017.</w:t>
      </w:r>
    </w:p>
    <w:p w14:paraId="690B550C" w14:textId="60DE8134" w:rsidR="00DA1AD2" w:rsidRDefault="00DA1AD2">
      <w:pPr>
        <w:rPr>
          <w:rFonts w:ascii="Arial" w:hAnsi="Arial" w:cs="Arial"/>
          <w:b/>
          <w:u w:val="single"/>
        </w:rPr>
      </w:pPr>
    </w:p>
    <w:p w14:paraId="72CAA6F7" w14:textId="7786FE64" w:rsidR="004A6DA2" w:rsidRPr="00106496" w:rsidRDefault="00DA1AD2" w:rsidP="00DB7D11">
      <w:pPr>
        <w:pStyle w:val="00peso3"/>
      </w:pPr>
      <w:r>
        <w:t>Números</w:t>
      </w:r>
    </w:p>
    <w:p w14:paraId="1DA41A3B" w14:textId="77777777" w:rsidR="00DA1AD2" w:rsidRDefault="00DA1AD2" w:rsidP="00DA1AD2">
      <w:pPr>
        <w:pStyle w:val="00textosemparagrafo"/>
      </w:pPr>
    </w:p>
    <w:p w14:paraId="63744A5D" w14:textId="70F5B816" w:rsidR="004A6DA2" w:rsidRPr="00106496" w:rsidRDefault="004A6DA2" w:rsidP="00DA1AD2">
      <w:pPr>
        <w:pStyle w:val="00textosemparagrafo"/>
      </w:pPr>
      <w:r w:rsidRPr="00106496">
        <w:t xml:space="preserve">IFRAH, Georges. </w:t>
      </w:r>
      <w:r w:rsidRPr="00A21C15">
        <w:rPr>
          <w:i/>
        </w:rPr>
        <w:t>Os números</w:t>
      </w:r>
      <w:r w:rsidRPr="00106496">
        <w:t xml:space="preserve">: a história de uma grande invenção. São Paulo: Globo, 2007. </w:t>
      </w:r>
    </w:p>
    <w:p w14:paraId="7F55BCB4" w14:textId="77777777" w:rsidR="004A6DA2" w:rsidRPr="00106496" w:rsidRDefault="004A6DA2" w:rsidP="00DA1AD2">
      <w:pPr>
        <w:pStyle w:val="00textosemparagrafo"/>
      </w:pPr>
      <w:r w:rsidRPr="00106496">
        <w:t>Nesse livro que trata da história da Matemática, o autor narra a invenção dos números em diversas civilizações e contextos.</w:t>
      </w:r>
    </w:p>
    <w:p w14:paraId="17354D50" w14:textId="77777777" w:rsidR="004A6DA2" w:rsidRPr="00106496" w:rsidRDefault="004A6DA2" w:rsidP="00DA1AD2">
      <w:pPr>
        <w:pStyle w:val="00textosemparagrafo"/>
      </w:pPr>
    </w:p>
    <w:p w14:paraId="72E3BCB8" w14:textId="77777777" w:rsidR="004A6DA2" w:rsidRPr="00106496" w:rsidRDefault="004A6DA2" w:rsidP="00DA1AD2">
      <w:pPr>
        <w:pStyle w:val="00textosemparagrafo"/>
      </w:pPr>
      <w:r w:rsidRPr="00106496">
        <w:t xml:space="preserve">KAMII, Constance. </w:t>
      </w:r>
      <w:r w:rsidRPr="00A21C15">
        <w:rPr>
          <w:i/>
        </w:rPr>
        <w:t>A criança e o número</w:t>
      </w:r>
      <w:r w:rsidRPr="00106496">
        <w:t>. Campinas: Papirus, 2007.</w:t>
      </w:r>
    </w:p>
    <w:p w14:paraId="25CBC3B3" w14:textId="6B3426AF" w:rsidR="004A6DA2" w:rsidRPr="00106496" w:rsidRDefault="004A6DA2" w:rsidP="00DA1AD2">
      <w:pPr>
        <w:pStyle w:val="00textosemparagrafo"/>
      </w:pPr>
      <w:r w:rsidRPr="00106496">
        <w:t>O livro faz uma análise lúcida e bem fundamentada na teoria de Piaget, sobre as relações da criança com o número. Aborda e discute a aquisição e o uso do conceito de número pelas crianças de 4 a 6 anos, além de tratar assuntos que exemplificam a prática da sala de aula. A autora apresenta um apêndice no qual analisa “A autonomia como finalidade da educação: implicações educacionais da teoria de Piaget, um de seus mais importantes trabalhos”.</w:t>
      </w:r>
    </w:p>
    <w:p w14:paraId="151F7063" w14:textId="77777777" w:rsidR="004A6DA2" w:rsidRPr="00106496" w:rsidRDefault="004A6DA2" w:rsidP="00DA1AD2">
      <w:pPr>
        <w:pStyle w:val="00textosemparagrafo"/>
      </w:pPr>
    </w:p>
    <w:p w14:paraId="72274EF1" w14:textId="77777777" w:rsidR="004A6DA2" w:rsidRPr="00106496" w:rsidRDefault="004A6DA2" w:rsidP="00DA1AD2">
      <w:pPr>
        <w:pStyle w:val="00textosemparagrafo"/>
      </w:pPr>
      <w:r w:rsidRPr="00106496">
        <w:t>Georges Ifrah e Constance Kamii são leituras indispensáveis para o professor compreender a construção da noção de números pela criança.</w:t>
      </w:r>
    </w:p>
    <w:p w14:paraId="690C709B" w14:textId="77777777" w:rsidR="004A6DA2" w:rsidRPr="00106496" w:rsidRDefault="004A6DA2" w:rsidP="00DA1AD2">
      <w:pPr>
        <w:pStyle w:val="00textosemparagrafo"/>
      </w:pPr>
    </w:p>
    <w:p w14:paraId="1260A242" w14:textId="77777777" w:rsidR="004A6DA2" w:rsidRPr="00106496" w:rsidRDefault="004A6DA2" w:rsidP="00DA1AD2">
      <w:pPr>
        <w:pStyle w:val="00textosemparagrafo"/>
      </w:pPr>
      <w:r w:rsidRPr="00106496">
        <w:t xml:space="preserve">BORIN, Júlia. </w:t>
      </w:r>
      <w:r w:rsidRPr="00A21C15">
        <w:rPr>
          <w:i/>
        </w:rPr>
        <w:t xml:space="preserve">Jogos e resolução de problemas: </w:t>
      </w:r>
      <w:r w:rsidRPr="00C737B4">
        <w:t>uma estratégia para as aulas de Matemática</w:t>
      </w:r>
      <w:r w:rsidRPr="00106496">
        <w:t xml:space="preserve">. </w:t>
      </w:r>
      <w:bookmarkStart w:id="13" w:name="_Hlk494817702"/>
      <w:r w:rsidRPr="00106496">
        <w:t>São Paulo: Caem, s/d.</w:t>
      </w:r>
      <w:bookmarkEnd w:id="13"/>
      <w:r w:rsidRPr="00106496">
        <w:t xml:space="preserve"> </w:t>
      </w:r>
    </w:p>
    <w:p w14:paraId="203D7068" w14:textId="77777777" w:rsidR="004A6DA2" w:rsidRPr="00106496" w:rsidRDefault="004A6DA2" w:rsidP="00DA1AD2">
      <w:pPr>
        <w:pStyle w:val="00textosemparagrafo"/>
      </w:pPr>
      <w:r w:rsidRPr="00106496">
        <w:t xml:space="preserve">O livro oferece embasamento teórico e sugestão de alguns jogos para aplicação em sala de aula. </w:t>
      </w:r>
    </w:p>
    <w:p w14:paraId="700E029F" w14:textId="77777777" w:rsidR="004A6DA2" w:rsidRPr="00106496" w:rsidRDefault="004A6DA2" w:rsidP="00DA1AD2">
      <w:pPr>
        <w:pStyle w:val="00textosemparagrafo"/>
      </w:pPr>
    </w:p>
    <w:p w14:paraId="64877A7B" w14:textId="5FD9550F" w:rsidR="004A6DA2" w:rsidRPr="00106496" w:rsidRDefault="004A6DA2" w:rsidP="00DA1AD2">
      <w:pPr>
        <w:pStyle w:val="00textosemparagrafo"/>
      </w:pPr>
      <w:r w:rsidRPr="00106496">
        <w:t xml:space="preserve">CARDOSO, Virgínia Cardia. </w:t>
      </w:r>
      <w:r w:rsidRPr="00A21C15">
        <w:rPr>
          <w:i/>
        </w:rPr>
        <w:t>Materiais didáticos para as quatro operações.</w:t>
      </w:r>
      <w:r w:rsidRPr="00106496">
        <w:t xml:space="preserve"> São Paulo: Caem, s/d. </w:t>
      </w:r>
    </w:p>
    <w:p w14:paraId="3C72B01A" w14:textId="77777777" w:rsidR="004A6DA2" w:rsidRPr="00106496" w:rsidRDefault="004A6DA2" w:rsidP="00DA1AD2">
      <w:pPr>
        <w:pStyle w:val="00textosemparagrafo"/>
      </w:pPr>
      <w:r w:rsidRPr="00106496">
        <w:t>O livro traz as técnicas das quatro operações fundamentais por meio do emprego do ábaco de papel, discutindo a metodologia de trabalho.</w:t>
      </w:r>
    </w:p>
    <w:p w14:paraId="16DAB31C" w14:textId="06371E6C" w:rsidR="00822EAE" w:rsidRDefault="00822EAE">
      <w:pPr>
        <w:rPr>
          <w:rFonts w:ascii="Tahoma" w:eastAsiaTheme="minorEastAsia" w:hAnsi="Tahoma" w:cs="Arial"/>
          <w:color w:val="000000"/>
          <w:sz w:val="22"/>
          <w:szCs w:val="22"/>
          <w:lang w:eastAsia="es-ES"/>
        </w:rPr>
      </w:pPr>
      <w:r>
        <w:br w:type="page"/>
      </w:r>
    </w:p>
    <w:p w14:paraId="0B96B635" w14:textId="77777777" w:rsidR="004A6DA2" w:rsidRPr="00106496" w:rsidRDefault="004A6DA2" w:rsidP="00DA1AD2">
      <w:pPr>
        <w:pStyle w:val="00textosemparagrafo"/>
      </w:pPr>
    </w:p>
    <w:p w14:paraId="5F15EE98" w14:textId="2FA10CB9" w:rsidR="004A6DA2" w:rsidRPr="00106496" w:rsidRDefault="004A6DA2" w:rsidP="00DA1AD2">
      <w:pPr>
        <w:pStyle w:val="00textosemparagrafo"/>
      </w:pPr>
      <w:r w:rsidRPr="00106496">
        <w:t xml:space="preserve">ITACARAMBI, Ruth Ribas. </w:t>
      </w:r>
      <w:r w:rsidRPr="00A21C15">
        <w:rPr>
          <w:i/>
        </w:rPr>
        <w:t xml:space="preserve">Resolução de problemas nos anos iniciais do ensino </w:t>
      </w:r>
      <w:r w:rsidR="00C737B4">
        <w:rPr>
          <w:i/>
        </w:rPr>
        <w:t>f</w:t>
      </w:r>
      <w:r w:rsidR="00C737B4" w:rsidRPr="00A21C15">
        <w:rPr>
          <w:i/>
        </w:rPr>
        <w:t>undamental</w:t>
      </w:r>
      <w:r w:rsidRPr="00A21C15">
        <w:t>.</w:t>
      </w:r>
      <w:r w:rsidRPr="00106496">
        <w:t xml:space="preserve"> São Paulo: Livraria da Física, 2010.</w:t>
      </w:r>
    </w:p>
    <w:p w14:paraId="676F2A9D" w14:textId="5071DABD" w:rsidR="004A6DA2" w:rsidRPr="00106496" w:rsidRDefault="004A6DA2" w:rsidP="00DA1AD2">
      <w:pPr>
        <w:pStyle w:val="00textosemparagrafo"/>
      </w:pPr>
      <w:r w:rsidRPr="00106496">
        <w:t xml:space="preserve">A autora selecionou e analisou problemas com o objetivo metodológico de auxiliar a construção de conhecimentos matemáticos na sala de aula. Ao trabalhar com os problemas </w:t>
      </w:r>
      <w:r w:rsidR="00C737B4" w:rsidRPr="00106496">
        <w:t>des</w:t>
      </w:r>
      <w:r w:rsidR="00C737B4">
        <w:t>s</w:t>
      </w:r>
      <w:r w:rsidR="00C737B4" w:rsidRPr="00106496">
        <w:t xml:space="preserve">a </w:t>
      </w:r>
      <w:r w:rsidRPr="00106496">
        <w:t xml:space="preserve">obra com seus alunos, o professor terá acesso a mais um caminho para “fazer matemática” na sala de aula. </w:t>
      </w:r>
    </w:p>
    <w:p w14:paraId="2EC2AA5E" w14:textId="77777777" w:rsidR="004A6DA2" w:rsidRPr="00106496" w:rsidRDefault="004A6DA2" w:rsidP="00DA1AD2">
      <w:pPr>
        <w:pStyle w:val="00textosemparagrafo"/>
      </w:pPr>
    </w:p>
    <w:p w14:paraId="7D0EB01C" w14:textId="77777777" w:rsidR="004A6DA2" w:rsidRPr="00106496" w:rsidRDefault="004A6DA2" w:rsidP="00DA1AD2">
      <w:pPr>
        <w:pStyle w:val="00textosemparagrafo"/>
      </w:pPr>
      <w:r w:rsidRPr="00106496">
        <w:t xml:space="preserve">SMOLE, Katia Stocco; DINIZ, Maria Ignez. </w:t>
      </w:r>
      <w:r w:rsidRPr="00A21C15">
        <w:rPr>
          <w:i/>
        </w:rPr>
        <w:t xml:space="preserve">Ler, escrever e resolver problemas: </w:t>
      </w:r>
      <w:r w:rsidRPr="00C737B4">
        <w:t>habilidades básicas para aprender Matemática.</w:t>
      </w:r>
      <w:r w:rsidRPr="00106496">
        <w:t xml:space="preserve"> Porto Alegre: Artmed, 2001.</w:t>
      </w:r>
    </w:p>
    <w:p w14:paraId="37872BD1" w14:textId="77777777" w:rsidR="004A6DA2" w:rsidRPr="00106496" w:rsidRDefault="004A6DA2" w:rsidP="00DA1AD2">
      <w:pPr>
        <w:pStyle w:val="00textosemparagrafo"/>
      </w:pPr>
      <w:r w:rsidRPr="00106496">
        <w:t>As autoras discutem as habilidades de ler, escrever e resolver problemas em Matemática, embasadas por fundamentação teórica, propostas inovadoras e exemplos de produção de alunos.</w:t>
      </w:r>
    </w:p>
    <w:p w14:paraId="57A8BE53" w14:textId="77777777" w:rsidR="004A6DA2" w:rsidRPr="00106496" w:rsidRDefault="004A6DA2" w:rsidP="00DA1AD2">
      <w:pPr>
        <w:pStyle w:val="00textosemparagrafo"/>
      </w:pPr>
    </w:p>
    <w:p w14:paraId="7F9A6857" w14:textId="77777777" w:rsidR="004A6DA2" w:rsidRPr="00106496" w:rsidRDefault="004A6DA2" w:rsidP="00DA1AD2">
      <w:pPr>
        <w:pStyle w:val="00textosemparagrafo"/>
      </w:pPr>
      <w:r w:rsidRPr="00106496">
        <w:t>Para o trabalho com calculadora, sugerimos:</w:t>
      </w:r>
    </w:p>
    <w:p w14:paraId="61A1CAEA" w14:textId="77777777" w:rsidR="004A6DA2" w:rsidRPr="00106496" w:rsidRDefault="004A6DA2" w:rsidP="00DA1AD2">
      <w:pPr>
        <w:pStyle w:val="00textosemparagrafo"/>
      </w:pPr>
    </w:p>
    <w:p w14:paraId="16F24FD9" w14:textId="762F00EC" w:rsidR="004A6DA2" w:rsidRPr="00106496" w:rsidRDefault="004A6DA2" w:rsidP="00DA1AD2">
      <w:pPr>
        <w:pStyle w:val="00textosemparagrafo"/>
      </w:pPr>
      <w:r w:rsidRPr="00106496">
        <w:t xml:space="preserve">SELVA, Ana Coelho Vieira; BORBA, Rute Elizabete R. </w:t>
      </w:r>
      <w:r w:rsidRPr="00A21C15">
        <w:rPr>
          <w:i/>
        </w:rPr>
        <w:t xml:space="preserve">O uso da calculadora nos anos iniciais do </w:t>
      </w:r>
      <w:r w:rsidR="00C737B4">
        <w:rPr>
          <w:i/>
        </w:rPr>
        <w:t>e</w:t>
      </w:r>
      <w:r w:rsidR="00C737B4" w:rsidRPr="00A21C15">
        <w:rPr>
          <w:i/>
        </w:rPr>
        <w:t xml:space="preserve">nsino </w:t>
      </w:r>
      <w:r w:rsidR="00C737B4">
        <w:rPr>
          <w:i/>
        </w:rPr>
        <w:t>f</w:t>
      </w:r>
      <w:r w:rsidR="00C737B4" w:rsidRPr="00A21C15">
        <w:rPr>
          <w:i/>
        </w:rPr>
        <w:t>undamental</w:t>
      </w:r>
      <w:r w:rsidRPr="00A21C15">
        <w:rPr>
          <w:i/>
        </w:rPr>
        <w:t>.</w:t>
      </w:r>
      <w:r w:rsidRPr="00106496">
        <w:t xml:space="preserve"> Belo Horizonte: Autêntica, 2010.</w:t>
      </w:r>
    </w:p>
    <w:p w14:paraId="68EDED54" w14:textId="77777777" w:rsidR="004A6DA2" w:rsidRPr="00106496" w:rsidRDefault="004A6DA2" w:rsidP="00DA1AD2">
      <w:pPr>
        <w:pStyle w:val="00textosemparagrafo"/>
      </w:pPr>
      <w:r w:rsidRPr="00106496">
        <w:t>As autoras abordam o uso da calculadora e sua contribuição para o processo de aprendizagem da Matemática, abordando pesquisas e descrevendo experiências inovadoras em sala de aula. Há diversas sugestões do uso dessa ferramenta.</w:t>
      </w:r>
    </w:p>
    <w:p w14:paraId="0AB6A3E2" w14:textId="77777777" w:rsidR="004A6DA2" w:rsidRPr="00106496" w:rsidRDefault="004A6DA2" w:rsidP="00DA1AD2">
      <w:pPr>
        <w:pStyle w:val="00textosemparagrafo"/>
      </w:pPr>
    </w:p>
    <w:p w14:paraId="41D2019E" w14:textId="22928990" w:rsidR="004A6DA2" w:rsidRDefault="00DA1AD2" w:rsidP="00DB7D11">
      <w:pPr>
        <w:pStyle w:val="00peso3"/>
      </w:pPr>
      <w:r>
        <w:t>Grandezas e Medidas</w:t>
      </w:r>
    </w:p>
    <w:p w14:paraId="1148BF77" w14:textId="77777777" w:rsidR="00C737B4" w:rsidRPr="00106496" w:rsidRDefault="00C737B4" w:rsidP="00DB7D11">
      <w:pPr>
        <w:pStyle w:val="00peso3"/>
      </w:pPr>
    </w:p>
    <w:p w14:paraId="71082311" w14:textId="77777777" w:rsidR="005117B7" w:rsidRPr="00BE4504" w:rsidRDefault="005117B7" w:rsidP="005117B7">
      <w:pPr>
        <w:pStyle w:val="00textosemparagrafo"/>
      </w:pPr>
      <w:r>
        <w:t xml:space="preserve">O </w:t>
      </w:r>
      <w:r w:rsidRPr="00BE4504">
        <w:t xml:space="preserve">Caderno 6 do </w:t>
      </w:r>
      <w:r>
        <w:t>PNAIC, sobre Grandezas e medidas, traz textos que explicam a relação da criança com o tema e que sua percepção é diferente da utilizada pelo adulto. As abordagens incluem atividades diversificadas que podem ser adaptadas e aplicadas em sala de aula. Verifique se os cadernos impressos estão disponíveis em sua escola.</w:t>
      </w:r>
      <w:r w:rsidRPr="00BE4504" w:rsidDel="00EC23D8">
        <w:t xml:space="preserve"> </w:t>
      </w:r>
    </w:p>
    <w:p w14:paraId="5BE7DF9D" w14:textId="77777777" w:rsidR="004A6DA2" w:rsidRPr="00106496" w:rsidRDefault="004A6DA2" w:rsidP="00DA1AD2">
      <w:pPr>
        <w:pStyle w:val="00textosemparagrafo"/>
      </w:pPr>
    </w:p>
    <w:p w14:paraId="697A7721" w14:textId="28199332" w:rsidR="004A6DA2" w:rsidRPr="00106496" w:rsidRDefault="004A6DA2" w:rsidP="00DA1AD2">
      <w:pPr>
        <w:pStyle w:val="00textosemparagrafo"/>
      </w:pPr>
      <w:r w:rsidRPr="00106496">
        <w:t xml:space="preserve">SOUZA, Andreia F.; RAFFA, Ivete; SOUZA, Silvia da Silva. </w:t>
      </w:r>
      <w:r w:rsidRPr="00A21C15">
        <w:rPr>
          <w:i/>
        </w:rPr>
        <w:t>Matemática</w:t>
      </w:r>
      <w:r w:rsidR="00C737B4">
        <w:rPr>
          <w:i/>
        </w:rPr>
        <w:t>:</w:t>
      </w:r>
      <w:r w:rsidRPr="00C737B4">
        <w:t xml:space="preserve"> primeiros passos.</w:t>
      </w:r>
      <w:r w:rsidRPr="00106496">
        <w:t xml:space="preserve"> São Paulo: Rideel, 2011.</w:t>
      </w:r>
    </w:p>
    <w:p w14:paraId="1A3918D0" w14:textId="431884BF" w:rsidR="004A6DA2" w:rsidRPr="00106496" w:rsidRDefault="004A6DA2" w:rsidP="00DA1AD2">
      <w:pPr>
        <w:pStyle w:val="00textosemparagrafo"/>
      </w:pPr>
      <w:r w:rsidRPr="00106496">
        <w:t>O livro traz sugestões de atividades contextualizadas que permitem a construção d</w:t>
      </w:r>
      <w:r w:rsidR="008943BF">
        <w:t xml:space="preserve">o conhecimento pelas crianças </w:t>
      </w:r>
      <w:r w:rsidRPr="00106496">
        <w:t>de maneira mais significativa</w:t>
      </w:r>
      <w:r w:rsidR="00C737B4">
        <w:t>,</w:t>
      </w:r>
      <w:r w:rsidRPr="00106496">
        <w:t xml:space="preserve"> ajudando o professor na sua prática de sala de aula.</w:t>
      </w:r>
    </w:p>
    <w:p w14:paraId="69E267A8" w14:textId="72FED7D6" w:rsidR="00DA1AD2" w:rsidRDefault="00DA1AD2">
      <w:pPr>
        <w:rPr>
          <w:rFonts w:ascii="Cambria-Bold" w:eastAsiaTheme="minorEastAsia" w:hAnsi="Cambria-Bold" w:cs="Cambria-Bold"/>
          <w:b/>
          <w:bCs/>
          <w:caps/>
          <w:color w:val="000000"/>
          <w:sz w:val="32"/>
          <w:szCs w:val="32"/>
          <w:lang w:eastAsia="es-ES"/>
        </w:rPr>
      </w:pPr>
      <w:r>
        <w:br w:type="page"/>
      </w:r>
    </w:p>
    <w:p w14:paraId="566B4657" w14:textId="2A8C8FD3" w:rsidR="004A6DA2" w:rsidRPr="00D177A8" w:rsidRDefault="00DA1AD2" w:rsidP="00D177A8">
      <w:pPr>
        <w:pStyle w:val="00P1"/>
      </w:pPr>
      <w:r>
        <w:lastRenderedPageBreak/>
        <w:t>Projeto integrador 2º ano</w:t>
      </w:r>
    </w:p>
    <w:p w14:paraId="6C765F3B" w14:textId="77777777" w:rsidR="004A6DA2" w:rsidRPr="00106496" w:rsidRDefault="004A6DA2" w:rsidP="00DA1AD2">
      <w:pPr>
        <w:pStyle w:val="00Textogeral"/>
        <w:rPr>
          <w:rFonts w:eastAsia="Calibri"/>
        </w:rPr>
      </w:pPr>
    </w:p>
    <w:p w14:paraId="14303C4B" w14:textId="142CF20C" w:rsidR="004A6DA2" w:rsidRPr="00106496" w:rsidRDefault="004A6DA2" w:rsidP="00DB7D11">
      <w:pPr>
        <w:pStyle w:val="00PESO2"/>
      </w:pPr>
      <w:r w:rsidRPr="00106496">
        <w:t>Projeto Prevenção de ac</w:t>
      </w:r>
      <w:r w:rsidR="00DA1AD2">
        <w:t>identes domésticos com crianças</w:t>
      </w:r>
    </w:p>
    <w:p w14:paraId="1985C56B" w14:textId="77777777" w:rsidR="004A6DA2" w:rsidRPr="00106496" w:rsidRDefault="004A6DA2" w:rsidP="00DA1AD2">
      <w:pPr>
        <w:pStyle w:val="00Textogeral"/>
        <w:rPr>
          <w:rFonts w:eastAsia="Calibri"/>
        </w:rPr>
      </w:pPr>
    </w:p>
    <w:p w14:paraId="3BF347E1" w14:textId="4E41BD03" w:rsidR="004A6DA2" w:rsidRPr="00106496" w:rsidRDefault="00DA1AD2" w:rsidP="00DB7D11">
      <w:pPr>
        <w:pStyle w:val="00peso3"/>
      </w:pPr>
      <w:r>
        <w:t>Justificativa</w:t>
      </w:r>
    </w:p>
    <w:p w14:paraId="5ACCE2B7" w14:textId="77777777" w:rsidR="00DA1AD2" w:rsidRDefault="00DA1AD2" w:rsidP="00DA1AD2">
      <w:pPr>
        <w:pStyle w:val="00Textogeral"/>
        <w:rPr>
          <w:rFonts w:eastAsia="Calibri"/>
        </w:rPr>
      </w:pPr>
    </w:p>
    <w:p w14:paraId="7F194A71" w14:textId="42C8914D" w:rsidR="004A6DA2" w:rsidRPr="00106496" w:rsidRDefault="004A6DA2" w:rsidP="00DA1AD2">
      <w:pPr>
        <w:pStyle w:val="00Textogeral"/>
        <w:rPr>
          <w:rFonts w:eastAsia="Calibri"/>
        </w:rPr>
      </w:pPr>
      <w:r w:rsidRPr="00106496">
        <w:rPr>
          <w:rFonts w:eastAsia="Calibri"/>
        </w:rPr>
        <w:t>Sugerimos que este projeto seja desenvolvido a partir do início do 4</w:t>
      </w:r>
      <w:r w:rsidR="00A21C15" w:rsidRPr="00A21C15">
        <w:rPr>
          <w:u w:val="single"/>
          <w:vertAlign w:val="superscript"/>
        </w:rPr>
        <w:t>o</w:t>
      </w:r>
      <w:r w:rsidRPr="00106496">
        <w:rPr>
          <w:rFonts w:eastAsia="Calibri"/>
        </w:rPr>
        <w:t xml:space="preserve"> bimestre.</w:t>
      </w:r>
    </w:p>
    <w:p w14:paraId="0849CABD" w14:textId="237B087F" w:rsidR="004A6DA2" w:rsidRPr="00106496" w:rsidRDefault="004A6DA2" w:rsidP="00DA1AD2">
      <w:pPr>
        <w:pStyle w:val="00Textogeral"/>
        <w:rPr>
          <w:rFonts w:eastAsia="Calibri"/>
        </w:rPr>
      </w:pPr>
      <w:r w:rsidRPr="00106496">
        <w:rPr>
          <w:rFonts w:eastAsia="Calibri"/>
        </w:rPr>
        <w:t xml:space="preserve">De acordo com dados do Ministério da Saúde, o número de crianças que se acidentam em casa todos os anos no Brasil é alarmante. Estima-se que, anualmente, cerca de 140 mil crianças até </w:t>
      </w:r>
      <w:r w:rsidR="00984E68">
        <w:rPr>
          <w:rFonts w:eastAsia="Calibri"/>
        </w:rPr>
        <w:br/>
      </w:r>
      <w:r w:rsidRPr="00106496">
        <w:rPr>
          <w:rFonts w:eastAsia="Calibri"/>
        </w:rPr>
        <w:t xml:space="preserve">14 anos passem por algum tipo de atendimento hospitalar em decorrência de acidentes domésticos. Do total de acidentes, 80% ocorrem com crianças até 5 anos. O número de óbitos também é alto, cerca de 6 mil por ano. </w:t>
      </w:r>
    </w:p>
    <w:p w14:paraId="11F3678A" w14:textId="7240F81E" w:rsidR="004A6DA2" w:rsidRPr="00106496" w:rsidRDefault="00C737B4" w:rsidP="00DA1AD2">
      <w:pPr>
        <w:pStyle w:val="00Textogeral"/>
        <w:rPr>
          <w:rFonts w:eastAsia="Calibri"/>
        </w:rPr>
      </w:pPr>
      <w:r w:rsidRPr="00106496">
        <w:rPr>
          <w:rFonts w:eastAsia="Calibri"/>
        </w:rPr>
        <w:t>Es</w:t>
      </w:r>
      <w:r>
        <w:rPr>
          <w:rFonts w:eastAsia="Calibri"/>
        </w:rPr>
        <w:t>s</w:t>
      </w:r>
      <w:r w:rsidRPr="00106496">
        <w:rPr>
          <w:rFonts w:eastAsia="Calibri"/>
        </w:rPr>
        <w:t xml:space="preserve">e </w:t>
      </w:r>
      <w:r w:rsidR="004A6DA2" w:rsidRPr="00106496">
        <w:rPr>
          <w:rFonts w:eastAsia="Calibri"/>
        </w:rPr>
        <w:t xml:space="preserve">projeto se justifica </w:t>
      </w:r>
      <w:r w:rsidR="00A21C15">
        <w:rPr>
          <w:rFonts w:eastAsia="Calibri"/>
        </w:rPr>
        <w:t>porque</w:t>
      </w:r>
      <w:r w:rsidR="00A21C15" w:rsidRPr="00106496">
        <w:rPr>
          <w:rFonts w:eastAsia="Calibri"/>
        </w:rPr>
        <w:t xml:space="preserve"> </w:t>
      </w:r>
      <w:r w:rsidR="004A6DA2" w:rsidRPr="00106496">
        <w:rPr>
          <w:rFonts w:eastAsia="Calibri"/>
        </w:rPr>
        <w:t>tem o objetivo de conscientizar as crianças sobre os perigos presentes em sua casa e contribuir para que sejam multiplicadoras dos cuidados que devem ser tomados em todas as casas.</w:t>
      </w:r>
    </w:p>
    <w:p w14:paraId="41D7D96C" w14:textId="5030B76E" w:rsidR="004A6DA2" w:rsidRPr="00106496" w:rsidRDefault="004A6DA2" w:rsidP="00DA1AD2">
      <w:pPr>
        <w:pStyle w:val="00Textogeral"/>
        <w:rPr>
          <w:rFonts w:eastAsia="Calibri"/>
        </w:rPr>
      </w:pPr>
      <w:r w:rsidRPr="00106496">
        <w:rPr>
          <w:rFonts w:eastAsia="Calibri"/>
        </w:rPr>
        <w:t xml:space="preserve">Pelas estatísticas do Ministério da Saúde, os principais acidentes domésticos são: </w:t>
      </w:r>
      <w:r w:rsidRPr="00106496">
        <w:rPr>
          <w:rFonts w:eastAsia="Calibri"/>
          <w:b/>
        </w:rPr>
        <w:t>quedas de lajes, janelas e escadas sem proteção adequada; esmagamento por tanque de lavar roupa mal</w:t>
      </w:r>
      <w:r w:rsidR="000A28BF">
        <w:rPr>
          <w:rFonts w:eastAsia="Calibri"/>
          <w:b/>
        </w:rPr>
        <w:t xml:space="preserve"> </w:t>
      </w:r>
      <w:r w:rsidRPr="00106496">
        <w:rPr>
          <w:rFonts w:eastAsia="Calibri"/>
          <w:b/>
        </w:rPr>
        <w:t>instalado; queimaduras por fogo, de maneira geral, e por fogos de artifício; queimaduras e paradas cardíacas por choques elétricos; intoxicação por medicamentos, produtos de limpeza, solventes e tintas; ingestão de pequenos objetos, como botões e baterias; cortes por facas, estiletes e vidro quebrado; intoxicação por inseticidas; afogamento em baldes, tanques e piscinas; sufocamento provocado por sacos plásticos</w:t>
      </w:r>
      <w:r w:rsidRPr="00106496">
        <w:rPr>
          <w:rFonts w:eastAsia="Calibri"/>
        </w:rPr>
        <w:t>.</w:t>
      </w:r>
    </w:p>
    <w:p w14:paraId="10BCD83B" w14:textId="77777777" w:rsidR="004A6DA2" w:rsidRPr="00106496" w:rsidRDefault="004A6DA2" w:rsidP="00DA1AD2">
      <w:pPr>
        <w:pStyle w:val="00Textogeral"/>
        <w:rPr>
          <w:rFonts w:eastAsia="Calibri"/>
        </w:rPr>
      </w:pPr>
      <w:r w:rsidRPr="00106496">
        <w:rPr>
          <w:rFonts w:eastAsia="Calibri"/>
        </w:rPr>
        <w:t>A curiosidade natural das crianças e a falta de prevenção são as condições para que os acidentes aconteçam. Assim, é preciso que os adultos tomem medidas para manter a casa segura e que as crianças sejam alertadas para o perigo e aprendam a evitá-lo.</w:t>
      </w:r>
    </w:p>
    <w:p w14:paraId="37C01AAA" w14:textId="77777777" w:rsidR="004A6DA2" w:rsidRPr="00106496" w:rsidRDefault="004A6DA2" w:rsidP="00DA1AD2">
      <w:pPr>
        <w:pStyle w:val="00Textogeral"/>
        <w:rPr>
          <w:rFonts w:eastAsia="Calibri"/>
        </w:rPr>
      </w:pPr>
    </w:p>
    <w:p w14:paraId="5FCBAD52" w14:textId="39F6BED1" w:rsidR="004A6DA2" w:rsidRPr="00DA1AD2" w:rsidRDefault="00DA1AD2" w:rsidP="00DB7D11">
      <w:pPr>
        <w:pStyle w:val="00peso3"/>
      </w:pPr>
      <w:r w:rsidRPr="00DA1AD2">
        <w:t>Objetivos gerais</w:t>
      </w:r>
    </w:p>
    <w:p w14:paraId="23C4FA28" w14:textId="77777777" w:rsidR="004A6DA2" w:rsidRPr="00106496" w:rsidRDefault="004A6DA2" w:rsidP="00DA1AD2">
      <w:pPr>
        <w:pStyle w:val="00Textogeralbullet"/>
        <w:rPr>
          <w:rFonts w:eastAsia="Calibri"/>
        </w:rPr>
      </w:pPr>
      <w:r w:rsidRPr="00106496">
        <w:rPr>
          <w:rFonts w:eastAsia="Calibri"/>
        </w:rPr>
        <w:t>&gt; Identificar objetos e componentes de uma casa que podem causar acidentes.</w:t>
      </w:r>
    </w:p>
    <w:p w14:paraId="56BDA26D" w14:textId="77777777" w:rsidR="004A6DA2" w:rsidRPr="00106496" w:rsidRDefault="004A6DA2" w:rsidP="00DA1AD2">
      <w:pPr>
        <w:pStyle w:val="00Textogeralbullet"/>
        <w:rPr>
          <w:rFonts w:eastAsia="Calibri"/>
          <w:shd w:val="clear" w:color="auto" w:fill="FFFFFF"/>
        </w:rPr>
      </w:pPr>
      <w:r w:rsidRPr="00106496">
        <w:rPr>
          <w:rFonts w:eastAsia="Calibri"/>
        </w:rPr>
        <w:t>&gt; Conscientizar-se da importância da prevenção de acidentes.</w:t>
      </w:r>
    </w:p>
    <w:p w14:paraId="440D1DE4" w14:textId="77777777" w:rsidR="004A6DA2" w:rsidRPr="00106496" w:rsidRDefault="004A6DA2" w:rsidP="00DA1AD2">
      <w:pPr>
        <w:pStyle w:val="00Textogeralbullet"/>
        <w:rPr>
          <w:rFonts w:eastAsia="Calibri"/>
        </w:rPr>
      </w:pPr>
      <w:r w:rsidRPr="00106496">
        <w:rPr>
          <w:rFonts w:eastAsia="Calibri"/>
        </w:rPr>
        <w:t>&gt; Identificar produtos perigosos.</w:t>
      </w:r>
    </w:p>
    <w:p w14:paraId="46409C0E" w14:textId="77777777" w:rsidR="004A6DA2" w:rsidRPr="00106496" w:rsidRDefault="004A6DA2" w:rsidP="00DA1AD2">
      <w:pPr>
        <w:pStyle w:val="00Textogeralbullet"/>
        <w:rPr>
          <w:rFonts w:eastAsia="Calibri"/>
        </w:rPr>
      </w:pPr>
      <w:r w:rsidRPr="00106496">
        <w:rPr>
          <w:rFonts w:eastAsia="Calibri"/>
        </w:rPr>
        <w:t>&gt; Valorizar atitudes que possam evitar acidentes.</w:t>
      </w:r>
    </w:p>
    <w:p w14:paraId="37AF91F7" w14:textId="77777777" w:rsidR="004A6DA2" w:rsidRPr="00106496" w:rsidRDefault="004A6DA2" w:rsidP="00DA1AD2">
      <w:pPr>
        <w:pStyle w:val="00Textogeralbullet"/>
        <w:rPr>
          <w:rFonts w:eastAsia="Calibri"/>
        </w:rPr>
      </w:pPr>
      <w:r w:rsidRPr="00106496">
        <w:rPr>
          <w:rFonts w:eastAsia="Calibri"/>
        </w:rPr>
        <w:t>&gt; Elaborar folhetos informativos sobre o tema “Prevenção de acidentes domésticos com crianças”, que serão entregues à comunidade escolar.</w:t>
      </w:r>
    </w:p>
    <w:p w14:paraId="657F7224" w14:textId="77777777" w:rsidR="004A6DA2" w:rsidRPr="00106496" w:rsidRDefault="004A6DA2" w:rsidP="00DA1AD2">
      <w:pPr>
        <w:pStyle w:val="00Textogeral"/>
        <w:rPr>
          <w:rFonts w:eastAsia="Calibri"/>
        </w:rPr>
      </w:pPr>
    </w:p>
    <w:p w14:paraId="654ABEDF" w14:textId="3CEDDDB3" w:rsidR="004A6DA2" w:rsidRDefault="004A6DA2" w:rsidP="00DB7D11">
      <w:pPr>
        <w:pStyle w:val="00peso3"/>
      </w:pPr>
      <w:r w:rsidRPr="00106496">
        <w:t>Componentes curriculares, objeto</w:t>
      </w:r>
      <w:r w:rsidR="00DA1AD2">
        <w:t>s de conhecimento e habilidades</w:t>
      </w:r>
    </w:p>
    <w:p w14:paraId="0C5EF917" w14:textId="77777777" w:rsidR="00DA1AD2" w:rsidRPr="00106496" w:rsidRDefault="00DA1AD2" w:rsidP="00DB7D11">
      <w:pPr>
        <w:pStyle w:val="00peso3"/>
      </w:pPr>
    </w:p>
    <w:p w14:paraId="7F894B26" w14:textId="77777777" w:rsidR="004A6DA2" w:rsidRPr="00106496" w:rsidRDefault="004A6DA2" w:rsidP="00DA1AD2">
      <w:pPr>
        <w:pStyle w:val="00textosemparagrafo"/>
        <w:rPr>
          <w:rFonts w:eastAsia="Calibri"/>
        </w:rPr>
      </w:pPr>
      <w:r w:rsidRPr="00106496">
        <w:rPr>
          <w:rFonts w:eastAsia="Calibri"/>
        </w:rPr>
        <w:t xml:space="preserve">&gt; </w:t>
      </w:r>
      <w:r w:rsidRPr="00DA1AD2">
        <w:rPr>
          <w:rFonts w:eastAsia="Calibri"/>
          <w:b/>
        </w:rPr>
        <w:t>Matemática</w:t>
      </w:r>
    </w:p>
    <w:p w14:paraId="5114DE59" w14:textId="77777777" w:rsidR="004A6DA2" w:rsidRPr="00106496" w:rsidRDefault="004A6DA2" w:rsidP="00DA1AD2">
      <w:pPr>
        <w:pStyle w:val="00textosemparagrafo"/>
        <w:rPr>
          <w:rFonts w:eastAsia="Calibri"/>
        </w:rPr>
      </w:pPr>
      <w:r w:rsidRPr="00106496">
        <w:rPr>
          <w:rFonts w:eastAsia="Calibri"/>
          <w:bCs/>
        </w:rPr>
        <w:t xml:space="preserve">Números: </w:t>
      </w:r>
      <w:r w:rsidRPr="00106496">
        <w:rPr>
          <w:rFonts w:eastAsia="Calibri"/>
        </w:rPr>
        <w:t>contagem ascendente e descendente e problemas envolvendo diferentes significados da adição e da subtração (juntar, acrescentar, separar, retirar).</w:t>
      </w:r>
    </w:p>
    <w:p w14:paraId="28A2EBC1" w14:textId="3BD9A3C8" w:rsidR="004A6DA2" w:rsidRPr="00106496" w:rsidRDefault="004A6DA2" w:rsidP="00DA1AD2">
      <w:pPr>
        <w:pStyle w:val="00textosemparagrafo"/>
        <w:rPr>
          <w:rFonts w:eastAsia="Calibri"/>
        </w:rPr>
      </w:pPr>
      <w:r w:rsidRPr="00106496">
        <w:rPr>
          <w:rFonts w:eastAsia="Calibri"/>
          <w:bCs/>
        </w:rPr>
        <w:t>Probabilidade e estatística:</w:t>
      </w:r>
      <w:r w:rsidRPr="00106496">
        <w:rPr>
          <w:rFonts w:eastAsia="Calibri"/>
        </w:rPr>
        <w:t xml:space="preserve"> coleta, classificação e representação de dados em tabelas simples e de dupla entrada e em gráficos de colunas.</w:t>
      </w:r>
    </w:p>
    <w:p w14:paraId="0D3B026A" w14:textId="1F55125E" w:rsidR="00DA1AD2" w:rsidRDefault="00DA1AD2">
      <w:pPr>
        <w:rPr>
          <w:rFonts w:ascii="Tahoma" w:eastAsia="Calibri" w:hAnsi="Tahoma" w:cs="Arial"/>
          <w:color w:val="000000"/>
          <w:sz w:val="22"/>
          <w:szCs w:val="22"/>
          <w:lang w:eastAsia="es-ES"/>
        </w:rPr>
      </w:pPr>
      <w:r>
        <w:rPr>
          <w:rFonts w:eastAsia="Calibri"/>
        </w:rPr>
        <w:br w:type="page"/>
      </w:r>
    </w:p>
    <w:p w14:paraId="2BD851EF" w14:textId="347FED0C" w:rsidR="004A6DA2" w:rsidRPr="00106496" w:rsidRDefault="004A6DA2" w:rsidP="00DA1AD2">
      <w:pPr>
        <w:pStyle w:val="00textosemparagrafo"/>
        <w:rPr>
          <w:rFonts w:eastAsia="Calibri"/>
        </w:rPr>
      </w:pPr>
      <w:r w:rsidRPr="00106496">
        <w:rPr>
          <w:rFonts w:eastAsia="Calibri"/>
        </w:rPr>
        <w:lastRenderedPageBreak/>
        <w:t xml:space="preserve">&gt; </w:t>
      </w:r>
      <w:r w:rsidRPr="002D5232">
        <w:rPr>
          <w:rFonts w:eastAsia="Calibri"/>
        </w:rPr>
        <w:t>Habilidades</w:t>
      </w:r>
    </w:p>
    <w:p w14:paraId="56CC9A18" w14:textId="26ACE3F7" w:rsidR="00D12347" w:rsidRDefault="00D12347" w:rsidP="00D12347">
      <w:pPr>
        <w:pStyle w:val="00textosemparagrafo"/>
        <w:rPr>
          <w:rFonts w:eastAsia="Calibri"/>
        </w:rPr>
      </w:pPr>
      <w:r w:rsidRPr="00D12347">
        <w:rPr>
          <w:rFonts w:eastAsia="Calibri"/>
        </w:rPr>
        <w:t xml:space="preserve">(EF02MA01) </w:t>
      </w:r>
      <w:r w:rsidRPr="009C6410">
        <w:rPr>
          <w:rFonts w:eastAsia="Calibri"/>
        </w:rPr>
        <w:t>Comparar e ordenar números naturais (até a ordem de centenas) pela compreensão de características do sistema de numeração decimal (valor posicional e função do zero).</w:t>
      </w:r>
    </w:p>
    <w:p w14:paraId="4257D0CB" w14:textId="6F02571C" w:rsidR="004A6DA2" w:rsidRPr="009C6410" w:rsidRDefault="004A6DA2" w:rsidP="00DA1AD2">
      <w:pPr>
        <w:pStyle w:val="00textosemparagrafo"/>
        <w:rPr>
          <w:rFonts w:eastAsia="Calibri"/>
        </w:rPr>
      </w:pPr>
      <w:r w:rsidRPr="00106496">
        <w:rPr>
          <w:rFonts w:eastAsia="Calibri"/>
        </w:rPr>
        <w:t>(EF02MA03)</w:t>
      </w:r>
      <w:r w:rsidRPr="00106496">
        <w:rPr>
          <w:rFonts w:eastAsia="Calibri"/>
          <w:i/>
        </w:rPr>
        <w:t xml:space="preserve"> </w:t>
      </w:r>
      <w:r w:rsidRPr="009C6410">
        <w:rPr>
          <w:rFonts w:eastAsia="Calibri"/>
        </w:rPr>
        <w:t>Comparar quantidades de objetos de dois conjuntos, por estimativa e/ou por correspondência (um a um, dois a dois, entre outros), para indicar “tem mais”, “tem menos” ou “tem a mesma quantidade”, indicando, quando for o caso, quantos a mais e quantos a menos.</w:t>
      </w:r>
    </w:p>
    <w:p w14:paraId="3DF1DF07" w14:textId="2FBC7BB5" w:rsidR="004A6DA2" w:rsidRPr="00E41F88" w:rsidRDefault="005A5F0C" w:rsidP="00E41F88">
      <w:pPr>
        <w:autoSpaceDE w:val="0"/>
        <w:autoSpaceDN w:val="0"/>
        <w:adjustRightInd w:val="0"/>
        <w:rPr>
          <w:rFonts w:ascii="Tahoma" w:hAnsi="Tahoma" w:cs="Tahoma"/>
          <w:sz w:val="22"/>
          <w:szCs w:val="22"/>
        </w:rPr>
      </w:pPr>
      <w:r w:rsidRPr="005A5F0C">
        <w:rPr>
          <w:rFonts w:ascii="Tahoma" w:hAnsi="Tahoma" w:cs="Tahoma"/>
          <w:sz w:val="22"/>
          <w:szCs w:val="22"/>
        </w:rPr>
        <w:t xml:space="preserve">(EF02MA06) </w:t>
      </w:r>
      <w:r w:rsidRPr="009C6410">
        <w:rPr>
          <w:rFonts w:ascii="Tahoma" w:hAnsi="Tahoma" w:cs="Tahoma"/>
          <w:sz w:val="22"/>
          <w:szCs w:val="22"/>
        </w:rPr>
        <w:t>Resolver e elaborar problemas de adição e de subtração, envolvendo números</w:t>
      </w:r>
      <w:r w:rsidR="00E41F88">
        <w:rPr>
          <w:rFonts w:ascii="Tahoma" w:hAnsi="Tahoma" w:cs="Tahoma"/>
          <w:sz w:val="22"/>
          <w:szCs w:val="22"/>
        </w:rPr>
        <w:t xml:space="preserve"> </w:t>
      </w:r>
      <w:r w:rsidRPr="009C6410">
        <w:rPr>
          <w:rFonts w:ascii="Tahoma" w:hAnsi="Tahoma" w:cs="Tahoma"/>
          <w:sz w:val="22"/>
          <w:szCs w:val="22"/>
        </w:rPr>
        <w:t xml:space="preserve">de até </w:t>
      </w:r>
      <w:r w:rsidRPr="00E41F88">
        <w:rPr>
          <w:rFonts w:ascii="Tahoma" w:hAnsi="Tahoma" w:cs="Tahoma"/>
          <w:sz w:val="22"/>
          <w:szCs w:val="22"/>
        </w:rPr>
        <w:t>três ordens, com os significados de juntar, acrescentar, separar, retirar, utilizando</w:t>
      </w:r>
      <w:r w:rsidR="00E41F88" w:rsidRPr="00E41F88">
        <w:rPr>
          <w:rFonts w:ascii="Tahoma" w:hAnsi="Tahoma" w:cs="Tahoma"/>
          <w:sz w:val="22"/>
          <w:szCs w:val="22"/>
        </w:rPr>
        <w:t xml:space="preserve"> </w:t>
      </w:r>
      <w:r w:rsidRPr="00E41F88">
        <w:rPr>
          <w:rFonts w:ascii="Tahoma" w:hAnsi="Tahoma" w:cs="Tahoma"/>
          <w:sz w:val="22"/>
          <w:szCs w:val="22"/>
        </w:rPr>
        <w:t>estratégias pessoais ou convencionais.</w:t>
      </w:r>
    </w:p>
    <w:p w14:paraId="0305DCDF" w14:textId="77777777" w:rsidR="004A6DA2" w:rsidRPr="009C6410" w:rsidRDefault="004A6DA2" w:rsidP="00DA1AD2">
      <w:pPr>
        <w:pStyle w:val="00textosemparagrafo"/>
        <w:rPr>
          <w:rFonts w:eastAsia="Calibri"/>
        </w:rPr>
      </w:pPr>
      <w:r w:rsidRPr="00106496">
        <w:rPr>
          <w:rFonts w:eastAsia="Calibri"/>
        </w:rPr>
        <w:t>(EF02MA22)</w:t>
      </w:r>
      <w:r w:rsidRPr="00106496">
        <w:rPr>
          <w:rFonts w:eastAsia="Calibri"/>
          <w:i/>
        </w:rPr>
        <w:t xml:space="preserve"> </w:t>
      </w:r>
      <w:r w:rsidRPr="009C6410">
        <w:rPr>
          <w:rFonts w:eastAsia="Calibri"/>
        </w:rPr>
        <w:t>Comparar informações de pesquisas apresentadas por meio de tabelas de dupla entrada e em gráficos de colunas simples ou barras, para melhor compreender aspectos da realidade próxima.</w:t>
      </w:r>
    </w:p>
    <w:p w14:paraId="12F71BE0" w14:textId="77777777" w:rsidR="004A6DA2" w:rsidRPr="009C6410" w:rsidRDefault="004A6DA2" w:rsidP="00DA1AD2">
      <w:pPr>
        <w:pStyle w:val="00textosemparagrafo"/>
        <w:rPr>
          <w:rFonts w:eastAsia="Calibri"/>
        </w:rPr>
      </w:pPr>
      <w:r w:rsidRPr="00106496">
        <w:rPr>
          <w:rFonts w:eastAsia="Calibri"/>
        </w:rPr>
        <w:t>(EF02MA23)</w:t>
      </w:r>
      <w:r w:rsidRPr="00106496">
        <w:rPr>
          <w:rFonts w:eastAsia="Calibri"/>
          <w:i/>
        </w:rPr>
        <w:t xml:space="preserve"> </w:t>
      </w:r>
      <w:r w:rsidRPr="009C6410">
        <w:rPr>
          <w:rFonts w:eastAsia="Calibri"/>
        </w:rPr>
        <w:t>Realizar pesquisa em universo de até 30 elementos, escolhendo até três variáveis categóricas de seu interesse, organizando os dados coletados em listas, tabelas e gráficos de colunas simples.</w:t>
      </w:r>
    </w:p>
    <w:p w14:paraId="2CF51115" w14:textId="77777777" w:rsidR="004A6DA2" w:rsidRPr="00106496" w:rsidRDefault="004A6DA2" w:rsidP="00DA1AD2">
      <w:pPr>
        <w:pStyle w:val="00textosemparagrafo"/>
        <w:rPr>
          <w:rFonts w:eastAsia="Calibri"/>
        </w:rPr>
      </w:pPr>
    </w:p>
    <w:p w14:paraId="509D1FA8" w14:textId="77777777" w:rsidR="004A6DA2" w:rsidRPr="00106496" w:rsidRDefault="004A6DA2" w:rsidP="00DA1AD2">
      <w:pPr>
        <w:pStyle w:val="00textosemparagrafo"/>
        <w:rPr>
          <w:rFonts w:eastAsia="Calibri"/>
        </w:rPr>
      </w:pPr>
      <w:r w:rsidRPr="00106496">
        <w:rPr>
          <w:rFonts w:eastAsia="Calibri"/>
        </w:rPr>
        <w:t xml:space="preserve">&gt; </w:t>
      </w:r>
      <w:r w:rsidRPr="00DA1AD2">
        <w:rPr>
          <w:rFonts w:eastAsia="Calibri"/>
          <w:b/>
        </w:rPr>
        <w:t>Ciências</w:t>
      </w:r>
    </w:p>
    <w:p w14:paraId="36D43F62" w14:textId="77777777" w:rsidR="004A6DA2" w:rsidRPr="00106496" w:rsidRDefault="004A6DA2" w:rsidP="00DA1AD2">
      <w:pPr>
        <w:pStyle w:val="00textosemparagrafo"/>
        <w:rPr>
          <w:rFonts w:eastAsia="Calibri"/>
        </w:rPr>
      </w:pPr>
      <w:r w:rsidRPr="00106496">
        <w:rPr>
          <w:rFonts w:eastAsia="Calibri"/>
          <w:bCs/>
        </w:rPr>
        <w:t xml:space="preserve">Matéria e energia, </w:t>
      </w:r>
      <w:r w:rsidRPr="00106496">
        <w:rPr>
          <w:rFonts w:eastAsia="Calibri"/>
        </w:rPr>
        <w:t>o objeto de conhecimento abordado será: Prevenção de acidentes domésticos.</w:t>
      </w:r>
    </w:p>
    <w:p w14:paraId="079053CB" w14:textId="77777777" w:rsidR="004A6DA2" w:rsidRPr="00106496" w:rsidRDefault="004A6DA2" w:rsidP="00DA1AD2">
      <w:pPr>
        <w:pStyle w:val="00textosemparagrafo"/>
        <w:rPr>
          <w:rFonts w:eastAsia="Calibri"/>
        </w:rPr>
      </w:pPr>
    </w:p>
    <w:p w14:paraId="46EB4745" w14:textId="16D9C661" w:rsidR="004A6DA2" w:rsidRPr="00106496" w:rsidRDefault="004A6DA2" w:rsidP="00DA1AD2">
      <w:pPr>
        <w:pStyle w:val="00textosemparagrafo"/>
        <w:rPr>
          <w:rFonts w:eastAsia="Calibri"/>
        </w:rPr>
      </w:pPr>
      <w:r w:rsidRPr="00106496">
        <w:rPr>
          <w:rFonts w:eastAsia="Calibri"/>
        </w:rPr>
        <w:t xml:space="preserve">&gt; </w:t>
      </w:r>
      <w:r w:rsidRPr="007D7070">
        <w:rPr>
          <w:rFonts w:eastAsia="Calibri"/>
        </w:rPr>
        <w:t>Habilidades</w:t>
      </w:r>
    </w:p>
    <w:p w14:paraId="4B1A0891" w14:textId="77777777" w:rsidR="004A6DA2" w:rsidRPr="00DB52A8" w:rsidRDefault="004A6DA2" w:rsidP="00DA1AD2">
      <w:pPr>
        <w:pStyle w:val="00textosemparagrafo"/>
        <w:rPr>
          <w:rFonts w:eastAsia="Calibri"/>
        </w:rPr>
      </w:pPr>
      <w:r w:rsidRPr="00106496">
        <w:rPr>
          <w:rFonts w:eastAsia="Calibri"/>
        </w:rPr>
        <w:t>(EF02CI03)</w:t>
      </w:r>
      <w:r w:rsidRPr="00106496">
        <w:rPr>
          <w:rFonts w:eastAsia="Calibri"/>
          <w:i/>
        </w:rPr>
        <w:t xml:space="preserve"> </w:t>
      </w:r>
      <w:r w:rsidRPr="00DB52A8">
        <w:rPr>
          <w:rFonts w:eastAsia="Calibri"/>
        </w:rPr>
        <w:t>Discutir os cuidados necessários à prevenção de acidentes domésticos (objetos cortantes e inflamáveis, eletricidade, produtos de limpeza e medicamentos etc.).</w:t>
      </w:r>
    </w:p>
    <w:p w14:paraId="40C78F19" w14:textId="77777777" w:rsidR="004A6DA2" w:rsidRPr="00106496" w:rsidRDefault="004A6DA2" w:rsidP="00DA1AD2">
      <w:pPr>
        <w:pStyle w:val="00textosemparagrafo"/>
        <w:rPr>
          <w:rFonts w:eastAsia="Calibri"/>
        </w:rPr>
      </w:pPr>
    </w:p>
    <w:p w14:paraId="42C9858D" w14:textId="77777777" w:rsidR="004A6DA2" w:rsidRPr="00106496" w:rsidRDefault="004A6DA2" w:rsidP="00DA1AD2">
      <w:pPr>
        <w:pStyle w:val="00textosemparagrafo"/>
        <w:rPr>
          <w:rFonts w:eastAsia="Calibri"/>
        </w:rPr>
      </w:pPr>
      <w:r w:rsidRPr="00106496">
        <w:rPr>
          <w:rFonts w:eastAsia="Calibri"/>
        </w:rPr>
        <w:t xml:space="preserve">&gt; </w:t>
      </w:r>
      <w:r w:rsidRPr="00DA1AD2">
        <w:rPr>
          <w:rFonts w:eastAsia="Calibri"/>
          <w:b/>
        </w:rPr>
        <w:t>Língua Portuguesa</w:t>
      </w:r>
    </w:p>
    <w:p w14:paraId="48155966" w14:textId="77777777" w:rsidR="004A6DA2" w:rsidRPr="00106496" w:rsidRDefault="004A6DA2" w:rsidP="00DA1AD2">
      <w:pPr>
        <w:pStyle w:val="00textosemparagrafo"/>
        <w:rPr>
          <w:rFonts w:eastAsia="Calibri"/>
        </w:rPr>
      </w:pPr>
      <w:r w:rsidRPr="00106496">
        <w:rPr>
          <w:rFonts w:eastAsia="Calibri"/>
          <w:bCs/>
        </w:rPr>
        <w:t xml:space="preserve">Estratégias antes da produção do texto: </w:t>
      </w:r>
      <w:r w:rsidRPr="00106496">
        <w:rPr>
          <w:rFonts w:eastAsia="Calibri"/>
        </w:rPr>
        <w:t xml:space="preserve">Planejamento do texto. </w:t>
      </w:r>
    </w:p>
    <w:p w14:paraId="76137C76" w14:textId="77777777" w:rsidR="004A6DA2" w:rsidRPr="00106496" w:rsidRDefault="004A6DA2" w:rsidP="00DA1AD2">
      <w:pPr>
        <w:pStyle w:val="00textosemparagrafo"/>
        <w:rPr>
          <w:rFonts w:eastAsia="Calibri"/>
        </w:rPr>
      </w:pPr>
      <w:r w:rsidRPr="00106496">
        <w:rPr>
          <w:rFonts w:eastAsia="Calibri"/>
          <w:bCs/>
        </w:rPr>
        <w:t>Interação discursiva/intercâmbio oral no contexto escolar:</w:t>
      </w:r>
      <w:r w:rsidRPr="00106496">
        <w:rPr>
          <w:rFonts w:eastAsia="Calibri"/>
        </w:rPr>
        <w:t xml:space="preserve"> Regras de convivência em sala de aula. </w:t>
      </w:r>
    </w:p>
    <w:p w14:paraId="649AB5F9" w14:textId="77777777" w:rsidR="004A6DA2" w:rsidRPr="00106496" w:rsidRDefault="004A6DA2" w:rsidP="00DA1AD2">
      <w:pPr>
        <w:pStyle w:val="00textosemparagrafo"/>
        <w:rPr>
          <w:rFonts w:eastAsia="Calibri"/>
        </w:rPr>
      </w:pPr>
      <w:r w:rsidRPr="00106496">
        <w:rPr>
          <w:rFonts w:eastAsia="Calibri"/>
          <w:bCs/>
        </w:rPr>
        <w:t xml:space="preserve">Estratégias de leitura: </w:t>
      </w:r>
      <w:r w:rsidRPr="00106496">
        <w:rPr>
          <w:rFonts w:eastAsia="Calibri"/>
        </w:rPr>
        <w:t>Localização de informações em textos e seleção de informações.</w:t>
      </w:r>
    </w:p>
    <w:p w14:paraId="1E43FC15" w14:textId="77777777" w:rsidR="004A6DA2" w:rsidRPr="00106496" w:rsidRDefault="004A6DA2" w:rsidP="00DA1AD2">
      <w:pPr>
        <w:pStyle w:val="00textosemparagrafo"/>
        <w:rPr>
          <w:rFonts w:eastAsia="Calibri"/>
          <w:bCs/>
        </w:rPr>
      </w:pPr>
      <w:r w:rsidRPr="00106496">
        <w:rPr>
          <w:rFonts w:eastAsia="Calibri"/>
          <w:bCs/>
        </w:rPr>
        <w:t>Estratégias durante a produção do texto:</w:t>
      </w:r>
      <w:r w:rsidRPr="00106496">
        <w:rPr>
          <w:rFonts w:eastAsia="Calibri"/>
        </w:rPr>
        <w:t xml:space="preserve"> Procedimentos linguístico-gramaticais e ortográficos.</w:t>
      </w:r>
    </w:p>
    <w:p w14:paraId="312A7750" w14:textId="77777777" w:rsidR="004A6DA2" w:rsidRPr="00106496" w:rsidRDefault="004A6DA2" w:rsidP="00DA1AD2">
      <w:pPr>
        <w:pStyle w:val="00textosemparagrafo"/>
        <w:rPr>
          <w:rFonts w:eastAsia="Calibri"/>
          <w:bCs/>
        </w:rPr>
      </w:pPr>
    </w:p>
    <w:p w14:paraId="45300F0E" w14:textId="32926A9E" w:rsidR="004A6DA2" w:rsidRPr="00106496" w:rsidRDefault="004A6DA2" w:rsidP="00DA1AD2">
      <w:pPr>
        <w:pStyle w:val="00textosemparagrafo"/>
        <w:rPr>
          <w:rFonts w:eastAsia="Calibri"/>
        </w:rPr>
      </w:pPr>
      <w:r w:rsidRPr="00106496">
        <w:rPr>
          <w:rFonts w:eastAsia="Calibri"/>
        </w:rPr>
        <w:t xml:space="preserve">&gt; </w:t>
      </w:r>
      <w:r w:rsidRPr="007D7070">
        <w:rPr>
          <w:rFonts w:eastAsia="Calibri"/>
        </w:rPr>
        <w:t>Habilidades</w:t>
      </w:r>
    </w:p>
    <w:p w14:paraId="5FBE6181" w14:textId="77777777" w:rsidR="004A6DA2" w:rsidRPr="00DB52A8" w:rsidRDefault="004A6DA2" w:rsidP="00DA1AD2">
      <w:pPr>
        <w:pStyle w:val="00textosemparagrafo"/>
        <w:rPr>
          <w:rFonts w:eastAsia="Calibri"/>
        </w:rPr>
      </w:pPr>
      <w:r w:rsidRPr="00106496">
        <w:rPr>
          <w:rFonts w:eastAsia="Calibri"/>
        </w:rPr>
        <w:t>(EF02LP02)</w:t>
      </w:r>
      <w:r w:rsidRPr="00106496">
        <w:rPr>
          <w:rFonts w:eastAsia="Calibri"/>
          <w:i/>
        </w:rPr>
        <w:t xml:space="preserve"> </w:t>
      </w:r>
      <w:r w:rsidRPr="00DB52A8">
        <w:rPr>
          <w:rFonts w:eastAsia="Calibri"/>
        </w:rPr>
        <w:t>Colaborar com o professor e os colegas para a definição de acordos e combinados que organizem a convivência em sala de aula.</w:t>
      </w:r>
    </w:p>
    <w:p w14:paraId="25AF6E67" w14:textId="77777777" w:rsidR="004A6DA2" w:rsidRPr="00DB52A8" w:rsidRDefault="004A6DA2" w:rsidP="00DA1AD2">
      <w:pPr>
        <w:pStyle w:val="00textosemparagrafo"/>
        <w:rPr>
          <w:rFonts w:eastAsia="Calibri"/>
        </w:rPr>
      </w:pPr>
      <w:r w:rsidRPr="00106496">
        <w:rPr>
          <w:rFonts w:eastAsia="Calibri"/>
        </w:rPr>
        <w:t>(EF02LP03)</w:t>
      </w:r>
      <w:r w:rsidRPr="00106496">
        <w:rPr>
          <w:rFonts w:eastAsia="Calibri"/>
          <w:i/>
        </w:rPr>
        <w:t xml:space="preserve"> </w:t>
      </w:r>
      <w:r w:rsidRPr="00DB52A8">
        <w:rPr>
          <w:rFonts w:eastAsia="Calibri"/>
        </w:rPr>
        <w:t>Escutar, com atenção e compreensão, instruções orais ao participar de atividades escolares.</w:t>
      </w:r>
    </w:p>
    <w:p w14:paraId="562B2568" w14:textId="77777777" w:rsidR="004A6DA2" w:rsidRPr="00DB52A8" w:rsidRDefault="004A6DA2" w:rsidP="00DA1AD2">
      <w:pPr>
        <w:pStyle w:val="00textosemparagrafo"/>
        <w:rPr>
          <w:rFonts w:eastAsia="Calibri"/>
        </w:rPr>
      </w:pPr>
      <w:r w:rsidRPr="00106496">
        <w:rPr>
          <w:rFonts w:eastAsia="Calibri"/>
        </w:rPr>
        <w:t>(EF02LP13)</w:t>
      </w:r>
      <w:r w:rsidRPr="00106496">
        <w:rPr>
          <w:rFonts w:eastAsia="Calibri"/>
          <w:i/>
        </w:rPr>
        <w:t xml:space="preserve"> </w:t>
      </w:r>
      <w:r w:rsidRPr="00DB52A8">
        <w:rPr>
          <w:rFonts w:eastAsia="Calibri"/>
        </w:rPr>
        <w:t xml:space="preserve">Buscar e selecionar textos em diferentes fontes (incluindo ambientes virtuais) para realizar pesquisas escolares. </w:t>
      </w:r>
    </w:p>
    <w:p w14:paraId="5046E544" w14:textId="26034998" w:rsidR="00DA1AD2" w:rsidRPr="00DB52A8" w:rsidRDefault="004A6DA2" w:rsidP="00DA1AD2">
      <w:pPr>
        <w:pStyle w:val="00textosemparagrafo"/>
        <w:rPr>
          <w:rFonts w:eastAsia="Calibri"/>
        </w:rPr>
      </w:pPr>
      <w:r w:rsidRPr="00106496">
        <w:rPr>
          <w:rFonts w:eastAsia="Calibri"/>
        </w:rPr>
        <w:t>(EF02LP19)</w:t>
      </w:r>
      <w:r w:rsidRPr="00106496">
        <w:rPr>
          <w:rFonts w:eastAsia="Calibri"/>
          <w:i/>
        </w:rPr>
        <w:t xml:space="preserve"> </w:t>
      </w:r>
      <w:r w:rsidRPr="00DB52A8">
        <w:rPr>
          <w:rFonts w:eastAsia="Calibri"/>
        </w:rPr>
        <w:t xml:space="preserve">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 </w:t>
      </w:r>
    </w:p>
    <w:p w14:paraId="672B0889" w14:textId="77777777" w:rsidR="00DA1AD2" w:rsidRDefault="00DA1AD2">
      <w:pPr>
        <w:rPr>
          <w:rFonts w:ascii="Tahoma" w:eastAsia="Calibri" w:hAnsi="Tahoma" w:cs="Arial"/>
          <w:i/>
          <w:color w:val="000000"/>
          <w:sz w:val="22"/>
          <w:szCs w:val="22"/>
          <w:lang w:eastAsia="es-ES"/>
        </w:rPr>
      </w:pPr>
      <w:r>
        <w:rPr>
          <w:rFonts w:eastAsia="Calibri"/>
          <w:i/>
        </w:rPr>
        <w:br w:type="page"/>
      </w:r>
    </w:p>
    <w:p w14:paraId="17FEF1F0" w14:textId="5FE8CECE" w:rsidR="004A6DA2" w:rsidRPr="00DE1ADE" w:rsidRDefault="00DA1AD2" w:rsidP="00DB7D11">
      <w:pPr>
        <w:pStyle w:val="00peso3"/>
        <w:rPr>
          <w:color w:val="auto"/>
        </w:rPr>
      </w:pPr>
      <w:r>
        <w:lastRenderedPageBreak/>
        <w:t>Metodologia</w:t>
      </w:r>
    </w:p>
    <w:p w14:paraId="2A944347" w14:textId="77777777" w:rsidR="004A6DA2" w:rsidRPr="00106496" w:rsidRDefault="004A6DA2" w:rsidP="00DA1AD2">
      <w:pPr>
        <w:pStyle w:val="00Textogeral"/>
        <w:rPr>
          <w:rFonts w:eastAsia="Calibri"/>
        </w:rPr>
      </w:pPr>
    </w:p>
    <w:p w14:paraId="14E5D263" w14:textId="350B60B2" w:rsidR="004A6DA2" w:rsidRPr="00DA1AD2" w:rsidRDefault="004A6DA2" w:rsidP="00DA1AD2">
      <w:pPr>
        <w:pStyle w:val="00textosemparagrafo"/>
        <w:rPr>
          <w:rFonts w:eastAsia="Calibri"/>
          <w:b/>
          <w:bCs/>
        </w:rPr>
      </w:pPr>
      <w:r w:rsidRPr="00DA1AD2">
        <w:rPr>
          <w:rFonts w:eastAsia="Calibri"/>
          <w:b/>
          <w:bCs/>
        </w:rPr>
        <w:t>1</w:t>
      </w:r>
      <w:r w:rsidR="00DA1AD2" w:rsidRPr="00DA1AD2">
        <w:rPr>
          <w:rFonts w:eastAsia="Calibri"/>
          <w:b/>
          <w:bCs/>
          <w:u w:val="single"/>
          <w:vertAlign w:val="superscript"/>
        </w:rPr>
        <w:t>a</w:t>
      </w:r>
      <w:r w:rsidRPr="00DA1AD2">
        <w:rPr>
          <w:rFonts w:eastAsia="Calibri"/>
          <w:b/>
          <w:bCs/>
        </w:rPr>
        <w:t xml:space="preserve"> etapa – Conversa informal</w:t>
      </w:r>
    </w:p>
    <w:p w14:paraId="4FC4E067" w14:textId="77777777" w:rsidR="004A6DA2" w:rsidRPr="00106496" w:rsidRDefault="004A6DA2" w:rsidP="00DA1AD2">
      <w:pPr>
        <w:pStyle w:val="00Textogeral"/>
        <w:rPr>
          <w:rFonts w:eastAsia="Calibri"/>
        </w:rPr>
      </w:pPr>
      <w:r w:rsidRPr="00106496">
        <w:rPr>
          <w:rFonts w:eastAsia="Calibri"/>
        </w:rPr>
        <w:t xml:space="preserve">Para iniciar a roda de conversa com os alunos, questione: </w:t>
      </w:r>
    </w:p>
    <w:p w14:paraId="4EE1B159" w14:textId="7C5DF3EE" w:rsidR="004A6DA2" w:rsidRPr="00106496" w:rsidRDefault="004A6DA2" w:rsidP="00DA1AD2">
      <w:pPr>
        <w:pStyle w:val="00Textogeral"/>
        <w:rPr>
          <w:rFonts w:eastAsia="Calibri"/>
        </w:rPr>
      </w:pPr>
      <w:r w:rsidRPr="00106496">
        <w:rPr>
          <w:rFonts w:eastAsia="Calibri"/>
        </w:rPr>
        <w:t>a) Vocês conhecem alguma criança que tenha sofrido acidente em casa? Como foi?</w:t>
      </w:r>
    </w:p>
    <w:p w14:paraId="435D8CAE" w14:textId="77777777" w:rsidR="004A6DA2" w:rsidRPr="00106496" w:rsidRDefault="004A6DA2" w:rsidP="00DA1AD2">
      <w:pPr>
        <w:pStyle w:val="00Textogeral"/>
        <w:rPr>
          <w:rFonts w:eastAsia="Calibri"/>
        </w:rPr>
      </w:pPr>
      <w:r w:rsidRPr="00106496">
        <w:rPr>
          <w:rFonts w:eastAsia="Calibri"/>
        </w:rPr>
        <w:t xml:space="preserve">b) Vocês têm irmãos menores? Quem cuida deles? </w:t>
      </w:r>
    </w:p>
    <w:p w14:paraId="76EAD7E2" w14:textId="77777777" w:rsidR="004A6DA2" w:rsidRPr="00106496" w:rsidRDefault="004A6DA2" w:rsidP="00DA1AD2">
      <w:pPr>
        <w:pStyle w:val="00Textogeral"/>
        <w:rPr>
          <w:rFonts w:eastAsia="Calibri"/>
        </w:rPr>
      </w:pPr>
      <w:r w:rsidRPr="00106496">
        <w:rPr>
          <w:rFonts w:eastAsia="Calibri"/>
        </w:rPr>
        <w:t>c) Vocês ou seus irmãos já se machucaram em casa? Como foi?</w:t>
      </w:r>
    </w:p>
    <w:p w14:paraId="2A68EFCA" w14:textId="3B63E0F4" w:rsidR="004A6DA2" w:rsidRPr="00106496" w:rsidRDefault="004A6DA2" w:rsidP="00DA1AD2">
      <w:pPr>
        <w:pStyle w:val="00Textogeral"/>
        <w:rPr>
          <w:rFonts w:eastAsia="Calibri"/>
        </w:rPr>
      </w:pPr>
      <w:r w:rsidRPr="00106496">
        <w:rPr>
          <w:rFonts w:eastAsia="Calibri"/>
        </w:rPr>
        <w:t xml:space="preserve">d) O que pode ser perigoso para a criança em uma casa? </w:t>
      </w:r>
    </w:p>
    <w:p w14:paraId="16C3E76F" w14:textId="77777777" w:rsidR="004A6DA2" w:rsidRPr="00106496" w:rsidRDefault="004A6DA2" w:rsidP="00DA1AD2">
      <w:pPr>
        <w:pStyle w:val="00Textogeral"/>
        <w:rPr>
          <w:rFonts w:eastAsia="Calibri"/>
        </w:rPr>
      </w:pPr>
      <w:r w:rsidRPr="00106496">
        <w:rPr>
          <w:rFonts w:eastAsia="Calibri"/>
        </w:rPr>
        <w:t>e) Os medicamentos e os produtos de limpeza ficam fora do alcance das crianças na sua casa?</w:t>
      </w:r>
    </w:p>
    <w:p w14:paraId="74925900" w14:textId="77777777" w:rsidR="004A6DA2" w:rsidRPr="00106496" w:rsidRDefault="004A6DA2" w:rsidP="00DA1AD2">
      <w:pPr>
        <w:pStyle w:val="00Textogeral"/>
        <w:rPr>
          <w:rFonts w:eastAsia="Calibri"/>
        </w:rPr>
      </w:pPr>
      <w:r w:rsidRPr="00106496">
        <w:rPr>
          <w:rFonts w:eastAsia="Calibri"/>
        </w:rPr>
        <w:t>f) Além do fogo, o que pode provocar queimaduras em sua casa?</w:t>
      </w:r>
    </w:p>
    <w:p w14:paraId="2D6D4060" w14:textId="77777777" w:rsidR="004A6DA2" w:rsidRPr="00106496" w:rsidRDefault="004A6DA2" w:rsidP="00DA1AD2">
      <w:pPr>
        <w:pStyle w:val="00Textogeral"/>
        <w:rPr>
          <w:rFonts w:eastAsia="Calibri"/>
        </w:rPr>
      </w:pPr>
      <w:r w:rsidRPr="00106496">
        <w:rPr>
          <w:rFonts w:eastAsia="Calibri"/>
        </w:rPr>
        <w:t>g) Quem alerta você e seus irmãos sobre os perigos em casa?</w:t>
      </w:r>
    </w:p>
    <w:p w14:paraId="534B6197" w14:textId="77777777" w:rsidR="004A6DA2" w:rsidRPr="00106496" w:rsidRDefault="004A6DA2" w:rsidP="00DA1AD2">
      <w:pPr>
        <w:pStyle w:val="00Textogeral"/>
        <w:rPr>
          <w:rFonts w:eastAsia="Calibri"/>
        </w:rPr>
      </w:pPr>
    </w:p>
    <w:p w14:paraId="0DEBB8F9" w14:textId="01B9D546" w:rsidR="004A6DA2" w:rsidRPr="00106496" w:rsidRDefault="004A6DA2" w:rsidP="00DA1AD2">
      <w:pPr>
        <w:pStyle w:val="00Textogeral"/>
        <w:rPr>
          <w:rFonts w:eastAsia="Calibri"/>
        </w:rPr>
      </w:pPr>
      <w:r w:rsidRPr="00106496">
        <w:rPr>
          <w:rFonts w:eastAsia="Calibri"/>
        </w:rPr>
        <w:t>Com base no que os alunos responderam, incentive-os a levantar hipóteses sobre o que pode ser perigoso em uma casa e provocar acidente e o que podem fazer para evitá-los.</w:t>
      </w:r>
    </w:p>
    <w:p w14:paraId="2723D724" w14:textId="77777777" w:rsidR="004A6DA2" w:rsidRPr="00106496" w:rsidRDefault="004A6DA2" w:rsidP="00DA1AD2">
      <w:pPr>
        <w:pStyle w:val="00Textogeral"/>
        <w:rPr>
          <w:rFonts w:eastAsia="Calibri"/>
        </w:rPr>
      </w:pPr>
    </w:p>
    <w:p w14:paraId="250139C6" w14:textId="5FD51415" w:rsidR="004A6DA2" w:rsidRPr="00DA1AD2" w:rsidRDefault="004A6DA2" w:rsidP="00DA1AD2">
      <w:pPr>
        <w:pStyle w:val="00textosemparagrafo"/>
        <w:rPr>
          <w:rFonts w:eastAsia="Calibri"/>
          <w:b/>
          <w:bCs/>
        </w:rPr>
      </w:pPr>
      <w:r w:rsidRPr="00DA1AD2">
        <w:rPr>
          <w:rFonts w:eastAsia="Calibri"/>
          <w:b/>
          <w:bCs/>
        </w:rPr>
        <w:t>2</w:t>
      </w:r>
      <w:r w:rsidR="00DA1AD2" w:rsidRPr="00DA1AD2">
        <w:rPr>
          <w:rFonts w:eastAsia="Calibri"/>
          <w:b/>
          <w:bCs/>
          <w:u w:val="single"/>
          <w:vertAlign w:val="superscript"/>
        </w:rPr>
        <w:t>a</w:t>
      </w:r>
      <w:r w:rsidRPr="00DA1AD2">
        <w:rPr>
          <w:rFonts w:eastAsia="Calibri"/>
          <w:b/>
          <w:bCs/>
        </w:rPr>
        <w:t xml:space="preserve"> etapa – Palestra ou vídeo informativo sobre o tema</w:t>
      </w:r>
    </w:p>
    <w:p w14:paraId="3B123586" w14:textId="661CC8D1" w:rsidR="004A6DA2" w:rsidRPr="00106496" w:rsidRDefault="004A6DA2" w:rsidP="00DA1AD2">
      <w:pPr>
        <w:pStyle w:val="00Textogeral"/>
        <w:rPr>
          <w:rFonts w:eastAsia="Calibri"/>
        </w:rPr>
      </w:pPr>
      <w:r w:rsidRPr="00106496">
        <w:t>Se possível, convide um pediatra, um agente de saúde ou outro profissional que atue na prevenção de acidentes</w:t>
      </w:r>
      <w:r w:rsidRPr="00106496">
        <w:rPr>
          <w:rFonts w:eastAsia="Calibri"/>
        </w:rPr>
        <w:t>, como um bombeiro, para conversar com os alunos sobre os perigos que existem dentro de casa. Se não for possível, relate para os alunos as principais causas de acidentes domésticos que citamos anteriormente. Enfatize que muitas vezes a curiosidade pode provocar um acidente grave; por exemplo, ao colocar um frasco na boca sem saber o que tem dentro, ao ligar um eletrodoméstico, enfiar algum objeto em uma tomada, ao tentar pegar algo que está no alto de um armário ou tentar puxar uma panela que está no fogão, alerte também para o perigo dos fogos de artifício. Comente que muitos produtos de limpeza têm cor de iogurte e cheiro de frutas, assim como alguns medicamentos</w:t>
      </w:r>
      <w:r w:rsidR="00DF3AF4">
        <w:rPr>
          <w:rFonts w:eastAsia="Calibri"/>
        </w:rPr>
        <w:t>, o que os torna atrativos para as crianças</w:t>
      </w:r>
      <w:r w:rsidR="00C737B4">
        <w:rPr>
          <w:rFonts w:eastAsia="Calibri"/>
        </w:rPr>
        <w:t>.</w:t>
      </w:r>
      <w:r w:rsidR="00C737B4" w:rsidRPr="00106496">
        <w:rPr>
          <w:rFonts w:eastAsia="Calibri"/>
        </w:rPr>
        <w:t xml:space="preserve"> </w:t>
      </w:r>
      <w:r w:rsidR="00C737B4">
        <w:rPr>
          <w:rFonts w:eastAsia="Calibri"/>
        </w:rPr>
        <w:t>O</w:t>
      </w:r>
      <w:r w:rsidR="00C737B4" w:rsidRPr="00106496">
        <w:rPr>
          <w:rFonts w:eastAsia="Calibri"/>
        </w:rPr>
        <w:t xml:space="preserve">bserve </w:t>
      </w:r>
      <w:r w:rsidRPr="00106496">
        <w:rPr>
          <w:rFonts w:eastAsia="Calibri"/>
        </w:rPr>
        <w:t>que esses produtos podem causar intoxicações graves se ingeridos.</w:t>
      </w:r>
    </w:p>
    <w:p w14:paraId="449C324B" w14:textId="5007ECD6" w:rsidR="00DA1AD2" w:rsidRDefault="00DA1AD2">
      <w:pPr>
        <w:rPr>
          <w:rFonts w:ascii="Tahoma" w:eastAsia="Calibri" w:hAnsi="Tahoma" w:cs="Tahoma"/>
          <w:color w:val="000000"/>
          <w:sz w:val="22"/>
          <w:szCs w:val="22"/>
          <w:lang w:eastAsia="es-ES"/>
        </w:rPr>
      </w:pPr>
      <w:r>
        <w:rPr>
          <w:rFonts w:eastAsia="Calibri"/>
        </w:rPr>
        <w:br w:type="page"/>
      </w:r>
    </w:p>
    <w:p w14:paraId="37422E34" w14:textId="5A35677A" w:rsidR="004A6DA2" w:rsidRPr="00DA1AD2" w:rsidRDefault="004A6DA2" w:rsidP="00DA1AD2">
      <w:pPr>
        <w:pStyle w:val="00textosemparagrafo"/>
        <w:rPr>
          <w:rFonts w:eastAsia="Calibri"/>
          <w:b/>
          <w:bCs/>
        </w:rPr>
      </w:pPr>
      <w:r w:rsidRPr="00DA1AD2">
        <w:rPr>
          <w:rFonts w:eastAsia="Calibri"/>
          <w:b/>
          <w:bCs/>
        </w:rPr>
        <w:lastRenderedPageBreak/>
        <w:t>3</w:t>
      </w:r>
      <w:r w:rsidR="00DA1AD2" w:rsidRPr="00DA1AD2">
        <w:rPr>
          <w:rFonts w:eastAsia="Calibri"/>
          <w:b/>
          <w:bCs/>
          <w:u w:val="single"/>
          <w:vertAlign w:val="superscript"/>
        </w:rPr>
        <w:t>a</w:t>
      </w:r>
      <w:r w:rsidRPr="00DA1AD2">
        <w:rPr>
          <w:rFonts w:eastAsia="Calibri"/>
          <w:b/>
          <w:bCs/>
        </w:rPr>
        <w:t xml:space="preserve"> etapa – Pesquisa com os </w:t>
      </w:r>
      <w:r w:rsidR="0057095C">
        <w:rPr>
          <w:rFonts w:eastAsia="Calibri"/>
          <w:b/>
          <w:bCs/>
        </w:rPr>
        <w:t>responsáveis</w:t>
      </w:r>
    </w:p>
    <w:p w14:paraId="00F35B42" w14:textId="77777777" w:rsidR="004A6DA2" w:rsidRPr="00106496" w:rsidRDefault="004A6DA2" w:rsidP="00DA1AD2">
      <w:pPr>
        <w:pStyle w:val="00Textogeral"/>
        <w:rPr>
          <w:rFonts w:eastAsia="Times New Roman"/>
          <w:lang w:eastAsia="pt-BR"/>
        </w:rPr>
      </w:pPr>
      <w:r w:rsidRPr="00106496">
        <w:rPr>
          <w:rFonts w:eastAsia="Times New Roman"/>
          <w:lang w:eastAsia="pt-BR"/>
        </w:rPr>
        <w:t>Retome com os alunos o que foi conversado na aula anterior, verifique se se lembram do que foi levantado sobre os perigos que estão dentro de casa.</w:t>
      </w:r>
    </w:p>
    <w:p w14:paraId="1300A8B4" w14:textId="77777777" w:rsidR="004A6DA2" w:rsidRPr="00106496" w:rsidRDefault="004A6DA2" w:rsidP="00DA1AD2">
      <w:pPr>
        <w:pStyle w:val="00Textogeral"/>
        <w:rPr>
          <w:rFonts w:eastAsia="Times New Roman"/>
          <w:lang w:eastAsia="pt-BR"/>
        </w:rPr>
      </w:pPr>
      <w:r w:rsidRPr="00106496">
        <w:rPr>
          <w:rFonts w:eastAsia="Times New Roman"/>
          <w:lang w:eastAsia="pt-BR"/>
        </w:rPr>
        <w:t>A seguir, explique que farão uma pesquisa sobre acidentes domésticos. Para isso, entregue para cada um uma tabela como a indicada abaixo.</w:t>
      </w:r>
    </w:p>
    <w:p w14:paraId="1B54BDF0" w14:textId="23FA3182" w:rsidR="004A6DA2" w:rsidRPr="00106496" w:rsidRDefault="004A6DA2" w:rsidP="00DA1AD2">
      <w:pPr>
        <w:pStyle w:val="00Textogeral"/>
        <w:rPr>
          <w:rFonts w:eastAsia="Times New Roman"/>
          <w:lang w:eastAsia="pt-BR"/>
        </w:rPr>
      </w:pPr>
      <w:r w:rsidRPr="00106496">
        <w:rPr>
          <w:rFonts w:eastAsia="Times New Roman"/>
          <w:lang w:eastAsia="pt-BR"/>
        </w:rPr>
        <w:t xml:space="preserve">Explique que deverão verificar com </w:t>
      </w:r>
      <w:r w:rsidR="0057095C">
        <w:rPr>
          <w:rFonts w:eastAsia="Times New Roman"/>
          <w:lang w:eastAsia="pt-BR"/>
        </w:rPr>
        <w:t>seus responsáveis</w:t>
      </w:r>
      <w:r w:rsidRPr="00106496">
        <w:rPr>
          <w:rFonts w:eastAsia="Times New Roman"/>
          <w:lang w:eastAsia="pt-BR"/>
        </w:rPr>
        <w:t xml:space="preserve"> onde são guardados os produtos que podem causar acidentes, colocando um </w:t>
      </w:r>
      <w:r w:rsidRPr="00497B3E">
        <w:rPr>
          <w:rFonts w:eastAsia="Times New Roman"/>
          <w:b/>
          <w:lang w:eastAsia="pt-BR"/>
        </w:rPr>
        <w:t>X</w:t>
      </w:r>
      <w:r w:rsidRPr="00106496">
        <w:rPr>
          <w:rFonts w:eastAsia="Times New Roman"/>
          <w:lang w:eastAsia="pt-BR"/>
        </w:rPr>
        <w:t xml:space="preserve"> na coluna correspondente.</w:t>
      </w:r>
    </w:p>
    <w:p w14:paraId="1D07562D" w14:textId="2B97562A" w:rsidR="004A6DA2" w:rsidRDefault="004A6DA2" w:rsidP="004A6DA2">
      <w:pPr>
        <w:shd w:val="clear" w:color="auto" w:fill="FFFFFF"/>
        <w:tabs>
          <w:tab w:val="left" w:pos="142"/>
        </w:tabs>
        <w:spacing w:after="100" w:afterAutospacing="1"/>
        <w:contextualSpacing/>
        <w:jc w:val="both"/>
        <w:rPr>
          <w:rFonts w:ascii="Arial" w:eastAsia="Times New Roman" w:hAnsi="Arial" w:cs="Arial"/>
          <w:lang w:eastAsia="pt-BR"/>
        </w:rPr>
      </w:pPr>
    </w:p>
    <w:p w14:paraId="1786BA05" w14:textId="77777777" w:rsidR="00B85746" w:rsidRPr="00106496" w:rsidRDefault="00B85746" w:rsidP="004A6DA2">
      <w:pPr>
        <w:shd w:val="clear" w:color="auto" w:fill="FFFFFF"/>
        <w:tabs>
          <w:tab w:val="left" w:pos="142"/>
        </w:tabs>
        <w:spacing w:after="100" w:afterAutospacing="1"/>
        <w:contextualSpacing/>
        <w:jc w:val="both"/>
        <w:rPr>
          <w:rFonts w:ascii="Arial" w:eastAsia="Times New Roman" w:hAnsi="Arial" w:cs="Arial"/>
          <w:lang w:eastAsia="pt-BR"/>
        </w:rPr>
      </w:pPr>
    </w:p>
    <w:tbl>
      <w:tblPr>
        <w:tblStyle w:val="Tabelacomgrade"/>
        <w:tblW w:w="5000" w:type="pct"/>
        <w:tblLook w:val="04A0" w:firstRow="1" w:lastRow="0" w:firstColumn="1" w:lastColumn="0" w:noHBand="0" w:noVBand="1"/>
      </w:tblPr>
      <w:tblGrid>
        <w:gridCol w:w="3207"/>
        <w:gridCol w:w="3207"/>
        <w:gridCol w:w="3208"/>
      </w:tblGrid>
      <w:tr w:rsidR="004A6DA2" w:rsidRPr="00DA1AD2" w14:paraId="5E46A148" w14:textId="77777777" w:rsidTr="00DA1AD2">
        <w:tc>
          <w:tcPr>
            <w:tcW w:w="1666" w:type="pct"/>
            <w:vAlign w:val="center"/>
          </w:tcPr>
          <w:p w14:paraId="3D81BE19" w14:textId="77777777" w:rsidR="004A6DA2" w:rsidRPr="00497B3E" w:rsidRDefault="004A6DA2" w:rsidP="00673541">
            <w:pPr>
              <w:spacing w:before="120" w:after="120" w:line="240" w:lineRule="auto"/>
              <w:jc w:val="center"/>
              <w:rPr>
                <w:rFonts w:ascii="Tahoma" w:eastAsia="Calibri" w:hAnsi="Tahoma" w:cs="Arial"/>
                <w:b/>
                <w:color w:val="000000"/>
                <w:sz w:val="20"/>
              </w:rPr>
            </w:pPr>
            <w:r w:rsidRPr="00497B3E">
              <w:rPr>
                <w:rFonts w:ascii="Tahoma" w:eastAsia="Calibri" w:hAnsi="Tahoma" w:cs="Arial"/>
                <w:b/>
                <w:color w:val="000000"/>
                <w:sz w:val="20"/>
              </w:rPr>
              <w:t>Podem provocar acidentes</w:t>
            </w:r>
          </w:p>
        </w:tc>
        <w:tc>
          <w:tcPr>
            <w:tcW w:w="1666" w:type="pct"/>
            <w:vAlign w:val="center"/>
          </w:tcPr>
          <w:p w14:paraId="35669AB0" w14:textId="77777777" w:rsidR="004A6DA2" w:rsidRPr="00497B3E" w:rsidRDefault="004A6DA2" w:rsidP="00673541">
            <w:pPr>
              <w:spacing w:before="120" w:after="120" w:line="240" w:lineRule="auto"/>
              <w:jc w:val="center"/>
              <w:rPr>
                <w:rFonts w:ascii="Tahoma" w:hAnsi="Tahoma" w:cs="Arial"/>
                <w:b/>
                <w:color w:val="000000"/>
                <w:sz w:val="20"/>
              </w:rPr>
            </w:pPr>
            <w:r w:rsidRPr="00497B3E">
              <w:rPr>
                <w:rFonts w:ascii="Tahoma" w:hAnsi="Tahoma" w:cs="Arial"/>
                <w:b/>
                <w:color w:val="000000"/>
                <w:sz w:val="20"/>
              </w:rPr>
              <w:t>Ao meu alcance</w:t>
            </w:r>
          </w:p>
        </w:tc>
        <w:tc>
          <w:tcPr>
            <w:tcW w:w="1667" w:type="pct"/>
            <w:vAlign w:val="center"/>
          </w:tcPr>
          <w:p w14:paraId="3C492CC0" w14:textId="77777777" w:rsidR="004A6DA2" w:rsidRPr="00497B3E" w:rsidRDefault="004A6DA2" w:rsidP="00673541">
            <w:pPr>
              <w:spacing w:before="120" w:after="120" w:line="240" w:lineRule="auto"/>
              <w:jc w:val="center"/>
              <w:rPr>
                <w:rFonts w:ascii="Tahoma" w:hAnsi="Tahoma" w:cs="Arial"/>
                <w:b/>
                <w:color w:val="000000"/>
                <w:sz w:val="20"/>
              </w:rPr>
            </w:pPr>
            <w:r w:rsidRPr="00497B3E">
              <w:rPr>
                <w:rFonts w:ascii="Tahoma" w:hAnsi="Tahoma" w:cs="Arial"/>
                <w:b/>
                <w:color w:val="000000"/>
                <w:sz w:val="20"/>
              </w:rPr>
              <w:t>Fora do meu alcance</w:t>
            </w:r>
          </w:p>
        </w:tc>
      </w:tr>
      <w:tr w:rsidR="004A6DA2" w:rsidRPr="00DA1AD2" w14:paraId="5EB30604" w14:textId="77777777" w:rsidTr="000243E2">
        <w:trPr>
          <w:trHeight w:val="794"/>
        </w:trPr>
        <w:tc>
          <w:tcPr>
            <w:tcW w:w="1666" w:type="pct"/>
            <w:vAlign w:val="center"/>
          </w:tcPr>
          <w:p w14:paraId="56A637B3" w14:textId="77777777" w:rsidR="004A6DA2" w:rsidRPr="00DA1AD2" w:rsidRDefault="004A6DA2" w:rsidP="00673541">
            <w:pPr>
              <w:spacing w:before="120" w:after="120" w:line="240" w:lineRule="auto"/>
              <w:jc w:val="center"/>
              <w:rPr>
                <w:rFonts w:ascii="Tahoma" w:eastAsia="Calibri" w:hAnsi="Tahoma" w:cs="Arial"/>
                <w:color w:val="000000"/>
                <w:sz w:val="20"/>
              </w:rPr>
            </w:pPr>
            <w:r w:rsidRPr="00DA1AD2">
              <w:rPr>
                <w:rFonts w:ascii="Tahoma" w:eastAsia="Calibri" w:hAnsi="Tahoma" w:cs="Arial"/>
                <w:color w:val="000000"/>
                <w:sz w:val="20"/>
              </w:rPr>
              <w:t>Sacolas plásticas ou sacos de lixo</w:t>
            </w:r>
          </w:p>
        </w:tc>
        <w:tc>
          <w:tcPr>
            <w:tcW w:w="1666" w:type="pct"/>
            <w:vAlign w:val="center"/>
          </w:tcPr>
          <w:p w14:paraId="41B3A11F" w14:textId="77777777" w:rsidR="004A6DA2" w:rsidRPr="00DA1AD2" w:rsidRDefault="004A6DA2" w:rsidP="00673541">
            <w:pPr>
              <w:spacing w:before="120" w:after="120" w:line="240" w:lineRule="auto"/>
              <w:jc w:val="center"/>
              <w:rPr>
                <w:rFonts w:ascii="Tahoma" w:eastAsia="Calibri" w:hAnsi="Tahoma" w:cs="Arial"/>
                <w:color w:val="000000"/>
                <w:sz w:val="20"/>
              </w:rPr>
            </w:pPr>
          </w:p>
        </w:tc>
        <w:tc>
          <w:tcPr>
            <w:tcW w:w="1667" w:type="pct"/>
            <w:vAlign w:val="center"/>
          </w:tcPr>
          <w:p w14:paraId="23390CF6" w14:textId="77777777" w:rsidR="004A6DA2" w:rsidRPr="00DA1AD2" w:rsidRDefault="004A6DA2" w:rsidP="00673541">
            <w:pPr>
              <w:spacing w:before="120" w:after="120" w:line="240" w:lineRule="auto"/>
              <w:jc w:val="center"/>
              <w:rPr>
                <w:rFonts w:ascii="Tahoma" w:eastAsia="Calibri" w:hAnsi="Tahoma" w:cs="Arial"/>
                <w:color w:val="000000"/>
                <w:sz w:val="20"/>
              </w:rPr>
            </w:pPr>
          </w:p>
        </w:tc>
      </w:tr>
      <w:tr w:rsidR="004A6DA2" w:rsidRPr="00DA1AD2" w14:paraId="67CD3F06" w14:textId="77777777" w:rsidTr="000243E2">
        <w:trPr>
          <w:trHeight w:val="794"/>
        </w:trPr>
        <w:tc>
          <w:tcPr>
            <w:tcW w:w="1666" w:type="pct"/>
            <w:vAlign w:val="center"/>
          </w:tcPr>
          <w:p w14:paraId="14FAC0B1" w14:textId="2510A041" w:rsidR="004A6DA2" w:rsidRPr="00DA1AD2" w:rsidRDefault="005C4A3E" w:rsidP="00673541">
            <w:pPr>
              <w:spacing w:before="120" w:after="120" w:line="240" w:lineRule="auto"/>
              <w:jc w:val="center"/>
              <w:rPr>
                <w:rFonts w:ascii="Tahoma" w:eastAsia="Calibri" w:hAnsi="Tahoma" w:cs="Arial"/>
                <w:color w:val="000000"/>
                <w:sz w:val="20"/>
              </w:rPr>
            </w:pPr>
            <w:r w:rsidRPr="00DA1AD2">
              <w:rPr>
                <w:rFonts w:ascii="Tahoma" w:eastAsia="Calibri" w:hAnsi="Tahoma" w:cs="Arial"/>
                <w:color w:val="000000"/>
                <w:sz w:val="20"/>
              </w:rPr>
              <w:t xml:space="preserve">Produtos inflamáveis </w:t>
            </w:r>
          </w:p>
        </w:tc>
        <w:tc>
          <w:tcPr>
            <w:tcW w:w="1666" w:type="pct"/>
            <w:vAlign w:val="center"/>
          </w:tcPr>
          <w:p w14:paraId="72BEF5BA" w14:textId="77777777" w:rsidR="004A6DA2" w:rsidRPr="00DA1AD2" w:rsidRDefault="004A6DA2" w:rsidP="00673541">
            <w:pPr>
              <w:spacing w:before="120" w:after="120" w:line="240" w:lineRule="auto"/>
              <w:jc w:val="center"/>
              <w:rPr>
                <w:rFonts w:ascii="Tahoma" w:eastAsia="Calibri" w:hAnsi="Tahoma" w:cs="Arial"/>
                <w:color w:val="000000"/>
                <w:sz w:val="20"/>
              </w:rPr>
            </w:pPr>
          </w:p>
        </w:tc>
        <w:tc>
          <w:tcPr>
            <w:tcW w:w="1667" w:type="pct"/>
            <w:vAlign w:val="center"/>
          </w:tcPr>
          <w:p w14:paraId="22E5DFF3" w14:textId="77777777" w:rsidR="004A6DA2" w:rsidRPr="00DA1AD2" w:rsidRDefault="004A6DA2" w:rsidP="00673541">
            <w:pPr>
              <w:spacing w:before="120" w:after="120" w:line="240" w:lineRule="auto"/>
              <w:jc w:val="center"/>
              <w:rPr>
                <w:rFonts w:ascii="Tahoma" w:eastAsia="Calibri" w:hAnsi="Tahoma" w:cs="Arial"/>
                <w:color w:val="000000"/>
                <w:sz w:val="20"/>
              </w:rPr>
            </w:pPr>
          </w:p>
        </w:tc>
      </w:tr>
      <w:tr w:rsidR="004A6DA2" w:rsidRPr="00DA1AD2" w14:paraId="6D6D9457" w14:textId="77777777" w:rsidTr="000243E2">
        <w:trPr>
          <w:trHeight w:val="794"/>
        </w:trPr>
        <w:tc>
          <w:tcPr>
            <w:tcW w:w="1666" w:type="pct"/>
            <w:vAlign w:val="center"/>
          </w:tcPr>
          <w:p w14:paraId="47F7A98A" w14:textId="0EADFE00" w:rsidR="004A6DA2" w:rsidRPr="00DA1AD2" w:rsidRDefault="005C4A3E" w:rsidP="00673541">
            <w:pPr>
              <w:spacing w:before="120" w:after="120" w:line="240" w:lineRule="auto"/>
              <w:jc w:val="center"/>
              <w:rPr>
                <w:rFonts w:ascii="Tahoma" w:eastAsia="Calibri" w:hAnsi="Tahoma" w:cs="Arial"/>
                <w:color w:val="000000"/>
                <w:sz w:val="20"/>
              </w:rPr>
            </w:pPr>
            <w:r w:rsidRPr="00DA1AD2">
              <w:rPr>
                <w:rFonts w:ascii="Tahoma" w:eastAsia="Calibri" w:hAnsi="Tahoma" w:cs="Arial"/>
                <w:color w:val="000000"/>
                <w:sz w:val="20"/>
              </w:rPr>
              <w:t xml:space="preserve">Facas, estiletes, serras </w:t>
            </w:r>
          </w:p>
        </w:tc>
        <w:tc>
          <w:tcPr>
            <w:tcW w:w="1666" w:type="pct"/>
            <w:vAlign w:val="center"/>
          </w:tcPr>
          <w:p w14:paraId="032FDD3E" w14:textId="77777777" w:rsidR="004A6DA2" w:rsidRPr="00DA1AD2" w:rsidRDefault="004A6DA2" w:rsidP="00673541">
            <w:pPr>
              <w:spacing w:before="120" w:after="120" w:line="240" w:lineRule="auto"/>
              <w:jc w:val="center"/>
              <w:rPr>
                <w:rFonts w:ascii="Tahoma" w:eastAsia="Calibri" w:hAnsi="Tahoma" w:cs="Arial"/>
                <w:color w:val="000000"/>
                <w:sz w:val="20"/>
              </w:rPr>
            </w:pPr>
          </w:p>
        </w:tc>
        <w:tc>
          <w:tcPr>
            <w:tcW w:w="1667" w:type="pct"/>
            <w:vAlign w:val="center"/>
          </w:tcPr>
          <w:p w14:paraId="5E473949" w14:textId="77777777" w:rsidR="004A6DA2" w:rsidRPr="00DA1AD2" w:rsidRDefault="004A6DA2" w:rsidP="00673541">
            <w:pPr>
              <w:spacing w:before="120" w:after="120" w:line="240" w:lineRule="auto"/>
              <w:jc w:val="center"/>
              <w:rPr>
                <w:rFonts w:ascii="Tahoma" w:eastAsia="Calibri" w:hAnsi="Tahoma" w:cs="Arial"/>
                <w:color w:val="000000"/>
                <w:sz w:val="20"/>
              </w:rPr>
            </w:pPr>
          </w:p>
        </w:tc>
      </w:tr>
      <w:tr w:rsidR="004A6DA2" w:rsidRPr="00DA1AD2" w14:paraId="612D7444" w14:textId="77777777" w:rsidTr="000243E2">
        <w:trPr>
          <w:trHeight w:val="794"/>
        </w:trPr>
        <w:tc>
          <w:tcPr>
            <w:tcW w:w="1666" w:type="pct"/>
            <w:vAlign w:val="center"/>
          </w:tcPr>
          <w:p w14:paraId="1FE0B0E3" w14:textId="43F60A69" w:rsidR="004A6DA2" w:rsidRPr="00DA1AD2" w:rsidRDefault="005C4A3E" w:rsidP="00673541">
            <w:pPr>
              <w:spacing w:before="120" w:after="120" w:line="240" w:lineRule="auto"/>
              <w:jc w:val="center"/>
              <w:rPr>
                <w:rFonts w:ascii="Tahoma" w:eastAsia="Calibri" w:hAnsi="Tahoma" w:cs="Arial"/>
                <w:color w:val="000000"/>
                <w:sz w:val="20"/>
              </w:rPr>
            </w:pPr>
            <w:r w:rsidRPr="00DA1AD2">
              <w:rPr>
                <w:rFonts w:ascii="Tahoma" w:eastAsia="Calibri" w:hAnsi="Tahoma" w:cs="Arial"/>
                <w:color w:val="000000"/>
                <w:sz w:val="20"/>
              </w:rPr>
              <w:t>Medicamentos</w:t>
            </w:r>
          </w:p>
        </w:tc>
        <w:tc>
          <w:tcPr>
            <w:tcW w:w="1666" w:type="pct"/>
            <w:vAlign w:val="center"/>
          </w:tcPr>
          <w:p w14:paraId="09EEC1DF" w14:textId="77777777" w:rsidR="004A6DA2" w:rsidRPr="00DA1AD2" w:rsidRDefault="004A6DA2" w:rsidP="00673541">
            <w:pPr>
              <w:spacing w:before="120" w:after="120" w:line="240" w:lineRule="auto"/>
              <w:jc w:val="center"/>
              <w:rPr>
                <w:rFonts w:ascii="Tahoma" w:eastAsia="Calibri" w:hAnsi="Tahoma" w:cs="Arial"/>
                <w:color w:val="000000"/>
                <w:sz w:val="20"/>
              </w:rPr>
            </w:pPr>
          </w:p>
        </w:tc>
        <w:tc>
          <w:tcPr>
            <w:tcW w:w="1667" w:type="pct"/>
            <w:vAlign w:val="center"/>
          </w:tcPr>
          <w:p w14:paraId="27902D7A" w14:textId="77777777" w:rsidR="004A6DA2" w:rsidRPr="00DA1AD2" w:rsidRDefault="004A6DA2" w:rsidP="00673541">
            <w:pPr>
              <w:spacing w:before="120" w:after="120" w:line="240" w:lineRule="auto"/>
              <w:jc w:val="center"/>
              <w:rPr>
                <w:rFonts w:ascii="Tahoma" w:eastAsia="Calibri" w:hAnsi="Tahoma" w:cs="Arial"/>
                <w:color w:val="000000"/>
                <w:sz w:val="20"/>
              </w:rPr>
            </w:pPr>
          </w:p>
        </w:tc>
      </w:tr>
      <w:tr w:rsidR="004A6DA2" w:rsidRPr="00DA1AD2" w14:paraId="32D5F439" w14:textId="77777777" w:rsidTr="000243E2">
        <w:trPr>
          <w:trHeight w:val="794"/>
        </w:trPr>
        <w:tc>
          <w:tcPr>
            <w:tcW w:w="1666" w:type="pct"/>
            <w:vAlign w:val="center"/>
          </w:tcPr>
          <w:p w14:paraId="27D23177" w14:textId="77777777" w:rsidR="004A6DA2" w:rsidRPr="00DA1AD2" w:rsidRDefault="004A6DA2" w:rsidP="00673541">
            <w:pPr>
              <w:spacing w:before="120" w:after="120" w:line="240" w:lineRule="auto"/>
              <w:jc w:val="center"/>
              <w:rPr>
                <w:rFonts w:ascii="Tahoma" w:eastAsia="Calibri" w:hAnsi="Tahoma" w:cs="Arial"/>
                <w:color w:val="000000"/>
                <w:sz w:val="20"/>
              </w:rPr>
            </w:pPr>
            <w:r w:rsidRPr="00DA1AD2">
              <w:rPr>
                <w:rFonts w:ascii="Tahoma" w:eastAsia="Calibri" w:hAnsi="Tahoma" w:cs="Arial"/>
                <w:color w:val="000000"/>
                <w:sz w:val="20"/>
              </w:rPr>
              <w:t>Produtos de limpeza</w:t>
            </w:r>
          </w:p>
        </w:tc>
        <w:tc>
          <w:tcPr>
            <w:tcW w:w="1666" w:type="pct"/>
            <w:vAlign w:val="center"/>
          </w:tcPr>
          <w:p w14:paraId="45C07720" w14:textId="77777777" w:rsidR="004A6DA2" w:rsidRPr="00DA1AD2" w:rsidRDefault="004A6DA2" w:rsidP="00673541">
            <w:pPr>
              <w:spacing w:before="120" w:after="120" w:line="240" w:lineRule="auto"/>
              <w:jc w:val="center"/>
              <w:rPr>
                <w:rFonts w:ascii="Tahoma" w:eastAsia="Calibri" w:hAnsi="Tahoma" w:cs="Arial"/>
                <w:color w:val="000000"/>
                <w:sz w:val="20"/>
              </w:rPr>
            </w:pPr>
          </w:p>
        </w:tc>
        <w:tc>
          <w:tcPr>
            <w:tcW w:w="1667" w:type="pct"/>
            <w:vAlign w:val="center"/>
          </w:tcPr>
          <w:p w14:paraId="03A6D8C0" w14:textId="77777777" w:rsidR="004A6DA2" w:rsidRPr="00DA1AD2" w:rsidRDefault="004A6DA2" w:rsidP="00673541">
            <w:pPr>
              <w:spacing w:before="120" w:after="120" w:line="240" w:lineRule="auto"/>
              <w:jc w:val="center"/>
              <w:rPr>
                <w:rFonts w:ascii="Tahoma" w:eastAsia="Calibri" w:hAnsi="Tahoma" w:cs="Arial"/>
                <w:color w:val="000000"/>
                <w:sz w:val="20"/>
              </w:rPr>
            </w:pPr>
          </w:p>
        </w:tc>
      </w:tr>
      <w:tr w:rsidR="004A6DA2" w:rsidRPr="00DA1AD2" w14:paraId="726E3BCE" w14:textId="77777777" w:rsidTr="000243E2">
        <w:trPr>
          <w:trHeight w:val="794"/>
        </w:trPr>
        <w:tc>
          <w:tcPr>
            <w:tcW w:w="1666" w:type="pct"/>
            <w:vAlign w:val="center"/>
          </w:tcPr>
          <w:p w14:paraId="55070A91" w14:textId="77777777" w:rsidR="004A6DA2" w:rsidRPr="00DA1AD2" w:rsidRDefault="004A6DA2" w:rsidP="00673541">
            <w:pPr>
              <w:spacing w:before="120" w:after="120" w:line="240" w:lineRule="auto"/>
              <w:jc w:val="center"/>
              <w:rPr>
                <w:rFonts w:ascii="Tahoma" w:eastAsia="Calibri" w:hAnsi="Tahoma" w:cs="Arial"/>
                <w:color w:val="000000"/>
                <w:sz w:val="20"/>
              </w:rPr>
            </w:pPr>
            <w:r w:rsidRPr="00DA1AD2">
              <w:rPr>
                <w:rFonts w:ascii="Tahoma" w:eastAsia="Calibri" w:hAnsi="Tahoma" w:cs="Arial"/>
                <w:color w:val="000000"/>
                <w:sz w:val="20"/>
              </w:rPr>
              <w:t>Fósforo ou isqueiro</w:t>
            </w:r>
          </w:p>
        </w:tc>
        <w:tc>
          <w:tcPr>
            <w:tcW w:w="1666" w:type="pct"/>
            <w:vAlign w:val="center"/>
          </w:tcPr>
          <w:p w14:paraId="0A2D510B" w14:textId="77777777" w:rsidR="004A6DA2" w:rsidRPr="00DA1AD2" w:rsidRDefault="004A6DA2" w:rsidP="00673541">
            <w:pPr>
              <w:spacing w:before="120" w:after="120" w:line="240" w:lineRule="auto"/>
              <w:jc w:val="center"/>
              <w:rPr>
                <w:rFonts w:ascii="Tahoma" w:eastAsia="Calibri" w:hAnsi="Tahoma" w:cs="Arial"/>
                <w:color w:val="000000"/>
                <w:sz w:val="20"/>
              </w:rPr>
            </w:pPr>
          </w:p>
        </w:tc>
        <w:tc>
          <w:tcPr>
            <w:tcW w:w="1667" w:type="pct"/>
            <w:vAlign w:val="center"/>
          </w:tcPr>
          <w:p w14:paraId="078AC9D9" w14:textId="77777777" w:rsidR="004A6DA2" w:rsidRPr="00DA1AD2" w:rsidRDefault="004A6DA2" w:rsidP="00673541">
            <w:pPr>
              <w:spacing w:before="120" w:after="120" w:line="240" w:lineRule="auto"/>
              <w:jc w:val="center"/>
              <w:rPr>
                <w:rFonts w:ascii="Tahoma" w:eastAsia="Calibri" w:hAnsi="Tahoma" w:cs="Arial"/>
                <w:color w:val="000000"/>
                <w:sz w:val="20"/>
              </w:rPr>
            </w:pPr>
          </w:p>
        </w:tc>
      </w:tr>
      <w:tr w:rsidR="004A6DA2" w:rsidRPr="00DA1AD2" w14:paraId="785B2598" w14:textId="77777777" w:rsidTr="000243E2">
        <w:trPr>
          <w:trHeight w:val="794"/>
        </w:trPr>
        <w:tc>
          <w:tcPr>
            <w:tcW w:w="1666" w:type="pct"/>
            <w:vAlign w:val="center"/>
          </w:tcPr>
          <w:p w14:paraId="09F953F6" w14:textId="77777777" w:rsidR="004A6DA2" w:rsidRPr="00DA1AD2" w:rsidRDefault="004A6DA2" w:rsidP="00673541">
            <w:pPr>
              <w:spacing w:before="120" w:after="120" w:line="240" w:lineRule="auto"/>
              <w:jc w:val="center"/>
              <w:rPr>
                <w:rFonts w:ascii="Tahoma" w:eastAsia="Calibri" w:hAnsi="Tahoma" w:cs="Arial"/>
                <w:color w:val="000000"/>
                <w:sz w:val="20"/>
              </w:rPr>
            </w:pPr>
            <w:r w:rsidRPr="00DA1AD2">
              <w:rPr>
                <w:rFonts w:ascii="Tahoma" w:eastAsia="Calibri" w:hAnsi="Tahoma" w:cs="Arial"/>
                <w:color w:val="000000"/>
                <w:sz w:val="20"/>
              </w:rPr>
              <w:t>Tíner, acetona</w:t>
            </w:r>
          </w:p>
        </w:tc>
        <w:tc>
          <w:tcPr>
            <w:tcW w:w="1666" w:type="pct"/>
            <w:vAlign w:val="center"/>
          </w:tcPr>
          <w:p w14:paraId="3D16BD3D" w14:textId="77777777" w:rsidR="004A6DA2" w:rsidRPr="00DA1AD2" w:rsidRDefault="004A6DA2" w:rsidP="00673541">
            <w:pPr>
              <w:spacing w:before="120" w:after="120" w:line="240" w:lineRule="auto"/>
              <w:jc w:val="center"/>
              <w:rPr>
                <w:rFonts w:ascii="Tahoma" w:eastAsia="Calibri" w:hAnsi="Tahoma" w:cs="Arial"/>
                <w:color w:val="000000"/>
                <w:sz w:val="20"/>
              </w:rPr>
            </w:pPr>
          </w:p>
        </w:tc>
        <w:tc>
          <w:tcPr>
            <w:tcW w:w="1667" w:type="pct"/>
            <w:vAlign w:val="center"/>
          </w:tcPr>
          <w:p w14:paraId="2C66A1D5" w14:textId="77777777" w:rsidR="004A6DA2" w:rsidRPr="00DA1AD2" w:rsidRDefault="004A6DA2" w:rsidP="00673541">
            <w:pPr>
              <w:spacing w:before="120" w:after="120" w:line="240" w:lineRule="auto"/>
              <w:jc w:val="center"/>
              <w:rPr>
                <w:rFonts w:ascii="Tahoma" w:eastAsia="Calibri" w:hAnsi="Tahoma" w:cs="Arial"/>
                <w:color w:val="000000"/>
                <w:sz w:val="20"/>
              </w:rPr>
            </w:pPr>
          </w:p>
        </w:tc>
      </w:tr>
      <w:tr w:rsidR="004A6DA2" w:rsidRPr="00DA1AD2" w14:paraId="59788776" w14:textId="77777777" w:rsidTr="000243E2">
        <w:trPr>
          <w:trHeight w:val="794"/>
        </w:trPr>
        <w:tc>
          <w:tcPr>
            <w:tcW w:w="1666" w:type="pct"/>
            <w:vAlign w:val="center"/>
          </w:tcPr>
          <w:p w14:paraId="5BBE216B" w14:textId="77777777" w:rsidR="004A6DA2" w:rsidRPr="00DA1AD2" w:rsidRDefault="004A6DA2" w:rsidP="00673541">
            <w:pPr>
              <w:spacing w:before="120" w:after="120" w:line="240" w:lineRule="auto"/>
              <w:jc w:val="center"/>
              <w:rPr>
                <w:rFonts w:ascii="Tahoma" w:eastAsia="Calibri" w:hAnsi="Tahoma" w:cs="Arial"/>
                <w:color w:val="000000"/>
                <w:sz w:val="20"/>
              </w:rPr>
            </w:pPr>
            <w:r w:rsidRPr="00DA1AD2">
              <w:rPr>
                <w:rFonts w:ascii="Tahoma" w:eastAsia="Calibri" w:hAnsi="Tahoma" w:cs="Arial"/>
                <w:color w:val="000000"/>
                <w:sz w:val="20"/>
              </w:rPr>
              <w:t>Outros (caixa-d’água, tambores com água)</w:t>
            </w:r>
          </w:p>
        </w:tc>
        <w:tc>
          <w:tcPr>
            <w:tcW w:w="1666" w:type="pct"/>
            <w:vAlign w:val="center"/>
          </w:tcPr>
          <w:p w14:paraId="2814E09C" w14:textId="77777777" w:rsidR="004A6DA2" w:rsidRPr="00DA1AD2" w:rsidRDefault="004A6DA2" w:rsidP="00673541">
            <w:pPr>
              <w:spacing w:before="120" w:after="120" w:line="240" w:lineRule="auto"/>
              <w:jc w:val="center"/>
              <w:rPr>
                <w:rFonts w:ascii="Tahoma" w:eastAsia="Calibri" w:hAnsi="Tahoma" w:cs="Arial"/>
                <w:color w:val="000000"/>
                <w:sz w:val="20"/>
              </w:rPr>
            </w:pPr>
          </w:p>
        </w:tc>
        <w:tc>
          <w:tcPr>
            <w:tcW w:w="1667" w:type="pct"/>
            <w:vAlign w:val="center"/>
          </w:tcPr>
          <w:p w14:paraId="43F9993D" w14:textId="77777777" w:rsidR="004A6DA2" w:rsidRPr="00DA1AD2" w:rsidRDefault="004A6DA2" w:rsidP="00673541">
            <w:pPr>
              <w:spacing w:before="120" w:after="120" w:line="240" w:lineRule="auto"/>
              <w:jc w:val="center"/>
              <w:rPr>
                <w:rFonts w:ascii="Tahoma" w:eastAsia="Calibri" w:hAnsi="Tahoma" w:cs="Arial"/>
                <w:color w:val="000000"/>
                <w:sz w:val="20"/>
              </w:rPr>
            </w:pPr>
          </w:p>
        </w:tc>
      </w:tr>
    </w:tbl>
    <w:p w14:paraId="7FF18C96" w14:textId="0BABAB9D" w:rsidR="00DA1AD2" w:rsidRDefault="00DA1AD2" w:rsidP="00DA1AD2">
      <w:pPr>
        <w:pStyle w:val="00Textogeral"/>
        <w:rPr>
          <w:rFonts w:eastAsia="Calibri"/>
        </w:rPr>
      </w:pPr>
    </w:p>
    <w:p w14:paraId="33978B1B" w14:textId="77777777" w:rsidR="00B85746" w:rsidRPr="00B85746" w:rsidRDefault="00B85746" w:rsidP="00DA1AD2">
      <w:pPr>
        <w:pStyle w:val="00textosemparagrafo"/>
        <w:rPr>
          <w:rFonts w:eastAsia="Calibri"/>
          <w:bCs/>
        </w:rPr>
      </w:pPr>
    </w:p>
    <w:p w14:paraId="0C4F480B" w14:textId="77777777" w:rsidR="000243E2" w:rsidRDefault="000243E2">
      <w:pPr>
        <w:rPr>
          <w:rFonts w:ascii="Tahoma" w:eastAsia="Calibri" w:hAnsi="Tahoma" w:cs="Arial"/>
          <w:b/>
          <w:bCs/>
          <w:color w:val="000000"/>
          <w:sz w:val="22"/>
          <w:szCs w:val="22"/>
          <w:lang w:eastAsia="es-ES"/>
        </w:rPr>
      </w:pPr>
      <w:r>
        <w:rPr>
          <w:rFonts w:eastAsia="Calibri"/>
          <w:b/>
          <w:bCs/>
        </w:rPr>
        <w:br w:type="page"/>
      </w:r>
    </w:p>
    <w:p w14:paraId="70AB44B6" w14:textId="6920043B" w:rsidR="004A6DA2" w:rsidRPr="00DA1AD2" w:rsidRDefault="004A6DA2" w:rsidP="00DA1AD2">
      <w:pPr>
        <w:pStyle w:val="00textosemparagrafo"/>
        <w:rPr>
          <w:rFonts w:eastAsia="Calibri"/>
          <w:b/>
          <w:bCs/>
        </w:rPr>
      </w:pPr>
      <w:r w:rsidRPr="00DA1AD2">
        <w:rPr>
          <w:rFonts w:eastAsia="Calibri"/>
          <w:b/>
          <w:bCs/>
        </w:rPr>
        <w:lastRenderedPageBreak/>
        <w:t>4</w:t>
      </w:r>
      <w:r w:rsidR="00DA1AD2" w:rsidRPr="00DA1AD2">
        <w:rPr>
          <w:rFonts w:eastAsia="Calibri"/>
          <w:b/>
          <w:bCs/>
          <w:u w:val="single"/>
          <w:vertAlign w:val="superscript"/>
        </w:rPr>
        <w:t>a</w:t>
      </w:r>
      <w:r w:rsidRPr="00DA1AD2">
        <w:rPr>
          <w:rFonts w:eastAsia="Calibri"/>
          <w:b/>
          <w:bCs/>
        </w:rPr>
        <w:t xml:space="preserve"> etapa – Socialização da pesquisa e montagem do gráfico </w:t>
      </w:r>
    </w:p>
    <w:p w14:paraId="122AA2D2" w14:textId="77777777" w:rsidR="004A6DA2" w:rsidRPr="00106496" w:rsidRDefault="004A6DA2" w:rsidP="00DA1AD2">
      <w:pPr>
        <w:pStyle w:val="00Textogeral"/>
        <w:rPr>
          <w:rFonts w:eastAsia="Calibri"/>
        </w:rPr>
      </w:pPr>
      <w:r w:rsidRPr="00106496">
        <w:rPr>
          <w:rFonts w:eastAsia="Calibri"/>
        </w:rPr>
        <w:t>No dia marcado para a entrega da tabela preenchida com a pesquisa, promova a socialização dos resultados. Em todas as situações de fala coletiva, enfatize que todos devem ouvir o colega e respeitar sua fala. Incentive os alunos mais quietos a participarem e opinarem.</w:t>
      </w:r>
    </w:p>
    <w:p w14:paraId="08B51641" w14:textId="466235CC" w:rsidR="004A6DA2" w:rsidRPr="00106496" w:rsidRDefault="004A6DA2" w:rsidP="00DA1AD2">
      <w:pPr>
        <w:pStyle w:val="00Textogeral"/>
        <w:rPr>
          <w:rFonts w:eastAsia="Calibri"/>
        </w:rPr>
      </w:pPr>
      <w:r w:rsidRPr="00106496">
        <w:rPr>
          <w:rFonts w:eastAsia="Calibri"/>
        </w:rPr>
        <w:t xml:space="preserve">Depois dessa conversa, recolha as tabelas preenchidas, reúna os dados em uma tabela única, indicando em cada item a quantidade de </w:t>
      </w:r>
      <w:r w:rsidRPr="00B47E33">
        <w:rPr>
          <w:rFonts w:eastAsia="Calibri"/>
          <w:b/>
        </w:rPr>
        <w:t>X</w:t>
      </w:r>
      <w:r w:rsidRPr="00106496">
        <w:rPr>
          <w:rFonts w:eastAsia="Calibri"/>
        </w:rPr>
        <w:t xml:space="preserve"> para o que está ao alcance do aluno e a quantidade de </w:t>
      </w:r>
      <w:r w:rsidRPr="00B47E33">
        <w:rPr>
          <w:rFonts w:eastAsia="Calibri"/>
          <w:b/>
        </w:rPr>
        <w:t>X</w:t>
      </w:r>
      <w:r w:rsidRPr="00106496">
        <w:rPr>
          <w:rFonts w:eastAsia="Calibri"/>
        </w:rPr>
        <w:t xml:space="preserve"> para o que não está. Em outra aula, reproduza no quadro de giz essa tabela única com as contagens e diga-lhes que a copiem no caderno, ou,</w:t>
      </w:r>
      <w:r w:rsidR="00B47E33">
        <w:rPr>
          <w:rFonts w:eastAsia="Calibri"/>
        </w:rPr>
        <w:t xml:space="preserve"> se</w:t>
      </w:r>
      <w:r w:rsidRPr="00106496">
        <w:rPr>
          <w:rFonts w:eastAsia="Calibri"/>
        </w:rPr>
        <w:t xml:space="preserve"> houver possibilidade, entregue a cada um uma tabela em branco para que a preencham com os dados. </w:t>
      </w:r>
    </w:p>
    <w:p w14:paraId="2623656D" w14:textId="77777777" w:rsidR="004A6DA2" w:rsidRPr="00106496" w:rsidRDefault="004A6DA2" w:rsidP="00DA1AD2">
      <w:pPr>
        <w:pStyle w:val="00Textogeral"/>
        <w:rPr>
          <w:rFonts w:eastAsia="Calibri"/>
        </w:rPr>
      </w:pPr>
      <w:r w:rsidRPr="00106496">
        <w:rPr>
          <w:rFonts w:eastAsia="Calibri"/>
        </w:rPr>
        <w:t xml:space="preserve">A partir das informações da tabela final, proponha aos alunos a construção de um gráfico de colunas em papel quadriculado, previamente entregue à turma. Auxilie-os nesse processo retomando os procedimentos para a construção do gráfico. </w:t>
      </w:r>
    </w:p>
    <w:p w14:paraId="0842A579" w14:textId="77777777" w:rsidR="004A6DA2" w:rsidRPr="00106496" w:rsidRDefault="004A6DA2" w:rsidP="00DA1AD2">
      <w:pPr>
        <w:pStyle w:val="00Textogeral"/>
        <w:rPr>
          <w:rFonts w:eastAsia="Calibri"/>
        </w:rPr>
      </w:pPr>
    </w:p>
    <w:p w14:paraId="0ED8FA5F" w14:textId="3A720770" w:rsidR="004A6DA2" w:rsidRPr="00106496" w:rsidRDefault="00EE6796" w:rsidP="004A6DA2">
      <w:pPr>
        <w:shd w:val="clear" w:color="auto" w:fill="FFFFFF"/>
        <w:tabs>
          <w:tab w:val="left" w:pos="142"/>
        </w:tabs>
        <w:spacing w:after="100" w:afterAutospacing="1"/>
        <w:contextualSpacing/>
        <w:jc w:val="both"/>
        <w:rPr>
          <w:rFonts w:ascii="Arial" w:eastAsia="Calibri" w:hAnsi="Arial" w:cs="Arial"/>
        </w:rPr>
      </w:pPr>
      <w:r>
        <w:rPr>
          <w:rFonts w:ascii="Arial" w:eastAsia="Calibri" w:hAnsi="Arial" w:cs="Arial"/>
          <w:noProof/>
          <w:lang w:eastAsia="pt-BR"/>
        </w:rPr>
        <w:drawing>
          <wp:inline distT="0" distB="0" distL="0" distR="0" wp14:anchorId="52928CAA" wp14:editId="4E251B6B">
            <wp:extent cx="6116320" cy="3093720"/>
            <wp:effectExtent l="0" t="0" r="0" b="0"/>
            <wp:docPr id="2" name="Imagem 2" descr="Uma imagem contendo texto&#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_g_ARM2_MD_LT1_1bim_PD2_G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6320" cy="3093720"/>
                    </a:xfrm>
                    <a:prstGeom prst="rect">
                      <a:avLst/>
                    </a:prstGeom>
                  </pic:spPr>
                </pic:pic>
              </a:graphicData>
            </a:graphic>
          </wp:inline>
        </w:drawing>
      </w:r>
    </w:p>
    <w:p w14:paraId="7656E4C0" w14:textId="3D757895" w:rsidR="000243E2" w:rsidRDefault="000243E2">
      <w:pPr>
        <w:rPr>
          <w:rFonts w:ascii="Tahoma" w:eastAsia="Calibri" w:hAnsi="Tahoma" w:cs="Arial"/>
          <w:b/>
          <w:bCs/>
          <w:color w:val="000000"/>
          <w:sz w:val="22"/>
          <w:szCs w:val="22"/>
          <w:lang w:eastAsia="es-ES"/>
        </w:rPr>
      </w:pPr>
      <w:r>
        <w:rPr>
          <w:rFonts w:eastAsia="Calibri"/>
          <w:b/>
          <w:bCs/>
        </w:rPr>
        <w:br w:type="page"/>
      </w:r>
    </w:p>
    <w:p w14:paraId="51BA4036" w14:textId="5545EB0B" w:rsidR="004A6DA2" w:rsidRPr="00DA1AD2" w:rsidRDefault="004A6DA2" w:rsidP="00DA1AD2">
      <w:pPr>
        <w:pStyle w:val="00textosemparagrafo"/>
        <w:rPr>
          <w:rFonts w:eastAsia="Calibri"/>
          <w:b/>
          <w:bCs/>
        </w:rPr>
      </w:pPr>
      <w:r w:rsidRPr="00DA1AD2">
        <w:rPr>
          <w:rFonts w:eastAsia="Calibri"/>
          <w:b/>
          <w:bCs/>
        </w:rPr>
        <w:lastRenderedPageBreak/>
        <w:t>5</w:t>
      </w:r>
      <w:r w:rsidR="00DA1AD2" w:rsidRPr="00DA1AD2">
        <w:rPr>
          <w:rFonts w:eastAsia="Calibri"/>
          <w:b/>
          <w:bCs/>
          <w:u w:val="single"/>
          <w:vertAlign w:val="superscript"/>
        </w:rPr>
        <w:t>a</w:t>
      </w:r>
      <w:r w:rsidRPr="00DA1AD2">
        <w:rPr>
          <w:rFonts w:eastAsia="Calibri"/>
          <w:b/>
          <w:bCs/>
        </w:rPr>
        <w:t xml:space="preserve"> etapa – Trabalhando com as informações </w:t>
      </w:r>
    </w:p>
    <w:p w14:paraId="713E3DF7" w14:textId="77777777" w:rsidR="004A6DA2" w:rsidRPr="000A199A" w:rsidRDefault="004A6DA2" w:rsidP="000A199A">
      <w:pPr>
        <w:pStyle w:val="00Textogeral"/>
      </w:pPr>
      <w:r w:rsidRPr="000A199A">
        <w:t xml:space="preserve">Para a interpretação do gráfico, questione: </w:t>
      </w:r>
    </w:p>
    <w:p w14:paraId="4966D68D" w14:textId="397456B8" w:rsidR="004A6DA2" w:rsidRPr="000A199A" w:rsidRDefault="004A6DA2" w:rsidP="000A199A">
      <w:pPr>
        <w:pStyle w:val="00Textogeralbullet"/>
      </w:pPr>
      <w:r w:rsidRPr="000A199A">
        <w:t>&gt; Quantas famílias</w:t>
      </w:r>
      <w:r w:rsidR="00B85746">
        <w:t xml:space="preserve"> ou pessoas responsáveis</w:t>
      </w:r>
      <w:r w:rsidRPr="000A199A">
        <w:t xml:space="preserve"> responderam à pesquisa?</w:t>
      </w:r>
    </w:p>
    <w:p w14:paraId="0941CCB2" w14:textId="77777777" w:rsidR="004A6DA2" w:rsidRPr="000A199A" w:rsidRDefault="004A6DA2" w:rsidP="000A199A">
      <w:pPr>
        <w:pStyle w:val="00Textogeralbullet"/>
      </w:pPr>
      <w:r w:rsidRPr="000A199A">
        <w:t>&gt; Dos itens que oferecem perigo, qual apareceu mais vezes no gráfico? Qual apareceu menos?</w:t>
      </w:r>
    </w:p>
    <w:p w14:paraId="3C568A9A" w14:textId="77777777" w:rsidR="004A6DA2" w:rsidRPr="000A199A" w:rsidRDefault="004A6DA2" w:rsidP="000A199A">
      <w:pPr>
        <w:pStyle w:val="00Textogeralbullet"/>
      </w:pPr>
      <w:r w:rsidRPr="000A199A">
        <w:t>&gt; Algum item teve o mesmo número de respostas?</w:t>
      </w:r>
    </w:p>
    <w:p w14:paraId="5F1009CA" w14:textId="77777777" w:rsidR="004A6DA2" w:rsidRPr="000A199A" w:rsidRDefault="004A6DA2" w:rsidP="000A199A">
      <w:pPr>
        <w:pStyle w:val="00Textogeralbullet"/>
      </w:pPr>
      <w:r w:rsidRPr="000A199A">
        <w:t>&gt; O que vocês podem concluir ao observar o gráfico? Há muitos ou poucos perigos ao alcance das crianças apontados no gráfico?</w:t>
      </w:r>
    </w:p>
    <w:p w14:paraId="130E3F71" w14:textId="77777777" w:rsidR="004A6DA2" w:rsidRPr="000A199A" w:rsidRDefault="004A6DA2" w:rsidP="000A199A">
      <w:pPr>
        <w:pStyle w:val="00Textogeral"/>
      </w:pPr>
      <w:r w:rsidRPr="000A199A">
        <w:t>Em uma conversa coletiva, questione os alunos sobre o que aprenderam com a pesquisa e a confecção do gráfico e que cuidados pensam que devem ter em casa a partir de agora. Com a ajuda deles, escreva um texto coletivo no quadro de giz sobre como prevenir acidentes, verifique se citam os cuidados com a eletricidade, com o fogo, com a ingestão de medicamentos e outros produtos, incentive-os a levantar todos os itens que consideram perigosos para as crianças em uma casa. Diga-lhes que copiem o texto no caderno. Sugerimos reproduzir o texto em um cartaz e fixá-lo na sala de aula, retomando-o semanalmente para que os alunos fiquem sempre atentos aos cuidados.</w:t>
      </w:r>
    </w:p>
    <w:p w14:paraId="24A4824E" w14:textId="77777777" w:rsidR="004A6DA2" w:rsidRPr="000A199A" w:rsidRDefault="004A6DA2" w:rsidP="000A199A">
      <w:pPr>
        <w:pStyle w:val="00Textogeral"/>
      </w:pPr>
      <w:r w:rsidRPr="000A199A">
        <w:t>Esse texto servirá de base para a elaboração do folheto informativo.</w:t>
      </w:r>
    </w:p>
    <w:p w14:paraId="5627C346" w14:textId="77777777" w:rsidR="004A6DA2" w:rsidRPr="000A199A" w:rsidRDefault="004A6DA2" w:rsidP="000A199A">
      <w:pPr>
        <w:pStyle w:val="00Textogeral"/>
      </w:pPr>
    </w:p>
    <w:p w14:paraId="4E7B4592" w14:textId="385D37B4" w:rsidR="004A6DA2" w:rsidRPr="000A199A" w:rsidRDefault="004A6DA2" w:rsidP="000A199A">
      <w:pPr>
        <w:pStyle w:val="00textosemparagrafo"/>
        <w:rPr>
          <w:b/>
          <w:bCs/>
        </w:rPr>
      </w:pPr>
      <w:r w:rsidRPr="000A199A">
        <w:rPr>
          <w:b/>
          <w:bCs/>
        </w:rPr>
        <w:t>6</w:t>
      </w:r>
      <w:r w:rsidR="000A199A" w:rsidRPr="00DA1AD2">
        <w:rPr>
          <w:rFonts w:eastAsia="Calibri"/>
          <w:b/>
          <w:bCs/>
          <w:u w:val="single"/>
          <w:vertAlign w:val="superscript"/>
        </w:rPr>
        <w:t>a</w:t>
      </w:r>
      <w:r w:rsidRPr="000A199A">
        <w:rPr>
          <w:b/>
          <w:bCs/>
        </w:rPr>
        <w:t xml:space="preserve"> etapa – Pesquisa para confecção de folheto informativo </w:t>
      </w:r>
    </w:p>
    <w:p w14:paraId="6A28D684" w14:textId="77777777" w:rsidR="004A6DA2" w:rsidRPr="000A199A" w:rsidRDefault="004A6DA2" w:rsidP="000A199A">
      <w:pPr>
        <w:pStyle w:val="00Textogeral"/>
      </w:pPr>
      <w:r w:rsidRPr="000A199A">
        <w:t>Para esta etapa, solicite previamente jornais e revistas que possam ser recortados. Reúna os alunos em grupos de quatro componentes distribua os jornais e as revistas e solicite que recortem imagens de banheiro, cozinha, quarto, quintal, laje, janelas altas, escadas etc. Guarde os recortes, pois serão utilizados na próxima etapa.</w:t>
      </w:r>
    </w:p>
    <w:p w14:paraId="441DBAA2" w14:textId="55DA23BA" w:rsidR="00974859" w:rsidRDefault="00974859">
      <w:pPr>
        <w:rPr>
          <w:rFonts w:ascii="Tahoma" w:eastAsiaTheme="minorEastAsia" w:hAnsi="Tahoma" w:cs="Tahoma"/>
          <w:color w:val="000000"/>
          <w:sz w:val="22"/>
          <w:szCs w:val="22"/>
          <w:lang w:eastAsia="es-ES"/>
        </w:rPr>
      </w:pPr>
      <w:r>
        <w:rPr>
          <w:rFonts w:ascii="Tahoma" w:eastAsiaTheme="minorEastAsia" w:hAnsi="Tahoma" w:cs="Tahoma"/>
          <w:color w:val="000000"/>
          <w:sz w:val="22"/>
          <w:szCs w:val="22"/>
          <w:lang w:eastAsia="es-ES"/>
        </w:rPr>
        <w:br w:type="page"/>
      </w:r>
    </w:p>
    <w:p w14:paraId="33087BCA" w14:textId="156E50C8" w:rsidR="004A6DA2" w:rsidRPr="000A199A" w:rsidRDefault="004A6DA2" w:rsidP="000A199A">
      <w:pPr>
        <w:pStyle w:val="00textosemparagrafo"/>
        <w:rPr>
          <w:b/>
          <w:bCs/>
        </w:rPr>
      </w:pPr>
      <w:r w:rsidRPr="000A199A">
        <w:rPr>
          <w:b/>
          <w:bCs/>
        </w:rPr>
        <w:lastRenderedPageBreak/>
        <w:t>7</w:t>
      </w:r>
      <w:r w:rsidR="000A199A" w:rsidRPr="00DA1AD2">
        <w:rPr>
          <w:rFonts w:eastAsia="Calibri"/>
          <w:b/>
          <w:bCs/>
          <w:u w:val="single"/>
          <w:vertAlign w:val="superscript"/>
        </w:rPr>
        <w:t>a</w:t>
      </w:r>
      <w:r w:rsidRPr="000A199A">
        <w:rPr>
          <w:b/>
          <w:bCs/>
        </w:rPr>
        <w:t xml:space="preserve"> etapa – Produção do folheto informativo </w:t>
      </w:r>
    </w:p>
    <w:p w14:paraId="6781BEEF" w14:textId="76A02AF7" w:rsidR="004A6DA2" w:rsidRPr="000A199A" w:rsidRDefault="004A6DA2" w:rsidP="000A199A">
      <w:pPr>
        <w:pStyle w:val="00Textogeral"/>
      </w:pPr>
      <w:r w:rsidRPr="000A199A">
        <w:t>Explique para os alunos, novamente reunidos em grupos, que o folheto informativo pode ser composto de textos e de imagens</w:t>
      </w:r>
      <w:r w:rsidR="00C737B4">
        <w:t>,</w:t>
      </w:r>
      <w:r w:rsidRPr="000A199A">
        <w:t xml:space="preserve"> e sua função é informar sobre determinado assunto. Comente que, no caso, o folheto deve alertar as pessoas para o perigo de acidentes domésticos com crianças e como evitá-los. </w:t>
      </w:r>
    </w:p>
    <w:p w14:paraId="7786CCC2" w14:textId="6ABED199" w:rsidR="004A6DA2" w:rsidRPr="000A199A" w:rsidRDefault="004A6DA2" w:rsidP="000A199A">
      <w:pPr>
        <w:pStyle w:val="00Textogeral"/>
      </w:pPr>
      <w:r w:rsidRPr="000A199A">
        <w:t xml:space="preserve">Entregue os recortes da aula anterior e uma folha de papel sulfite para cada aluno do grupo. Solicite que colem uma figura na folha de </w:t>
      </w:r>
      <w:r w:rsidR="00B47E33">
        <w:t xml:space="preserve">papel </w:t>
      </w:r>
      <w:r w:rsidRPr="000A199A">
        <w:t>sulfite. A seguir, oriente-os a escrever o texto sobre os acidentes domésticos que possam ter relação com a figura colada; por exemplo, se for uma cozinha, podem citar os objetos de vidro, os produtos de limpeza, as facas, os fósforos etc. Esclareça as dúvidas e auxilie-os no que for preciso. Esses trabalhos podem ser fixados no mural da sala de aula.</w:t>
      </w:r>
    </w:p>
    <w:p w14:paraId="096A2AF0" w14:textId="77777777" w:rsidR="004A6DA2" w:rsidRPr="000A199A" w:rsidRDefault="004A6DA2" w:rsidP="000A199A">
      <w:pPr>
        <w:pStyle w:val="00Textogeral"/>
      </w:pPr>
      <w:r w:rsidRPr="000A199A">
        <w:t xml:space="preserve">Após a conclusão da atividade pelos grupos, com a ajuda dos alunos, reúna as informações em um único folheto que deverá ser reproduzido e entregue à turma e à comunidade escolar como forma de alerta e de prevenção de acidentes domésticos. </w:t>
      </w:r>
    </w:p>
    <w:p w14:paraId="48FDE16C" w14:textId="354B5217" w:rsidR="000A199A" w:rsidRDefault="000A199A">
      <w:pPr>
        <w:rPr>
          <w:rFonts w:ascii="Arial" w:eastAsia="Calibri" w:hAnsi="Arial" w:cs="Arial"/>
        </w:rPr>
      </w:pPr>
    </w:p>
    <w:p w14:paraId="4EBDDAD4" w14:textId="6998FEA8" w:rsidR="004A6DA2" w:rsidRPr="00106496" w:rsidRDefault="000A199A" w:rsidP="00DB7D11">
      <w:pPr>
        <w:pStyle w:val="00peso3"/>
      </w:pPr>
      <w:r>
        <w:t>Avaliação</w:t>
      </w:r>
    </w:p>
    <w:p w14:paraId="2230AA10" w14:textId="77777777" w:rsidR="00036D65" w:rsidRDefault="00036D65" w:rsidP="004A6DA2">
      <w:pPr>
        <w:spacing w:after="160" w:line="259" w:lineRule="auto"/>
        <w:jc w:val="both"/>
        <w:rPr>
          <w:rFonts w:ascii="Arial" w:hAnsi="Arial" w:cs="Arial"/>
        </w:rPr>
      </w:pPr>
    </w:p>
    <w:p w14:paraId="6480D4C0" w14:textId="5543B983" w:rsidR="004A6DA2" w:rsidRPr="00A21C15" w:rsidRDefault="004A6DA2" w:rsidP="004A6DA2">
      <w:pPr>
        <w:spacing w:after="160" w:line="259" w:lineRule="auto"/>
        <w:jc w:val="both"/>
        <w:rPr>
          <w:rFonts w:ascii="Tahoma" w:eastAsia="Calibri" w:hAnsi="Tahoma" w:cs="Tahoma"/>
          <w:sz w:val="22"/>
          <w:szCs w:val="22"/>
        </w:rPr>
      </w:pPr>
      <w:r w:rsidRPr="00A21C15">
        <w:rPr>
          <w:rFonts w:ascii="Tahoma" w:hAnsi="Tahoma" w:cs="Tahoma"/>
          <w:sz w:val="22"/>
          <w:szCs w:val="22"/>
        </w:rPr>
        <w:t>A avaliação deverá ser realizada durante todas as etapas do processo,</w:t>
      </w:r>
      <w:r w:rsidRPr="00A21C15">
        <w:rPr>
          <w:rFonts w:ascii="Tahoma" w:eastAsia="Calibri" w:hAnsi="Tahoma" w:cs="Tahoma"/>
          <w:sz w:val="22"/>
          <w:szCs w:val="22"/>
        </w:rPr>
        <w:t xml:space="preserve"> verificando a participação, colaboração e conscientização dos alunos sobre situações de risco de acidentes domésticos. </w:t>
      </w:r>
    </w:p>
    <w:p w14:paraId="59DCBA23" w14:textId="77777777" w:rsidR="004A6DA2" w:rsidRPr="00106496" w:rsidRDefault="004A6DA2" w:rsidP="004A6DA2">
      <w:pPr>
        <w:rPr>
          <w:rFonts w:ascii="Arial" w:hAnsi="Arial" w:cs="Arial"/>
        </w:rPr>
      </w:pPr>
      <w:r w:rsidRPr="00106496">
        <w:rPr>
          <w:rFonts w:ascii="Arial" w:hAnsi="Arial" w:cs="Arial"/>
        </w:rPr>
        <w:br w:type="page"/>
      </w:r>
    </w:p>
    <w:p w14:paraId="6B12ADAD" w14:textId="63176A45" w:rsidR="004A6DA2" w:rsidRPr="00D177A8" w:rsidRDefault="000A199A" w:rsidP="00D177A8">
      <w:pPr>
        <w:pStyle w:val="00P1"/>
      </w:pPr>
      <w:r>
        <w:lastRenderedPageBreak/>
        <w:t>Bibliografia</w:t>
      </w:r>
    </w:p>
    <w:p w14:paraId="18A9C41E" w14:textId="77777777" w:rsidR="004A6DA2" w:rsidRPr="00E2521C" w:rsidRDefault="004A6DA2" w:rsidP="000A199A">
      <w:pPr>
        <w:pStyle w:val="00textosemparagrafo"/>
        <w:rPr>
          <w:rFonts w:eastAsia="Calibri"/>
        </w:rPr>
      </w:pPr>
    </w:p>
    <w:p w14:paraId="43D5676C" w14:textId="77777777" w:rsidR="004A6DA2" w:rsidRPr="00106496" w:rsidRDefault="004A6DA2" w:rsidP="000A199A">
      <w:pPr>
        <w:pStyle w:val="00textosemparagrafo"/>
        <w:rPr>
          <w:rFonts w:eastAsia="Calibri"/>
        </w:rPr>
      </w:pPr>
      <w:r w:rsidRPr="00E2521C">
        <w:rPr>
          <w:rFonts w:eastAsia="Calibri"/>
        </w:rPr>
        <w:t xml:space="preserve">ALMEIDA, Rosângela Doin. </w:t>
      </w:r>
      <w:r w:rsidRPr="00E2521C">
        <w:rPr>
          <w:rFonts w:eastAsia="Calibri"/>
          <w:i/>
        </w:rPr>
        <w:t xml:space="preserve">Do desenho ao mapa: </w:t>
      </w:r>
      <w:r w:rsidRPr="00C737B4">
        <w:rPr>
          <w:rFonts w:eastAsia="Calibri"/>
        </w:rPr>
        <w:t>iniciação cartográfica na escola.</w:t>
      </w:r>
      <w:r w:rsidRPr="00E2521C">
        <w:rPr>
          <w:rFonts w:eastAsia="Calibri"/>
        </w:rPr>
        <w:t xml:space="preserve"> São Paulo: Contexto, 2009.</w:t>
      </w:r>
    </w:p>
    <w:p w14:paraId="6CED80BC" w14:textId="77777777" w:rsidR="004A6DA2" w:rsidRPr="00E2521C" w:rsidRDefault="004A6DA2" w:rsidP="000A199A">
      <w:pPr>
        <w:pStyle w:val="00textosemparagrafo"/>
        <w:rPr>
          <w:rFonts w:eastAsia="Calibri"/>
        </w:rPr>
      </w:pPr>
    </w:p>
    <w:p w14:paraId="6E7098B7" w14:textId="04E4A7B2" w:rsidR="004A6DA2" w:rsidRPr="00106496" w:rsidRDefault="004A6DA2" w:rsidP="000A199A">
      <w:pPr>
        <w:pStyle w:val="00textosemparagrafo"/>
      </w:pPr>
      <w:r w:rsidRPr="00106496">
        <w:t xml:space="preserve">BRASIL. Ministério da Educação. </w:t>
      </w:r>
      <w:r w:rsidRPr="00106496">
        <w:rPr>
          <w:i/>
        </w:rPr>
        <w:t xml:space="preserve">Base Nacional Comum Curricular </w:t>
      </w:r>
      <w:r w:rsidRPr="00106496">
        <w:t>– 3</w:t>
      </w:r>
      <w:r w:rsidR="00E1036E" w:rsidRPr="00E1036E">
        <w:rPr>
          <w:u w:val="single"/>
          <w:vertAlign w:val="superscript"/>
        </w:rPr>
        <w:t>a</w:t>
      </w:r>
      <w:r w:rsidRPr="00106496">
        <w:t xml:space="preserve"> versão</w:t>
      </w:r>
      <w:bookmarkStart w:id="14" w:name="_Hlk496719679"/>
      <w:r w:rsidR="00797C8D">
        <w:t>. Brasília: SEB, 2017</w:t>
      </w:r>
      <w:r w:rsidRPr="00106496">
        <w:t xml:space="preserve">. </w:t>
      </w:r>
      <w:bookmarkStart w:id="15" w:name="_GoBack"/>
      <w:bookmarkEnd w:id="14"/>
      <w:bookmarkEnd w:id="15"/>
    </w:p>
    <w:p w14:paraId="709F9E63" w14:textId="77777777" w:rsidR="004A6DA2" w:rsidRPr="00106496" w:rsidRDefault="004A6DA2" w:rsidP="000A199A">
      <w:pPr>
        <w:pStyle w:val="00textosemparagrafo"/>
      </w:pPr>
    </w:p>
    <w:p w14:paraId="368C2A2F" w14:textId="5A185140" w:rsidR="004A6DA2" w:rsidRPr="00106496" w:rsidRDefault="004A6DA2" w:rsidP="000A199A">
      <w:pPr>
        <w:pStyle w:val="00textosemparagrafo"/>
      </w:pPr>
      <w:r w:rsidRPr="00106496">
        <w:t xml:space="preserve">BRASIL. Ministério da Educação. </w:t>
      </w:r>
      <w:r w:rsidRPr="00106496">
        <w:rPr>
          <w:i/>
        </w:rPr>
        <w:t>Pacto Nacional pela Alfabetização na Idade Certa</w:t>
      </w:r>
      <w:r w:rsidRPr="00106496">
        <w:t xml:space="preserve">. </w:t>
      </w:r>
      <w:r w:rsidR="009979D9">
        <w:t>Brasília: SEB, 2014.</w:t>
      </w:r>
    </w:p>
    <w:p w14:paraId="3A3B2E68" w14:textId="77777777" w:rsidR="004A6DA2" w:rsidRPr="00106496" w:rsidRDefault="004A6DA2" w:rsidP="000A199A">
      <w:pPr>
        <w:pStyle w:val="00textosemparagrafo"/>
      </w:pPr>
    </w:p>
    <w:p w14:paraId="0B7023C0" w14:textId="2DD2E3E0" w:rsidR="004A6DA2" w:rsidRPr="00106496" w:rsidRDefault="004A6DA2" w:rsidP="009979D9">
      <w:pPr>
        <w:pStyle w:val="00textosemparagrafo"/>
      </w:pPr>
      <w:r w:rsidRPr="00106496">
        <w:t xml:space="preserve">BRASIL. Ministério da Educação. </w:t>
      </w:r>
      <w:r w:rsidRPr="00106496">
        <w:rPr>
          <w:i/>
        </w:rPr>
        <w:t xml:space="preserve">Pacto Nacional pela Alfabetização na Idade Certa: </w:t>
      </w:r>
      <w:r w:rsidR="00C737B4">
        <w:t>j</w:t>
      </w:r>
      <w:r w:rsidR="00C737B4" w:rsidRPr="00C737B4">
        <w:t xml:space="preserve">ogos </w:t>
      </w:r>
      <w:r w:rsidRPr="00C737B4">
        <w:t>na alfabetização matemática.</w:t>
      </w:r>
      <w:r w:rsidRPr="00106496">
        <w:t xml:space="preserve"> </w:t>
      </w:r>
      <w:r w:rsidR="009979D9">
        <w:t>Brasília: SEB, 2014.</w:t>
      </w:r>
    </w:p>
    <w:p w14:paraId="681839AA" w14:textId="77777777" w:rsidR="004A6DA2" w:rsidRPr="00106496" w:rsidRDefault="004A6DA2" w:rsidP="000A199A">
      <w:pPr>
        <w:pStyle w:val="00textosemparagrafo"/>
      </w:pPr>
    </w:p>
    <w:p w14:paraId="04692273" w14:textId="4D4578AF" w:rsidR="004A6DA2" w:rsidRPr="00106496" w:rsidRDefault="004A6DA2" w:rsidP="009979D9">
      <w:pPr>
        <w:pStyle w:val="00textosemparagrafo"/>
      </w:pPr>
      <w:r w:rsidRPr="00106496">
        <w:t xml:space="preserve">BRASIL. Ministério da Educação. </w:t>
      </w:r>
      <w:r w:rsidRPr="00106496">
        <w:rPr>
          <w:i/>
        </w:rPr>
        <w:t xml:space="preserve">Pacto Nacional pela Alfabetização na Idade Certa: </w:t>
      </w:r>
      <w:r w:rsidRPr="00C737B4">
        <w:t>operações na resolução de problemas.</w:t>
      </w:r>
      <w:r w:rsidRPr="00106496">
        <w:t xml:space="preserve"> </w:t>
      </w:r>
      <w:r w:rsidR="009979D9">
        <w:t>Brasília: SEB, 2014.</w:t>
      </w:r>
    </w:p>
    <w:p w14:paraId="505B5AA3" w14:textId="77777777" w:rsidR="004A6DA2" w:rsidRPr="00106496" w:rsidRDefault="004A6DA2" w:rsidP="000A199A">
      <w:pPr>
        <w:pStyle w:val="00textosemparagrafo"/>
      </w:pPr>
    </w:p>
    <w:p w14:paraId="5BB0F648" w14:textId="77777777" w:rsidR="004A6DA2" w:rsidRPr="00106496" w:rsidRDefault="004A6DA2" w:rsidP="000A199A">
      <w:pPr>
        <w:pStyle w:val="00textosemparagrafo"/>
        <w:rPr>
          <w:rFonts w:eastAsia="Calibri"/>
        </w:rPr>
      </w:pPr>
      <w:r w:rsidRPr="00E2521C">
        <w:rPr>
          <w:rFonts w:eastAsia="Calibri"/>
        </w:rPr>
        <w:t>CAZORLA, Irene Mauricio; SANTANA, Eurivalda Ribeiro dos Santos.</w:t>
      </w:r>
      <w:r w:rsidRPr="00106496">
        <w:rPr>
          <w:rFonts w:eastAsia="Calibri"/>
        </w:rPr>
        <w:t xml:space="preserve"> </w:t>
      </w:r>
      <w:r w:rsidRPr="00E2521C">
        <w:rPr>
          <w:rFonts w:eastAsia="Calibri"/>
          <w:bCs/>
          <w:i/>
        </w:rPr>
        <w:t>Tratamento da informação para o ensino fundamental e médio</w:t>
      </w:r>
      <w:r w:rsidRPr="00E2521C">
        <w:rPr>
          <w:rFonts w:eastAsia="Calibri"/>
        </w:rPr>
        <w:t>. Itabuna: Via Litterarum, 2006.</w:t>
      </w:r>
    </w:p>
    <w:p w14:paraId="2EE5048B" w14:textId="77777777" w:rsidR="004A6DA2" w:rsidRPr="00E2521C" w:rsidRDefault="004A6DA2" w:rsidP="000A199A">
      <w:pPr>
        <w:pStyle w:val="00textosemparagrafo"/>
        <w:rPr>
          <w:rFonts w:eastAsia="Calibri"/>
        </w:rPr>
      </w:pPr>
    </w:p>
    <w:p w14:paraId="22EC20EA" w14:textId="77777777" w:rsidR="004A6DA2" w:rsidRPr="00106496" w:rsidRDefault="004A6DA2" w:rsidP="000A199A">
      <w:pPr>
        <w:pStyle w:val="00textosemparagrafo"/>
      </w:pPr>
      <w:r w:rsidRPr="00106496">
        <w:t xml:space="preserve">CERQUETTI-ABERANKE, Françoise; BERDONNEAU, Catherine. </w:t>
      </w:r>
      <w:r w:rsidRPr="00106496">
        <w:rPr>
          <w:i/>
        </w:rPr>
        <w:t>O ensino da matemática na educação infantil</w:t>
      </w:r>
      <w:r w:rsidRPr="00106496">
        <w:t>. Porto Alegre: Artes Médicas, 1997.</w:t>
      </w:r>
    </w:p>
    <w:p w14:paraId="57B7715F" w14:textId="77777777" w:rsidR="004A6DA2" w:rsidRPr="00106496" w:rsidRDefault="004A6DA2" w:rsidP="000A199A">
      <w:pPr>
        <w:pStyle w:val="00textosemparagrafo"/>
      </w:pPr>
    </w:p>
    <w:p w14:paraId="3385247A" w14:textId="77777777" w:rsidR="004A6DA2" w:rsidRPr="00106496" w:rsidRDefault="004A6DA2" w:rsidP="000A199A">
      <w:pPr>
        <w:pStyle w:val="00textosemparagrafo"/>
        <w:rPr>
          <w:rFonts w:eastAsia="Calibri"/>
        </w:rPr>
      </w:pPr>
      <w:r w:rsidRPr="00E2521C">
        <w:rPr>
          <w:rFonts w:eastAsia="Calibri"/>
        </w:rPr>
        <w:t xml:space="preserve">FAZENDA, Ivani Catarina. </w:t>
      </w:r>
      <w:r w:rsidRPr="00E2521C">
        <w:rPr>
          <w:rFonts w:eastAsia="Calibri"/>
          <w:i/>
        </w:rPr>
        <w:t xml:space="preserve">Interdisciplinaridade: </w:t>
      </w:r>
      <w:r w:rsidRPr="00C737B4">
        <w:rPr>
          <w:rFonts w:eastAsia="Calibri"/>
        </w:rPr>
        <w:t>história, teoria e pesquisa.</w:t>
      </w:r>
      <w:r w:rsidRPr="00E2521C">
        <w:rPr>
          <w:rFonts w:eastAsia="Calibri"/>
        </w:rPr>
        <w:t xml:space="preserve"> Campinas: Papirus, 1994.</w:t>
      </w:r>
    </w:p>
    <w:p w14:paraId="15D5236E" w14:textId="77777777" w:rsidR="004A6DA2" w:rsidRPr="00E2521C" w:rsidRDefault="004A6DA2" w:rsidP="000A199A">
      <w:pPr>
        <w:pStyle w:val="00textosemparagrafo"/>
        <w:rPr>
          <w:rFonts w:eastAsia="Calibri"/>
        </w:rPr>
      </w:pPr>
    </w:p>
    <w:p w14:paraId="2CBCF4E6" w14:textId="77777777" w:rsidR="004A6DA2" w:rsidRPr="00106496" w:rsidRDefault="004A6DA2" w:rsidP="000A199A">
      <w:pPr>
        <w:pStyle w:val="00textosemparagrafo"/>
        <w:rPr>
          <w:rFonts w:eastAsia="Calibri"/>
        </w:rPr>
      </w:pPr>
      <w:r w:rsidRPr="00E2521C">
        <w:rPr>
          <w:rFonts w:eastAsia="Calibri"/>
        </w:rPr>
        <w:t xml:space="preserve">HERNÁNDEZ, Fernando; VENTURA, Montserrat. </w:t>
      </w:r>
      <w:r w:rsidRPr="00E2521C">
        <w:rPr>
          <w:rFonts w:eastAsia="Calibri"/>
          <w:i/>
          <w:iCs/>
        </w:rPr>
        <w:t>A organização do currículo por projetos de trabalho</w:t>
      </w:r>
      <w:r w:rsidRPr="00E2521C">
        <w:rPr>
          <w:rFonts w:eastAsia="Calibri"/>
        </w:rPr>
        <w:t xml:space="preserve">. </w:t>
      </w:r>
      <w:r w:rsidRPr="00C737B4">
        <w:rPr>
          <w:rFonts w:eastAsia="Calibri"/>
        </w:rPr>
        <w:t>O conhecimento é um caleidoscópio</w:t>
      </w:r>
      <w:r w:rsidRPr="00E2521C">
        <w:rPr>
          <w:rFonts w:eastAsia="Calibri"/>
        </w:rPr>
        <w:t>. Porto Alegre: Artmed, 1998</w:t>
      </w:r>
      <w:r w:rsidRPr="00106496">
        <w:rPr>
          <w:rFonts w:eastAsia="Calibri"/>
        </w:rPr>
        <w:t>.</w:t>
      </w:r>
    </w:p>
    <w:p w14:paraId="680BEF66" w14:textId="77777777" w:rsidR="004A6DA2" w:rsidRPr="00E2521C" w:rsidRDefault="004A6DA2" w:rsidP="000A199A">
      <w:pPr>
        <w:pStyle w:val="00textosemparagrafo"/>
        <w:rPr>
          <w:rFonts w:eastAsia="Calibri"/>
        </w:rPr>
      </w:pPr>
    </w:p>
    <w:p w14:paraId="2CEBFFB6" w14:textId="29D299E1" w:rsidR="004A6DA2" w:rsidRPr="00106496" w:rsidRDefault="004A6DA2" w:rsidP="000A199A">
      <w:pPr>
        <w:pStyle w:val="00textosemparagrafo"/>
      </w:pPr>
      <w:r w:rsidRPr="00106496">
        <w:t xml:space="preserve">IMENES, Luiz Márcio; LELLIS, Marcelo; MILANI, Estela. </w:t>
      </w:r>
      <w:r w:rsidR="00B85746" w:rsidRPr="00B85746">
        <w:rPr>
          <w:i/>
        </w:rPr>
        <w:t xml:space="preserve">Projeto </w:t>
      </w:r>
      <w:r w:rsidRPr="00106496">
        <w:rPr>
          <w:i/>
        </w:rPr>
        <w:t>Presente Matemática 2.</w:t>
      </w:r>
      <w:r w:rsidRPr="00106496">
        <w:t xml:space="preserve"> São Paulo: Moderna, 2012.</w:t>
      </w:r>
    </w:p>
    <w:p w14:paraId="74BDB2EB" w14:textId="77777777" w:rsidR="004A6DA2" w:rsidRPr="00106496" w:rsidRDefault="004A6DA2" w:rsidP="000A199A">
      <w:pPr>
        <w:pStyle w:val="00textosemparagrafo"/>
      </w:pPr>
    </w:p>
    <w:p w14:paraId="7A7EC2C6" w14:textId="77777777" w:rsidR="00281088" w:rsidRDefault="004A6DA2" w:rsidP="000A199A">
      <w:pPr>
        <w:pStyle w:val="00textosemparagrafo"/>
        <w:rPr>
          <w:rFonts w:eastAsia="Calibri"/>
        </w:rPr>
      </w:pPr>
      <w:r w:rsidRPr="00E2521C">
        <w:rPr>
          <w:rFonts w:eastAsia="Calibri"/>
        </w:rPr>
        <w:t xml:space="preserve">KOFF, Adélia Maria Nehme Simão e. </w:t>
      </w:r>
      <w:r w:rsidRPr="00E2521C">
        <w:rPr>
          <w:rFonts w:eastAsia="Calibri"/>
          <w:i/>
          <w:iCs/>
        </w:rPr>
        <w:t xml:space="preserve">Trabalhando com projetos de investigação: </w:t>
      </w:r>
      <w:r w:rsidRPr="00C737B4">
        <w:rPr>
          <w:rFonts w:eastAsia="Calibri"/>
          <w:iCs/>
        </w:rPr>
        <w:t>quando a autonomia do aluno ganha destaque.</w:t>
      </w:r>
      <w:r w:rsidRPr="00C737B4">
        <w:rPr>
          <w:rFonts w:eastAsia="Calibri"/>
        </w:rPr>
        <w:t xml:space="preserve"> </w:t>
      </w:r>
      <w:r w:rsidRPr="00E2521C">
        <w:rPr>
          <w:rFonts w:eastAsia="Calibri"/>
        </w:rPr>
        <w:t>Disponível em:</w:t>
      </w:r>
    </w:p>
    <w:p w14:paraId="2C85DE5A" w14:textId="496DBE39" w:rsidR="004A6DA2" w:rsidRPr="00106496" w:rsidRDefault="004A6DA2" w:rsidP="000A199A">
      <w:pPr>
        <w:pStyle w:val="00textosemparagrafo"/>
        <w:rPr>
          <w:rFonts w:eastAsia="Calibri"/>
        </w:rPr>
      </w:pPr>
      <w:r w:rsidRPr="00E2521C">
        <w:rPr>
          <w:rFonts w:eastAsia="Calibri"/>
        </w:rPr>
        <w:t>&lt;</w:t>
      </w:r>
      <w:hyperlink r:id="rId21" w:history="1">
        <w:r w:rsidRPr="009979D9">
          <w:rPr>
            <w:rStyle w:val="Hyperlink"/>
            <w:rFonts w:eastAsia="Calibri"/>
          </w:rPr>
          <w:t>http://30reuniao.anped.org.br/trabalhos/GT04-3750--Int.pdf</w:t>
        </w:r>
      </w:hyperlink>
      <w:r w:rsidRPr="00E2521C">
        <w:rPr>
          <w:rFonts w:eastAsia="Calibri"/>
        </w:rPr>
        <w:t xml:space="preserve">&gt;. Acesso em: </w:t>
      </w:r>
      <w:r w:rsidR="00281088">
        <w:rPr>
          <w:rFonts w:eastAsia="Calibri"/>
        </w:rPr>
        <w:t>29</w:t>
      </w:r>
      <w:r w:rsidR="00281088" w:rsidRPr="00E2521C">
        <w:rPr>
          <w:rFonts w:eastAsia="Calibri"/>
        </w:rPr>
        <w:t xml:space="preserve"> </w:t>
      </w:r>
      <w:r w:rsidRPr="00E2521C">
        <w:rPr>
          <w:rFonts w:eastAsia="Calibri"/>
        </w:rPr>
        <w:t>nov. 2017.</w:t>
      </w:r>
    </w:p>
    <w:p w14:paraId="26AFFBA3" w14:textId="77777777" w:rsidR="004A6DA2" w:rsidRPr="00E2521C" w:rsidRDefault="004A6DA2" w:rsidP="000A199A">
      <w:pPr>
        <w:pStyle w:val="00textosemparagrafo"/>
        <w:rPr>
          <w:rFonts w:eastAsia="Calibri"/>
        </w:rPr>
      </w:pPr>
    </w:p>
    <w:p w14:paraId="485566FE" w14:textId="515E9B60" w:rsidR="004A6DA2" w:rsidRPr="00106496" w:rsidRDefault="004A6DA2" w:rsidP="000A199A">
      <w:pPr>
        <w:pStyle w:val="00textosemparagrafo"/>
        <w:rPr>
          <w:rFonts w:eastAsia="Calibri"/>
          <w:shd w:val="clear" w:color="auto" w:fill="FFFFFF"/>
        </w:rPr>
      </w:pPr>
      <w:r w:rsidRPr="00E2521C">
        <w:rPr>
          <w:rFonts w:eastAsia="Calibri"/>
          <w:shd w:val="clear" w:color="auto" w:fill="FFFFFF"/>
        </w:rPr>
        <w:t xml:space="preserve">LEITE, Lúcia Helena Alvarez. </w:t>
      </w:r>
      <w:r w:rsidRPr="00106496">
        <w:rPr>
          <w:rFonts w:eastAsia="Calibri"/>
          <w:bCs/>
          <w:i/>
          <w:shd w:val="clear" w:color="auto" w:fill="FFFFFF"/>
        </w:rPr>
        <w:t xml:space="preserve">Pedagogia de </w:t>
      </w:r>
      <w:r w:rsidR="00C737B4">
        <w:rPr>
          <w:rFonts w:eastAsia="Calibri"/>
          <w:bCs/>
          <w:i/>
          <w:shd w:val="clear" w:color="auto" w:fill="FFFFFF"/>
        </w:rPr>
        <w:t>p</w:t>
      </w:r>
      <w:r w:rsidR="00C737B4" w:rsidRPr="00106496">
        <w:rPr>
          <w:rFonts w:eastAsia="Calibri"/>
          <w:bCs/>
          <w:i/>
          <w:shd w:val="clear" w:color="auto" w:fill="FFFFFF"/>
        </w:rPr>
        <w:t>rojetos</w:t>
      </w:r>
      <w:r w:rsidRPr="00E2521C">
        <w:rPr>
          <w:rFonts w:eastAsia="Calibri"/>
          <w:i/>
          <w:shd w:val="clear" w:color="auto" w:fill="FFFFFF"/>
        </w:rPr>
        <w:t xml:space="preserve">: </w:t>
      </w:r>
      <w:r w:rsidRPr="00C737B4">
        <w:rPr>
          <w:rFonts w:eastAsia="Calibri"/>
          <w:shd w:val="clear" w:color="auto" w:fill="FFFFFF"/>
        </w:rPr>
        <w:t>intervenção no presente</w:t>
      </w:r>
      <w:r w:rsidRPr="00E2521C">
        <w:rPr>
          <w:rFonts w:eastAsia="Calibri"/>
          <w:shd w:val="clear" w:color="auto" w:fill="FFFFFF"/>
        </w:rPr>
        <w:t>. Disponível em: &lt;</w:t>
      </w:r>
      <w:hyperlink r:id="rId22" w:history="1">
        <w:r w:rsidRPr="009979D9">
          <w:rPr>
            <w:rStyle w:val="Hyperlink"/>
            <w:rFonts w:eastAsia="Calibri"/>
            <w:shd w:val="clear" w:color="auto" w:fill="FFFFFF"/>
          </w:rPr>
          <w:t>https://edufisescolar.files.wordpress.com/2011/03/pedagogia-de-projetos-de-lc3bacia-alvarez.pdf</w:t>
        </w:r>
      </w:hyperlink>
      <w:r w:rsidRPr="00E2521C">
        <w:rPr>
          <w:rFonts w:eastAsia="Calibri"/>
          <w:shd w:val="clear" w:color="auto" w:fill="FFFFFF"/>
        </w:rPr>
        <w:t xml:space="preserve">&gt;. Acesso em: </w:t>
      </w:r>
      <w:r w:rsidR="00281088">
        <w:rPr>
          <w:rFonts w:eastAsia="Calibri"/>
          <w:shd w:val="clear" w:color="auto" w:fill="FFFFFF"/>
        </w:rPr>
        <w:t>29</w:t>
      </w:r>
      <w:r w:rsidR="00281088" w:rsidRPr="00E2521C">
        <w:rPr>
          <w:rFonts w:eastAsia="Calibri"/>
          <w:shd w:val="clear" w:color="auto" w:fill="FFFFFF"/>
        </w:rPr>
        <w:t xml:space="preserve"> </w:t>
      </w:r>
      <w:r w:rsidRPr="00E2521C">
        <w:rPr>
          <w:rFonts w:eastAsia="Calibri"/>
          <w:shd w:val="clear" w:color="auto" w:fill="FFFFFF"/>
        </w:rPr>
        <w:t>nov. 2017.</w:t>
      </w:r>
    </w:p>
    <w:p w14:paraId="0F5D02C1" w14:textId="30C9F0B4" w:rsidR="0043495C" w:rsidRDefault="0043495C">
      <w:pPr>
        <w:rPr>
          <w:rFonts w:ascii="Tahoma" w:eastAsia="Calibri" w:hAnsi="Tahoma" w:cs="Arial"/>
          <w:color w:val="000000"/>
          <w:sz w:val="22"/>
          <w:szCs w:val="22"/>
          <w:shd w:val="clear" w:color="auto" w:fill="FFFFFF"/>
          <w:lang w:eastAsia="es-ES"/>
        </w:rPr>
      </w:pPr>
      <w:r>
        <w:rPr>
          <w:rFonts w:eastAsia="Calibri"/>
          <w:shd w:val="clear" w:color="auto" w:fill="FFFFFF"/>
        </w:rPr>
        <w:br w:type="page"/>
      </w:r>
    </w:p>
    <w:p w14:paraId="7E3F6FD7" w14:textId="04D1D282" w:rsidR="004A6DA2" w:rsidRPr="00106496" w:rsidRDefault="004A6DA2" w:rsidP="000A199A">
      <w:pPr>
        <w:pStyle w:val="00textosemparagrafo"/>
        <w:rPr>
          <w:rFonts w:eastAsia="Calibri"/>
          <w:shd w:val="clear" w:color="auto" w:fill="FFFFFF"/>
        </w:rPr>
      </w:pPr>
      <w:r w:rsidRPr="00E2521C">
        <w:rPr>
          <w:rFonts w:eastAsia="Calibri"/>
          <w:shd w:val="clear" w:color="auto" w:fill="FFFFFF"/>
        </w:rPr>
        <w:lastRenderedPageBreak/>
        <w:t>LEITE, Lucia Helena Alvarez; MENDEZ, Verônica.</w:t>
      </w:r>
      <w:r w:rsidR="00281088">
        <w:rPr>
          <w:rFonts w:eastAsia="Calibri"/>
          <w:shd w:val="clear" w:color="auto" w:fill="FFFFFF"/>
        </w:rPr>
        <w:t xml:space="preserve"> </w:t>
      </w:r>
      <w:r w:rsidRPr="00106496">
        <w:rPr>
          <w:rFonts w:eastAsia="Calibri"/>
          <w:bCs/>
          <w:shd w:val="clear" w:color="auto" w:fill="FFFFFF"/>
        </w:rPr>
        <w:t>Os projetos de trabalho</w:t>
      </w:r>
      <w:r w:rsidRPr="00E2521C">
        <w:rPr>
          <w:rFonts w:eastAsia="Calibri"/>
          <w:shd w:val="clear" w:color="auto" w:fill="FFFFFF"/>
        </w:rPr>
        <w:t xml:space="preserve">: um espaço para viver a diversidade e a democracia na escola. </w:t>
      </w:r>
      <w:r w:rsidRPr="00E2521C">
        <w:rPr>
          <w:rFonts w:eastAsia="Calibri"/>
          <w:i/>
          <w:shd w:val="clear" w:color="auto" w:fill="FFFFFF"/>
        </w:rPr>
        <w:t>Revista de Educação</w:t>
      </w:r>
      <w:r w:rsidRPr="00E2521C">
        <w:rPr>
          <w:rFonts w:eastAsia="Calibri"/>
          <w:shd w:val="clear" w:color="auto" w:fill="FFFFFF"/>
        </w:rPr>
        <w:t xml:space="preserve">, Lisboa; Porto Alegre: Projeto, ano 3, n. </w:t>
      </w:r>
      <w:r w:rsidRPr="00106496">
        <w:rPr>
          <w:rFonts w:eastAsia="Calibri"/>
          <w:shd w:val="clear" w:color="auto" w:fill="FFFFFF"/>
        </w:rPr>
        <w:t>4, p.</w:t>
      </w:r>
      <w:r w:rsidR="00C737B4">
        <w:rPr>
          <w:rFonts w:eastAsia="Calibri"/>
          <w:shd w:val="clear" w:color="auto" w:fill="FFFFFF"/>
        </w:rPr>
        <w:t xml:space="preserve"> </w:t>
      </w:r>
      <w:r w:rsidRPr="00106496">
        <w:rPr>
          <w:rFonts w:eastAsia="Calibri"/>
          <w:shd w:val="clear" w:color="auto" w:fill="FFFFFF"/>
        </w:rPr>
        <w:t>25-29, jan./jun. 2000.</w:t>
      </w:r>
    </w:p>
    <w:p w14:paraId="62B2811E" w14:textId="77777777" w:rsidR="004A6DA2" w:rsidRPr="00106496" w:rsidRDefault="004A6DA2" w:rsidP="000A199A">
      <w:pPr>
        <w:pStyle w:val="00textosemparagrafo"/>
        <w:rPr>
          <w:rFonts w:eastAsia="Calibri"/>
          <w:shd w:val="clear" w:color="auto" w:fill="FFFFFF"/>
        </w:rPr>
      </w:pPr>
    </w:p>
    <w:p w14:paraId="75103908" w14:textId="1957FB61" w:rsidR="004A6DA2" w:rsidRPr="00106496" w:rsidRDefault="004A6DA2" w:rsidP="000A199A">
      <w:pPr>
        <w:pStyle w:val="00textosemparagrafo"/>
        <w:rPr>
          <w:rFonts w:eastAsia="Calibri"/>
          <w:shd w:val="clear" w:color="auto" w:fill="FFFFFF"/>
        </w:rPr>
      </w:pPr>
      <w:r w:rsidRPr="00E2521C">
        <w:rPr>
          <w:rFonts w:eastAsia="Calibri"/>
          <w:shd w:val="clear" w:color="auto" w:fill="FFFFFF"/>
        </w:rPr>
        <w:t>LUCK, Heloísa.</w:t>
      </w:r>
      <w:r w:rsidR="00281088">
        <w:rPr>
          <w:rFonts w:eastAsia="Calibri"/>
          <w:shd w:val="clear" w:color="auto" w:fill="FFFFFF"/>
        </w:rPr>
        <w:t xml:space="preserve"> </w:t>
      </w:r>
      <w:r w:rsidRPr="00106496">
        <w:rPr>
          <w:rFonts w:eastAsia="Calibri"/>
          <w:bCs/>
          <w:i/>
          <w:shd w:val="clear" w:color="auto" w:fill="FFFFFF"/>
        </w:rPr>
        <w:t>Metodologia de projetos</w:t>
      </w:r>
      <w:r w:rsidRPr="00E2521C">
        <w:rPr>
          <w:rFonts w:eastAsia="Calibri"/>
          <w:i/>
          <w:shd w:val="clear" w:color="auto" w:fill="FFFFFF"/>
        </w:rPr>
        <w:t xml:space="preserve">: </w:t>
      </w:r>
      <w:r w:rsidRPr="00C737B4">
        <w:rPr>
          <w:rFonts w:eastAsia="Calibri"/>
          <w:shd w:val="clear" w:color="auto" w:fill="FFFFFF"/>
        </w:rPr>
        <w:t>uma ferramenta de planejamento e gestão.</w:t>
      </w:r>
      <w:r w:rsidRPr="00E2521C">
        <w:rPr>
          <w:rFonts w:eastAsia="Calibri"/>
          <w:shd w:val="clear" w:color="auto" w:fill="FFFFFF"/>
        </w:rPr>
        <w:t xml:space="preserve"> Rio de Janeiro: Vozes, 201</w:t>
      </w:r>
      <w:r w:rsidRPr="00106496">
        <w:rPr>
          <w:rFonts w:eastAsia="Calibri"/>
          <w:shd w:val="clear" w:color="auto" w:fill="FFFFFF"/>
        </w:rPr>
        <w:t>3.</w:t>
      </w:r>
    </w:p>
    <w:p w14:paraId="0A68DFA5" w14:textId="77777777" w:rsidR="004A6DA2" w:rsidRPr="00E2521C" w:rsidRDefault="004A6DA2" w:rsidP="000A199A">
      <w:pPr>
        <w:pStyle w:val="00textosemparagrafo"/>
        <w:rPr>
          <w:rFonts w:eastAsia="Calibri"/>
          <w:shd w:val="clear" w:color="auto" w:fill="FFFFFF"/>
        </w:rPr>
      </w:pPr>
    </w:p>
    <w:p w14:paraId="74587A9B" w14:textId="5F5372C2" w:rsidR="004A6DA2" w:rsidRPr="00106496" w:rsidRDefault="004A6DA2" w:rsidP="000A199A">
      <w:pPr>
        <w:pStyle w:val="00textosemparagrafo"/>
        <w:rPr>
          <w:rFonts w:eastAsia="Calibri"/>
        </w:rPr>
      </w:pPr>
      <w:r w:rsidRPr="00E2521C">
        <w:rPr>
          <w:rFonts w:eastAsia="Calibri"/>
        </w:rPr>
        <w:t xml:space="preserve">MARKHAM, T; LARMER, J; RAVITZ, J. (Org.). </w:t>
      </w:r>
      <w:r w:rsidRPr="00E2521C">
        <w:rPr>
          <w:rFonts w:eastAsia="Calibri"/>
          <w:i/>
        </w:rPr>
        <w:t xml:space="preserve">Aprendizagem </w:t>
      </w:r>
      <w:r w:rsidR="00C737B4">
        <w:rPr>
          <w:rFonts w:eastAsia="Calibri"/>
          <w:i/>
        </w:rPr>
        <w:t>b</w:t>
      </w:r>
      <w:r w:rsidR="00C737B4" w:rsidRPr="00E2521C">
        <w:rPr>
          <w:rFonts w:eastAsia="Calibri"/>
          <w:i/>
        </w:rPr>
        <w:t xml:space="preserve">aseada </w:t>
      </w:r>
      <w:r w:rsidRPr="00E2521C">
        <w:rPr>
          <w:rFonts w:eastAsia="Calibri"/>
          <w:i/>
        </w:rPr>
        <w:t xml:space="preserve">em projetos: </w:t>
      </w:r>
      <w:r w:rsidRPr="00C737B4">
        <w:rPr>
          <w:rFonts w:eastAsia="Calibri"/>
        </w:rPr>
        <w:t>um guia para professores de ensino fundamental e médio.</w:t>
      </w:r>
      <w:r w:rsidRPr="00E2521C">
        <w:rPr>
          <w:rFonts w:eastAsia="Calibri"/>
        </w:rPr>
        <w:t xml:space="preserve"> Porto Alegre: Artmed, 2008.</w:t>
      </w:r>
    </w:p>
    <w:p w14:paraId="016478F5" w14:textId="77777777" w:rsidR="004A6DA2" w:rsidRPr="00E2521C" w:rsidRDefault="004A6DA2" w:rsidP="000A199A">
      <w:pPr>
        <w:pStyle w:val="00textosemparagrafo"/>
        <w:rPr>
          <w:rFonts w:eastAsia="Calibri"/>
        </w:rPr>
      </w:pPr>
    </w:p>
    <w:p w14:paraId="0681112B" w14:textId="77777777" w:rsidR="004A6DA2" w:rsidRPr="00106496" w:rsidRDefault="004A6DA2" w:rsidP="000A199A">
      <w:pPr>
        <w:pStyle w:val="00textosemparagrafo"/>
        <w:rPr>
          <w:rFonts w:eastAsia="Calibri"/>
          <w:shd w:val="clear" w:color="auto" w:fill="FFFFFF"/>
        </w:rPr>
      </w:pPr>
      <w:r w:rsidRPr="00E2521C">
        <w:rPr>
          <w:rFonts w:eastAsia="Calibri"/>
          <w:shd w:val="clear" w:color="auto" w:fill="FFFFFF"/>
        </w:rPr>
        <w:t>MARTINS, Rache</w:t>
      </w:r>
      <w:r w:rsidRPr="00106496">
        <w:rPr>
          <w:rFonts w:eastAsia="Calibri"/>
          <w:shd w:val="clear" w:color="auto" w:fill="FFFFFF"/>
        </w:rPr>
        <w:t xml:space="preserve">l Cruz. </w:t>
      </w:r>
      <w:r w:rsidRPr="00106496">
        <w:rPr>
          <w:rFonts w:eastAsia="Calibri"/>
          <w:bCs/>
          <w:i/>
          <w:shd w:val="clear" w:color="auto" w:fill="FFFFFF"/>
        </w:rPr>
        <w:t>Projetos de ensino na prática pedagógica do professor da educação básica</w:t>
      </w:r>
      <w:r w:rsidRPr="00E2521C">
        <w:rPr>
          <w:rFonts w:eastAsia="Calibri"/>
          <w:shd w:val="clear" w:color="auto" w:fill="FFFFFF"/>
        </w:rPr>
        <w:t>. 2005. 145 f. Dissertação (Mestrado em Educação Tecnológica) – Centro Federal de Educação Tecnológica de Minas Gerais, Belo Horizonte, 2005.</w:t>
      </w:r>
    </w:p>
    <w:p w14:paraId="207C6103" w14:textId="77777777" w:rsidR="004A6DA2" w:rsidRPr="00E2521C" w:rsidRDefault="004A6DA2" w:rsidP="000A199A">
      <w:pPr>
        <w:pStyle w:val="00textosemparagrafo"/>
        <w:rPr>
          <w:rFonts w:eastAsia="Calibri"/>
        </w:rPr>
      </w:pPr>
    </w:p>
    <w:p w14:paraId="1F665C80" w14:textId="77777777" w:rsidR="00281088" w:rsidRDefault="004A6DA2" w:rsidP="000A199A">
      <w:pPr>
        <w:pStyle w:val="00textosemparagrafo"/>
      </w:pPr>
      <w:r w:rsidRPr="00106496">
        <w:t xml:space="preserve">PORTUGAL. Escola Superior de Educação do Instituto Politécnico de Setúbal. </w:t>
      </w:r>
      <w:r w:rsidRPr="00106496">
        <w:rPr>
          <w:i/>
        </w:rPr>
        <w:t>Pensamento algébrico nos primeiros anos de escolaridade</w:t>
      </w:r>
      <w:r w:rsidRPr="00106496">
        <w:t>. Disponível em:</w:t>
      </w:r>
    </w:p>
    <w:p w14:paraId="5EA26C83" w14:textId="71C64A5E" w:rsidR="004A6DA2" w:rsidRPr="00106496" w:rsidRDefault="004A6DA2" w:rsidP="000A199A">
      <w:pPr>
        <w:pStyle w:val="00textosemparagrafo"/>
      </w:pPr>
      <w:r w:rsidRPr="00106496">
        <w:t>&lt;</w:t>
      </w:r>
      <w:hyperlink r:id="rId23" w:history="1">
        <w:r w:rsidRPr="009979D9">
          <w:rPr>
            <w:rStyle w:val="Hyperlink"/>
          </w:rPr>
          <w:t>http://projectos.ese.ips.pt/pfcm/wp-content/uploads/2010/02/Texto-Pensamento-Alg%C3%A9brico-1.%C2%BAs-anos.pdf</w:t>
        </w:r>
      </w:hyperlink>
      <w:r w:rsidRPr="00106496">
        <w:t xml:space="preserve">&gt;. Acesso em: </w:t>
      </w:r>
      <w:r w:rsidR="00281088">
        <w:t>29</w:t>
      </w:r>
      <w:r w:rsidR="00281088" w:rsidRPr="00106496">
        <w:t xml:space="preserve"> </w:t>
      </w:r>
      <w:r w:rsidRPr="00106496">
        <w:t>nov. 2017.</w:t>
      </w:r>
    </w:p>
    <w:p w14:paraId="1829D5E4" w14:textId="77777777" w:rsidR="004A6DA2" w:rsidRPr="00106496" w:rsidRDefault="004A6DA2" w:rsidP="000A199A">
      <w:pPr>
        <w:pStyle w:val="00textosemparagrafo"/>
      </w:pPr>
    </w:p>
    <w:p w14:paraId="17FF4407" w14:textId="77777777" w:rsidR="004A6DA2" w:rsidRPr="00106496" w:rsidRDefault="004A6DA2" w:rsidP="000A199A">
      <w:pPr>
        <w:pStyle w:val="00textosemparagrafo"/>
      </w:pPr>
      <w:r w:rsidRPr="00106496">
        <w:t xml:space="preserve">SMOLE, Kátia Stocco; DINIZ, Maria Ignez. </w:t>
      </w:r>
      <w:r w:rsidRPr="00106496">
        <w:rPr>
          <w:i/>
        </w:rPr>
        <w:t xml:space="preserve">Ler, escrever e resolver problemas. </w:t>
      </w:r>
      <w:r w:rsidRPr="00C737B4">
        <w:t>Habilidades básicas para aprender matemática.</w:t>
      </w:r>
      <w:r w:rsidRPr="00106496">
        <w:t xml:space="preserve"> Porto Alegre: Artmed, 2001.</w:t>
      </w:r>
    </w:p>
    <w:p w14:paraId="36E17CDC" w14:textId="77777777" w:rsidR="004A6DA2" w:rsidRPr="00106496" w:rsidRDefault="004A6DA2" w:rsidP="000A199A">
      <w:pPr>
        <w:pStyle w:val="00textosemparagrafo"/>
      </w:pPr>
    </w:p>
    <w:p w14:paraId="037FE63B" w14:textId="23F735B2" w:rsidR="004A6DA2" w:rsidRPr="00106496" w:rsidRDefault="004A6DA2" w:rsidP="000A199A">
      <w:pPr>
        <w:pStyle w:val="00textosemparagrafo"/>
      </w:pPr>
      <w:r w:rsidRPr="00106496">
        <w:t xml:space="preserve">SMOLE, Kátia Stocco; DINIZ, Maria Ignez; CÂNDIDO, Patrícia. </w:t>
      </w:r>
      <w:r w:rsidRPr="00106496">
        <w:rPr>
          <w:i/>
        </w:rPr>
        <w:t xml:space="preserve">Cadernos do Mathema: </w:t>
      </w:r>
      <w:r w:rsidRPr="00C737B4">
        <w:t>jogos de matemática de 1</w:t>
      </w:r>
      <w:r w:rsidR="00E1036E" w:rsidRPr="00C737B4">
        <w:rPr>
          <w:u w:val="single"/>
          <w:vertAlign w:val="superscript"/>
        </w:rPr>
        <w:t>o</w:t>
      </w:r>
      <w:r w:rsidRPr="00C737B4">
        <w:t xml:space="preserve"> a 5</w:t>
      </w:r>
      <w:r w:rsidR="00E1036E" w:rsidRPr="00C737B4">
        <w:rPr>
          <w:u w:val="single"/>
          <w:vertAlign w:val="superscript"/>
        </w:rPr>
        <w:t>o</w:t>
      </w:r>
      <w:r w:rsidRPr="00C737B4">
        <w:t>.</w:t>
      </w:r>
      <w:r w:rsidRPr="00106496">
        <w:t xml:space="preserve"> Porto Alegre: Artmed, 2008.</w:t>
      </w:r>
    </w:p>
    <w:p w14:paraId="5CB024E5" w14:textId="77777777" w:rsidR="004A6DA2" w:rsidRPr="00106496" w:rsidRDefault="004A6DA2" w:rsidP="000A199A">
      <w:pPr>
        <w:pStyle w:val="00textosemparagrafo"/>
      </w:pPr>
    </w:p>
    <w:p w14:paraId="6C845F9F" w14:textId="77777777" w:rsidR="004A6DA2" w:rsidRPr="00106496" w:rsidRDefault="004A6DA2" w:rsidP="000A199A">
      <w:pPr>
        <w:pStyle w:val="00textosemparagrafo"/>
      </w:pPr>
      <w:r w:rsidRPr="00106496">
        <w:t xml:space="preserve">SMOLE, Kátia Stocco; DINIZ, Maria Ignez (Org.). </w:t>
      </w:r>
      <w:r w:rsidRPr="00106496">
        <w:rPr>
          <w:i/>
        </w:rPr>
        <w:t>Materiais manipulativos para o ensino do sistema de numeração decimal</w:t>
      </w:r>
      <w:r w:rsidRPr="00106496">
        <w:t>. São Paulo: Mathema, 2012. v. 1.</w:t>
      </w:r>
    </w:p>
    <w:p w14:paraId="2D554F53" w14:textId="77777777" w:rsidR="004A6DA2" w:rsidRPr="00106496" w:rsidRDefault="004A6DA2" w:rsidP="000A199A">
      <w:pPr>
        <w:pStyle w:val="00textosemparagrafo"/>
      </w:pPr>
    </w:p>
    <w:p w14:paraId="3CD0E0AB" w14:textId="5DD3C07F" w:rsidR="004A6DA2" w:rsidRPr="00106496" w:rsidRDefault="004A6DA2" w:rsidP="000A199A">
      <w:pPr>
        <w:pStyle w:val="00textosemparagrafo"/>
      </w:pPr>
      <w:r w:rsidRPr="00106496">
        <w:t xml:space="preserve">SMOLE, Kátia Stocco; DINIZ, Maria Ignez (Org.). </w:t>
      </w:r>
      <w:r w:rsidRPr="00106496">
        <w:rPr>
          <w:i/>
        </w:rPr>
        <w:t>Materiais manipulativos para o ensino das</w:t>
      </w:r>
      <w:r w:rsidRPr="00106496">
        <w:t xml:space="preserve"> </w:t>
      </w:r>
      <w:r w:rsidRPr="00106496">
        <w:rPr>
          <w:i/>
        </w:rPr>
        <w:t>quatro operações básicas</w:t>
      </w:r>
      <w:r w:rsidRPr="00106496">
        <w:t>. São Paulo: Mathema, 2012. v. 2.</w:t>
      </w:r>
    </w:p>
    <w:p w14:paraId="3447DED5" w14:textId="77777777" w:rsidR="004A6DA2" w:rsidRPr="00106496" w:rsidRDefault="004A6DA2" w:rsidP="000A199A">
      <w:pPr>
        <w:pStyle w:val="00textosemparagrafo"/>
      </w:pPr>
    </w:p>
    <w:p w14:paraId="443C5BA2" w14:textId="77777777" w:rsidR="004A6DA2" w:rsidRPr="00106496" w:rsidRDefault="004A6DA2" w:rsidP="000A199A">
      <w:pPr>
        <w:pStyle w:val="00textosemparagrafo"/>
      </w:pPr>
      <w:r w:rsidRPr="00106496">
        <w:t>SMOLE, Kátia Stocco;</w:t>
      </w:r>
      <w:r w:rsidRPr="00106496">
        <w:rPr>
          <w:i/>
        </w:rPr>
        <w:t xml:space="preserve"> </w:t>
      </w:r>
      <w:r w:rsidRPr="00106496">
        <w:t>DINIZ, Maria Ignez (Org.).</w:t>
      </w:r>
      <w:r w:rsidRPr="00106496">
        <w:rPr>
          <w:i/>
        </w:rPr>
        <w:t xml:space="preserve"> Materiais manipulativos para o ensino de figuras planas</w:t>
      </w:r>
      <w:r w:rsidRPr="00106496">
        <w:t>. São Paulo: Mathema, 2012. v. 4.</w:t>
      </w:r>
    </w:p>
    <w:p w14:paraId="5A942FEA" w14:textId="77777777" w:rsidR="004A6DA2" w:rsidRPr="00106496" w:rsidRDefault="004A6DA2" w:rsidP="000A199A">
      <w:pPr>
        <w:pStyle w:val="00textosemparagrafo"/>
      </w:pPr>
    </w:p>
    <w:p w14:paraId="01FF0A97" w14:textId="77777777" w:rsidR="004A6DA2" w:rsidRPr="00106496" w:rsidRDefault="004A6DA2" w:rsidP="000A199A">
      <w:pPr>
        <w:pStyle w:val="00textosemparagrafo"/>
      </w:pPr>
      <w:r w:rsidRPr="00106496">
        <w:t xml:space="preserve">WALLE, John A. van de. </w:t>
      </w:r>
      <w:r w:rsidRPr="00106496">
        <w:rPr>
          <w:i/>
        </w:rPr>
        <w:t xml:space="preserve">Matemática no ensino fundamental: </w:t>
      </w:r>
      <w:r w:rsidRPr="00C737B4">
        <w:t>formação de professores e aplicações na sala de aula.</w:t>
      </w:r>
      <w:r w:rsidRPr="00106496">
        <w:t xml:space="preserve"> Porto Alegre: Artmed, 2009.</w:t>
      </w:r>
    </w:p>
    <w:p w14:paraId="26782F8D" w14:textId="1D45B6D4" w:rsidR="00DB19A9" w:rsidRPr="00D177A8" w:rsidRDefault="00DB19A9" w:rsidP="00D177A8">
      <w:pPr>
        <w:pStyle w:val="00P1"/>
      </w:pPr>
    </w:p>
    <w:sectPr w:rsidR="00DB19A9" w:rsidRPr="00D177A8" w:rsidSect="00C006CF">
      <w:headerReference w:type="default" r:id="rId24"/>
      <w:footerReference w:type="default" r:id="rId25"/>
      <w:pgSz w:w="11900" w:h="16840"/>
      <w:pgMar w:top="2268" w:right="1134" w:bottom="1134" w:left="1134" w:header="1134" w:footer="6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96469" w14:textId="77777777" w:rsidR="00A02B0F" w:rsidRDefault="00A02B0F" w:rsidP="00B256BD">
      <w:r>
        <w:separator/>
      </w:r>
    </w:p>
  </w:endnote>
  <w:endnote w:type="continuationSeparator" w:id="0">
    <w:p w14:paraId="3F16F0D6" w14:textId="77777777" w:rsidR="00A02B0F" w:rsidRDefault="00A02B0F"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E45C313-A18D-4D9D-A25C-3D4CF65A7BCC}"/>
    <w:embedBold r:id="rId2" w:fontKey="{51B613CD-D3FF-4325-918B-220A15C3A2C0}"/>
    <w:embedItalic r:id="rId3" w:fontKey="{D0B3E4AC-F808-4C30-B2FE-2488F10DFD04}"/>
    <w:embedBoldItalic r:id="rId4" w:fontKey="{FC295D52-9254-4521-94E5-0BC35AAB6E19}"/>
  </w:font>
  <w:font w:name="Tahoma">
    <w:panose1 w:val="020B0604030504040204"/>
    <w:charset w:val="00"/>
    <w:family w:val="swiss"/>
    <w:pitch w:val="variable"/>
    <w:sig w:usb0="E1002EFF" w:usb1="C000605B" w:usb2="00000029" w:usb3="00000000" w:csb0="000101FF" w:csb1="00000000"/>
    <w:embedRegular r:id="rId5" w:fontKey="{9D4A75BA-AD97-4AE4-A824-ADE118A17EA3}"/>
    <w:embedBold r:id="rId6" w:fontKey="{71CF9057-7C2C-4F95-9233-EA2682F412AD}"/>
    <w:embedItalic r:id="rId7" w:fontKey="{0C5CF887-51D1-4786-B301-929A40A4E2BD}"/>
    <w:embedBoldItalic r:id="rId8" w:fontKey="{39B4A8E2-1DEF-495D-B5FD-9BE017B5AF22}"/>
  </w:font>
  <w:font w:name="Arial">
    <w:panose1 w:val="020B0604020202020204"/>
    <w:charset w:val="00"/>
    <w:family w:val="swiss"/>
    <w:pitch w:val="variable"/>
    <w:sig w:usb0="E0002EFF" w:usb1="C0007843" w:usb2="00000009" w:usb3="00000000" w:csb0="000001FF" w:csb1="00000000"/>
  </w:font>
  <w:font w:name="Cambria-Bold">
    <w:altName w:val="Cambria"/>
    <w:charset w:val="00"/>
    <w:family w:val="auto"/>
    <w:pitch w:val="variable"/>
    <w:sig w:usb0="E00002FF" w:usb1="4000045F" w:usb2="00000000" w:usb3="00000000" w:csb0="0000019F" w:csb1="00000000"/>
  </w:font>
  <w:font w:name="Cambria Bold">
    <w:altName w:val="Cambria"/>
    <w:panose1 w:val="02040803050406030204"/>
    <w:charset w:val="00"/>
    <w:family w:val="auto"/>
    <w:pitch w:val="variable"/>
    <w:sig w:usb0="E00002FF" w:usb1="4000045F" w:usb2="00000000" w:usb3="00000000" w:csb0="0000019F" w:csb1="00000000"/>
    <w:embedBold r:id="rId9" w:fontKey="{2DFBF6BF-B8A7-4141-B124-D0F4D5851A3C}"/>
  </w:font>
  <w:font w:name="Cambria">
    <w:panose1 w:val="02040503050406030204"/>
    <w:charset w:val="00"/>
    <w:family w:val="roman"/>
    <w:pitch w:val="variable"/>
    <w:sig w:usb0="E00002FF" w:usb1="4000045F" w:usb2="00000000" w:usb3="00000000" w:csb0="0000019F" w:csb1="00000000"/>
    <w:embedRegular r:id="rId10" w:fontKey="{EE7BAB2A-DC2D-4046-BBBF-EAB30092AB79}"/>
  </w:font>
  <w:font w:name="Cambria-BoldItalic">
    <w:altName w:val="Cambria"/>
    <w:charset w:val="00"/>
    <w:family w:val="roman"/>
    <w:pitch w:val="variable"/>
    <w:sig w:usb0="E00002FF" w:usb1="4000045F" w:usb2="00000000" w:usb3="00000000" w:csb0="0000019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1" w:fontKey="{06B060E1-5A63-4018-A746-A1EB8AC9AE53}"/>
  </w:font>
  <w:font w:name="Calibri Light">
    <w:panose1 w:val="020F0302020204030204"/>
    <w:charset w:val="00"/>
    <w:family w:val="swiss"/>
    <w:pitch w:val="variable"/>
    <w:sig w:usb0="E0002AFF" w:usb1="C000247B" w:usb2="00000009" w:usb3="00000000" w:csb0="000001FF" w:csb1="00000000"/>
    <w:embedRegular r:id="rId12" w:fontKey="{D874947A-3557-4D1B-A553-A061CF0D7B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862B7" w14:textId="4D34A07B" w:rsidR="0036040C" w:rsidRPr="002C7D97" w:rsidRDefault="0036040C" w:rsidP="00DE5620">
    <w:pPr>
      <w:pStyle w:val="Rodap"/>
      <w:framePr w:wrap="around" w:vAnchor="text" w:hAnchor="margin" w:xAlign="right" w:y="1"/>
      <w:rPr>
        <w:rStyle w:val="Nmerodepgina"/>
      </w:rPr>
    </w:pPr>
    <w:r w:rsidRPr="002C7D97">
      <w:rPr>
        <w:rStyle w:val="Nmerodepgina"/>
      </w:rPr>
      <w:fldChar w:fldCharType="begin"/>
    </w:r>
    <w:r w:rsidRPr="002C7D97">
      <w:rPr>
        <w:rStyle w:val="Nmerodepgina"/>
      </w:rPr>
      <w:instrText xml:space="preserve">PAGE  </w:instrText>
    </w:r>
    <w:r w:rsidRPr="002C7D97">
      <w:rPr>
        <w:rStyle w:val="Nmerodepgina"/>
      </w:rPr>
      <w:fldChar w:fldCharType="separate"/>
    </w:r>
    <w:r w:rsidR="00824A39">
      <w:rPr>
        <w:rStyle w:val="Nmerodepgina"/>
        <w:noProof/>
      </w:rPr>
      <w:t>37</w:t>
    </w:r>
    <w:r w:rsidRPr="002C7D97">
      <w:rPr>
        <w:rStyle w:val="Nmerodepgina"/>
      </w:rPr>
      <w:fldChar w:fldCharType="end"/>
    </w:r>
  </w:p>
  <w:p w14:paraId="4ADFB37B" w14:textId="04312EAA" w:rsidR="0036040C" w:rsidRPr="001869A2" w:rsidRDefault="0036040C" w:rsidP="00DE5620">
    <w:pPr>
      <w:ind w:right="1694"/>
      <w:rPr>
        <w:rFonts w:ascii="Tahoma" w:eastAsia="Times New Roman" w:hAnsi="Tahoma" w:cs="Tahoma"/>
        <w:iCs/>
        <w:sz w:val="14"/>
        <w:szCs w:val="14"/>
        <w:shd w:val="clear" w:color="auto" w:fill="FFFFFF"/>
      </w:rPr>
    </w:pPr>
    <w:r w:rsidRPr="001869A2">
      <w:rPr>
        <w:rFonts w:ascii="Tahoma" w:eastAsia="Calibri" w:hAnsi="Tahoma" w:cs="Tahoma"/>
        <w:sz w:val="14"/>
        <w:szCs w:val="14"/>
        <w:shd w:val="clear" w:color="auto" w:fill="FFFFFF"/>
      </w:rPr>
      <w:t>Este material está em Licença Aberta — CC BY NC (permite a edição ou a criação de obras derivadas sobre a obra com fins não comerciais, contanto que atribuam crédito ao autor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71EBF" w14:textId="77777777" w:rsidR="00A02B0F" w:rsidRDefault="00A02B0F" w:rsidP="00B256BD">
      <w:r>
        <w:separator/>
      </w:r>
    </w:p>
  </w:footnote>
  <w:footnote w:type="continuationSeparator" w:id="0">
    <w:p w14:paraId="688EB0AD" w14:textId="77777777" w:rsidR="00A02B0F" w:rsidRDefault="00A02B0F" w:rsidP="00B256BD">
      <w:r>
        <w:continuationSeparator/>
      </w:r>
    </w:p>
  </w:footnote>
  <w:footnote w:id="1">
    <w:p w14:paraId="6DAFBD6D" w14:textId="77777777" w:rsidR="0036040C" w:rsidRDefault="0036040C" w:rsidP="004A6DA2">
      <w:pPr>
        <w:pStyle w:val="Textodenotaderodap"/>
      </w:pPr>
      <w:r>
        <w:rPr>
          <w:rStyle w:val="Refdenotaderodap"/>
        </w:rPr>
        <w:footnoteRef/>
      </w:r>
      <w:r>
        <w:t xml:space="preserve"> In: NACARATO, A. M. Eu trabalho primeiro no concreto. </w:t>
      </w:r>
      <w:r w:rsidRPr="00757915">
        <w:rPr>
          <w:i/>
        </w:rPr>
        <w:t>Revista de Educação Matemática</w:t>
      </w:r>
      <w:r>
        <w:t>, a</w:t>
      </w:r>
      <w:r w:rsidRPr="00C46F90">
        <w:t xml:space="preserve">no 9, </w:t>
      </w:r>
      <w:r>
        <w:t>n</w:t>
      </w:r>
      <w:r w:rsidRPr="00C46F90">
        <w:t>. 9-10</w:t>
      </w:r>
      <w:r>
        <w:t>, p.</w:t>
      </w:r>
      <w:r w:rsidRPr="00C46F90">
        <w:t xml:space="preserve"> 1-6</w:t>
      </w:r>
      <w:r>
        <w:t>, 2004-2005.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F8F4E" w14:textId="5902A093" w:rsidR="0036040C" w:rsidRDefault="0036040C" w:rsidP="00BA5D7C">
    <w:pPr>
      <w:ind w:right="360"/>
    </w:pPr>
    <w:r>
      <w:rPr>
        <w:noProof/>
      </w:rPr>
      <w:drawing>
        <wp:inline distT="0" distB="0" distL="0" distR="0" wp14:anchorId="54D713E6" wp14:editId="429D4FF8">
          <wp:extent cx="6116320" cy="2946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ARM2_MD_G19.jpg"/>
                  <pic:cNvPicPr/>
                </pic:nvPicPr>
                <pic:blipFill>
                  <a:blip r:embed="rId1">
                    <a:extLst>
                      <a:ext uri="{28A0092B-C50C-407E-A947-70E740481C1C}">
                        <a14:useLocalDpi xmlns:a14="http://schemas.microsoft.com/office/drawing/2010/main" val="0"/>
                      </a:ext>
                    </a:extLst>
                  </a:blip>
                  <a:stretch>
                    <a:fillRect/>
                  </a:stretch>
                </pic:blipFill>
                <pic:spPr>
                  <a:xfrm>
                    <a:off x="0" y="0"/>
                    <a:ext cx="6116320" cy="2946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5D078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1889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0223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2A32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329A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A2E5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383E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32C1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64FD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3CFB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5763A"/>
    <w:multiLevelType w:val="hybridMultilevel"/>
    <w:tmpl w:val="0908F5B0"/>
    <w:lvl w:ilvl="0" w:tplc="BE8EDF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73831C5"/>
    <w:multiLevelType w:val="hybridMultilevel"/>
    <w:tmpl w:val="343441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9A35B3F"/>
    <w:multiLevelType w:val="hybridMultilevel"/>
    <w:tmpl w:val="AF7254B8"/>
    <w:lvl w:ilvl="0" w:tplc="DCE023F6">
      <w:start w:val="1"/>
      <w:numFmt w:val="bullet"/>
      <w:lvlText w:val=""/>
      <w:lvlJc w:val="left"/>
      <w:pPr>
        <w:ind w:left="284" w:hanging="284"/>
      </w:pPr>
      <w:rPr>
        <w:rFonts w:ascii="Symbol" w:hAnsi="Symbol" w:hint="default"/>
      </w:rPr>
    </w:lvl>
    <w:lvl w:ilvl="1" w:tplc="C93CB80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5061EE"/>
    <w:multiLevelType w:val="hybridMultilevel"/>
    <w:tmpl w:val="D902E26C"/>
    <w:lvl w:ilvl="0" w:tplc="C53E9882">
      <w:start w:val="1"/>
      <w:numFmt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273D6E"/>
    <w:multiLevelType w:val="hybridMultilevel"/>
    <w:tmpl w:val="02A499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AF73B71"/>
    <w:multiLevelType w:val="hybridMultilevel"/>
    <w:tmpl w:val="ECD2DC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F7E5EA5"/>
    <w:multiLevelType w:val="hybridMultilevel"/>
    <w:tmpl w:val="5F14D6B6"/>
    <w:lvl w:ilvl="0" w:tplc="DCE023F6">
      <w:start w:val="1"/>
      <w:numFmt w:val="bullet"/>
      <w:lvlText w:val=""/>
      <w:lvlJc w:val="left"/>
      <w:pPr>
        <w:ind w:left="284" w:hanging="284"/>
      </w:pPr>
      <w:rPr>
        <w:rFonts w:ascii="Symbol" w:hAnsi="Symbol" w:hint="default"/>
      </w:rPr>
    </w:lvl>
    <w:lvl w:ilvl="1" w:tplc="C93CB80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C25C4C"/>
    <w:multiLevelType w:val="hybridMultilevel"/>
    <w:tmpl w:val="2DCC3CEE"/>
    <w:lvl w:ilvl="0" w:tplc="04160001">
      <w:start w:val="1"/>
      <w:numFmt w:val="bullet"/>
      <w:lvlText w:val=""/>
      <w:lvlJc w:val="left"/>
      <w:pPr>
        <w:ind w:left="2130" w:hanging="360"/>
      </w:pPr>
      <w:rPr>
        <w:rFonts w:ascii="Symbol" w:hAnsi="Symbol" w:hint="default"/>
      </w:rPr>
    </w:lvl>
    <w:lvl w:ilvl="1" w:tplc="04160003" w:tentative="1">
      <w:start w:val="1"/>
      <w:numFmt w:val="bullet"/>
      <w:lvlText w:val="o"/>
      <w:lvlJc w:val="left"/>
      <w:pPr>
        <w:ind w:left="2850" w:hanging="360"/>
      </w:pPr>
      <w:rPr>
        <w:rFonts w:ascii="Courier New" w:hAnsi="Courier New" w:cs="Courier New" w:hint="default"/>
      </w:rPr>
    </w:lvl>
    <w:lvl w:ilvl="2" w:tplc="04160005" w:tentative="1">
      <w:start w:val="1"/>
      <w:numFmt w:val="bullet"/>
      <w:lvlText w:val=""/>
      <w:lvlJc w:val="left"/>
      <w:pPr>
        <w:ind w:left="3570" w:hanging="360"/>
      </w:pPr>
      <w:rPr>
        <w:rFonts w:ascii="Wingdings" w:hAnsi="Wingdings" w:hint="default"/>
      </w:rPr>
    </w:lvl>
    <w:lvl w:ilvl="3" w:tplc="04160001" w:tentative="1">
      <w:start w:val="1"/>
      <w:numFmt w:val="bullet"/>
      <w:lvlText w:val=""/>
      <w:lvlJc w:val="left"/>
      <w:pPr>
        <w:ind w:left="4290" w:hanging="360"/>
      </w:pPr>
      <w:rPr>
        <w:rFonts w:ascii="Symbol" w:hAnsi="Symbol" w:hint="default"/>
      </w:rPr>
    </w:lvl>
    <w:lvl w:ilvl="4" w:tplc="04160003" w:tentative="1">
      <w:start w:val="1"/>
      <w:numFmt w:val="bullet"/>
      <w:lvlText w:val="o"/>
      <w:lvlJc w:val="left"/>
      <w:pPr>
        <w:ind w:left="5010" w:hanging="360"/>
      </w:pPr>
      <w:rPr>
        <w:rFonts w:ascii="Courier New" w:hAnsi="Courier New" w:cs="Courier New" w:hint="default"/>
      </w:rPr>
    </w:lvl>
    <w:lvl w:ilvl="5" w:tplc="04160005" w:tentative="1">
      <w:start w:val="1"/>
      <w:numFmt w:val="bullet"/>
      <w:lvlText w:val=""/>
      <w:lvlJc w:val="left"/>
      <w:pPr>
        <w:ind w:left="5730" w:hanging="360"/>
      </w:pPr>
      <w:rPr>
        <w:rFonts w:ascii="Wingdings" w:hAnsi="Wingdings" w:hint="default"/>
      </w:rPr>
    </w:lvl>
    <w:lvl w:ilvl="6" w:tplc="04160001" w:tentative="1">
      <w:start w:val="1"/>
      <w:numFmt w:val="bullet"/>
      <w:lvlText w:val=""/>
      <w:lvlJc w:val="left"/>
      <w:pPr>
        <w:ind w:left="6450" w:hanging="360"/>
      </w:pPr>
      <w:rPr>
        <w:rFonts w:ascii="Symbol" w:hAnsi="Symbol" w:hint="default"/>
      </w:rPr>
    </w:lvl>
    <w:lvl w:ilvl="7" w:tplc="04160003" w:tentative="1">
      <w:start w:val="1"/>
      <w:numFmt w:val="bullet"/>
      <w:lvlText w:val="o"/>
      <w:lvlJc w:val="left"/>
      <w:pPr>
        <w:ind w:left="7170" w:hanging="360"/>
      </w:pPr>
      <w:rPr>
        <w:rFonts w:ascii="Courier New" w:hAnsi="Courier New" w:cs="Courier New" w:hint="default"/>
      </w:rPr>
    </w:lvl>
    <w:lvl w:ilvl="8" w:tplc="04160005" w:tentative="1">
      <w:start w:val="1"/>
      <w:numFmt w:val="bullet"/>
      <w:lvlText w:val=""/>
      <w:lvlJc w:val="left"/>
      <w:pPr>
        <w:ind w:left="7890" w:hanging="360"/>
      </w:pPr>
      <w:rPr>
        <w:rFonts w:ascii="Wingdings" w:hAnsi="Wingdings" w:hint="default"/>
      </w:rPr>
    </w:lvl>
  </w:abstractNum>
  <w:abstractNum w:abstractNumId="18"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8F154E"/>
    <w:multiLevelType w:val="hybridMultilevel"/>
    <w:tmpl w:val="2D7C4A76"/>
    <w:lvl w:ilvl="0" w:tplc="1DF4761A">
      <w:start w:val="1"/>
      <w:numFmt w:val="decimal"/>
      <w:lvlText w:val="%1."/>
      <w:lvlJc w:val="left"/>
      <w:pPr>
        <w:tabs>
          <w:tab w:val="num" w:pos="720"/>
        </w:tabs>
        <w:ind w:left="720" w:hanging="360"/>
      </w:pPr>
      <w:rPr>
        <w:b w:val="0"/>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21" w15:restartNumberingAfterBreak="0">
    <w:nsid w:val="378A66B9"/>
    <w:multiLevelType w:val="hybridMultilevel"/>
    <w:tmpl w:val="3AA424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8F8429B"/>
    <w:multiLevelType w:val="hybridMultilevel"/>
    <w:tmpl w:val="E9E0FC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95946E1"/>
    <w:multiLevelType w:val="hybridMultilevel"/>
    <w:tmpl w:val="F0847F8A"/>
    <w:lvl w:ilvl="0" w:tplc="DCE023F6">
      <w:start w:val="1"/>
      <w:numFmt w:val="bullet"/>
      <w:lvlText w:val=""/>
      <w:lvlJc w:val="left"/>
      <w:pPr>
        <w:ind w:left="284" w:hanging="284"/>
      </w:pPr>
      <w:rPr>
        <w:rFonts w:ascii="Symbol" w:hAnsi="Symbol" w:hint="default"/>
      </w:rPr>
    </w:lvl>
    <w:lvl w:ilvl="1" w:tplc="C93CB80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A65F52"/>
    <w:multiLevelType w:val="hybridMultilevel"/>
    <w:tmpl w:val="550E86F8"/>
    <w:lvl w:ilvl="0" w:tplc="04160001">
      <w:start w:val="1"/>
      <w:numFmt w:val="bullet"/>
      <w:lvlText w:val=""/>
      <w:lvlJc w:val="left"/>
      <w:pPr>
        <w:ind w:left="1636" w:hanging="360"/>
      </w:pPr>
      <w:rPr>
        <w:rFonts w:ascii="Symbol" w:hAnsi="Symbol" w:hint="default"/>
      </w:rPr>
    </w:lvl>
    <w:lvl w:ilvl="1" w:tplc="04160003" w:tentative="1">
      <w:start w:val="1"/>
      <w:numFmt w:val="bullet"/>
      <w:lvlText w:val="o"/>
      <w:lvlJc w:val="left"/>
      <w:pPr>
        <w:ind w:left="2356" w:hanging="360"/>
      </w:pPr>
      <w:rPr>
        <w:rFonts w:ascii="Courier New" w:hAnsi="Courier New" w:cs="Courier New" w:hint="default"/>
      </w:rPr>
    </w:lvl>
    <w:lvl w:ilvl="2" w:tplc="04160005" w:tentative="1">
      <w:start w:val="1"/>
      <w:numFmt w:val="bullet"/>
      <w:lvlText w:val=""/>
      <w:lvlJc w:val="left"/>
      <w:pPr>
        <w:ind w:left="3076" w:hanging="360"/>
      </w:pPr>
      <w:rPr>
        <w:rFonts w:ascii="Wingdings" w:hAnsi="Wingdings" w:hint="default"/>
      </w:rPr>
    </w:lvl>
    <w:lvl w:ilvl="3" w:tplc="04160001" w:tentative="1">
      <w:start w:val="1"/>
      <w:numFmt w:val="bullet"/>
      <w:lvlText w:val=""/>
      <w:lvlJc w:val="left"/>
      <w:pPr>
        <w:ind w:left="3796" w:hanging="360"/>
      </w:pPr>
      <w:rPr>
        <w:rFonts w:ascii="Symbol" w:hAnsi="Symbol" w:hint="default"/>
      </w:rPr>
    </w:lvl>
    <w:lvl w:ilvl="4" w:tplc="04160003" w:tentative="1">
      <w:start w:val="1"/>
      <w:numFmt w:val="bullet"/>
      <w:lvlText w:val="o"/>
      <w:lvlJc w:val="left"/>
      <w:pPr>
        <w:ind w:left="4516" w:hanging="360"/>
      </w:pPr>
      <w:rPr>
        <w:rFonts w:ascii="Courier New" w:hAnsi="Courier New" w:cs="Courier New" w:hint="default"/>
      </w:rPr>
    </w:lvl>
    <w:lvl w:ilvl="5" w:tplc="04160005" w:tentative="1">
      <w:start w:val="1"/>
      <w:numFmt w:val="bullet"/>
      <w:lvlText w:val=""/>
      <w:lvlJc w:val="left"/>
      <w:pPr>
        <w:ind w:left="5236" w:hanging="360"/>
      </w:pPr>
      <w:rPr>
        <w:rFonts w:ascii="Wingdings" w:hAnsi="Wingdings" w:hint="default"/>
      </w:rPr>
    </w:lvl>
    <w:lvl w:ilvl="6" w:tplc="04160001" w:tentative="1">
      <w:start w:val="1"/>
      <w:numFmt w:val="bullet"/>
      <w:lvlText w:val=""/>
      <w:lvlJc w:val="left"/>
      <w:pPr>
        <w:ind w:left="5956" w:hanging="360"/>
      </w:pPr>
      <w:rPr>
        <w:rFonts w:ascii="Symbol" w:hAnsi="Symbol" w:hint="default"/>
      </w:rPr>
    </w:lvl>
    <w:lvl w:ilvl="7" w:tplc="04160003" w:tentative="1">
      <w:start w:val="1"/>
      <w:numFmt w:val="bullet"/>
      <w:lvlText w:val="o"/>
      <w:lvlJc w:val="left"/>
      <w:pPr>
        <w:ind w:left="6676" w:hanging="360"/>
      </w:pPr>
      <w:rPr>
        <w:rFonts w:ascii="Courier New" w:hAnsi="Courier New" w:cs="Courier New" w:hint="default"/>
      </w:rPr>
    </w:lvl>
    <w:lvl w:ilvl="8" w:tplc="04160005" w:tentative="1">
      <w:start w:val="1"/>
      <w:numFmt w:val="bullet"/>
      <w:lvlText w:val=""/>
      <w:lvlJc w:val="left"/>
      <w:pPr>
        <w:ind w:left="7396" w:hanging="360"/>
      </w:pPr>
      <w:rPr>
        <w:rFonts w:ascii="Wingdings" w:hAnsi="Wingdings" w:hint="default"/>
      </w:rPr>
    </w:lvl>
  </w:abstractNum>
  <w:abstractNum w:abstractNumId="25" w15:restartNumberingAfterBreak="0">
    <w:nsid w:val="41B577F9"/>
    <w:multiLevelType w:val="hybridMultilevel"/>
    <w:tmpl w:val="2A9E40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9D35BCC"/>
    <w:multiLevelType w:val="hybridMultilevel"/>
    <w:tmpl w:val="04209C3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15:restartNumberingAfterBreak="0">
    <w:nsid w:val="4D840AA8"/>
    <w:multiLevelType w:val="hybridMultilevel"/>
    <w:tmpl w:val="1222146C"/>
    <w:lvl w:ilvl="0" w:tplc="DCE023F6">
      <w:start w:val="1"/>
      <w:numFmt w:val="bullet"/>
      <w:lvlText w:val=""/>
      <w:lvlJc w:val="left"/>
      <w:pPr>
        <w:ind w:left="284" w:hanging="284"/>
      </w:pPr>
      <w:rPr>
        <w:rFonts w:ascii="Symbol" w:hAnsi="Symbol" w:hint="default"/>
      </w:rPr>
    </w:lvl>
    <w:lvl w:ilvl="1" w:tplc="F1224E0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A3141D"/>
    <w:multiLevelType w:val="hybridMultilevel"/>
    <w:tmpl w:val="852674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4504308"/>
    <w:multiLevelType w:val="hybridMultilevel"/>
    <w:tmpl w:val="1A44EA1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5DB0C1F"/>
    <w:multiLevelType w:val="hybridMultilevel"/>
    <w:tmpl w:val="4426C24E"/>
    <w:lvl w:ilvl="0" w:tplc="C93CB804">
      <w:start w:val="1"/>
      <w:numFmt w:val="bullet"/>
      <w:lvlText w:val="̶"/>
      <w:lvlJc w:val="left"/>
      <w:pPr>
        <w:ind w:left="624" w:hanging="284"/>
      </w:pPr>
      <w:rPr>
        <w:rFonts w:ascii="Courier New" w:hAnsi="Courier New" w:hint="default"/>
      </w:rPr>
    </w:lvl>
    <w:lvl w:ilvl="1" w:tplc="04090003">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1" w15:restartNumberingAfterBreak="0">
    <w:nsid w:val="5EB7552F"/>
    <w:multiLevelType w:val="hybridMultilevel"/>
    <w:tmpl w:val="6924EF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35E6330"/>
    <w:multiLevelType w:val="hybridMultilevel"/>
    <w:tmpl w:val="EF5E6C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B8C2897"/>
    <w:multiLevelType w:val="hybridMultilevel"/>
    <w:tmpl w:val="AC4C75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FF966C3"/>
    <w:multiLevelType w:val="hybridMultilevel"/>
    <w:tmpl w:val="15AE11C6"/>
    <w:lvl w:ilvl="0" w:tplc="DCE023F6">
      <w:start w:val="1"/>
      <w:numFmt w:val="bullet"/>
      <w:lvlText w:val=""/>
      <w:lvlJc w:val="left"/>
      <w:pPr>
        <w:ind w:left="284" w:hanging="284"/>
      </w:pPr>
      <w:rPr>
        <w:rFonts w:ascii="Symbol" w:hAnsi="Symbol" w:hint="default"/>
      </w:rPr>
    </w:lvl>
    <w:lvl w:ilvl="1" w:tplc="C93CB80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DC251D"/>
    <w:multiLevelType w:val="hybridMultilevel"/>
    <w:tmpl w:val="16B816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49E2AA4"/>
    <w:multiLevelType w:val="hybridMultilevel"/>
    <w:tmpl w:val="3E0E1E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714184C"/>
    <w:multiLevelType w:val="hybridMultilevel"/>
    <w:tmpl w:val="A6AEDE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7A42F2F"/>
    <w:multiLevelType w:val="hybridMultilevel"/>
    <w:tmpl w:val="D8F4B9DA"/>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9"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B276287"/>
    <w:multiLevelType w:val="hybridMultilevel"/>
    <w:tmpl w:val="452C2E24"/>
    <w:lvl w:ilvl="0" w:tplc="C93CB804">
      <w:start w:val="1"/>
      <w:numFmt w:val="bullet"/>
      <w:lvlText w:val="̶"/>
      <w:lvlJc w:val="left"/>
      <w:pPr>
        <w:ind w:left="624" w:hanging="284"/>
      </w:pPr>
      <w:rPr>
        <w:rFonts w:ascii="Courier New" w:hAnsi="Courier New" w:hint="default"/>
      </w:rPr>
    </w:lvl>
    <w:lvl w:ilvl="1" w:tplc="04090003">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num w:numId="1">
    <w:abstractNumId w:val="19"/>
  </w:num>
  <w:num w:numId="2">
    <w:abstractNumId w:val="13"/>
  </w:num>
  <w:num w:numId="3">
    <w:abstractNumId w:val="11"/>
  </w:num>
  <w:num w:numId="4">
    <w:abstractNumId w:val="24"/>
  </w:num>
  <w:num w:numId="5">
    <w:abstractNumId w:val="21"/>
  </w:num>
  <w:num w:numId="6">
    <w:abstractNumId w:val="28"/>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7"/>
  </w:num>
  <w:num w:numId="18">
    <w:abstractNumId w:val="34"/>
  </w:num>
  <w:num w:numId="19">
    <w:abstractNumId w:val="23"/>
  </w:num>
  <w:num w:numId="20">
    <w:abstractNumId w:val="16"/>
  </w:num>
  <w:num w:numId="21">
    <w:abstractNumId w:val="12"/>
  </w:num>
  <w:num w:numId="22">
    <w:abstractNumId w:val="40"/>
  </w:num>
  <w:num w:numId="23">
    <w:abstractNumId w:val="30"/>
  </w:num>
  <w:num w:numId="24">
    <w:abstractNumId w:val="37"/>
  </w:num>
  <w:num w:numId="25">
    <w:abstractNumId w:val="32"/>
  </w:num>
  <w:num w:numId="26">
    <w:abstractNumId w:val="10"/>
  </w:num>
  <w:num w:numId="27">
    <w:abstractNumId w:val="22"/>
  </w:num>
  <w:num w:numId="28">
    <w:abstractNumId w:val="17"/>
  </w:num>
  <w:num w:numId="29">
    <w:abstractNumId w:val="36"/>
  </w:num>
  <w:num w:numId="30">
    <w:abstractNumId w:val="31"/>
  </w:num>
  <w:num w:numId="31">
    <w:abstractNumId w:val="35"/>
  </w:num>
  <w:num w:numId="32">
    <w:abstractNumId w:val="29"/>
  </w:num>
  <w:num w:numId="33">
    <w:abstractNumId w:val="33"/>
  </w:num>
  <w:num w:numId="34">
    <w:abstractNumId w:val="39"/>
  </w:num>
  <w:num w:numId="35">
    <w:abstractNumId w:val="38"/>
  </w:num>
  <w:num w:numId="36">
    <w:abstractNumId w:val="18"/>
  </w:num>
  <w:num w:numId="37">
    <w:abstractNumId w:val="26"/>
  </w:num>
  <w:num w:numId="38">
    <w:abstractNumId w:val="15"/>
  </w:num>
  <w:num w:numId="39">
    <w:abstractNumId w:val="14"/>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oNotTrackFormatting/>
  <w:defaultTabStop w:val="17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52CE"/>
    <w:rsid w:val="00006403"/>
    <w:rsid w:val="000065F9"/>
    <w:rsid w:val="00010FDB"/>
    <w:rsid w:val="00012712"/>
    <w:rsid w:val="00012E2C"/>
    <w:rsid w:val="00013FB7"/>
    <w:rsid w:val="000219DB"/>
    <w:rsid w:val="000243E2"/>
    <w:rsid w:val="000246DA"/>
    <w:rsid w:val="00024996"/>
    <w:rsid w:val="00026C38"/>
    <w:rsid w:val="00027491"/>
    <w:rsid w:val="000308D3"/>
    <w:rsid w:val="00032152"/>
    <w:rsid w:val="000342B2"/>
    <w:rsid w:val="00036D65"/>
    <w:rsid w:val="0003701F"/>
    <w:rsid w:val="00040D79"/>
    <w:rsid w:val="00041683"/>
    <w:rsid w:val="00042C50"/>
    <w:rsid w:val="00045027"/>
    <w:rsid w:val="000453D9"/>
    <w:rsid w:val="000477EE"/>
    <w:rsid w:val="00051EC1"/>
    <w:rsid w:val="000525BC"/>
    <w:rsid w:val="00055AF9"/>
    <w:rsid w:val="00056A04"/>
    <w:rsid w:val="00061E7F"/>
    <w:rsid w:val="000668F5"/>
    <w:rsid w:val="00074182"/>
    <w:rsid w:val="00082408"/>
    <w:rsid w:val="00095B8A"/>
    <w:rsid w:val="000A02BB"/>
    <w:rsid w:val="000A1017"/>
    <w:rsid w:val="000A199A"/>
    <w:rsid w:val="000A1D6A"/>
    <w:rsid w:val="000A23BE"/>
    <w:rsid w:val="000A28BF"/>
    <w:rsid w:val="000A4728"/>
    <w:rsid w:val="000B09FA"/>
    <w:rsid w:val="000B27D3"/>
    <w:rsid w:val="000B4454"/>
    <w:rsid w:val="000B4E99"/>
    <w:rsid w:val="000C35BD"/>
    <w:rsid w:val="000C6F1B"/>
    <w:rsid w:val="000D10D6"/>
    <w:rsid w:val="000D1A18"/>
    <w:rsid w:val="000D3DD4"/>
    <w:rsid w:val="000D43C0"/>
    <w:rsid w:val="000D52AF"/>
    <w:rsid w:val="000D7A5E"/>
    <w:rsid w:val="000E0B5E"/>
    <w:rsid w:val="000E5715"/>
    <w:rsid w:val="000E628B"/>
    <w:rsid w:val="000F1BAB"/>
    <w:rsid w:val="000F30D6"/>
    <w:rsid w:val="000F382A"/>
    <w:rsid w:val="000F4165"/>
    <w:rsid w:val="000F59F2"/>
    <w:rsid w:val="000F7CCD"/>
    <w:rsid w:val="00110076"/>
    <w:rsid w:val="00113F8E"/>
    <w:rsid w:val="00120A0D"/>
    <w:rsid w:val="00121CE2"/>
    <w:rsid w:val="00121F8B"/>
    <w:rsid w:val="001227D3"/>
    <w:rsid w:val="0012283B"/>
    <w:rsid w:val="001251F7"/>
    <w:rsid w:val="00126F45"/>
    <w:rsid w:val="00127B90"/>
    <w:rsid w:val="0013552F"/>
    <w:rsid w:val="001402A8"/>
    <w:rsid w:val="00152663"/>
    <w:rsid w:val="00152FC3"/>
    <w:rsid w:val="00160913"/>
    <w:rsid w:val="00160D2B"/>
    <w:rsid w:val="001641F4"/>
    <w:rsid w:val="001647B7"/>
    <w:rsid w:val="00165BB3"/>
    <w:rsid w:val="00175A22"/>
    <w:rsid w:val="0017688C"/>
    <w:rsid w:val="00181CAF"/>
    <w:rsid w:val="0018407D"/>
    <w:rsid w:val="00184A3F"/>
    <w:rsid w:val="001869A2"/>
    <w:rsid w:val="00192937"/>
    <w:rsid w:val="001A1EAC"/>
    <w:rsid w:val="001A2787"/>
    <w:rsid w:val="001A48FE"/>
    <w:rsid w:val="001A5D7A"/>
    <w:rsid w:val="001B0443"/>
    <w:rsid w:val="001B084B"/>
    <w:rsid w:val="001B0CBD"/>
    <w:rsid w:val="001B2485"/>
    <w:rsid w:val="001C0AC9"/>
    <w:rsid w:val="001C2CDE"/>
    <w:rsid w:val="001C2FAD"/>
    <w:rsid w:val="001C4AAA"/>
    <w:rsid w:val="001C6103"/>
    <w:rsid w:val="001D2AE9"/>
    <w:rsid w:val="001D746A"/>
    <w:rsid w:val="001E0663"/>
    <w:rsid w:val="001E3F43"/>
    <w:rsid w:val="001E62B2"/>
    <w:rsid w:val="001E7332"/>
    <w:rsid w:val="001E7C3F"/>
    <w:rsid w:val="001F04FA"/>
    <w:rsid w:val="001F51B2"/>
    <w:rsid w:val="001F6DC3"/>
    <w:rsid w:val="002007E0"/>
    <w:rsid w:val="00207702"/>
    <w:rsid w:val="00210580"/>
    <w:rsid w:val="00210621"/>
    <w:rsid w:val="00214DBA"/>
    <w:rsid w:val="00217F85"/>
    <w:rsid w:val="0022330B"/>
    <w:rsid w:val="00224729"/>
    <w:rsid w:val="00242CC2"/>
    <w:rsid w:val="002440E3"/>
    <w:rsid w:val="00246282"/>
    <w:rsid w:val="002518F6"/>
    <w:rsid w:val="00254560"/>
    <w:rsid w:val="00256565"/>
    <w:rsid w:val="0025747D"/>
    <w:rsid w:val="002578F5"/>
    <w:rsid w:val="00260777"/>
    <w:rsid w:val="00261592"/>
    <w:rsid w:val="00261A1E"/>
    <w:rsid w:val="00261C59"/>
    <w:rsid w:val="00262DFF"/>
    <w:rsid w:val="00265678"/>
    <w:rsid w:val="0027048A"/>
    <w:rsid w:val="0027165A"/>
    <w:rsid w:val="00272151"/>
    <w:rsid w:val="00272ED4"/>
    <w:rsid w:val="00280E30"/>
    <w:rsid w:val="00281088"/>
    <w:rsid w:val="00281DA1"/>
    <w:rsid w:val="00284D91"/>
    <w:rsid w:val="002879FB"/>
    <w:rsid w:val="002965F6"/>
    <w:rsid w:val="00297F24"/>
    <w:rsid w:val="002A1416"/>
    <w:rsid w:val="002A1508"/>
    <w:rsid w:val="002A31FF"/>
    <w:rsid w:val="002A4E80"/>
    <w:rsid w:val="002B7999"/>
    <w:rsid w:val="002C3803"/>
    <w:rsid w:val="002C7D97"/>
    <w:rsid w:val="002C7E44"/>
    <w:rsid w:val="002D2099"/>
    <w:rsid w:val="002D2C01"/>
    <w:rsid w:val="002D3361"/>
    <w:rsid w:val="002D5232"/>
    <w:rsid w:val="002D5AFE"/>
    <w:rsid w:val="002D68DB"/>
    <w:rsid w:val="002D6926"/>
    <w:rsid w:val="002D7C1B"/>
    <w:rsid w:val="002E0160"/>
    <w:rsid w:val="002E5002"/>
    <w:rsid w:val="002E74E7"/>
    <w:rsid w:val="002F046B"/>
    <w:rsid w:val="002F7283"/>
    <w:rsid w:val="00304634"/>
    <w:rsid w:val="0030480C"/>
    <w:rsid w:val="00312CC7"/>
    <w:rsid w:val="00313090"/>
    <w:rsid w:val="00315AA6"/>
    <w:rsid w:val="003206BF"/>
    <w:rsid w:val="003329C1"/>
    <w:rsid w:val="00332B19"/>
    <w:rsid w:val="00337334"/>
    <w:rsid w:val="003378F5"/>
    <w:rsid w:val="003444D4"/>
    <w:rsid w:val="0034695B"/>
    <w:rsid w:val="00353D10"/>
    <w:rsid w:val="00356AC0"/>
    <w:rsid w:val="00357465"/>
    <w:rsid w:val="0036040C"/>
    <w:rsid w:val="00363CA2"/>
    <w:rsid w:val="00370F0D"/>
    <w:rsid w:val="00371CF6"/>
    <w:rsid w:val="00374972"/>
    <w:rsid w:val="00375B0E"/>
    <w:rsid w:val="00380C1A"/>
    <w:rsid w:val="0038112B"/>
    <w:rsid w:val="00382DCC"/>
    <w:rsid w:val="00385616"/>
    <w:rsid w:val="00393DF4"/>
    <w:rsid w:val="00393E8F"/>
    <w:rsid w:val="00394746"/>
    <w:rsid w:val="00395473"/>
    <w:rsid w:val="003959F2"/>
    <w:rsid w:val="00396F6D"/>
    <w:rsid w:val="0039729A"/>
    <w:rsid w:val="003A7080"/>
    <w:rsid w:val="003B1F97"/>
    <w:rsid w:val="003B3C0F"/>
    <w:rsid w:val="003B5477"/>
    <w:rsid w:val="003C44EF"/>
    <w:rsid w:val="003D14DF"/>
    <w:rsid w:val="003D3CAE"/>
    <w:rsid w:val="003D4A42"/>
    <w:rsid w:val="003D6550"/>
    <w:rsid w:val="003E1396"/>
    <w:rsid w:val="003E7E74"/>
    <w:rsid w:val="003F2233"/>
    <w:rsid w:val="003F6A2F"/>
    <w:rsid w:val="00403787"/>
    <w:rsid w:val="00403C77"/>
    <w:rsid w:val="0040410F"/>
    <w:rsid w:val="0040473F"/>
    <w:rsid w:val="00406969"/>
    <w:rsid w:val="00410623"/>
    <w:rsid w:val="00410CF3"/>
    <w:rsid w:val="00410D6C"/>
    <w:rsid w:val="00411F4C"/>
    <w:rsid w:val="00415E45"/>
    <w:rsid w:val="0042079E"/>
    <w:rsid w:val="0042096E"/>
    <w:rsid w:val="00426B46"/>
    <w:rsid w:val="0043001E"/>
    <w:rsid w:val="004306D2"/>
    <w:rsid w:val="00430BE3"/>
    <w:rsid w:val="00432AA2"/>
    <w:rsid w:val="00433D75"/>
    <w:rsid w:val="0043495C"/>
    <w:rsid w:val="004405CF"/>
    <w:rsid w:val="00440FC3"/>
    <w:rsid w:val="004457D8"/>
    <w:rsid w:val="0044624D"/>
    <w:rsid w:val="0045079F"/>
    <w:rsid w:val="00451C2C"/>
    <w:rsid w:val="00452F96"/>
    <w:rsid w:val="00455D65"/>
    <w:rsid w:val="00456BF4"/>
    <w:rsid w:val="00460EE6"/>
    <w:rsid w:val="004610FA"/>
    <w:rsid w:val="004641FA"/>
    <w:rsid w:val="00464B12"/>
    <w:rsid w:val="00470978"/>
    <w:rsid w:val="0047374E"/>
    <w:rsid w:val="0047436D"/>
    <w:rsid w:val="00474DBB"/>
    <w:rsid w:val="00477976"/>
    <w:rsid w:val="00482476"/>
    <w:rsid w:val="00484B19"/>
    <w:rsid w:val="00485DFA"/>
    <w:rsid w:val="00486496"/>
    <w:rsid w:val="0049047C"/>
    <w:rsid w:val="00491B0B"/>
    <w:rsid w:val="00492AD3"/>
    <w:rsid w:val="00492C2D"/>
    <w:rsid w:val="00494F2B"/>
    <w:rsid w:val="004960ED"/>
    <w:rsid w:val="004968C4"/>
    <w:rsid w:val="00497521"/>
    <w:rsid w:val="00497B3E"/>
    <w:rsid w:val="004A1202"/>
    <w:rsid w:val="004A2DF5"/>
    <w:rsid w:val="004A3F8C"/>
    <w:rsid w:val="004A66A9"/>
    <w:rsid w:val="004A6DA2"/>
    <w:rsid w:val="004A7B8B"/>
    <w:rsid w:val="004B0502"/>
    <w:rsid w:val="004B1A75"/>
    <w:rsid w:val="004B1B3F"/>
    <w:rsid w:val="004B1E77"/>
    <w:rsid w:val="004B42AF"/>
    <w:rsid w:val="004B509F"/>
    <w:rsid w:val="004B5FBF"/>
    <w:rsid w:val="004D0B1E"/>
    <w:rsid w:val="004D0D5C"/>
    <w:rsid w:val="004D7D6B"/>
    <w:rsid w:val="004E7996"/>
    <w:rsid w:val="004F0B49"/>
    <w:rsid w:val="005042ED"/>
    <w:rsid w:val="00506408"/>
    <w:rsid w:val="005074D1"/>
    <w:rsid w:val="00507EDE"/>
    <w:rsid w:val="005113C1"/>
    <w:rsid w:val="005117B7"/>
    <w:rsid w:val="00513EFA"/>
    <w:rsid w:val="00515B99"/>
    <w:rsid w:val="00516E8C"/>
    <w:rsid w:val="0052129D"/>
    <w:rsid w:val="00522592"/>
    <w:rsid w:val="00523617"/>
    <w:rsid w:val="00524A67"/>
    <w:rsid w:val="0052516E"/>
    <w:rsid w:val="00526021"/>
    <w:rsid w:val="005336EA"/>
    <w:rsid w:val="005351DA"/>
    <w:rsid w:val="00535DC6"/>
    <w:rsid w:val="005408D0"/>
    <w:rsid w:val="00540AD5"/>
    <w:rsid w:val="0054243D"/>
    <w:rsid w:val="00545C2C"/>
    <w:rsid w:val="00560B3C"/>
    <w:rsid w:val="00567FB2"/>
    <w:rsid w:val="0057095C"/>
    <w:rsid w:val="00570A17"/>
    <w:rsid w:val="0057117B"/>
    <w:rsid w:val="005731CF"/>
    <w:rsid w:val="00573590"/>
    <w:rsid w:val="0058178D"/>
    <w:rsid w:val="00590883"/>
    <w:rsid w:val="00590CEA"/>
    <w:rsid w:val="00591289"/>
    <w:rsid w:val="00593E01"/>
    <w:rsid w:val="00595DDF"/>
    <w:rsid w:val="00597843"/>
    <w:rsid w:val="005A288A"/>
    <w:rsid w:val="005A35F2"/>
    <w:rsid w:val="005A36A1"/>
    <w:rsid w:val="005A45F8"/>
    <w:rsid w:val="005A541B"/>
    <w:rsid w:val="005A5BD2"/>
    <w:rsid w:val="005A5F0C"/>
    <w:rsid w:val="005B0AFA"/>
    <w:rsid w:val="005B23B3"/>
    <w:rsid w:val="005B6D40"/>
    <w:rsid w:val="005C2855"/>
    <w:rsid w:val="005C3695"/>
    <w:rsid w:val="005C4A3E"/>
    <w:rsid w:val="005C67F2"/>
    <w:rsid w:val="005C71EB"/>
    <w:rsid w:val="005D593F"/>
    <w:rsid w:val="005D5E95"/>
    <w:rsid w:val="005E2BBB"/>
    <w:rsid w:val="005E5044"/>
    <w:rsid w:val="005F2F15"/>
    <w:rsid w:val="006019C1"/>
    <w:rsid w:val="00604D12"/>
    <w:rsid w:val="0060795C"/>
    <w:rsid w:val="00612BF6"/>
    <w:rsid w:val="00620341"/>
    <w:rsid w:val="0062160D"/>
    <w:rsid w:val="006242AD"/>
    <w:rsid w:val="00630463"/>
    <w:rsid w:val="00631CB8"/>
    <w:rsid w:val="00637378"/>
    <w:rsid w:val="0063760A"/>
    <w:rsid w:val="00652578"/>
    <w:rsid w:val="00652BFA"/>
    <w:rsid w:val="00652DE8"/>
    <w:rsid w:val="00653E45"/>
    <w:rsid w:val="00657BF2"/>
    <w:rsid w:val="00660A79"/>
    <w:rsid w:val="006622AE"/>
    <w:rsid w:val="00664481"/>
    <w:rsid w:val="00664605"/>
    <w:rsid w:val="00665D45"/>
    <w:rsid w:val="00665DE2"/>
    <w:rsid w:val="00671D6B"/>
    <w:rsid w:val="00672EC9"/>
    <w:rsid w:val="00673541"/>
    <w:rsid w:val="00680C12"/>
    <w:rsid w:val="006828EB"/>
    <w:rsid w:val="0068630A"/>
    <w:rsid w:val="00693C70"/>
    <w:rsid w:val="006957D1"/>
    <w:rsid w:val="006A58BC"/>
    <w:rsid w:val="006A6222"/>
    <w:rsid w:val="006A6E98"/>
    <w:rsid w:val="006B0651"/>
    <w:rsid w:val="006B21E7"/>
    <w:rsid w:val="006B22F3"/>
    <w:rsid w:val="006C08FB"/>
    <w:rsid w:val="006C2C11"/>
    <w:rsid w:val="006C3AAC"/>
    <w:rsid w:val="006C466B"/>
    <w:rsid w:val="006C53F2"/>
    <w:rsid w:val="006C6CB2"/>
    <w:rsid w:val="006D1B2C"/>
    <w:rsid w:val="006D4FF3"/>
    <w:rsid w:val="006D73B4"/>
    <w:rsid w:val="006E090E"/>
    <w:rsid w:val="006E127C"/>
    <w:rsid w:val="006E20A6"/>
    <w:rsid w:val="006E35D3"/>
    <w:rsid w:val="006E63E9"/>
    <w:rsid w:val="006E6CD2"/>
    <w:rsid w:val="006E7A3B"/>
    <w:rsid w:val="006F40F6"/>
    <w:rsid w:val="006F4B46"/>
    <w:rsid w:val="006F6539"/>
    <w:rsid w:val="006F6724"/>
    <w:rsid w:val="006F6FC9"/>
    <w:rsid w:val="00700C5D"/>
    <w:rsid w:val="007030E3"/>
    <w:rsid w:val="00703B0F"/>
    <w:rsid w:val="0071040C"/>
    <w:rsid w:val="00720856"/>
    <w:rsid w:val="00720F34"/>
    <w:rsid w:val="00722635"/>
    <w:rsid w:val="0072446C"/>
    <w:rsid w:val="00725B32"/>
    <w:rsid w:val="00725B47"/>
    <w:rsid w:val="00725F0E"/>
    <w:rsid w:val="007323CD"/>
    <w:rsid w:val="00734F82"/>
    <w:rsid w:val="0073763E"/>
    <w:rsid w:val="00740BED"/>
    <w:rsid w:val="00743668"/>
    <w:rsid w:val="00743F95"/>
    <w:rsid w:val="0074450E"/>
    <w:rsid w:val="00746C25"/>
    <w:rsid w:val="00751CF9"/>
    <w:rsid w:val="00754D2D"/>
    <w:rsid w:val="00755774"/>
    <w:rsid w:val="00760C32"/>
    <w:rsid w:val="00760E4E"/>
    <w:rsid w:val="007621BA"/>
    <w:rsid w:val="00762415"/>
    <w:rsid w:val="007628A3"/>
    <w:rsid w:val="00771B1D"/>
    <w:rsid w:val="007725F7"/>
    <w:rsid w:val="007753BF"/>
    <w:rsid w:val="00782C5E"/>
    <w:rsid w:val="00792481"/>
    <w:rsid w:val="00795C7B"/>
    <w:rsid w:val="00796711"/>
    <w:rsid w:val="00796B5B"/>
    <w:rsid w:val="00797C8D"/>
    <w:rsid w:val="007A0F53"/>
    <w:rsid w:val="007A2D2C"/>
    <w:rsid w:val="007A7D3C"/>
    <w:rsid w:val="007B0D89"/>
    <w:rsid w:val="007B257A"/>
    <w:rsid w:val="007B30B9"/>
    <w:rsid w:val="007B3E5A"/>
    <w:rsid w:val="007B4045"/>
    <w:rsid w:val="007B5D3A"/>
    <w:rsid w:val="007C2C8A"/>
    <w:rsid w:val="007C3C50"/>
    <w:rsid w:val="007C4ACD"/>
    <w:rsid w:val="007C6BE3"/>
    <w:rsid w:val="007C7BA9"/>
    <w:rsid w:val="007D1BD6"/>
    <w:rsid w:val="007D696D"/>
    <w:rsid w:val="007D7070"/>
    <w:rsid w:val="007D730C"/>
    <w:rsid w:val="007D7BF8"/>
    <w:rsid w:val="007E3D20"/>
    <w:rsid w:val="007E4227"/>
    <w:rsid w:val="007E45C6"/>
    <w:rsid w:val="007E4A74"/>
    <w:rsid w:val="007E4C71"/>
    <w:rsid w:val="007F0468"/>
    <w:rsid w:val="007F0774"/>
    <w:rsid w:val="007F3BD7"/>
    <w:rsid w:val="007F4E48"/>
    <w:rsid w:val="007F5A3C"/>
    <w:rsid w:val="007F7515"/>
    <w:rsid w:val="00802755"/>
    <w:rsid w:val="00805453"/>
    <w:rsid w:val="0081298F"/>
    <w:rsid w:val="00813409"/>
    <w:rsid w:val="00814D9D"/>
    <w:rsid w:val="00822EAE"/>
    <w:rsid w:val="008249B0"/>
    <w:rsid w:val="00824A39"/>
    <w:rsid w:val="00825EE7"/>
    <w:rsid w:val="008320AD"/>
    <w:rsid w:val="00836E01"/>
    <w:rsid w:val="008401EF"/>
    <w:rsid w:val="00841BD6"/>
    <w:rsid w:val="008479D3"/>
    <w:rsid w:val="0085017D"/>
    <w:rsid w:val="008545EE"/>
    <w:rsid w:val="00854CA6"/>
    <w:rsid w:val="00855E1E"/>
    <w:rsid w:val="00863B48"/>
    <w:rsid w:val="00880568"/>
    <w:rsid w:val="008854B7"/>
    <w:rsid w:val="00885F24"/>
    <w:rsid w:val="0088703C"/>
    <w:rsid w:val="0089055F"/>
    <w:rsid w:val="008943BF"/>
    <w:rsid w:val="00894F60"/>
    <w:rsid w:val="00896256"/>
    <w:rsid w:val="008A1B60"/>
    <w:rsid w:val="008A2C27"/>
    <w:rsid w:val="008B0805"/>
    <w:rsid w:val="008B1616"/>
    <w:rsid w:val="008B1D6C"/>
    <w:rsid w:val="008B2683"/>
    <w:rsid w:val="008B2687"/>
    <w:rsid w:val="008B2D7A"/>
    <w:rsid w:val="008B33DE"/>
    <w:rsid w:val="008C0CFC"/>
    <w:rsid w:val="008C1DC3"/>
    <w:rsid w:val="008C31C7"/>
    <w:rsid w:val="008D1C92"/>
    <w:rsid w:val="008D25D9"/>
    <w:rsid w:val="008D2B20"/>
    <w:rsid w:val="008D30DA"/>
    <w:rsid w:val="008D3DBB"/>
    <w:rsid w:val="008D66B1"/>
    <w:rsid w:val="008D6B2B"/>
    <w:rsid w:val="008E464E"/>
    <w:rsid w:val="008E6C8E"/>
    <w:rsid w:val="008F0243"/>
    <w:rsid w:val="008F428E"/>
    <w:rsid w:val="008F4C1F"/>
    <w:rsid w:val="008F4D50"/>
    <w:rsid w:val="008F5816"/>
    <w:rsid w:val="009013DD"/>
    <w:rsid w:val="0090597E"/>
    <w:rsid w:val="00906AA4"/>
    <w:rsid w:val="00911306"/>
    <w:rsid w:val="0091249E"/>
    <w:rsid w:val="00914B08"/>
    <w:rsid w:val="00921264"/>
    <w:rsid w:val="009251CB"/>
    <w:rsid w:val="00925841"/>
    <w:rsid w:val="00927E71"/>
    <w:rsid w:val="00931664"/>
    <w:rsid w:val="00932EAF"/>
    <w:rsid w:val="00932F90"/>
    <w:rsid w:val="0093527A"/>
    <w:rsid w:val="00937709"/>
    <w:rsid w:val="00944D34"/>
    <w:rsid w:val="009502FC"/>
    <w:rsid w:val="00952EA2"/>
    <w:rsid w:val="00953635"/>
    <w:rsid w:val="00953B26"/>
    <w:rsid w:val="00954260"/>
    <w:rsid w:val="009617A3"/>
    <w:rsid w:val="009662A0"/>
    <w:rsid w:val="00966ED6"/>
    <w:rsid w:val="00970B4A"/>
    <w:rsid w:val="00972D2F"/>
    <w:rsid w:val="0097340C"/>
    <w:rsid w:val="009743C1"/>
    <w:rsid w:val="00974859"/>
    <w:rsid w:val="00974F27"/>
    <w:rsid w:val="00983939"/>
    <w:rsid w:val="00984E68"/>
    <w:rsid w:val="00987736"/>
    <w:rsid w:val="00987A40"/>
    <w:rsid w:val="009979D9"/>
    <w:rsid w:val="009A01B8"/>
    <w:rsid w:val="009A0B3F"/>
    <w:rsid w:val="009A1CC4"/>
    <w:rsid w:val="009A3B5F"/>
    <w:rsid w:val="009B4EDB"/>
    <w:rsid w:val="009C05FF"/>
    <w:rsid w:val="009C6410"/>
    <w:rsid w:val="009C72E2"/>
    <w:rsid w:val="009D1599"/>
    <w:rsid w:val="009D7515"/>
    <w:rsid w:val="009E0AC7"/>
    <w:rsid w:val="009E3907"/>
    <w:rsid w:val="009E764C"/>
    <w:rsid w:val="009E7986"/>
    <w:rsid w:val="009F084C"/>
    <w:rsid w:val="009F6B8F"/>
    <w:rsid w:val="00A015F4"/>
    <w:rsid w:val="00A01D9A"/>
    <w:rsid w:val="00A02B0F"/>
    <w:rsid w:val="00A04032"/>
    <w:rsid w:val="00A04CC7"/>
    <w:rsid w:val="00A04DDA"/>
    <w:rsid w:val="00A1001F"/>
    <w:rsid w:val="00A10745"/>
    <w:rsid w:val="00A115C1"/>
    <w:rsid w:val="00A116C5"/>
    <w:rsid w:val="00A1197D"/>
    <w:rsid w:val="00A11D7B"/>
    <w:rsid w:val="00A12E47"/>
    <w:rsid w:val="00A21C15"/>
    <w:rsid w:val="00A222AD"/>
    <w:rsid w:val="00A25956"/>
    <w:rsid w:val="00A264C6"/>
    <w:rsid w:val="00A2676B"/>
    <w:rsid w:val="00A267D7"/>
    <w:rsid w:val="00A3110F"/>
    <w:rsid w:val="00A31A57"/>
    <w:rsid w:val="00A4029F"/>
    <w:rsid w:val="00A404E0"/>
    <w:rsid w:val="00A41029"/>
    <w:rsid w:val="00A45E21"/>
    <w:rsid w:val="00A5036A"/>
    <w:rsid w:val="00A50477"/>
    <w:rsid w:val="00A50EC6"/>
    <w:rsid w:val="00A5255E"/>
    <w:rsid w:val="00A53369"/>
    <w:rsid w:val="00A53EB1"/>
    <w:rsid w:val="00A657A2"/>
    <w:rsid w:val="00A66743"/>
    <w:rsid w:val="00A6691D"/>
    <w:rsid w:val="00A70BC5"/>
    <w:rsid w:val="00A81B28"/>
    <w:rsid w:val="00A82376"/>
    <w:rsid w:val="00A83569"/>
    <w:rsid w:val="00A8447B"/>
    <w:rsid w:val="00A84CF8"/>
    <w:rsid w:val="00A853C1"/>
    <w:rsid w:val="00A866E6"/>
    <w:rsid w:val="00A92364"/>
    <w:rsid w:val="00A937B6"/>
    <w:rsid w:val="00A96F62"/>
    <w:rsid w:val="00AA15C8"/>
    <w:rsid w:val="00AA3488"/>
    <w:rsid w:val="00AA39B7"/>
    <w:rsid w:val="00AA3C4F"/>
    <w:rsid w:val="00AA3DED"/>
    <w:rsid w:val="00AA5998"/>
    <w:rsid w:val="00AA66ED"/>
    <w:rsid w:val="00AB415D"/>
    <w:rsid w:val="00AB4C1F"/>
    <w:rsid w:val="00AC06D0"/>
    <w:rsid w:val="00AC21F6"/>
    <w:rsid w:val="00AC36D7"/>
    <w:rsid w:val="00AC3CE3"/>
    <w:rsid w:val="00AC6EFA"/>
    <w:rsid w:val="00AD405D"/>
    <w:rsid w:val="00AE1BBB"/>
    <w:rsid w:val="00AE2A63"/>
    <w:rsid w:val="00AE2D04"/>
    <w:rsid w:val="00B02152"/>
    <w:rsid w:val="00B0423A"/>
    <w:rsid w:val="00B10396"/>
    <w:rsid w:val="00B16F2C"/>
    <w:rsid w:val="00B1753A"/>
    <w:rsid w:val="00B2264B"/>
    <w:rsid w:val="00B2320B"/>
    <w:rsid w:val="00B256BD"/>
    <w:rsid w:val="00B309AC"/>
    <w:rsid w:val="00B35A58"/>
    <w:rsid w:val="00B35FB1"/>
    <w:rsid w:val="00B47E33"/>
    <w:rsid w:val="00B647BB"/>
    <w:rsid w:val="00B6598A"/>
    <w:rsid w:val="00B65ECA"/>
    <w:rsid w:val="00B6637C"/>
    <w:rsid w:val="00B713DC"/>
    <w:rsid w:val="00B824FD"/>
    <w:rsid w:val="00B85746"/>
    <w:rsid w:val="00B870CE"/>
    <w:rsid w:val="00B87AE0"/>
    <w:rsid w:val="00B973A0"/>
    <w:rsid w:val="00BA21FB"/>
    <w:rsid w:val="00BA2936"/>
    <w:rsid w:val="00BA3458"/>
    <w:rsid w:val="00BA3777"/>
    <w:rsid w:val="00BA43FE"/>
    <w:rsid w:val="00BA5D7C"/>
    <w:rsid w:val="00BA60B8"/>
    <w:rsid w:val="00BB03B2"/>
    <w:rsid w:val="00BB2811"/>
    <w:rsid w:val="00BB47C5"/>
    <w:rsid w:val="00BB5AA4"/>
    <w:rsid w:val="00BB5E43"/>
    <w:rsid w:val="00BB6A73"/>
    <w:rsid w:val="00BB7AC4"/>
    <w:rsid w:val="00BC0171"/>
    <w:rsid w:val="00BC61E2"/>
    <w:rsid w:val="00BC7C27"/>
    <w:rsid w:val="00BD5C7B"/>
    <w:rsid w:val="00BD7450"/>
    <w:rsid w:val="00BD77E3"/>
    <w:rsid w:val="00BD7AFD"/>
    <w:rsid w:val="00BE42CF"/>
    <w:rsid w:val="00BF170E"/>
    <w:rsid w:val="00BF6C2B"/>
    <w:rsid w:val="00C006CF"/>
    <w:rsid w:val="00C02781"/>
    <w:rsid w:val="00C03CC2"/>
    <w:rsid w:val="00C040A1"/>
    <w:rsid w:val="00C10510"/>
    <w:rsid w:val="00C12830"/>
    <w:rsid w:val="00C154F7"/>
    <w:rsid w:val="00C15C4E"/>
    <w:rsid w:val="00C2052A"/>
    <w:rsid w:val="00C20B0C"/>
    <w:rsid w:val="00C2185C"/>
    <w:rsid w:val="00C23E67"/>
    <w:rsid w:val="00C31F43"/>
    <w:rsid w:val="00C3239B"/>
    <w:rsid w:val="00C32C2D"/>
    <w:rsid w:val="00C42357"/>
    <w:rsid w:val="00C464A1"/>
    <w:rsid w:val="00C47A64"/>
    <w:rsid w:val="00C5155E"/>
    <w:rsid w:val="00C53394"/>
    <w:rsid w:val="00C54F0E"/>
    <w:rsid w:val="00C57D82"/>
    <w:rsid w:val="00C62962"/>
    <w:rsid w:val="00C652B0"/>
    <w:rsid w:val="00C6537B"/>
    <w:rsid w:val="00C70429"/>
    <w:rsid w:val="00C737B4"/>
    <w:rsid w:val="00C73F66"/>
    <w:rsid w:val="00C74451"/>
    <w:rsid w:val="00C813A7"/>
    <w:rsid w:val="00C813F2"/>
    <w:rsid w:val="00C82374"/>
    <w:rsid w:val="00C84148"/>
    <w:rsid w:val="00C84436"/>
    <w:rsid w:val="00C87BCA"/>
    <w:rsid w:val="00C9338F"/>
    <w:rsid w:val="00C941AD"/>
    <w:rsid w:val="00C960F7"/>
    <w:rsid w:val="00CA0F72"/>
    <w:rsid w:val="00CA3BEB"/>
    <w:rsid w:val="00CB22E7"/>
    <w:rsid w:val="00CB2D1D"/>
    <w:rsid w:val="00CC08B8"/>
    <w:rsid w:val="00CC26C7"/>
    <w:rsid w:val="00CC541A"/>
    <w:rsid w:val="00CC6FDF"/>
    <w:rsid w:val="00CD4062"/>
    <w:rsid w:val="00CD61C7"/>
    <w:rsid w:val="00CD6803"/>
    <w:rsid w:val="00CE25B4"/>
    <w:rsid w:val="00CE3AB7"/>
    <w:rsid w:val="00CE6747"/>
    <w:rsid w:val="00CF28D9"/>
    <w:rsid w:val="00CF37B7"/>
    <w:rsid w:val="00CF3A90"/>
    <w:rsid w:val="00CF7C32"/>
    <w:rsid w:val="00D02A91"/>
    <w:rsid w:val="00D02E09"/>
    <w:rsid w:val="00D033FF"/>
    <w:rsid w:val="00D045BC"/>
    <w:rsid w:val="00D06073"/>
    <w:rsid w:val="00D061DC"/>
    <w:rsid w:val="00D10D06"/>
    <w:rsid w:val="00D12347"/>
    <w:rsid w:val="00D13D95"/>
    <w:rsid w:val="00D177A8"/>
    <w:rsid w:val="00D2115B"/>
    <w:rsid w:val="00D22840"/>
    <w:rsid w:val="00D22FD4"/>
    <w:rsid w:val="00D23AA7"/>
    <w:rsid w:val="00D2457B"/>
    <w:rsid w:val="00D24E5E"/>
    <w:rsid w:val="00D308A8"/>
    <w:rsid w:val="00D31C0F"/>
    <w:rsid w:val="00D354A0"/>
    <w:rsid w:val="00D35CEA"/>
    <w:rsid w:val="00D44ED4"/>
    <w:rsid w:val="00D46AE7"/>
    <w:rsid w:val="00D56183"/>
    <w:rsid w:val="00D61095"/>
    <w:rsid w:val="00D63A3C"/>
    <w:rsid w:val="00D63A49"/>
    <w:rsid w:val="00D671FC"/>
    <w:rsid w:val="00D7163C"/>
    <w:rsid w:val="00D7172C"/>
    <w:rsid w:val="00D72C0F"/>
    <w:rsid w:val="00D73A74"/>
    <w:rsid w:val="00D76B68"/>
    <w:rsid w:val="00D77077"/>
    <w:rsid w:val="00D77DD0"/>
    <w:rsid w:val="00D80289"/>
    <w:rsid w:val="00D818EF"/>
    <w:rsid w:val="00D83A4A"/>
    <w:rsid w:val="00D857A9"/>
    <w:rsid w:val="00D86C59"/>
    <w:rsid w:val="00D90EFC"/>
    <w:rsid w:val="00D9493C"/>
    <w:rsid w:val="00D96BB8"/>
    <w:rsid w:val="00D97C51"/>
    <w:rsid w:val="00D97DB7"/>
    <w:rsid w:val="00DA12B4"/>
    <w:rsid w:val="00DA1AD2"/>
    <w:rsid w:val="00DA5B87"/>
    <w:rsid w:val="00DB0809"/>
    <w:rsid w:val="00DB19A9"/>
    <w:rsid w:val="00DB1B4E"/>
    <w:rsid w:val="00DB52A8"/>
    <w:rsid w:val="00DB5A3A"/>
    <w:rsid w:val="00DB62DC"/>
    <w:rsid w:val="00DB7D11"/>
    <w:rsid w:val="00DC158A"/>
    <w:rsid w:val="00DC5DF1"/>
    <w:rsid w:val="00DD089E"/>
    <w:rsid w:val="00DD271F"/>
    <w:rsid w:val="00DD2905"/>
    <w:rsid w:val="00DD3856"/>
    <w:rsid w:val="00DD3D73"/>
    <w:rsid w:val="00DD59C8"/>
    <w:rsid w:val="00DD7A09"/>
    <w:rsid w:val="00DE1ADE"/>
    <w:rsid w:val="00DE5620"/>
    <w:rsid w:val="00DE73D1"/>
    <w:rsid w:val="00DE7883"/>
    <w:rsid w:val="00DF0209"/>
    <w:rsid w:val="00DF03A6"/>
    <w:rsid w:val="00DF25C2"/>
    <w:rsid w:val="00DF3AF4"/>
    <w:rsid w:val="00DF3E3B"/>
    <w:rsid w:val="00DF54D9"/>
    <w:rsid w:val="00DF78AD"/>
    <w:rsid w:val="00E02512"/>
    <w:rsid w:val="00E02F05"/>
    <w:rsid w:val="00E05AAA"/>
    <w:rsid w:val="00E05C16"/>
    <w:rsid w:val="00E1036E"/>
    <w:rsid w:val="00E145E2"/>
    <w:rsid w:val="00E152AD"/>
    <w:rsid w:val="00E2132B"/>
    <w:rsid w:val="00E220EA"/>
    <w:rsid w:val="00E2677E"/>
    <w:rsid w:val="00E334A6"/>
    <w:rsid w:val="00E3700B"/>
    <w:rsid w:val="00E3752B"/>
    <w:rsid w:val="00E37D3B"/>
    <w:rsid w:val="00E41F88"/>
    <w:rsid w:val="00E45A86"/>
    <w:rsid w:val="00E4641C"/>
    <w:rsid w:val="00E514AA"/>
    <w:rsid w:val="00E5721C"/>
    <w:rsid w:val="00E622E7"/>
    <w:rsid w:val="00E62E98"/>
    <w:rsid w:val="00E63D4E"/>
    <w:rsid w:val="00E6651A"/>
    <w:rsid w:val="00E77DE9"/>
    <w:rsid w:val="00E8262D"/>
    <w:rsid w:val="00E851FA"/>
    <w:rsid w:val="00E855E6"/>
    <w:rsid w:val="00E91AA6"/>
    <w:rsid w:val="00E9271C"/>
    <w:rsid w:val="00EA1575"/>
    <w:rsid w:val="00EA3D59"/>
    <w:rsid w:val="00EA68DD"/>
    <w:rsid w:val="00EA7F3A"/>
    <w:rsid w:val="00EB5B81"/>
    <w:rsid w:val="00EB7F06"/>
    <w:rsid w:val="00EC1075"/>
    <w:rsid w:val="00EC1EC9"/>
    <w:rsid w:val="00EC240B"/>
    <w:rsid w:val="00EC2539"/>
    <w:rsid w:val="00EC4420"/>
    <w:rsid w:val="00EC5A63"/>
    <w:rsid w:val="00EC6B75"/>
    <w:rsid w:val="00ED4FC2"/>
    <w:rsid w:val="00EE2C27"/>
    <w:rsid w:val="00EE546D"/>
    <w:rsid w:val="00EE6796"/>
    <w:rsid w:val="00EE7936"/>
    <w:rsid w:val="00EF2AFD"/>
    <w:rsid w:val="00EF5D1B"/>
    <w:rsid w:val="00F0313F"/>
    <w:rsid w:val="00F05590"/>
    <w:rsid w:val="00F06009"/>
    <w:rsid w:val="00F06368"/>
    <w:rsid w:val="00F06ECC"/>
    <w:rsid w:val="00F153B3"/>
    <w:rsid w:val="00F15652"/>
    <w:rsid w:val="00F1793F"/>
    <w:rsid w:val="00F219A2"/>
    <w:rsid w:val="00F24673"/>
    <w:rsid w:val="00F254DE"/>
    <w:rsid w:val="00F30405"/>
    <w:rsid w:val="00F32BDF"/>
    <w:rsid w:val="00F344AD"/>
    <w:rsid w:val="00F45F44"/>
    <w:rsid w:val="00F47FC2"/>
    <w:rsid w:val="00F57A7A"/>
    <w:rsid w:val="00F615C2"/>
    <w:rsid w:val="00F652BC"/>
    <w:rsid w:val="00F66E4D"/>
    <w:rsid w:val="00F67BD1"/>
    <w:rsid w:val="00F70669"/>
    <w:rsid w:val="00F76257"/>
    <w:rsid w:val="00F8054F"/>
    <w:rsid w:val="00F807FA"/>
    <w:rsid w:val="00F82C90"/>
    <w:rsid w:val="00F848BF"/>
    <w:rsid w:val="00F913B2"/>
    <w:rsid w:val="00F93673"/>
    <w:rsid w:val="00F937B5"/>
    <w:rsid w:val="00F975CF"/>
    <w:rsid w:val="00FA033A"/>
    <w:rsid w:val="00FA13C2"/>
    <w:rsid w:val="00FA6F86"/>
    <w:rsid w:val="00FA7F52"/>
    <w:rsid w:val="00FB03EA"/>
    <w:rsid w:val="00FB0625"/>
    <w:rsid w:val="00FC07AF"/>
    <w:rsid w:val="00FC317F"/>
    <w:rsid w:val="00FC4D83"/>
    <w:rsid w:val="00FC4FE2"/>
    <w:rsid w:val="00FD2943"/>
    <w:rsid w:val="00FD3370"/>
    <w:rsid w:val="00FD63F5"/>
    <w:rsid w:val="00FD6EDE"/>
    <w:rsid w:val="00FE15D2"/>
    <w:rsid w:val="00FE20EF"/>
    <w:rsid w:val="00FE26E2"/>
    <w:rsid w:val="00FE78FC"/>
    <w:rsid w:val="00FF5DE0"/>
    <w:rsid w:val="00FF6A6C"/>
    <w:rsid w:val="00FF72EF"/>
    <w:rsid w:val="00FF77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2B09B"/>
  <w15:docId w15:val="{CB2723D2-D6BB-4E63-AF87-B62875AFC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A3C"/>
    <w:rPr>
      <w:rFonts w:ascii="Times New Roman" w:hAnsi="Times New Roman" w:cs="Times New Roman"/>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FC317F"/>
    <w:pPr>
      <w:widowControl w:val="0"/>
      <w:tabs>
        <w:tab w:val="left" w:pos="300"/>
      </w:tabs>
      <w:autoSpaceDE w:val="0"/>
      <w:autoSpaceDN w:val="0"/>
      <w:adjustRightInd w:val="0"/>
      <w:spacing w:before="85" w:after="57" w:line="250" w:lineRule="atLeast"/>
      <w:ind w:left="340"/>
      <w:jc w:val="both"/>
      <w:textAlignment w:val="center"/>
    </w:pPr>
    <w:rPr>
      <w:rFonts w:ascii="Tahoma" w:eastAsiaTheme="minorEastAsia" w:hAnsi="Tahoma" w:cs="Tahoma"/>
      <w:color w:val="000000"/>
      <w:spacing w:val="-2"/>
      <w:sz w:val="22"/>
      <w:szCs w:val="22"/>
      <w:lang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DB7D11"/>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Cs w:val="27"/>
      <w:lang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D177A8"/>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paragraph" w:customStyle="1" w:styleId="Pa3">
    <w:name w:val="Pa3"/>
    <w:basedOn w:val="Normal"/>
    <w:next w:val="Normal"/>
    <w:uiPriority w:val="99"/>
    <w:rsid w:val="008B2D7A"/>
    <w:pPr>
      <w:autoSpaceDE w:val="0"/>
      <w:autoSpaceDN w:val="0"/>
      <w:adjustRightInd w:val="0"/>
      <w:spacing w:line="141" w:lineRule="atLeast"/>
    </w:pPr>
    <w:rPr>
      <w:rFonts w:ascii="Univers LT Std 45 Light" w:hAnsi="Univers LT Std 45 Light"/>
    </w:rPr>
  </w:style>
  <w:style w:type="paragraph" w:customStyle="1" w:styleId="Pa0">
    <w:name w:val="Pa0"/>
    <w:basedOn w:val="Normal"/>
    <w:next w:val="Normal"/>
    <w:uiPriority w:val="99"/>
    <w:rsid w:val="008B2D7A"/>
    <w:pPr>
      <w:autoSpaceDE w:val="0"/>
      <w:autoSpaceDN w:val="0"/>
      <w:adjustRightInd w:val="0"/>
      <w:spacing w:line="141" w:lineRule="atLeast"/>
    </w:pPr>
    <w:rPr>
      <w:rFonts w:ascii="Univers LT Std 45 Light" w:hAnsi="Univers LT Std 45 Light"/>
    </w:rPr>
  </w:style>
  <w:style w:type="paragraph" w:styleId="Reviso">
    <w:name w:val="Revision"/>
    <w:hidden/>
    <w:uiPriority w:val="99"/>
    <w:semiHidden/>
    <w:rsid w:val="008B2D7A"/>
    <w:rPr>
      <w:sz w:val="22"/>
      <w:szCs w:val="22"/>
      <w:lang w:val="pt-BR"/>
    </w:rPr>
  </w:style>
  <w:style w:type="character" w:styleId="Hyperlink">
    <w:name w:val="Hyperlink"/>
    <w:basedOn w:val="Fontepargpadro"/>
    <w:uiPriority w:val="99"/>
    <w:unhideWhenUsed/>
    <w:rsid w:val="00A31A57"/>
    <w:rPr>
      <w:color w:val="0563C1" w:themeColor="hyperlink"/>
      <w:u w:val="single"/>
    </w:rPr>
  </w:style>
  <w:style w:type="paragraph" w:styleId="Textodenotaderodap">
    <w:name w:val="footnote text"/>
    <w:basedOn w:val="Normal"/>
    <w:link w:val="TextodenotaderodapChar"/>
    <w:uiPriority w:val="99"/>
    <w:semiHidden/>
    <w:unhideWhenUsed/>
    <w:rsid w:val="00A31A57"/>
    <w:rPr>
      <w:rFonts w:asciiTheme="minorHAnsi" w:hAnsiTheme="minorHAnsi" w:cstheme="minorBidi"/>
      <w:sz w:val="20"/>
      <w:szCs w:val="20"/>
    </w:rPr>
  </w:style>
  <w:style w:type="character" w:customStyle="1" w:styleId="TextodenotaderodapChar">
    <w:name w:val="Texto de nota de rodapé Char"/>
    <w:basedOn w:val="Fontepargpadro"/>
    <w:link w:val="Textodenotaderodap"/>
    <w:uiPriority w:val="99"/>
    <w:semiHidden/>
    <w:rsid w:val="00A31A57"/>
    <w:rPr>
      <w:sz w:val="20"/>
      <w:szCs w:val="20"/>
      <w:lang w:val="pt-BR"/>
    </w:rPr>
  </w:style>
  <w:style w:type="character" w:styleId="Refdenotaderodap">
    <w:name w:val="footnote reference"/>
    <w:basedOn w:val="Fontepargpadro"/>
    <w:uiPriority w:val="99"/>
    <w:semiHidden/>
    <w:unhideWhenUsed/>
    <w:rsid w:val="00A31A57"/>
    <w:rPr>
      <w:vertAlign w:val="superscript"/>
    </w:rPr>
  </w:style>
  <w:style w:type="table" w:customStyle="1" w:styleId="Tabelacomgrade1">
    <w:name w:val="Tabela com grade1"/>
    <w:basedOn w:val="Tabelanormal"/>
    <w:next w:val="Tabelacomgrade"/>
    <w:uiPriority w:val="59"/>
    <w:rsid w:val="008A1B60"/>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937B6"/>
    <w:pPr>
      <w:spacing w:before="100" w:beforeAutospacing="1" w:after="100" w:afterAutospacing="1"/>
    </w:pPr>
    <w:rPr>
      <w:rFonts w:eastAsia="Times New Roman"/>
      <w:lang w:eastAsia="pt-BR"/>
    </w:rPr>
  </w:style>
  <w:style w:type="character" w:styleId="Forte">
    <w:name w:val="Strong"/>
    <w:basedOn w:val="Fontepargpadro"/>
    <w:uiPriority w:val="22"/>
    <w:qFormat/>
    <w:rsid w:val="00A937B6"/>
    <w:rPr>
      <w:b/>
      <w:bCs/>
    </w:rPr>
  </w:style>
  <w:style w:type="paragraph" w:styleId="SemEspaamento">
    <w:name w:val="No Spacing"/>
    <w:uiPriority w:val="1"/>
    <w:qFormat/>
    <w:rsid w:val="00A937B6"/>
    <w:rPr>
      <w:sz w:val="22"/>
      <w:szCs w:val="22"/>
      <w:lang w:val="pt-BR"/>
    </w:rPr>
  </w:style>
  <w:style w:type="character" w:styleId="nfase">
    <w:name w:val="Emphasis"/>
    <w:basedOn w:val="Fontepargpadro"/>
    <w:uiPriority w:val="20"/>
    <w:qFormat/>
    <w:rsid w:val="00A937B6"/>
    <w:rPr>
      <w:i/>
      <w:iCs/>
    </w:rPr>
  </w:style>
  <w:style w:type="paragraph" w:customStyle="1" w:styleId="pauta">
    <w:name w:val="pauta"/>
    <w:basedOn w:val="Normal"/>
    <w:qFormat/>
    <w:rsid w:val="00A937B6"/>
    <w:rPr>
      <w:rFonts w:ascii="Arial" w:hAnsi="Arial" w:cs="Arial"/>
      <w:bCs/>
      <w:color w:val="0000FF"/>
      <w:sz w:val="20"/>
      <w:szCs w:val="20"/>
    </w:rPr>
  </w:style>
  <w:style w:type="character" w:styleId="Refdecomentrio">
    <w:name w:val="annotation reference"/>
    <w:basedOn w:val="Fontepargpadro"/>
    <w:uiPriority w:val="99"/>
    <w:semiHidden/>
    <w:unhideWhenUsed/>
    <w:rsid w:val="00CF28D9"/>
    <w:rPr>
      <w:sz w:val="16"/>
      <w:szCs w:val="16"/>
    </w:rPr>
  </w:style>
  <w:style w:type="paragraph" w:styleId="Textodecomentrio">
    <w:name w:val="annotation text"/>
    <w:basedOn w:val="Normal"/>
    <w:link w:val="TextodecomentrioChar"/>
    <w:uiPriority w:val="99"/>
    <w:semiHidden/>
    <w:unhideWhenUsed/>
    <w:rsid w:val="00CF28D9"/>
    <w:rPr>
      <w:sz w:val="20"/>
      <w:szCs w:val="20"/>
    </w:rPr>
  </w:style>
  <w:style w:type="character" w:customStyle="1" w:styleId="TextodecomentrioChar">
    <w:name w:val="Texto de comentário Char"/>
    <w:basedOn w:val="Fontepargpadro"/>
    <w:link w:val="Textodecomentrio"/>
    <w:uiPriority w:val="99"/>
    <w:semiHidden/>
    <w:rsid w:val="00CF28D9"/>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CF28D9"/>
    <w:rPr>
      <w:b/>
      <w:bCs/>
    </w:rPr>
  </w:style>
  <w:style w:type="character" w:customStyle="1" w:styleId="AssuntodocomentrioChar">
    <w:name w:val="Assunto do comentário Char"/>
    <w:basedOn w:val="TextodecomentrioChar"/>
    <w:link w:val="Assuntodocomentrio"/>
    <w:uiPriority w:val="99"/>
    <w:semiHidden/>
    <w:rsid w:val="00CF28D9"/>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CF28D9"/>
    <w:rPr>
      <w:rFonts w:ascii="Segoe UI" w:hAnsi="Segoe UI" w:cs="Segoe UI"/>
      <w:sz w:val="18"/>
      <w:szCs w:val="18"/>
    </w:rPr>
  </w:style>
  <w:style w:type="character" w:customStyle="1" w:styleId="TextodebaloChar">
    <w:name w:val="Texto de balão Char"/>
    <w:basedOn w:val="Fontepargpadro"/>
    <w:link w:val="Textodebalo"/>
    <w:uiPriority w:val="99"/>
    <w:semiHidden/>
    <w:rsid w:val="00CF28D9"/>
    <w:rPr>
      <w:rFonts w:ascii="Segoe UI" w:hAnsi="Segoe UI" w:cs="Segoe UI"/>
      <w:sz w:val="18"/>
      <w:szCs w:val="18"/>
    </w:rPr>
  </w:style>
  <w:style w:type="paragraph" w:customStyle="1" w:styleId="recuadotravessao">
    <w:name w:val="recuado travessao"/>
    <w:basedOn w:val="00Textogeralbullet"/>
    <w:qFormat/>
    <w:rsid w:val="00C82374"/>
    <w:pPr>
      <w:ind w:left="1080"/>
    </w:pPr>
  </w:style>
  <w:style w:type="character" w:customStyle="1" w:styleId="MenoPendente1">
    <w:name w:val="Menção Pendente1"/>
    <w:basedOn w:val="Fontepargpadro"/>
    <w:uiPriority w:val="99"/>
    <w:semiHidden/>
    <w:unhideWhenUsed/>
    <w:rsid w:val="004A6DA2"/>
    <w:rPr>
      <w:color w:val="808080"/>
      <w:shd w:val="clear" w:color="auto" w:fill="E6E6E6"/>
    </w:rPr>
  </w:style>
  <w:style w:type="character" w:customStyle="1" w:styleId="MenoPendente2">
    <w:name w:val="Menção Pendente2"/>
    <w:basedOn w:val="Fontepargpadro"/>
    <w:uiPriority w:val="99"/>
    <w:semiHidden/>
    <w:unhideWhenUsed/>
    <w:rsid w:val="004A6DA2"/>
    <w:rPr>
      <w:color w:val="808080"/>
      <w:shd w:val="clear" w:color="auto" w:fill="E6E6E6"/>
    </w:rPr>
  </w:style>
  <w:style w:type="character" w:customStyle="1" w:styleId="MenoPendente3">
    <w:name w:val="Menção Pendente3"/>
    <w:basedOn w:val="Fontepargpadro"/>
    <w:uiPriority w:val="99"/>
    <w:semiHidden/>
    <w:unhideWhenUsed/>
    <w:rsid w:val="006E20A6"/>
    <w:rPr>
      <w:color w:val="808080"/>
      <w:shd w:val="clear" w:color="auto" w:fill="E6E6E6"/>
    </w:rPr>
  </w:style>
  <w:style w:type="character" w:styleId="MenoPendente">
    <w:name w:val="Unresolved Mention"/>
    <w:basedOn w:val="Fontepargpadro"/>
    <w:uiPriority w:val="99"/>
    <w:semiHidden/>
    <w:unhideWhenUsed/>
    <w:rsid w:val="00896256"/>
    <w:rPr>
      <w:color w:val="808080"/>
      <w:shd w:val="clear" w:color="auto" w:fill="E6E6E6"/>
    </w:rPr>
  </w:style>
  <w:style w:type="table" w:styleId="TabeladeGradeClara">
    <w:name w:val="Grid Table Light"/>
    <w:basedOn w:val="Tabelanormal"/>
    <w:uiPriority w:val="40"/>
    <w:rsid w:val="00396F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73907">
      <w:bodyDiv w:val="1"/>
      <w:marLeft w:val="0"/>
      <w:marRight w:val="0"/>
      <w:marTop w:val="0"/>
      <w:marBottom w:val="0"/>
      <w:divBdr>
        <w:top w:val="none" w:sz="0" w:space="0" w:color="auto"/>
        <w:left w:val="none" w:sz="0" w:space="0" w:color="auto"/>
        <w:bottom w:val="none" w:sz="0" w:space="0" w:color="auto"/>
        <w:right w:val="none" w:sz="0" w:space="0" w:color="auto"/>
      </w:divBdr>
    </w:div>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630325601">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stitutorodrigomendes.org.br/" TargetMode="External"/><Relationship Id="rId13" Type="http://schemas.openxmlformats.org/officeDocument/2006/relationships/hyperlink" Target="https://www.ime.usp.br/caem/" TargetMode="External"/><Relationship Id="rId18" Type="http://schemas.openxmlformats.org/officeDocument/2006/relationships/hyperlink" Target="http://www.sbembrasil.org.br/enem2016/anais/pdf/4980_2866_ID.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30reuniao.anped.org.br/trabalhos/GT04-3750--Int.pdf" TargetMode="External"/><Relationship Id="rId7" Type="http://schemas.openxmlformats.org/officeDocument/2006/relationships/endnotes" Target="endnotes.xml"/><Relationship Id="rId12" Type="http://schemas.openxmlformats.org/officeDocument/2006/relationships/hyperlink" Target="http://w3.ufsm.br/ceem/eiemat/Anais/arquivos/RE/RE_Santana_Danielly.pdf" TargetMode="External"/><Relationship Id="rId17" Type="http://schemas.openxmlformats.org/officeDocument/2006/relationships/hyperlink" Target="http://www.lematec.net.br/CDS/ENEM10/artigos/MR/MR5_Lopes.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er.ufrgs.br/index.php/educacaoerealidade/article/view/45897"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aadiaeducacao.pr.gov.br/portals/pde/arquivos/2444-6.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portaldoprofessor.mec.gov.br/fichaTecnicaAula.html?aula=24158" TargetMode="External"/><Relationship Id="rId23" Type="http://schemas.openxmlformats.org/officeDocument/2006/relationships/hyperlink" Target="http://projectos.ese.ips.pt/pfcm/wp-content/uploads/2010/02/Texto-Pensamento-Alg%C3%A9brico-1.%C2%BAs-anos.pdf" TargetMode="External"/><Relationship Id="rId10" Type="http://schemas.openxmlformats.org/officeDocument/2006/relationships/hyperlink" Target="https://novaescola.org.br/conteudo/376/a-inclusao-de-criancas-com-deficiencia-fisica" TargetMode="External"/><Relationship Id="rId19" Type="http://schemas.openxmlformats.org/officeDocument/2006/relationships/hyperlink" Target="http://sbem.web1471.kinghost.net/anais/XIENEM/pdf/2538_2056_ID.pdf" TargetMode="External"/><Relationship Id="rId4" Type="http://schemas.openxmlformats.org/officeDocument/2006/relationships/settings" Target="settings.xml"/><Relationship Id="rId9" Type="http://schemas.openxmlformats.org/officeDocument/2006/relationships/hyperlink" Target="http://portal.mec.gov.br/seb/arquivos/pdf/Educinf/revista44.pdf" TargetMode="External"/><Relationship Id="rId14" Type="http://schemas.openxmlformats.org/officeDocument/2006/relationships/hyperlink" Target="https://novaescola.org.br/conteudo/531/selene-coletti-educadora-nota-10-2016" TargetMode="External"/><Relationship Id="rId22" Type="http://schemas.openxmlformats.org/officeDocument/2006/relationships/hyperlink" Target="https://edufisescolar.files.wordpress.com/2011/03/pedagogia-de-projetos-de-lc3bacia-alvarez.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3BD7CE7-6514-464E-BD15-599C58652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38</Pages>
  <Words>13415</Words>
  <Characters>72443</Characters>
  <Application>Microsoft Office Word</Application>
  <DocSecurity>0</DocSecurity>
  <Lines>603</Lines>
  <Paragraphs>171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85687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Jorge Katsumata</cp:lastModifiedBy>
  <cp:revision>34</cp:revision>
  <cp:lastPrinted>2017-10-09T19:08:00Z</cp:lastPrinted>
  <dcterms:created xsi:type="dcterms:W3CDTF">2017-11-30T19:47:00Z</dcterms:created>
  <dcterms:modified xsi:type="dcterms:W3CDTF">2017-12-20T11:19:00Z</dcterms:modified>
</cp:coreProperties>
</file>