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5E1D0DB" w14:textId="52B87046" w:rsidR="008B2D7A" w:rsidRPr="009A0B3F" w:rsidRDefault="008B2D7A" w:rsidP="0074657E">
      <w:pPr>
        <w:pStyle w:val="00cabeos"/>
      </w:pPr>
      <w:bookmarkStart w:id="0" w:name="_Toc493148292"/>
      <w:bookmarkStart w:id="1" w:name="_Toc493148422"/>
      <w:bookmarkStart w:id="2" w:name="_Toc493148603"/>
      <w:bookmarkStart w:id="3" w:name="_Toc493148920"/>
      <w:r w:rsidRPr="009A0B3F">
        <w:t xml:space="preserve">Plano de desenvolvimento </w:t>
      </w:r>
      <w:r w:rsidR="00545C2C">
        <w:t>ANU</w:t>
      </w:r>
      <w:r w:rsidRPr="009A0B3F">
        <w:t>al</w:t>
      </w:r>
      <w:bookmarkEnd w:id="0"/>
      <w:bookmarkEnd w:id="1"/>
      <w:bookmarkEnd w:id="2"/>
      <w:bookmarkEnd w:id="3"/>
    </w:p>
    <w:p w14:paraId="23165FD1" w14:textId="77777777" w:rsidR="008B2D7A" w:rsidRPr="009A0B3F" w:rsidRDefault="008B2D7A" w:rsidP="008B2D7A"/>
    <w:p w14:paraId="2C668AE0" w14:textId="77777777" w:rsidR="008B2D7A" w:rsidRPr="009A0B3F" w:rsidRDefault="008B2D7A" w:rsidP="000052CE">
      <w:pPr>
        <w:pStyle w:val="00P1"/>
      </w:pPr>
      <w:bookmarkStart w:id="4" w:name="_Toc493148423"/>
      <w:bookmarkStart w:id="5" w:name="_Toc493148604"/>
      <w:bookmarkStart w:id="6" w:name="_Toc493148921"/>
      <w:r w:rsidRPr="009A0B3F">
        <w:t>Introdução</w:t>
      </w:r>
      <w:bookmarkEnd w:id="4"/>
      <w:bookmarkEnd w:id="5"/>
      <w:bookmarkEnd w:id="6"/>
    </w:p>
    <w:p w14:paraId="74EA84D2" w14:textId="6E06D541" w:rsidR="008B2D7A" w:rsidRPr="009A0B3F" w:rsidRDefault="008B2D7A" w:rsidP="008B2D7A">
      <w:pPr>
        <w:pStyle w:val="00Textogeral"/>
      </w:pPr>
      <w:r w:rsidRPr="009A0B3F">
        <w:t xml:space="preserve">Os quadros a seguir, um para cada bimestre, mostram a relação entre cada unidade do </w:t>
      </w:r>
      <w:r w:rsidRPr="009A0B3F">
        <w:rPr>
          <w:i/>
        </w:rPr>
        <w:t>Livro do estudante</w:t>
      </w:r>
      <w:r w:rsidRPr="009A0B3F">
        <w:t xml:space="preserve"> de nossa </w:t>
      </w:r>
      <w:r w:rsidR="0088703C">
        <w:t>C</w:t>
      </w:r>
      <w:r w:rsidRPr="009A0B3F">
        <w:t>oleção com os objetos d</w:t>
      </w:r>
      <w:r w:rsidR="00FC4FE2">
        <w:t>o</w:t>
      </w:r>
      <w:r w:rsidRPr="009A0B3F">
        <w:t xml:space="preserve"> conhecimento e </w:t>
      </w:r>
      <w:r w:rsidR="00FC4FE2">
        <w:t xml:space="preserve">as </w:t>
      </w:r>
      <w:r w:rsidRPr="009A0B3F">
        <w:t>respectivas habilidades</w:t>
      </w:r>
      <w:r w:rsidR="00FC4FE2">
        <w:t>,</w:t>
      </w:r>
      <w:r w:rsidRPr="009A0B3F">
        <w:t xml:space="preserve"> </w:t>
      </w:r>
      <w:r w:rsidR="00FC4FE2">
        <w:t>que compõem a</w:t>
      </w:r>
      <w:r w:rsidRPr="009A0B3F">
        <w:t xml:space="preserve"> Base Nacional Comum Curricular (BNCC), 3</w:t>
      </w:r>
      <w:r w:rsidR="00E851FA" w:rsidRPr="00E851FA">
        <w:rPr>
          <w:u w:val="single"/>
          <w:vertAlign w:val="superscript"/>
        </w:rPr>
        <w:t>a</w:t>
      </w:r>
      <w:r w:rsidRPr="009A0B3F">
        <w:t xml:space="preserve"> versão.</w:t>
      </w:r>
    </w:p>
    <w:p w14:paraId="63F65723" w14:textId="023200DE" w:rsidR="008B2D7A" w:rsidRPr="009A0B3F" w:rsidRDefault="008B2D7A" w:rsidP="008B2D7A">
      <w:pPr>
        <w:pStyle w:val="00Textogeral"/>
      </w:pPr>
      <w:r w:rsidRPr="009A0B3F">
        <w:t>Nossa abordagem, porém,</w:t>
      </w:r>
      <w:r w:rsidR="008A5CA1">
        <w:t xml:space="preserve"> como já foi dito,</w:t>
      </w:r>
      <w:r w:rsidRPr="009A0B3F">
        <w:t xml:space="preserve"> não se prende exclusivamente à </w:t>
      </w:r>
      <w:r w:rsidR="00796B5B">
        <w:t>C</w:t>
      </w:r>
      <w:r w:rsidRPr="009A0B3F">
        <w:t>oleção, possibilitando a consulta e o uso deste material também pelos professores não adotantes.</w:t>
      </w:r>
    </w:p>
    <w:p w14:paraId="7C79B473" w14:textId="37C6446C" w:rsidR="008B2D7A" w:rsidRPr="009A0B3F" w:rsidRDefault="008B2D7A" w:rsidP="008B2D7A">
      <w:pPr>
        <w:pStyle w:val="00Textogeral"/>
      </w:pPr>
      <w:r w:rsidRPr="009A0B3F">
        <w:t xml:space="preserve">O tópico </w:t>
      </w:r>
      <w:r w:rsidRPr="009A0B3F">
        <w:rPr>
          <w:i/>
        </w:rPr>
        <w:t>Orientações gerais</w:t>
      </w:r>
      <w:r w:rsidRPr="009A0B3F">
        <w:t xml:space="preserve">, apresentado a seguir, traz amplo suporte didático-pedagógico para o professor, sugestões relacionadas à gestão </w:t>
      </w:r>
      <w:r w:rsidR="00937709">
        <w:t>de</w:t>
      </w:r>
      <w:r w:rsidRPr="009A0B3F">
        <w:t xml:space="preserve"> sala de aula, análise das habilidades exigidas de um ano para outro do Ensino Fundamental, indicações de livros, </w:t>
      </w:r>
      <w:r w:rsidR="00AC21F6" w:rsidRPr="00545C2C">
        <w:rPr>
          <w:i/>
        </w:rPr>
        <w:t>sites</w:t>
      </w:r>
      <w:r w:rsidRPr="009A0B3F">
        <w:t>, revistas, artigos de divulgação científica, entre outros recursos, e um projeto integrador para o 1</w:t>
      </w:r>
      <w:r w:rsidR="00E851FA">
        <w:rPr>
          <w:u w:val="single"/>
          <w:vertAlign w:val="superscript"/>
        </w:rPr>
        <w:t>o</w:t>
      </w:r>
      <w:r w:rsidRPr="009A0B3F">
        <w:t xml:space="preserve"> ano.</w:t>
      </w:r>
    </w:p>
    <w:p w14:paraId="640C9EB4" w14:textId="77777777" w:rsidR="008B2D7A" w:rsidRPr="009A0B3F" w:rsidRDefault="008B2D7A">
      <w:pPr>
        <w:rPr>
          <w:rFonts w:ascii="Tahoma" w:eastAsiaTheme="minorEastAsia" w:hAnsi="Tahoma" w:cs="Tahoma"/>
          <w:color w:val="000000"/>
          <w:sz w:val="22"/>
          <w:szCs w:val="22"/>
          <w:lang w:eastAsia="es-ES"/>
        </w:rPr>
      </w:pPr>
      <w:r w:rsidRPr="009A0B3F">
        <w:br w:type="page"/>
      </w:r>
    </w:p>
    <w:p w14:paraId="53315434" w14:textId="77777777" w:rsidR="008B2D7A" w:rsidRPr="009A0B3F" w:rsidRDefault="008B2D7A" w:rsidP="000052CE">
      <w:pPr>
        <w:pStyle w:val="00P1"/>
      </w:pPr>
      <w:r w:rsidRPr="009A0B3F">
        <w:lastRenderedPageBreak/>
        <w:t>Quadros de objetos do conhecimento dos bimestres</w:t>
      </w:r>
    </w:p>
    <w:p w14:paraId="26782F8D" w14:textId="77777777" w:rsidR="00DB19A9" w:rsidRPr="009A0B3F" w:rsidRDefault="00DB19A9" w:rsidP="000052CE">
      <w:pPr>
        <w:pStyle w:val="00P1"/>
      </w:pPr>
    </w:p>
    <w:tbl>
      <w:tblPr>
        <w:tblStyle w:val="Tabelaquadro"/>
        <w:tblW w:w="5000" w:type="pct"/>
        <w:tblLook w:val="04A0" w:firstRow="1" w:lastRow="0" w:firstColumn="1" w:lastColumn="0" w:noHBand="0" w:noVBand="1"/>
      </w:tblPr>
      <w:tblGrid>
        <w:gridCol w:w="1976"/>
        <w:gridCol w:w="1642"/>
        <w:gridCol w:w="2407"/>
        <w:gridCol w:w="3589"/>
        <w:gridCol w:w="8"/>
      </w:tblGrid>
      <w:tr w:rsidR="008B2D7A" w:rsidRPr="009A0B3F" w14:paraId="7DCB3ABF" w14:textId="77777777" w:rsidTr="00C914B2">
        <w:trPr>
          <w:gridAfter w:val="1"/>
          <w:cnfStyle w:val="100000000000" w:firstRow="1" w:lastRow="0" w:firstColumn="0" w:lastColumn="0" w:oddVBand="0" w:evenVBand="0" w:oddHBand="0" w:evenHBand="0" w:firstRowFirstColumn="0" w:firstRowLastColumn="0" w:lastRowFirstColumn="0" w:lastRowLastColumn="0"/>
          <w:wAfter w:w="4" w:type="pct"/>
          <w:trHeight w:val="268"/>
        </w:trPr>
        <w:tc>
          <w:tcPr>
            <w:tcW w:w="4996" w:type="pct"/>
            <w:gridSpan w:val="4"/>
          </w:tcPr>
          <w:p w14:paraId="6BC4F3D6" w14:textId="0F9CD919" w:rsidR="008B2D7A" w:rsidRPr="00DB19A9" w:rsidRDefault="00DB19A9" w:rsidP="008B2D7A">
            <w:pPr>
              <w:rPr>
                <w:rFonts w:ascii="Tahoma" w:hAnsi="Tahoma" w:cs="Arial"/>
                <w:bCs/>
                <w:szCs w:val="20"/>
              </w:rPr>
            </w:pPr>
            <w:r w:rsidRPr="00DB19A9">
              <w:rPr>
                <w:rFonts w:ascii="Tahoma" w:hAnsi="Tahoma" w:cs="Arial"/>
                <w:bCs/>
                <w:szCs w:val="20"/>
              </w:rPr>
              <w:t>QUADRO DO 1</w:t>
            </w:r>
            <w:r w:rsidR="00E851FA" w:rsidRPr="00E851FA">
              <w:rPr>
                <w:rFonts w:ascii="Tahoma" w:hAnsi="Tahoma" w:cs="Arial"/>
                <w:bCs/>
                <w:szCs w:val="20"/>
                <w:u w:val="single"/>
                <w:vertAlign w:val="superscript"/>
              </w:rPr>
              <w:t>o</w:t>
            </w:r>
            <w:r w:rsidRPr="00DB19A9">
              <w:rPr>
                <w:rFonts w:ascii="Tahoma" w:hAnsi="Tahoma" w:cs="Arial"/>
                <w:bCs/>
                <w:szCs w:val="20"/>
              </w:rPr>
              <w:t xml:space="preserve"> BIMESTRE</w:t>
            </w:r>
          </w:p>
        </w:tc>
      </w:tr>
      <w:tr w:rsidR="009A0B3F" w:rsidRPr="009A0B3F" w14:paraId="02F00135" w14:textId="77777777" w:rsidTr="00C914B2">
        <w:trPr>
          <w:cnfStyle w:val="000000100000" w:firstRow="0" w:lastRow="0" w:firstColumn="0" w:lastColumn="0" w:oddVBand="0" w:evenVBand="0" w:oddHBand="1" w:evenHBand="0" w:firstRowFirstColumn="0" w:firstRowLastColumn="0" w:lastRowFirstColumn="0" w:lastRowLastColumn="0"/>
          <w:trHeight w:val="268"/>
        </w:trPr>
        <w:tc>
          <w:tcPr>
            <w:tcW w:w="1027" w:type="pct"/>
            <w:shd w:val="clear" w:color="auto" w:fill="D9D9D9" w:themeFill="background1" w:themeFillShade="D9"/>
            <w:hideMark/>
          </w:tcPr>
          <w:p w14:paraId="7899A1B3" w14:textId="77777777" w:rsidR="008B2D7A" w:rsidRPr="00DB19A9" w:rsidRDefault="008B2D7A" w:rsidP="008B2D7A">
            <w:pPr>
              <w:rPr>
                <w:rFonts w:ascii="Tahoma" w:hAnsi="Tahoma" w:cs="Arial"/>
                <w:b/>
                <w:bCs/>
                <w:szCs w:val="20"/>
              </w:rPr>
            </w:pPr>
            <w:r w:rsidRPr="00DB19A9">
              <w:rPr>
                <w:rFonts w:ascii="Tahoma" w:hAnsi="Tahoma" w:cs="Arial"/>
                <w:b/>
                <w:bCs/>
                <w:szCs w:val="20"/>
              </w:rPr>
              <w:t xml:space="preserve">Unidades do </w:t>
            </w:r>
            <w:r w:rsidRPr="00207702">
              <w:rPr>
                <w:rFonts w:ascii="Tahoma" w:hAnsi="Tahoma" w:cs="Arial"/>
                <w:b/>
                <w:bCs/>
                <w:i/>
                <w:szCs w:val="20"/>
              </w:rPr>
              <w:t>Livro do estudante</w:t>
            </w:r>
          </w:p>
        </w:tc>
        <w:tc>
          <w:tcPr>
            <w:tcW w:w="853" w:type="pct"/>
            <w:shd w:val="clear" w:color="auto" w:fill="D9D9D9" w:themeFill="background1" w:themeFillShade="D9"/>
            <w:hideMark/>
          </w:tcPr>
          <w:p w14:paraId="38DD5B05" w14:textId="77777777" w:rsidR="008B2D7A" w:rsidRPr="00DB19A9" w:rsidRDefault="008B2D7A" w:rsidP="008B2D7A">
            <w:pPr>
              <w:rPr>
                <w:rFonts w:ascii="Tahoma" w:hAnsi="Tahoma" w:cs="Arial"/>
                <w:b/>
                <w:bCs/>
                <w:szCs w:val="20"/>
              </w:rPr>
            </w:pPr>
            <w:r w:rsidRPr="00DB19A9">
              <w:rPr>
                <w:rFonts w:ascii="Tahoma" w:hAnsi="Tahoma" w:cs="Arial"/>
                <w:b/>
                <w:bCs/>
                <w:szCs w:val="20"/>
              </w:rPr>
              <w:t>Unidades temáticas</w:t>
            </w:r>
          </w:p>
          <w:p w14:paraId="1EF9A68F" w14:textId="60F94983" w:rsidR="008B2D7A" w:rsidRPr="00DB19A9" w:rsidRDefault="008B2D7A" w:rsidP="00D354A0">
            <w:pPr>
              <w:rPr>
                <w:rFonts w:ascii="Tahoma" w:hAnsi="Tahoma" w:cs="Arial"/>
                <w:b/>
                <w:bCs/>
                <w:szCs w:val="20"/>
              </w:rPr>
            </w:pPr>
            <w:r w:rsidRPr="00DB19A9">
              <w:rPr>
                <w:rFonts w:ascii="Tahoma" w:hAnsi="Tahoma" w:cs="Arial"/>
                <w:b/>
                <w:bCs/>
                <w:szCs w:val="20"/>
              </w:rPr>
              <w:t>BNCC</w:t>
            </w:r>
            <w:r w:rsidR="00D354A0">
              <w:rPr>
                <w:rFonts w:ascii="Tahoma" w:hAnsi="Tahoma" w:cs="Arial"/>
                <w:b/>
                <w:bCs/>
                <w:szCs w:val="20"/>
              </w:rPr>
              <w:t xml:space="preserve"> (</w:t>
            </w:r>
            <w:r w:rsidRPr="00DB19A9">
              <w:rPr>
                <w:rFonts w:ascii="Tahoma" w:hAnsi="Tahoma" w:cs="Arial"/>
                <w:b/>
                <w:bCs/>
                <w:szCs w:val="20"/>
              </w:rPr>
              <w:t>3</w:t>
            </w:r>
            <w:r w:rsidR="00E851FA" w:rsidRPr="00E851FA">
              <w:rPr>
                <w:rFonts w:ascii="Tahoma" w:hAnsi="Tahoma" w:cs="Arial"/>
                <w:b/>
                <w:bCs/>
                <w:szCs w:val="20"/>
                <w:u w:val="single"/>
                <w:vertAlign w:val="superscript"/>
              </w:rPr>
              <w:t>a</w:t>
            </w:r>
            <w:r w:rsidRPr="00DB19A9">
              <w:rPr>
                <w:rFonts w:ascii="Tahoma" w:hAnsi="Tahoma" w:cs="Arial"/>
                <w:b/>
                <w:bCs/>
                <w:szCs w:val="20"/>
              </w:rPr>
              <w:t xml:space="preserve"> versão)</w:t>
            </w:r>
          </w:p>
        </w:tc>
        <w:tc>
          <w:tcPr>
            <w:tcW w:w="1251" w:type="pct"/>
            <w:shd w:val="clear" w:color="auto" w:fill="D9D9D9" w:themeFill="background1" w:themeFillShade="D9"/>
          </w:tcPr>
          <w:p w14:paraId="6A778A52" w14:textId="6D89D91B" w:rsidR="008B2D7A" w:rsidRPr="00DB19A9" w:rsidRDefault="008B2D7A" w:rsidP="00207702">
            <w:pPr>
              <w:rPr>
                <w:rFonts w:ascii="Tahoma" w:hAnsi="Tahoma"/>
                <w:b/>
                <w:bCs/>
              </w:rPr>
            </w:pPr>
            <w:r w:rsidRPr="00DB19A9">
              <w:rPr>
                <w:rFonts w:ascii="Tahoma" w:hAnsi="Tahoma"/>
                <w:b/>
                <w:bCs/>
              </w:rPr>
              <w:t xml:space="preserve">Objetos </w:t>
            </w:r>
            <w:r w:rsidR="00207702" w:rsidRPr="00DB19A9">
              <w:rPr>
                <w:rFonts w:ascii="Tahoma" w:hAnsi="Tahoma"/>
                <w:b/>
                <w:bCs/>
              </w:rPr>
              <w:t>d</w:t>
            </w:r>
            <w:r w:rsidR="00207702">
              <w:rPr>
                <w:rFonts w:ascii="Tahoma" w:hAnsi="Tahoma"/>
                <w:b/>
                <w:bCs/>
              </w:rPr>
              <w:t>e</w:t>
            </w:r>
            <w:r w:rsidR="00207702" w:rsidRPr="00DB19A9">
              <w:rPr>
                <w:rFonts w:ascii="Tahoma" w:hAnsi="Tahoma"/>
                <w:b/>
                <w:bCs/>
              </w:rPr>
              <w:t xml:space="preserve"> </w:t>
            </w:r>
            <w:r w:rsidRPr="00DB19A9">
              <w:rPr>
                <w:rFonts w:ascii="Tahoma" w:hAnsi="Tahoma"/>
                <w:b/>
                <w:bCs/>
              </w:rPr>
              <w:t xml:space="preserve">conhecimento </w:t>
            </w:r>
            <w:r w:rsidR="009A0B3F" w:rsidRPr="00DB19A9">
              <w:rPr>
                <w:rFonts w:ascii="Tahoma" w:hAnsi="Tahoma"/>
                <w:b/>
                <w:bCs/>
              </w:rPr>
              <w:br/>
            </w:r>
            <w:r w:rsidRPr="00DB19A9">
              <w:rPr>
                <w:rFonts w:ascii="Tahoma" w:hAnsi="Tahoma"/>
                <w:b/>
                <w:bCs/>
              </w:rPr>
              <w:t xml:space="preserve">da BNCC </w:t>
            </w:r>
            <w:r w:rsidR="00D354A0">
              <w:rPr>
                <w:rFonts w:ascii="Tahoma" w:hAnsi="Tahoma"/>
                <w:b/>
                <w:bCs/>
              </w:rPr>
              <w:t>(</w:t>
            </w:r>
            <w:r w:rsidRPr="00DB19A9">
              <w:rPr>
                <w:rFonts w:ascii="Tahoma" w:hAnsi="Tahoma"/>
                <w:b/>
                <w:bCs/>
              </w:rPr>
              <w:t>3</w:t>
            </w:r>
            <w:r w:rsidR="00E851FA" w:rsidRPr="00E851FA">
              <w:rPr>
                <w:rFonts w:ascii="Tahoma" w:hAnsi="Tahoma" w:cs="Arial"/>
                <w:b/>
                <w:bCs/>
                <w:szCs w:val="20"/>
                <w:u w:val="single"/>
                <w:vertAlign w:val="superscript"/>
              </w:rPr>
              <w:t>a</w:t>
            </w:r>
            <w:r w:rsidRPr="00DB19A9">
              <w:rPr>
                <w:rFonts w:ascii="Tahoma" w:hAnsi="Tahoma"/>
                <w:b/>
                <w:bCs/>
              </w:rPr>
              <w:t xml:space="preserve"> versão</w:t>
            </w:r>
            <w:r w:rsidR="00D354A0">
              <w:rPr>
                <w:rFonts w:ascii="Tahoma" w:hAnsi="Tahoma"/>
                <w:b/>
                <w:bCs/>
              </w:rPr>
              <w:t>)</w:t>
            </w:r>
            <w:r w:rsidRPr="00DB19A9">
              <w:rPr>
                <w:rFonts w:ascii="Tahoma" w:hAnsi="Tahoma"/>
                <w:b/>
                <w:bCs/>
              </w:rPr>
              <w:t xml:space="preserve"> correlacionados</w:t>
            </w:r>
          </w:p>
        </w:tc>
        <w:tc>
          <w:tcPr>
            <w:tcW w:w="1869" w:type="pct"/>
            <w:gridSpan w:val="2"/>
            <w:shd w:val="clear" w:color="auto" w:fill="D9D9D9" w:themeFill="background1" w:themeFillShade="D9"/>
            <w:hideMark/>
          </w:tcPr>
          <w:p w14:paraId="07026BD8" w14:textId="193E70CA" w:rsidR="008B2D7A" w:rsidRPr="00DB19A9" w:rsidRDefault="008B2D7A" w:rsidP="00D354A0">
            <w:pPr>
              <w:rPr>
                <w:rFonts w:ascii="Tahoma" w:hAnsi="Tahoma" w:cs="Arial"/>
                <w:b/>
                <w:bCs/>
                <w:szCs w:val="20"/>
              </w:rPr>
            </w:pPr>
            <w:r w:rsidRPr="00DB19A9">
              <w:rPr>
                <w:rFonts w:ascii="Tahoma" w:hAnsi="Tahoma" w:cs="Arial"/>
                <w:b/>
                <w:bCs/>
                <w:szCs w:val="20"/>
              </w:rPr>
              <w:t>Habilidades da BNCC</w:t>
            </w:r>
            <w:r w:rsidR="00D354A0">
              <w:rPr>
                <w:rFonts w:ascii="Tahoma" w:hAnsi="Tahoma" w:cs="Arial"/>
                <w:b/>
                <w:bCs/>
                <w:szCs w:val="20"/>
              </w:rPr>
              <w:t xml:space="preserve"> (</w:t>
            </w:r>
            <w:r w:rsidRPr="00DB19A9">
              <w:rPr>
                <w:rFonts w:ascii="Tahoma" w:hAnsi="Tahoma" w:cs="Arial"/>
                <w:b/>
                <w:bCs/>
                <w:szCs w:val="20"/>
              </w:rPr>
              <w:t>3</w:t>
            </w:r>
            <w:r w:rsidR="00E851FA" w:rsidRPr="00E851FA">
              <w:rPr>
                <w:rFonts w:ascii="Tahoma" w:hAnsi="Tahoma" w:cs="Arial"/>
                <w:b/>
                <w:bCs/>
                <w:szCs w:val="20"/>
                <w:u w:val="single"/>
                <w:vertAlign w:val="superscript"/>
              </w:rPr>
              <w:t>a</w:t>
            </w:r>
            <w:r w:rsidRPr="00DB19A9">
              <w:rPr>
                <w:rFonts w:ascii="Tahoma" w:hAnsi="Tahoma" w:cs="Arial"/>
                <w:b/>
                <w:bCs/>
                <w:szCs w:val="20"/>
              </w:rPr>
              <w:t xml:space="preserve"> versão</w:t>
            </w:r>
            <w:r w:rsidR="00D354A0">
              <w:rPr>
                <w:rFonts w:ascii="Tahoma" w:hAnsi="Tahoma" w:cs="Arial"/>
                <w:b/>
                <w:bCs/>
                <w:szCs w:val="20"/>
              </w:rPr>
              <w:t>)</w:t>
            </w:r>
            <w:r w:rsidRPr="00DB19A9">
              <w:rPr>
                <w:rFonts w:ascii="Tahoma" w:hAnsi="Tahoma" w:cs="Arial"/>
                <w:b/>
                <w:bCs/>
                <w:szCs w:val="20"/>
              </w:rPr>
              <w:t xml:space="preserve"> cujo desenvolvimento </w:t>
            </w:r>
            <w:r w:rsidR="009A0B3F" w:rsidRPr="00DB19A9">
              <w:rPr>
                <w:rFonts w:ascii="Tahoma" w:hAnsi="Tahoma" w:cs="Arial"/>
                <w:b/>
                <w:bCs/>
                <w:szCs w:val="20"/>
              </w:rPr>
              <w:br/>
            </w:r>
            <w:r w:rsidRPr="00DB19A9">
              <w:rPr>
                <w:rFonts w:ascii="Tahoma" w:hAnsi="Tahoma" w:cs="Arial"/>
                <w:b/>
                <w:bCs/>
                <w:szCs w:val="20"/>
              </w:rPr>
              <w:t xml:space="preserve">é favorecido </w:t>
            </w:r>
          </w:p>
        </w:tc>
      </w:tr>
      <w:tr w:rsidR="009A0B3F" w:rsidRPr="009A0B3F" w14:paraId="11F91954" w14:textId="77777777" w:rsidTr="00C914B2">
        <w:trPr>
          <w:trHeight w:val="2185"/>
        </w:trPr>
        <w:tc>
          <w:tcPr>
            <w:tcW w:w="1027" w:type="pct"/>
            <w:vMerge w:val="restart"/>
            <w:hideMark/>
          </w:tcPr>
          <w:p w14:paraId="4C6B0986" w14:textId="77777777" w:rsidR="008B2D7A" w:rsidRPr="00DB19A9" w:rsidRDefault="008B2D7A" w:rsidP="008B2D7A">
            <w:pPr>
              <w:autoSpaceDE w:val="0"/>
              <w:autoSpaceDN w:val="0"/>
              <w:rPr>
                <w:rFonts w:ascii="Tahoma" w:hAnsi="Tahoma" w:cs="Arial"/>
                <w:b/>
                <w:szCs w:val="20"/>
              </w:rPr>
            </w:pPr>
            <w:r w:rsidRPr="00DB19A9">
              <w:rPr>
                <w:rFonts w:ascii="Tahoma" w:hAnsi="Tahoma" w:cs="Arial"/>
                <w:b/>
                <w:szCs w:val="20"/>
              </w:rPr>
              <w:t xml:space="preserve">Unidade 1 </w:t>
            </w:r>
          </w:p>
          <w:p w14:paraId="41592728" w14:textId="77777777" w:rsidR="008B2D7A" w:rsidRPr="00DB19A9" w:rsidRDefault="008B2D7A" w:rsidP="008B2D7A">
            <w:pPr>
              <w:autoSpaceDE w:val="0"/>
              <w:autoSpaceDN w:val="0"/>
              <w:rPr>
                <w:rFonts w:ascii="Tahoma" w:hAnsi="Tahoma" w:cs="Arial"/>
                <w:szCs w:val="20"/>
              </w:rPr>
            </w:pPr>
            <w:r w:rsidRPr="00DB19A9">
              <w:rPr>
                <w:rFonts w:ascii="Tahoma" w:hAnsi="Tahoma" w:cs="Arial"/>
                <w:szCs w:val="20"/>
              </w:rPr>
              <w:t>Noções de</w:t>
            </w:r>
          </w:p>
          <w:p w14:paraId="14401355" w14:textId="77777777" w:rsidR="008B2D7A" w:rsidRPr="00DB19A9" w:rsidRDefault="008B2D7A" w:rsidP="008B2D7A">
            <w:pPr>
              <w:autoSpaceDE w:val="0"/>
              <w:autoSpaceDN w:val="0"/>
              <w:rPr>
                <w:rFonts w:ascii="Tahoma" w:hAnsi="Tahoma" w:cs="Arial"/>
                <w:szCs w:val="20"/>
              </w:rPr>
            </w:pPr>
            <w:r w:rsidRPr="00DB19A9">
              <w:rPr>
                <w:rFonts w:ascii="Tahoma" w:hAnsi="Tahoma" w:cs="Arial"/>
                <w:szCs w:val="20"/>
              </w:rPr>
              <w:t>comprimento,</w:t>
            </w:r>
          </w:p>
          <w:p w14:paraId="793269A2" w14:textId="77777777" w:rsidR="008B2D7A" w:rsidRPr="00DB19A9" w:rsidRDefault="008B2D7A" w:rsidP="008B2D7A">
            <w:pPr>
              <w:autoSpaceDE w:val="0"/>
              <w:autoSpaceDN w:val="0"/>
              <w:rPr>
                <w:rFonts w:ascii="Tahoma" w:hAnsi="Tahoma" w:cs="Arial"/>
                <w:szCs w:val="20"/>
              </w:rPr>
            </w:pPr>
            <w:r w:rsidRPr="00DB19A9">
              <w:rPr>
                <w:rFonts w:ascii="Tahoma" w:hAnsi="Tahoma" w:cs="Arial"/>
                <w:szCs w:val="20"/>
              </w:rPr>
              <w:t>posição, sentido e</w:t>
            </w:r>
          </w:p>
          <w:p w14:paraId="1E0B702D" w14:textId="77777777" w:rsidR="008B2D7A" w:rsidRPr="00DB19A9" w:rsidRDefault="008B2D7A" w:rsidP="008B2D7A">
            <w:pPr>
              <w:autoSpaceDE w:val="0"/>
              <w:autoSpaceDN w:val="0"/>
              <w:rPr>
                <w:rFonts w:ascii="Tahoma" w:hAnsi="Tahoma" w:cs="Arial"/>
                <w:szCs w:val="20"/>
              </w:rPr>
            </w:pPr>
            <w:r w:rsidRPr="00DB19A9">
              <w:rPr>
                <w:rFonts w:ascii="Tahoma" w:hAnsi="Tahoma" w:cs="Arial"/>
                <w:szCs w:val="20"/>
              </w:rPr>
              <w:t xml:space="preserve">deslocamento </w:t>
            </w:r>
          </w:p>
          <w:p w14:paraId="37DB3FCC" w14:textId="77777777" w:rsidR="008B2D7A" w:rsidRPr="00DB19A9" w:rsidRDefault="008B2D7A" w:rsidP="008B2D7A">
            <w:pPr>
              <w:rPr>
                <w:rFonts w:ascii="Tahoma" w:hAnsi="Tahoma" w:cs="Arial"/>
                <w:szCs w:val="20"/>
              </w:rPr>
            </w:pPr>
          </w:p>
        </w:tc>
        <w:tc>
          <w:tcPr>
            <w:tcW w:w="853" w:type="pct"/>
            <w:hideMark/>
          </w:tcPr>
          <w:p w14:paraId="712B3997" w14:textId="77777777" w:rsidR="008B2D7A" w:rsidRPr="00EB5B81" w:rsidRDefault="008B2D7A" w:rsidP="002D2C01">
            <w:pPr>
              <w:autoSpaceDE w:val="0"/>
              <w:autoSpaceDN w:val="0"/>
              <w:rPr>
                <w:rFonts w:ascii="Tahoma" w:hAnsi="Tahoma" w:cs="Arial"/>
                <w:b/>
                <w:szCs w:val="20"/>
              </w:rPr>
            </w:pPr>
            <w:r w:rsidRPr="00EB5B81">
              <w:rPr>
                <w:rFonts w:ascii="Tahoma" w:hAnsi="Tahoma" w:cs="Arial"/>
                <w:b/>
                <w:szCs w:val="20"/>
              </w:rPr>
              <w:t>Geometria</w:t>
            </w:r>
          </w:p>
        </w:tc>
        <w:tc>
          <w:tcPr>
            <w:tcW w:w="1251" w:type="pct"/>
          </w:tcPr>
          <w:p w14:paraId="224D56CF" w14:textId="77777777" w:rsidR="008B2D7A" w:rsidRPr="00DB19A9" w:rsidRDefault="008B2D7A" w:rsidP="008B2D7A">
            <w:pPr>
              <w:autoSpaceDE w:val="0"/>
              <w:autoSpaceDN w:val="0"/>
              <w:rPr>
                <w:rFonts w:ascii="Tahoma" w:hAnsi="Tahoma" w:cs="Arial"/>
                <w:szCs w:val="20"/>
              </w:rPr>
            </w:pPr>
            <w:r w:rsidRPr="00DB19A9">
              <w:rPr>
                <w:rFonts w:ascii="Tahoma" w:hAnsi="Tahoma" w:cs="Arial"/>
                <w:szCs w:val="20"/>
              </w:rPr>
              <w:t>Localização de objetos e de pessoas no espaço, utilizando diversos pontos de referência e vocabulário apropriado</w:t>
            </w:r>
            <w:r w:rsidR="00D354A0">
              <w:rPr>
                <w:rFonts w:ascii="Tahoma" w:hAnsi="Tahoma" w:cs="Arial"/>
                <w:szCs w:val="20"/>
              </w:rPr>
              <w:t>.</w:t>
            </w:r>
          </w:p>
          <w:p w14:paraId="0C080DE8" w14:textId="77777777" w:rsidR="008B2D7A" w:rsidRPr="00DB19A9" w:rsidRDefault="008B2D7A" w:rsidP="008B2D7A">
            <w:pPr>
              <w:rPr>
                <w:rFonts w:ascii="Tahoma" w:hAnsi="Tahoma" w:cs="Arial"/>
                <w:szCs w:val="20"/>
              </w:rPr>
            </w:pPr>
          </w:p>
        </w:tc>
        <w:tc>
          <w:tcPr>
            <w:tcW w:w="1869" w:type="pct"/>
            <w:gridSpan w:val="2"/>
            <w:hideMark/>
          </w:tcPr>
          <w:p w14:paraId="2C0A346E" w14:textId="49756B26" w:rsidR="008B2D7A" w:rsidRPr="00DB19A9" w:rsidRDefault="008B2D7A" w:rsidP="008B2D7A">
            <w:pPr>
              <w:rPr>
                <w:rFonts w:ascii="Tahoma" w:hAnsi="Tahoma" w:cs="Arial"/>
                <w:szCs w:val="20"/>
              </w:rPr>
            </w:pPr>
            <w:r w:rsidRPr="00DB19A9">
              <w:rPr>
                <w:rFonts w:ascii="Tahoma" w:hAnsi="Tahoma" w:cs="Arial"/>
                <w:szCs w:val="20"/>
              </w:rPr>
              <w:t>(EF01MA11) Descrever a localização de pessoas e de objetos no espaço em relação à sua própria posição, utilizando termos como à direita, à esquerda, em frente, atrás.</w:t>
            </w:r>
          </w:p>
          <w:p w14:paraId="1E8A2DD0" w14:textId="77777777" w:rsidR="008B2D7A" w:rsidRPr="00DB19A9" w:rsidRDefault="008B2D7A" w:rsidP="008B2D7A">
            <w:pPr>
              <w:rPr>
                <w:rFonts w:ascii="Tahoma" w:hAnsi="Tahoma" w:cs="Arial"/>
                <w:szCs w:val="20"/>
              </w:rPr>
            </w:pPr>
          </w:p>
          <w:p w14:paraId="360C53D6" w14:textId="7C22041A" w:rsidR="008B2D7A" w:rsidRPr="00DB19A9" w:rsidRDefault="008B2D7A" w:rsidP="00D354A0">
            <w:pPr>
              <w:rPr>
                <w:rFonts w:ascii="Tahoma" w:eastAsia="Times New Roman" w:hAnsi="Tahoma" w:cs="Arial"/>
                <w:szCs w:val="20"/>
                <w:lang w:eastAsia="pt-BR"/>
              </w:rPr>
            </w:pPr>
            <w:r w:rsidRPr="00DB19A9">
              <w:rPr>
                <w:rFonts w:ascii="Tahoma" w:eastAsia="Times New Roman" w:hAnsi="Tahoma" w:cs="Arial"/>
                <w:szCs w:val="20"/>
                <w:lang w:eastAsia="pt-BR"/>
              </w:rPr>
              <w:t>(EF01MA12) Descrever a localização de pessoas e de objetos no espaço segundo um dado ponto de referência, compreendendo que, para a utilização de termos que se referem à posição, como direita, esquerda, em cima, em baixo, é necessário explicitar-se o referencial.</w:t>
            </w:r>
          </w:p>
        </w:tc>
      </w:tr>
      <w:tr w:rsidR="009A0B3F" w:rsidRPr="009A0B3F" w14:paraId="54D11A86" w14:textId="77777777" w:rsidTr="00C914B2">
        <w:trPr>
          <w:cnfStyle w:val="000000100000" w:firstRow="0" w:lastRow="0" w:firstColumn="0" w:lastColumn="0" w:oddVBand="0" w:evenVBand="0" w:oddHBand="1" w:evenHBand="0" w:firstRowFirstColumn="0" w:firstRowLastColumn="0" w:lastRowFirstColumn="0" w:lastRowLastColumn="0"/>
          <w:trHeight w:val="1429"/>
        </w:trPr>
        <w:tc>
          <w:tcPr>
            <w:tcW w:w="1027" w:type="pct"/>
            <w:vMerge/>
          </w:tcPr>
          <w:p w14:paraId="1C4D642A" w14:textId="77777777" w:rsidR="008B2D7A" w:rsidRPr="00DB19A9" w:rsidRDefault="008B2D7A" w:rsidP="008B2D7A">
            <w:pPr>
              <w:rPr>
                <w:rFonts w:ascii="Tahoma" w:hAnsi="Tahoma" w:cs="Arial"/>
                <w:szCs w:val="20"/>
              </w:rPr>
            </w:pPr>
          </w:p>
        </w:tc>
        <w:tc>
          <w:tcPr>
            <w:tcW w:w="853" w:type="pct"/>
          </w:tcPr>
          <w:p w14:paraId="60085F05" w14:textId="77777777" w:rsidR="008B2D7A" w:rsidRPr="00EB5B81" w:rsidRDefault="008B2D7A" w:rsidP="008B2D7A">
            <w:pPr>
              <w:autoSpaceDE w:val="0"/>
              <w:autoSpaceDN w:val="0"/>
              <w:rPr>
                <w:rFonts w:ascii="Tahoma" w:hAnsi="Tahoma" w:cs="Arial"/>
                <w:b/>
                <w:szCs w:val="20"/>
              </w:rPr>
            </w:pPr>
            <w:r w:rsidRPr="00EB5B81">
              <w:rPr>
                <w:rFonts w:ascii="Tahoma" w:hAnsi="Tahoma" w:cs="Arial"/>
                <w:b/>
                <w:szCs w:val="20"/>
              </w:rPr>
              <w:t>Grandezas e Medidas</w:t>
            </w:r>
          </w:p>
        </w:tc>
        <w:tc>
          <w:tcPr>
            <w:tcW w:w="1251" w:type="pct"/>
          </w:tcPr>
          <w:p w14:paraId="3C3232C3" w14:textId="77777777" w:rsidR="008B2D7A" w:rsidRPr="00DB19A9" w:rsidRDefault="008B2D7A" w:rsidP="008B2D7A">
            <w:pPr>
              <w:autoSpaceDE w:val="0"/>
              <w:autoSpaceDN w:val="0"/>
              <w:rPr>
                <w:rFonts w:ascii="Tahoma" w:hAnsi="Tahoma" w:cs="Arial"/>
                <w:szCs w:val="20"/>
              </w:rPr>
            </w:pPr>
            <w:r w:rsidRPr="00DB19A9">
              <w:rPr>
                <w:rFonts w:ascii="Tahoma" w:eastAsia="Times New Roman" w:hAnsi="Tahoma" w:cs="Arial"/>
                <w:szCs w:val="20"/>
                <w:lang w:eastAsia="pt-BR"/>
              </w:rPr>
              <w:t>Medidas de comprimento, massa e capacidade: comparações e unidades de medida não convencionais.</w:t>
            </w:r>
          </w:p>
        </w:tc>
        <w:tc>
          <w:tcPr>
            <w:tcW w:w="1869" w:type="pct"/>
            <w:gridSpan w:val="2"/>
          </w:tcPr>
          <w:p w14:paraId="6CD2248D" w14:textId="1B9DB298" w:rsidR="008B2D7A" w:rsidRPr="00DB19A9" w:rsidRDefault="008B2D7A" w:rsidP="008B2D7A">
            <w:pPr>
              <w:rPr>
                <w:rFonts w:ascii="Tahoma" w:eastAsia="Times New Roman" w:hAnsi="Tahoma" w:cs="Arial"/>
                <w:szCs w:val="20"/>
                <w:lang w:eastAsia="pt-BR"/>
              </w:rPr>
            </w:pPr>
            <w:r w:rsidRPr="00DB19A9">
              <w:rPr>
                <w:rFonts w:ascii="Tahoma" w:eastAsia="Times New Roman" w:hAnsi="Tahoma" w:cs="Arial"/>
                <w:szCs w:val="20"/>
                <w:lang w:eastAsia="pt-BR"/>
              </w:rPr>
              <w:t>(EF01MA15) Comparar comprimentos, capacidades ou massas, utilizando termos como mais alto, mais baixo, mais comprido, mais curto, mais grosso, mais fino, mais largo, mais pesado, mais leve, cabe mais, cabe menos, entre outros, para ordenar objetos de uso cotidiano</w:t>
            </w:r>
            <w:r w:rsidR="00D354A0">
              <w:rPr>
                <w:rFonts w:ascii="Tahoma" w:eastAsia="Times New Roman" w:hAnsi="Tahoma" w:cs="Arial"/>
                <w:szCs w:val="20"/>
                <w:lang w:eastAsia="pt-BR"/>
              </w:rPr>
              <w:t>.</w:t>
            </w:r>
          </w:p>
        </w:tc>
      </w:tr>
      <w:tr w:rsidR="0081298F" w:rsidRPr="009A0B3F" w14:paraId="7DB53AD8" w14:textId="77777777" w:rsidTr="00C914B2">
        <w:trPr>
          <w:trHeight w:val="880"/>
        </w:trPr>
        <w:tc>
          <w:tcPr>
            <w:tcW w:w="1027" w:type="pct"/>
            <w:vMerge w:val="restart"/>
          </w:tcPr>
          <w:p w14:paraId="74F376B2" w14:textId="77777777" w:rsidR="0081298F" w:rsidRPr="00DB19A9" w:rsidRDefault="0081298F" w:rsidP="008B2D7A">
            <w:pPr>
              <w:autoSpaceDE w:val="0"/>
              <w:autoSpaceDN w:val="0"/>
              <w:rPr>
                <w:rFonts w:ascii="Tahoma" w:hAnsi="Tahoma" w:cs="Arial"/>
                <w:b/>
                <w:szCs w:val="20"/>
              </w:rPr>
            </w:pPr>
            <w:r w:rsidRPr="00DB19A9">
              <w:rPr>
                <w:rFonts w:ascii="Tahoma" w:hAnsi="Tahoma" w:cs="Arial"/>
                <w:b/>
                <w:szCs w:val="20"/>
              </w:rPr>
              <w:t xml:space="preserve">Unidade 2 </w:t>
            </w:r>
            <w:r w:rsidRPr="00A92364">
              <w:rPr>
                <w:rFonts w:ascii="Tahoma" w:hAnsi="Tahoma" w:cs="Arial"/>
                <w:szCs w:val="20"/>
              </w:rPr>
              <w:t>Sequências,</w:t>
            </w:r>
          </w:p>
          <w:p w14:paraId="3B1D79B5" w14:textId="77777777" w:rsidR="0081298F" w:rsidRPr="00DB19A9" w:rsidRDefault="0081298F" w:rsidP="008B2D7A">
            <w:pPr>
              <w:autoSpaceDE w:val="0"/>
              <w:autoSpaceDN w:val="0"/>
              <w:rPr>
                <w:rFonts w:ascii="Tahoma" w:hAnsi="Tahoma" w:cs="Arial"/>
                <w:szCs w:val="20"/>
              </w:rPr>
            </w:pPr>
            <w:r w:rsidRPr="00DB19A9">
              <w:rPr>
                <w:rFonts w:ascii="Tahoma" w:hAnsi="Tahoma" w:cs="Arial"/>
                <w:szCs w:val="20"/>
              </w:rPr>
              <w:t>classificações,</w:t>
            </w:r>
          </w:p>
          <w:p w14:paraId="74D2F615" w14:textId="77777777" w:rsidR="0081298F" w:rsidRPr="00DB19A9" w:rsidRDefault="0081298F" w:rsidP="008B2D7A">
            <w:pPr>
              <w:rPr>
                <w:rFonts w:ascii="Tahoma" w:hAnsi="Tahoma" w:cs="Arial"/>
                <w:szCs w:val="20"/>
              </w:rPr>
            </w:pPr>
            <w:r w:rsidRPr="00DB19A9">
              <w:rPr>
                <w:rFonts w:ascii="Tahoma" w:hAnsi="Tahoma" w:cs="Arial"/>
                <w:szCs w:val="20"/>
              </w:rPr>
              <w:t>símbolos e códigos</w:t>
            </w:r>
          </w:p>
          <w:p w14:paraId="5C3781F5" w14:textId="77777777" w:rsidR="0081298F" w:rsidRPr="00DB19A9" w:rsidRDefault="0081298F" w:rsidP="008B2D7A">
            <w:pPr>
              <w:rPr>
                <w:rFonts w:ascii="Tahoma" w:hAnsi="Tahoma" w:cs="Arial"/>
                <w:szCs w:val="20"/>
              </w:rPr>
            </w:pPr>
          </w:p>
        </w:tc>
        <w:tc>
          <w:tcPr>
            <w:tcW w:w="853" w:type="pct"/>
            <w:vMerge w:val="restart"/>
          </w:tcPr>
          <w:p w14:paraId="5881776F" w14:textId="675D36C8" w:rsidR="0081298F" w:rsidRPr="00EB5B81" w:rsidRDefault="0081298F" w:rsidP="002D2C01">
            <w:pPr>
              <w:rPr>
                <w:rFonts w:ascii="Tahoma" w:hAnsi="Tahoma" w:cs="Arial"/>
                <w:b/>
                <w:szCs w:val="20"/>
              </w:rPr>
            </w:pPr>
            <w:r w:rsidRPr="00EB5B81">
              <w:rPr>
                <w:rFonts w:ascii="Tahoma" w:hAnsi="Tahoma" w:cs="Arial"/>
                <w:b/>
                <w:szCs w:val="20"/>
              </w:rPr>
              <w:t>Álgebra</w:t>
            </w:r>
          </w:p>
        </w:tc>
        <w:tc>
          <w:tcPr>
            <w:tcW w:w="1251" w:type="pct"/>
          </w:tcPr>
          <w:p w14:paraId="79CFB895" w14:textId="2FD5F6AE" w:rsidR="0081298F" w:rsidRPr="00DB19A9" w:rsidRDefault="0081298F" w:rsidP="00D354A0">
            <w:pPr>
              <w:rPr>
                <w:rFonts w:ascii="Tahoma" w:hAnsi="Tahoma" w:cs="Arial"/>
                <w:szCs w:val="20"/>
              </w:rPr>
            </w:pPr>
            <w:r w:rsidRPr="00DB19A9">
              <w:rPr>
                <w:rFonts w:ascii="Tahoma" w:eastAsia="Times New Roman" w:hAnsi="Tahoma" w:cs="Arial"/>
                <w:szCs w:val="20"/>
                <w:lang w:eastAsia="pt-BR"/>
              </w:rPr>
              <w:t>Padrões figurais e numéricos: investigação de regularidades ou padrões em sequências.</w:t>
            </w:r>
          </w:p>
        </w:tc>
        <w:tc>
          <w:tcPr>
            <w:tcW w:w="1869" w:type="pct"/>
            <w:gridSpan w:val="2"/>
          </w:tcPr>
          <w:p w14:paraId="30E93579" w14:textId="77777777" w:rsidR="0081298F" w:rsidRPr="00DB19A9" w:rsidRDefault="0081298F" w:rsidP="008B2D7A">
            <w:pPr>
              <w:rPr>
                <w:rFonts w:ascii="Tahoma" w:hAnsi="Tahoma" w:cs="Arial"/>
                <w:szCs w:val="20"/>
              </w:rPr>
            </w:pPr>
            <w:r w:rsidRPr="00DB19A9">
              <w:rPr>
                <w:rFonts w:ascii="Tahoma" w:eastAsia="Times New Roman" w:hAnsi="Tahoma" w:cs="Arial"/>
                <w:szCs w:val="20"/>
                <w:lang w:eastAsia="pt-BR"/>
              </w:rPr>
              <w:t>(EF01MA09) Organizar e ordenar objetos familiares ou representações por figuras, por meio de atributos, tais como cor, forma e medida.</w:t>
            </w:r>
          </w:p>
        </w:tc>
      </w:tr>
      <w:tr w:rsidR="0081298F" w:rsidRPr="009A0B3F" w14:paraId="1B16020A" w14:textId="77777777" w:rsidTr="00C914B2">
        <w:trPr>
          <w:cnfStyle w:val="000000100000" w:firstRow="0" w:lastRow="0" w:firstColumn="0" w:lastColumn="0" w:oddVBand="0" w:evenVBand="0" w:oddHBand="1" w:evenHBand="0" w:firstRowFirstColumn="0" w:firstRowLastColumn="0" w:lastRowFirstColumn="0" w:lastRowLastColumn="0"/>
          <w:trHeight w:val="1233"/>
        </w:trPr>
        <w:tc>
          <w:tcPr>
            <w:tcW w:w="1027" w:type="pct"/>
            <w:vMerge/>
          </w:tcPr>
          <w:p w14:paraId="2C9F7325" w14:textId="77777777" w:rsidR="0081298F" w:rsidRPr="00DB19A9" w:rsidRDefault="0081298F" w:rsidP="008B2D7A">
            <w:pPr>
              <w:autoSpaceDE w:val="0"/>
              <w:autoSpaceDN w:val="0"/>
              <w:rPr>
                <w:rFonts w:ascii="Tahoma" w:hAnsi="Tahoma" w:cs="Arial"/>
                <w:szCs w:val="20"/>
              </w:rPr>
            </w:pPr>
          </w:p>
        </w:tc>
        <w:tc>
          <w:tcPr>
            <w:tcW w:w="853" w:type="pct"/>
            <w:vMerge/>
          </w:tcPr>
          <w:p w14:paraId="7C1123E3" w14:textId="77777777" w:rsidR="0081298F" w:rsidRPr="00DB19A9" w:rsidRDefault="0081298F" w:rsidP="008B2D7A">
            <w:pPr>
              <w:rPr>
                <w:rFonts w:ascii="Tahoma" w:hAnsi="Tahoma" w:cs="Arial"/>
                <w:szCs w:val="20"/>
              </w:rPr>
            </w:pPr>
          </w:p>
        </w:tc>
        <w:tc>
          <w:tcPr>
            <w:tcW w:w="1251" w:type="pct"/>
          </w:tcPr>
          <w:p w14:paraId="389AA650" w14:textId="77777777" w:rsidR="0081298F" w:rsidRPr="00DB19A9" w:rsidRDefault="0081298F" w:rsidP="008B2D7A">
            <w:pPr>
              <w:rPr>
                <w:rFonts w:ascii="Tahoma" w:eastAsia="Times New Roman" w:hAnsi="Tahoma" w:cs="Arial"/>
                <w:szCs w:val="20"/>
                <w:lang w:eastAsia="pt-BR"/>
              </w:rPr>
            </w:pPr>
            <w:r w:rsidRPr="00DB19A9">
              <w:rPr>
                <w:rFonts w:ascii="Tahoma" w:eastAsia="Times New Roman" w:hAnsi="Tahoma" w:cs="Arial"/>
                <w:szCs w:val="20"/>
                <w:lang w:eastAsia="pt-BR"/>
              </w:rPr>
              <w:t>Sequências recursivas: observação de regras usadas utilizadas em seriações numéricas (mais 1, mais 2, menos 1, menos 2, por exemplo).</w:t>
            </w:r>
          </w:p>
        </w:tc>
        <w:tc>
          <w:tcPr>
            <w:tcW w:w="1869" w:type="pct"/>
            <w:gridSpan w:val="2"/>
          </w:tcPr>
          <w:p w14:paraId="1FEB25CE" w14:textId="787BEEA8" w:rsidR="006A6222" w:rsidRPr="003D14DF" w:rsidRDefault="0081298F" w:rsidP="008B2D7A">
            <w:pPr>
              <w:rPr>
                <w:rFonts w:ascii="Tahoma" w:eastAsia="Times New Roman" w:hAnsi="Tahoma" w:cs="Arial"/>
                <w:szCs w:val="20"/>
                <w:lang w:eastAsia="pt-BR"/>
              </w:rPr>
            </w:pPr>
            <w:r w:rsidRPr="00DB19A9">
              <w:rPr>
                <w:rFonts w:ascii="Tahoma" w:eastAsia="Times New Roman" w:hAnsi="Tahoma" w:cs="Arial"/>
                <w:szCs w:val="20"/>
                <w:lang w:eastAsia="pt-BR"/>
              </w:rPr>
              <w:t>(EF01MA10) Descrever, após o reconhecimento e a explicitação de um padrão (ou regularidade), os elementos ausentes em sequências recursivas de números naturais, objetos ou figuras.</w:t>
            </w:r>
          </w:p>
        </w:tc>
      </w:tr>
    </w:tbl>
    <w:p w14:paraId="40D10A28" w14:textId="134ABEEC" w:rsidR="009A0B3F" w:rsidRDefault="009A0B3F" w:rsidP="00E3675F">
      <w:pPr>
        <w:pStyle w:val="00textosemparagrafo"/>
      </w:pPr>
    </w:p>
    <w:p w14:paraId="358B139D" w14:textId="679D8C81" w:rsidR="00D74667" w:rsidRDefault="00D74667">
      <w:pPr>
        <w:rPr>
          <w:rFonts w:ascii="Tahoma" w:eastAsiaTheme="minorEastAsia" w:hAnsi="Tahoma" w:cs="Arial"/>
          <w:color w:val="000000"/>
          <w:sz w:val="22"/>
          <w:szCs w:val="22"/>
          <w:lang w:eastAsia="es-ES"/>
        </w:rPr>
      </w:pPr>
      <w:r>
        <w:br w:type="page"/>
      </w:r>
    </w:p>
    <w:tbl>
      <w:tblPr>
        <w:tblStyle w:val="Tabelaquadro"/>
        <w:tblW w:w="5000" w:type="pct"/>
        <w:tblLayout w:type="fixed"/>
        <w:tblLook w:val="04A0" w:firstRow="1" w:lastRow="0" w:firstColumn="1" w:lastColumn="0" w:noHBand="0" w:noVBand="1"/>
      </w:tblPr>
      <w:tblGrid>
        <w:gridCol w:w="1413"/>
        <w:gridCol w:w="1984"/>
        <w:gridCol w:w="2694"/>
        <w:gridCol w:w="3531"/>
      </w:tblGrid>
      <w:tr w:rsidR="00D74667" w:rsidRPr="009A0B3F" w14:paraId="479BD9A2" w14:textId="77777777" w:rsidTr="0031167F">
        <w:trPr>
          <w:cnfStyle w:val="100000000000" w:firstRow="1" w:lastRow="0" w:firstColumn="0" w:lastColumn="0" w:oddVBand="0" w:evenVBand="0" w:oddHBand="0" w:evenHBand="0" w:firstRowFirstColumn="0" w:firstRowLastColumn="0" w:lastRowFirstColumn="0" w:lastRowLastColumn="0"/>
          <w:trHeight w:val="266"/>
        </w:trPr>
        <w:tc>
          <w:tcPr>
            <w:tcW w:w="5000" w:type="pct"/>
            <w:gridSpan w:val="4"/>
          </w:tcPr>
          <w:p w14:paraId="1F27740D" w14:textId="77777777" w:rsidR="00D74667" w:rsidRPr="00DB19A9" w:rsidRDefault="00D74667" w:rsidP="0031167F">
            <w:pPr>
              <w:rPr>
                <w:rFonts w:ascii="Tahoma" w:hAnsi="Tahoma" w:cs="Arial"/>
                <w:bCs/>
                <w:szCs w:val="20"/>
              </w:rPr>
            </w:pPr>
            <w:r w:rsidRPr="00DB19A9">
              <w:rPr>
                <w:rFonts w:ascii="Tahoma" w:hAnsi="Tahoma" w:cs="Arial"/>
                <w:bCs/>
                <w:szCs w:val="20"/>
              </w:rPr>
              <w:lastRenderedPageBreak/>
              <w:t>QUADRO DO 2</w:t>
            </w:r>
            <w:r w:rsidRPr="00E851FA">
              <w:rPr>
                <w:rFonts w:ascii="Tahoma" w:hAnsi="Tahoma" w:cs="Arial"/>
                <w:bCs/>
                <w:szCs w:val="20"/>
                <w:u w:val="single"/>
                <w:vertAlign w:val="superscript"/>
              </w:rPr>
              <w:t>o</w:t>
            </w:r>
            <w:r w:rsidRPr="00DB19A9">
              <w:rPr>
                <w:rFonts w:ascii="Tahoma" w:hAnsi="Tahoma" w:cs="Arial"/>
                <w:bCs/>
                <w:szCs w:val="20"/>
              </w:rPr>
              <w:t xml:space="preserve"> BIMESTRE</w:t>
            </w:r>
          </w:p>
        </w:tc>
      </w:tr>
      <w:tr w:rsidR="00D74667" w:rsidRPr="009A0B3F" w14:paraId="7984D70A" w14:textId="77777777" w:rsidTr="0031167F">
        <w:trPr>
          <w:cnfStyle w:val="000000100000" w:firstRow="0" w:lastRow="0" w:firstColumn="0" w:lastColumn="0" w:oddVBand="0" w:evenVBand="0" w:oddHBand="1" w:evenHBand="0" w:firstRowFirstColumn="0" w:firstRowLastColumn="0" w:lastRowFirstColumn="0" w:lastRowLastColumn="0"/>
          <w:trHeight w:val="268"/>
        </w:trPr>
        <w:tc>
          <w:tcPr>
            <w:tcW w:w="734" w:type="pct"/>
            <w:shd w:val="clear" w:color="auto" w:fill="D9D9D9" w:themeFill="background1" w:themeFillShade="D9"/>
          </w:tcPr>
          <w:p w14:paraId="40F8FD8F" w14:textId="77777777" w:rsidR="00D74667" w:rsidRPr="00DB19A9" w:rsidRDefault="00D74667" w:rsidP="0031167F">
            <w:pPr>
              <w:rPr>
                <w:rFonts w:ascii="Tahoma" w:hAnsi="Tahoma" w:cs="Arial"/>
                <w:b/>
                <w:bCs/>
                <w:szCs w:val="20"/>
              </w:rPr>
            </w:pPr>
            <w:r w:rsidRPr="00DB19A9">
              <w:rPr>
                <w:rFonts w:ascii="Tahoma" w:hAnsi="Tahoma" w:cs="Arial"/>
                <w:b/>
                <w:bCs/>
                <w:szCs w:val="20"/>
              </w:rPr>
              <w:t xml:space="preserve">Unidades do </w:t>
            </w:r>
            <w:r w:rsidRPr="0081298F">
              <w:rPr>
                <w:rFonts w:ascii="Tahoma" w:hAnsi="Tahoma" w:cs="Arial"/>
                <w:b/>
                <w:bCs/>
                <w:i/>
                <w:szCs w:val="20"/>
              </w:rPr>
              <w:t>Livro do estudante</w:t>
            </w:r>
          </w:p>
        </w:tc>
        <w:tc>
          <w:tcPr>
            <w:tcW w:w="1031" w:type="pct"/>
            <w:shd w:val="clear" w:color="auto" w:fill="D9D9D9" w:themeFill="background1" w:themeFillShade="D9"/>
            <w:hideMark/>
          </w:tcPr>
          <w:p w14:paraId="2B242B65" w14:textId="77777777" w:rsidR="00D74667" w:rsidRPr="00DB19A9" w:rsidRDefault="00D74667" w:rsidP="0031167F">
            <w:pPr>
              <w:rPr>
                <w:rFonts w:ascii="Tahoma" w:hAnsi="Tahoma" w:cs="Arial"/>
                <w:b/>
                <w:bCs/>
                <w:szCs w:val="20"/>
              </w:rPr>
            </w:pPr>
            <w:r w:rsidRPr="00DB19A9">
              <w:rPr>
                <w:rFonts w:ascii="Tahoma" w:hAnsi="Tahoma" w:cs="Arial"/>
                <w:b/>
                <w:bCs/>
                <w:szCs w:val="20"/>
              </w:rPr>
              <w:t>Unidades temáticas</w:t>
            </w:r>
          </w:p>
          <w:p w14:paraId="25A1905E" w14:textId="77777777" w:rsidR="00D74667" w:rsidRPr="00DB19A9" w:rsidRDefault="00D74667" w:rsidP="0031167F">
            <w:pPr>
              <w:rPr>
                <w:rFonts w:ascii="Tahoma" w:hAnsi="Tahoma" w:cs="Arial"/>
                <w:b/>
                <w:bCs/>
                <w:szCs w:val="20"/>
              </w:rPr>
            </w:pPr>
            <w:r>
              <w:rPr>
                <w:rFonts w:ascii="Tahoma" w:hAnsi="Tahoma" w:cs="Arial"/>
                <w:b/>
                <w:bCs/>
                <w:szCs w:val="20"/>
              </w:rPr>
              <w:t xml:space="preserve">da </w:t>
            </w:r>
            <w:r w:rsidRPr="00DB19A9">
              <w:rPr>
                <w:rFonts w:ascii="Tahoma" w:hAnsi="Tahoma" w:cs="Arial"/>
                <w:b/>
                <w:bCs/>
                <w:szCs w:val="20"/>
              </w:rPr>
              <w:t>BNCC</w:t>
            </w:r>
            <w:r>
              <w:rPr>
                <w:rFonts w:ascii="Tahoma" w:hAnsi="Tahoma" w:cs="Arial"/>
                <w:b/>
                <w:bCs/>
                <w:szCs w:val="20"/>
              </w:rPr>
              <w:t xml:space="preserve"> (</w:t>
            </w:r>
            <w:r w:rsidRPr="00DB19A9">
              <w:rPr>
                <w:rFonts w:ascii="Tahoma" w:hAnsi="Tahoma" w:cs="Arial"/>
                <w:b/>
                <w:bCs/>
                <w:szCs w:val="20"/>
              </w:rPr>
              <w:t>3</w:t>
            </w:r>
            <w:r w:rsidRPr="00E851FA">
              <w:rPr>
                <w:rFonts w:ascii="Tahoma" w:hAnsi="Tahoma" w:cs="Arial"/>
                <w:b/>
                <w:bCs/>
                <w:szCs w:val="20"/>
                <w:u w:val="single"/>
                <w:vertAlign w:val="superscript"/>
              </w:rPr>
              <w:t>a</w:t>
            </w:r>
            <w:r w:rsidRPr="00DB19A9">
              <w:rPr>
                <w:rFonts w:ascii="Tahoma" w:hAnsi="Tahoma" w:cs="Arial"/>
                <w:b/>
                <w:bCs/>
                <w:szCs w:val="20"/>
              </w:rPr>
              <w:t xml:space="preserve"> versão)</w:t>
            </w:r>
          </w:p>
        </w:tc>
        <w:tc>
          <w:tcPr>
            <w:tcW w:w="1400" w:type="pct"/>
            <w:shd w:val="clear" w:color="auto" w:fill="D9D9D9" w:themeFill="background1" w:themeFillShade="D9"/>
            <w:hideMark/>
          </w:tcPr>
          <w:p w14:paraId="422C3559" w14:textId="77777777" w:rsidR="00D74667" w:rsidRPr="00DB19A9" w:rsidRDefault="00D74667" w:rsidP="0031167F">
            <w:pPr>
              <w:rPr>
                <w:rFonts w:ascii="Tahoma" w:hAnsi="Tahoma" w:cs="Arial"/>
                <w:b/>
                <w:bCs/>
                <w:szCs w:val="20"/>
              </w:rPr>
            </w:pPr>
            <w:r w:rsidRPr="00DB19A9">
              <w:rPr>
                <w:rFonts w:ascii="Tahoma" w:hAnsi="Tahoma" w:cs="Arial"/>
                <w:b/>
                <w:bCs/>
                <w:szCs w:val="20"/>
              </w:rPr>
              <w:t>Objetos d</w:t>
            </w:r>
            <w:r>
              <w:rPr>
                <w:rFonts w:ascii="Tahoma" w:hAnsi="Tahoma" w:cs="Arial"/>
                <w:b/>
                <w:bCs/>
                <w:szCs w:val="20"/>
              </w:rPr>
              <w:t>e</w:t>
            </w:r>
            <w:r w:rsidRPr="00DB19A9">
              <w:rPr>
                <w:rFonts w:ascii="Tahoma" w:hAnsi="Tahoma" w:cs="Arial"/>
                <w:b/>
                <w:bCs/>
                <w:szCs w:val="20"/>
              </w:rPr>
              <w:t xml:space="preserve"> conhecimento </w:t>
            </w:r>
            <w:r w:rsidRPr="00DB19A9">
              <w:rPr>
                <w:rFonts w:ascii="Tahoma" w:hAnsi="Tahoma" w:cs="Arial"/>
                <w:b/>
                <w:bCs/>
                <w:szCs w:val="20"/>
              </w:rPr>
              <w:br/>
              <w:t xml:space="preserve">da BNCC </w:t>
            </w:r>
            <w:r>
              <w:rPr>
                <w:rFonts w:ascii="Tahoma" w:hAnsi="Tahoma" w:cs="Arial"/>
                <w:b/>
                <w:bCs/>
                <w:szCs w:val="20"/>
              </w:rPr>
              <w:t>(</w:t>
            </w:r>
            <w:r w:rsidRPr="00DB19A9">
              <w:rPr>
                <w:rFonts w:ascii="Tahoma" w:hAnsi="Tahoma" w:cs="Arial"/>
                <w:b/>
                <w:bCs/>
                <w:szCs w:val="20"/>
              </w:rPr>
              <w:t>3</w:t>
            </w:r>
            <w:r w:rsidRPr="00E851FA">
              <w:rPr>
                <w:rFonts w:ascii="Tahoma" w:hAnsi="Tahoma" w:cs="Arial"/>
                <w:b/>
                <w:bCs/>
                <w:szCs w:val="20"/>
                <w:u w:val="single"/>
                <w:vertAlign w:val="superscript"/>
              </w:rPr>
              <w:t>a</w:t>
            </w:r>
            <w:r w:rsidRPr="00DB19A9">
              <w:rPr>
                <w:rFonts w:ascii="Tahoma" w:hAnsi="Tahoma" w:cs="Arial"/>
                <w:b/>
                <w:bCs/>
                <w:szCs w:val="20"/>
              </w:rPr>
              <w:t xml:space="preserve"> versão</w:t>
            </w:r>
            <w:r>
              <w:rPr>
                <w:rFonts w:ascii="Tahoma" w:hAnsi="Tahoma" w:cs="Arial"/>
                <w:b/>
                <w:bCs/>
                <w:szCs w:val="20"/>
              </w:rPr>
              <w:t>)</w:t>
            </w:r>
            <w:r w:rsidRPr="00DB19A9">
              <w:rPr>
                <w:rFonts w:ascii="Tahoma" w:hAnsi="Tahoma" w:cs="Arial"/>
                <w:b/>
                <w:bCs/>
                <w:szCs w:val="20"/>
              </w:rPr>
              <w:t xml:space="preserve"> correlacionados</w:t>
            </w:r>
          </w:p>
        </w:tc>
        <w:tc>
          <w:tcPr>
            <w:tcW w:w="1835" w:type="pct"/>
            <w:shd w:val="clear" w:color="auto" w:fill="D9D9D9" w:themeFill="background1" w:themeFillShade="D9"/>
            <w:hideMark/>
          </w:tcPr>
          <w:p w14:paraId="350770F2" w14:textId="77777777" w:rsidR="00D74667" w:rsidRPr="00DB19A9" w:rsidRDefault="00D74667" w:rsidP="0031167F">
            <w:pPr>
              <w:rPr>
                <w:rFonts w:ascii="Tahoma" w:hAnsi="Tahoma" w:cs="Arial"/>
                <w:b/>
                <w:bCs/>
                <w:szCs w:val="20"/>
              </w:rPr>
            </w:pPr>
            <w:r w:rsidRPr="00DB19A9">
              <w:rPr>
                <w:rFonts w:ascii="Tahoma" w:hAnsi="Tahoma" w:cs="Arial"/>
                <w:b/>
                <w:bCs/>
                <w:szCs w:val="20"/>
              </w:rPr>
              <w:t>Habilidades da BNCC</w:t>
            </w:r>
            <w:r>
              <w:rPr>
                <w:rFonts w:ascii="Tahoma" w:hAnsi="Tahoma" w:cs="Arial"/>
                <w:b/>
                <w:bCs/>
                <w:szCs w:val="20"/>
              </w:rPr>
              <w:t xml:space="preserve"> (</w:t>
            </w:r>
            <w:r w:rsidRPr="00DB19A9">
              <w:rPr>
                <w:rFonts w:ascii="Tahoma" w:hAnsi="Tahoma" w:cs="Arial"/>
                <w:b/>
                <w:bCs/>
                <w:szCs w:val="20"/>
              </w:rPr>
              <w:t>3</w:t>
            </w:r>
            <w:r w:rsidRPr="00E851FA">
              <w:rPr>
                <w:rFonts w:ascii="Tahoma" w:hAnsi="Tahoma" w:cs="Arial"/>
                <w:b/>
                <w:bCs/>
                <w:szCs w:val="20"/>
                <w:u w:val="single"/>
                <w:vertAlign w:val="superscript"/>
              </w:rPr>
              <w:t>a</w:t>
            </w:r>
            <w:r w:rsidRPr="00DB19A9">
              <w:rPr>
                <w:rFonts w:ascii="Tahoma" w:hAnsi="Tahoma" w:cs="Arial"/>
                <w:b/>
                <w:bCs/>
                <w:szCs w:val="20"/>
              </w:rPr>
              <w:t xml:space="preserve"> versão</w:t>
            </w:r>
            <w:r>
              <w:rPr>
                <w:rFonts w:ascii="Tahoma" w:hAnsi="Tahoma" w:cs="Arial"/>
                <w:b/>
                <w:bCs/>
                <w:szCs w:val="20"/>
              </w:rPr>
              <w:t>)</w:t>
            </w:r>
            <w:r w:rsidRPr="00DB19A9">
              <w:rPr>
                <w:rFonts w:ascii="Tahoma" w:hAnsi="Tahoma" w:cs="Arial"/>
                <w:b/>
                <w:bCs/>
                <w:szCs w:val="20"/>
              </w:rPr>
              <w:t xml:space="preserve"> cujo desenvolvimento </w:t>
            </w:r>
            <w:r w:rsidRPr="00DB19A9">
              <w:rPr>
                <w:rFonts w:ascii="Tahoma" w:hAnsi="Tahoma" w:cs="Arial"/>
                <w:b/>
                <w:bCs/>
                <w:szCs w:val="20"/>
              </w:rPr>
              <w:br/>
              <w:t xml:space="preserve">é favorecido </w:t>
            </w:r>
          </w:p>
        </w:tc>
      </w:tr>
      <w:tr w:rsidR="00D74667" w:rsidRPr="009A0B3F" w14:paraId="0D250D17" w14:textId="77777777" w:rsidTr="0031167F">
        <w:trPr>
          <w:trHeight w:val="778"/>
        </w:trPr>
        <w:tc>
          <w:tcPr>
            <w:tcW w:w="734" w:type="pct"/>
            <w:vMerge w:val="restart"/>
          </w:tcPr>
          <w:p w14:paraId="783AA6BF" w14:textId="77777777" w:rsidR="00D74667" w:rsidRPr="00DB19A9" w:rsidRDefault="00D74667" w:rsidP="0031167F">
            <w:pPr>
              <w:autoSpaceDE w:val="0"/>
              <w:autoSpaceDN w:val="0"/>
              <w:rPr>
                <w:rFonts w:ascii="Tahoma" w:hAnsi="Tahoma" w:cs="Arial"/>
                <w:b/>
                <w:szCs w:val="20"/>
              </w:rPr>
            </w:pPr>
            <w:r w:rsidRPr="00DB19A9">
              <w:rPr>
                <w:rFonts w:ascii="Tahoma" w:hAnsi="Tahoma" w:cs="Arial"/>
                <w:b/>
                <w:szCs w:val="20"/>
              </w:rPr>
              <w:t xml:space="preserve">Unidade 3 </w:t>
            </w:r>
          </w:p>
          <w:p w14:paraId="7D1BE0FF" w14:textId="77777777" w:rsidR="00D74667" w:rsidRPr="00DB19A9" w:rsidRDefault="00D74667" w:rsidP="0031167F">
            <w:pPr>
              <w:autoSpaceDE w:val="0"/>
              <w:autoSpaceDN w:val="0"/>
              <w:rPr>
                <w:rFonts w:ascii="Tahoma" w:hAnsi="Tahoma" w:cs="Arial"/>
                <w:szCs w:val="20"/>
              </w:rPr>
            </w:pPr>
            <w:r w:rsidRPr="00DB19A9">
              <w:rPr>
                <w:rFonts w:ascii="Tahoma" w:hAnsi="Tahoma" w:cs="Arial"/>
                <w:szCs w:val="20"/>
              </w:rPr>
              <w:t>Figuras geométricas</w:t>
            </w:r>
          </w:p>
          <w:p w14:paraId="3193A155" w14:textId="77777777" w:rsidR="00D74667" w:rsidRPr="00DB19A9" w:rsidRDefault="00D74667" w:rsidP="0031167F">
            <w:pPr>
              <w:rPr>
                <w:rFonts w:ascii="Tahoma" w:hAnsi="Tahoma" w:cs="Arial"/>
                <w:szCs w:val="20"/>
              </w:rPr>
            </w:pPr>
          </w:p>
        </w:tc>
        <w:tc>
          <w:tcPr>
            <w:tcW w:w="1031" w:type="pct"/>
            <w:vMerge w:val="restart"/>
            <w:hideMark/>
          </w:tcPr>
          <w:p w14:paraId="07A0F5C0" w14:textId="77777777" w:rsidR="00D74667" w:rsidRPr="00EB5B81" w:rsidRDefault="00D74667" w:rsidP="0031167F">
            <w:pPr>
              <w:autoSpaceDE w:val="0"/>
              <w:autoSpaceDN w:val="0"/>
              <w:rPr>
                <w:rFonts w:ascii="Tahoma" w:hAnsi="Tahoma" w:cs="Arial"/>
                <w:b/>
                <w:szCs w:val="20"/>
              </w:rPr>
            </w:pPr>
            <w:r w:rsidRPr="00EB5B81">
              <w:rPr>
                <w:rFonts w:ascii="Tahoma" w:hAnsi="Tahoma" w:cs="Arial"/>
                <w:b/>
                <w:szCs w:val="20"/>
              </w:rPr>
              <w:t>Geometria</w:t>
            </w:r>
          </w:p>
        </w:tc>
        <w:tc>
          <w:tcPr>
            <w:tcW w:w="1400" w:type="pct"/>
          </w:tcPr>
          <w:p w14:paraId="45007F3F" w14:textId="77777777" w:rsidR="00D74667" w:rsidRPr="00DB19A9" w:rsidRDefault="00D74667" w:rsidP="0031167F">
            <w:pPr>
              <w:rPr>
                <w:rFonts w:ascii="Tahoma" w:hAnsi="Tahoma" w:cs="Arial"/>
                <w:szCs w:val="20"/>
              </w:rPr>
            </w:pPr>
            <w:r w:rsidRPr="00DB19A9">
              <w:rPr>
                <w:rFonts w:ascii="Tahoma" w:eastAsia="Times New Roman" w:hAnsi="Tahoma" w:cs="Arial"/>
                <w:szCs w:val="20"/>
                <w:lang w:eastAsia="pt-BR"/>
              </w:rPr>
              <w:t>Figuras geométricas espaciais: reconhecimento e relações com objetos familiares do mundo físico.</w:t>
            </w:r>
          </w:p>
        </w:tc>
        <w:tc>
          <w:tcPr>
            <w:tcW w:w="1835" w:type="pct"/>
            <w:hideMark/>
          </w:tcPr>
          <w:p w14:paraId="3F1E6C14" w14:textId="77777777" w:rsidR="00D74667" w:rsidRPr="00DB19A9" w:rsidRDefault="00D74667" w:rsidP="0031167F">
            <w:pPr>
              <w:rPr>
                <w:rFonts w:ascii="Tahoma" w:hAnsi="Tahoma" w:cs="Arial"/>
                <w:szCs w:val="20"/>
              </w:rPr>
            </w:pPr>
            <w:r w:rsidRPr="00DB19A9">
              <w:rPr>
                <w:rFonts w:ascii="Tahoma" w:hAnsi="Tahoma" w:cs="Arial"/>
                <w:szCs w:val="20"/>
              </w:rPr>
              <w:t>(</w:t>
            </w:r>
            <w:r w:rsidRPr="00DB19A9">
              <w:rPr>
                <w:rFonts w:ascii="Tahoma" w:eastAsia="Times New Roman" w:hAnsi="Tahoma" w:cs="Arial"/>
                <w:szCs w:val="20"/>
                <w:lang w:eastAsia="pt-BR"/>
              </w:rPr>
              <w:t>EF01MA13) Relacionar figuras geométricas espaciais (cones, cilindros, esferas e blocos retangulares) a objetos familiares do mundo físico.</w:t>
            </w:r>
          </w:p>
        </w:tc>
      </w:tr>
      <w:tr w:rsidR="00D74667" w:rsidRPr="009A0B3F" w14:paraId="34CC5C03" w14:textId="77777777" w:rsidTr="0031167F">
        <w:trPr>
          <w:cnfStyle w:val="000000100000" w:firstRow="0" w:lastRow="0" w:firstColumn="0" w:lastColumn="0" w:oddVBand="0" w:evenVBand="0" w:oddHBand="1" w:evenHBand="0" w:firstRowFirstColumn="0" w:firstRowLastColumn="0" w:lastRowFirstColumn="0" w:lastRowLastColumn="0"/>
          <w:trHeight w:val="1622"/>
        </w:trPr>
        <w:tc>
          <w:tcPr>
            <w:tcW w:w="734" w:type="pct"/>
            <w:vMerge/>
            <w:textDirection w:val="btLr"/>
          </w:tcPr>
          <w:p w14:paraId="6173EC51" w14:textId="77777777" w:rsidR="00D74667" w:rsidRPr="00DB19A9" w:rsidRDefault="00D74667" w:rsidP="0031167F">
            <w:pPr>
              <w:rPr>
                <w:rFonts w:ascii="Tahoma" w:hAnsi="Tahoma" w:cs="Arial"/>
                <w:szCs w:val="20"/>
              </w:rPr>
            </w:pPr>
          </w:p>
        </w:tc>
        <w:tc>
          <w:tcPr>
            <w:tcW w:w="1031" w:type="pct"/>
            <w:vMerge/>
          </w:tcPr>
          <w:p w14:paraId="373DCBC6" w14:textId="77777777" w:rsidR="00D74667" w:rsidRPr="00DB19A9" w:rsidRDefault="00D74667" w:rsidP="0031167F">
            <w:pPr>
              <w:autoSpaceDE w:val="0"/>
              <w:autoSpaceDN w:val="0"/>
              <w:rPr>
                <w:rFonts w:ascii="Tahoma" w:hAnsi="Tahoma" w:cs="Arial"/>
                <w:szCs w:val="20"/>
              </w:rPr>
            </w:pPr>
          </w:p>
        </w:tc>
        <w:tc>
          <w:tcPr>
            <w:tcW w:w="1400" w:type="pct"/>
          </w:tcPr>
          <w:p w14:paraId="58BF376E" w14:textId="77777777" w:rsidR="00D74667" w:rsidRPr="00DB19A9" w:rsidRDefault="00D74667" w:rsidP="0031167F">
            <w:pPr>
              <w:rPr>
                <w:rFonts w:ascii="Tahoma" w:eastAsia="Times New Roman" w:hAnsi="Tahoma" w:cs="Arial"/>
                <w:szCs w:val="20"/>
                <w:lang w:eastAsia="pt-BR"/>
              </w:rPr>
            </w:pPr>
            <w:r w:rsidRPr="00DB19A9">
              <w:rPr>
                <w:rFonts w:ascii="Tahoma" w:eastAsia="Times New Roman" w:hAnsi="Tahoma" w:cs="Arial"/>
                <w:szCs w:val="20"/>
                <w:lang w:eastAsia="pt-BR"/>
              </w:rPr>
              <w:t>Figuras geométricas planas: reconhecimento do formato das faces de figuras geométricas espaciais.</w:t>
            </w:r>
          </w:p>
        </w:tc>
        <w:tc>
          <w:tcPr>
            <w:tcW w:w="1835" w:type="pct"/>
          </w:tcPr>
          <w:p w14:paraId="3ABE6242" w14:textId="77777777" w:rsidR="00D74667" w:rsidRPr="00DB19A9" w:rsidRDefault="00D74667" w:rsidP="0031167F">
            <w:pPr>
              <w:rPr>
                <w:rFonts w:ascii="Tahoma" w:eastAsia="Times New Roman" w:hAnsi="Tahoma" w:cs="Arial"/>
                <w:szCs w:val="20"/>
                <w:lang w:eastAsia="pt-BR"/>
              </w:rPr>
            </w:pPr>
            <w:r w:rsidRPr="00DB19A9">
              <w:rPr>
                <w:rFonts w:ascii="Tahoma" w:eastAsia="Times New Roman" w:hAnsi="Tahoma" w:cs="Arial"/>
                <w:szCs w:val="20"/>
                <w:lang w:eastAsia="pt-BR"/>
              </w:rPr>
              <w:t>(EF01MA14) Identificar e nomear figuras planas (círculo, quadrado, retângulo e triângulo) em desenhos apresentados em diferentes disposições ou em contornos de faces de sólidos geométricos.</w:t>
            </w:r>
          </w:p>
        </w:tc>
      </w:tr>
      <w:tr w:rsidR="00D74667" w:rsidRPr="00D354A0" w14:paraId="0ABAB43F" w14:textId="77777777" w:rsidTr="0031167F">
        <w:trPr>
          <w:trHeight w:val="880"/>
        </w:trPr>
        <w:tc>
          <w:tcPr>
            <w:tcW w:w="734" w:type="pct"/>
            <w:vMerge w:val="restart"/>
          </w:tcPr>
          <w:p w14:paraId="1EF2B75C" w14:textId="77777777" w:rsidR="00D74667" w:rsidRPr="00DE7883" w:rsidRDefault="00D74667" w:rsidP="0031167F">
            <w:pPr>
              <w:autoSpaceDE w:val="0"/>
              <w:autoSpaceDN w:val="0"/>
              <w:rPr>
                <w:rFonts w:ascii="Tahoma" w:hAnsi="Tahoma" w:cs="Arial"/>
                <w:b/>
                <w:szCs w:val="20"/>
              </w:rPr>
            </w:pPr>
            <w:r w:rsidRPr="00DE7883">
              <w:rPr>
                <w:rFonts w:ascii="Tahoma" w:hAnsi="Tahoma" w:cs="Arial"/>
                <w:b/>
                <w:szCs w:val="20"/>
              </w:rPr>
              <w:t xml:space="preserve">Unidade 4 </w:t>
            </w:r>
          </w:p>
          <w:p w14:paraId="6070F6D9" w14:textId="77777777" w:rsidR="00D74667" w:rsidRPr="00DE7883" w:rsidRDefault="00D74667" w:rsidP="0031167F">
            <w:pPr>
              <w:autoSpaceDE w:val="0"/>
              <w:autoSpaceDN w:val="0"/>
              <w:rPr>
                <w:rFonts w:ascii="Tahoma" w:hAnsi="Tahoma" w:cs="Arial"/>
                <w:szCs w:val="20"/>
              </w:rPr>
            </w:pPr>
            <w:r w:rsidRPr="00DE7883">
              <w:rPr>
                <w:rFonts w:ascii="Tahoma" w:hAnsi="Tahoma" w:cs="Arial"/>
                <w:szCs w:val="20"/>
              </w:rPr>
              <w:t>Números de 0 a 10</w:t>
            </w:r>
          </w:p>
        </w:tc>
        <w:tc>
          <w:tcPr>
            <w:tcW w:w="1031" w:type="pct"/>
          </w:tcPr>
          <w:p w14:paraId="68BAC609" w14:textId="77777777" w:rsidR="00D74667" w:rsidRPr="00E322F7" w:rsidRDefault="00D74667" w:rsidP="0031167F">
            <w:pPr>
              <w:rPr>
                <w:rFonts w:ascii="Tahoma" w:hAnsi="Tahoma" w:cs="Arial"/>
                <w:b/>
                <w:szCs w:val="20"/>
              </w:rPr>
            </w:pPr>
            <w:r w:rsidRPr="00EB5B81">
              <w:rPr>
                <w:rFonts w:ascii="Tahoma" w:hAnsi="Tahoma" w:cs="Arial"/>
                <w:b/>
                <w:szCs w:val="20"/>
              </w:rPr>
              <w:t>Números</w:t>
            </w:r>
          </w:p>
        </w:tc>
        <w:tc>
          <w:tcPr>
            <w:tcW w:w="1400" w:type="pct"/>
          </w:tcPr>
          <w:p w14:paraId="604C33FD" w14:textId="77777777" w:rsidR="00D74667" w:rsidRDefault="00D74667" w:rsidP="0031167F">
            <w:pPr>
              <w:rPr>
                <w:rFonts w:ascii="Tahoma" w:eastAsia="Times New Roman" w:hAnsi="Tahoma" w:cs="Arial"/>
                <w:szCs w:val="20"/>
                <w:lang w:eastAsia="pt-BR"/>
              </w:rPr>
            </w:pPr>
            <w:r w:rsidRPr="00DE7883">
              <w:rPr>
                <w:rFonts w:ascii="Tahoma" w:eastAsia="Times New Roman" w:hAnsi="Tahoma" w:cs="Arial"/>
                <w:szCs w:val="20"/>
                <w:lang w:eastAsia="pt-BR"/>
              </w:rPr>
              <w:t xml:space="preserve">Contagem de rotina. </w:t>
            </w:r>
          </w:p>
          <w:p w14:paraId="66736040" w14:textId="77777777" w:rsidR="00D74667" w:rsidRPr="00DE7883" w:rsidRDefault="00D74667" w:rsidP="0031167F">
            <w:pPr>
              <w:rPr>
                <w:rFonts w:ascii="Tahoma" w:hAnsi="Tahoma" w:cs="Arial"/>
                <w:szCs w:val="20"/>
              </w:rPr>
            </w:pPr>
            <w:r w:rsidRPr="00DE7883">
              <w:rPr>
                <w:rFonts w:ascii="Tahoma" w:eastAsia="Times New Roman" w:hAnsi="Tahoma" w:cs="Arial"/>
                <w:szCs w:val="20"/>
                <w:lang w:eastAsia="pt-BR"/>
              </w:rPr>
              <w:t>Contage</w:t>
            </w:r>
            <w:r>
              <w:rPr>
                <w:rFonts w:ascii="Tahoma" w:eastAsia="Times New Roman" w:hAnsi="Tahoma" w:cs="Arial"/>
                <w:szCs w:val="20"/>
                <w:lang w:eastAsia="pt-BR"/>
              </w:rPr>
              <w:t>m</w:t>
            </w:r>
            <w:r w:rsidRPr="00DE7883">
              <w:rPr>
                <w:rFonts w:ascii="Tahoma" w:eastAsia="Times New Roman" w:hAnsi="Tahoma" w:cs="Arial"/>
                <w:szCs w:val="20"/>
                <w:lang w:eastAsia="pt-BR"/>
              </w:rPr>
              <w:t xml:space="preserve"> ascendente e descendente.</w:t>
            </w:r>
          </w:p>
        </w:tc>
        <w:tc>
          <w:tcPr>
            <w:tcW w:w="1835" w:type="pct"/>
          </w:tcPr>
          <w:p w14:paraId="7340744D" w14:textId="77777777" w:rsidR="00D74667" w:rsidRPr="00DE7883" w:rsidRDefault="00D74667" w:rsidP="0031167F">
            <w:pPr>
              <w:rPr>
                <w:rFonts w:ascii="Tahoma" w:hAnsi="Tahoma" w:cs="Arial"/>
                <w:szCs w:val="20"/>
              </w:rPr>
            </w:pPr>
            <w:r w:rsidRPr="00DE7883">
              <w:rPr>
                <w:rFonts w:ascii="Tahoma" w:eastAsia="Times New Roman" w:hAnsi="Tahoma" w:cs="Arial"/>
                <w:szCs w:val="20"/>
                <w:lang w:eastAsia="pt-BR"/>
              </w:rPr>
              <w:t>(EF01MA01) Utilizar números naturais como indicador de quantidade ou de ordem em diferentes situações cotidianas.</w:t>
            </w:r>
          </w:p>
        </w:tc>
      </w:tr>
      <w:tr w:rsidR="00D74667" w:rsidRPr="009A0B3F" w14:paraId="1C096C17" w14:textId="77777777" w:rsidTr="0031167F">
        <w:trPr>
          <w:cnfStyle w:val="000000100000" w:firstRow="0" w:lastRow="0" w:firstColumn="0" w:lastColumn="0" w:oddVBand="0" w:evenVBand="0" w:oddHBand="1" w:evenHBand="0" w:firstRowFirstColumn="0" w:firstRowLastColumn="0" w:lastRowFirstColumn="0" w:lastRowLastColumn="0"/>
          <w:trHeight w:val="1234"/>
        </w:trPr>
        <w:tc>
          <w:tcPr>
            <w:tcW w:w="734" w:type="pct"/>
            <w:vMerge/>
          </w:tcPr>
          <w:p w14:paraId="37A19B8C" w14:textId="77777777" w:rsidR="00D74667" w:rsidRPr="00DB19A9" w:rsidRDefault="00D74667" w:rsidP="0031167F">
            <w:pPr>
              <w:autoSpaceDE w:val="0"/>
              <w:autoSpaceDN w:val="0"/>
              <w:rPr>
                <w:rFonts w:ascii="Tahoma" w:hAnsi="Tahoma" w:cs="Arial"/>
                <w:szCs w:val="20"/>
              </w:rPr>
            </w:pPr>
          </w:p>
        </w:tc>
        <w:tc>
          <w:tcPr>
            <w:tcW w:w="1031" w:type="pct"/>
          </w:tcPr>
          <w:p w14:paraId="4DD90859" w14:textId="6943C55A" w:rsidR="00D74667" w:rsidRPr="00DE16FB" w:rsidRDefault="00D74667" w:rsidP="00DE16FB">
            <w:pPr>
              <w:rPr>
                <w:rFonts w:ascii="Tahoma" w:hAnsi="Tahoma" w:cs="Tahoma"/>
                <w:b/>
              </w:rPr>
            </w:pPr>
            <w:r w:rsidRPr="00DE16FB">
              <w:rPr>
                <w:rFonts w:ascii="Tahoma" w:hAnsi="Tahoma" w:cs="Tahoma"/>
                <w:b/>
              </w:rPr>
              <w:t xml:space="preserve">Grandezas e </w:t>
            </w:r>
            <w:r w:rsidR="00DE16FB" w:rsidRPr="00DE16FB">
              <w:rPr>
                <w:rFonts w:ascii="Tahoma" w:hAnsi="Tahoma" w:cs="Tahoma"/>
                <w:b/>
              </w:rPr>
              <w:t>M</w:t>
            </w:r>
            <w:r w:rsidRPr="00DE16FB">
              <w:rPr>
                <w:rFonts w:ascii="Tahoma" w:hAnsi="Tahoma" w:cs="Tahoma"/>
                <w:b/>
              </w:rPr>
              <w:t>edidas</w:t>
            </w:r>
          </w:p>
        </w:tc>
        <w:tc>
          <w:tcPr>
            <w:tcW w:w="1400" w:type="pct"/>
          </w:tcPr>
          <w:p w14:paraId="1A222AE8" w14:textId="471D85D0" w:rsidR="00D74667" w:rsidRPr="00E322F7" w:rsidRDefault="00D74667" w:rsidP="0031167F">
            <w:pPr>
              <w:rPr>
                <w:rFonts w:ascii="Tahoma" w:hAnsi="Tahoma"/>
              </w:rPr>
            </w:pPr>
            <w:r w:rsidRPr="00E322F7">
              <w:rPr>
                <w:rFonts w:ascii="Tahoma" w:hAnsi="Tahoma"/>
              </w:rPr>
              <w:t>Medidas de comprimento, massa e capacidade: comparações e unidades de medida não convencionais.</w:t>
            </w:r>
          </w:p>
        </w:tc>
        <w:tc>
          <w:tcPr>
            <w:tcW w:w="1835" w:type="pct"/>
          </w:tcPr>
          <w:p w14:paraId="2BD4C154" w14:textId="77777777" w:rsidR="00D74667" w:rsidRPr="00E322F7" w:rsidRDefault="00D74667" w:rsidP="0031167F">
            <w:pPr>
              <w:rPr>
                <w:rFonts w:ascii="Tahoma" w:hAnsi="Tahoma"/>
              </w:rPr>
            </w:pPr>
            <w:r w:rsidRPr="00E322F7">
              <w:rPr>
                <w:rFonts w:ascii="Tahoma" w:hAnsi="Tahoma"/>
              </w:rPr>
              <w:t>(EF01MA15) Comparar comprimentos, capacidades ou massas, utilizando termos como mais alto, mais baixo, mais comprido, mais curto, mais grosso, mais fino, mais largo, mais pesado, mais leve, cabe mais, cabe menos, entre outros, para ordenar objetos de uso cotidiano.</w:t>
            </w:r>
          </w:p>
        </w:tc>
      </w:tr>
      <w:tr w:rsidR="00D74667" w:rsidRPr="009A0B3F" w14:paraId="27E5818E" w14:textId="77777777" w:rsidTr="0031167F">
        <w:trPr>
          <w:trHeight w:val="1397"/>
        </w:trPr>
        <w:tc>
          <w:tcPr>
            <w:tcW w:w="734" w:type="pct"/>
            <w:vMerge/>
          </w:tcPr>
          <w:p w14:paraId="30846727" w14:textId="77777777" w:rsidR="00D74667" w:rsidRPr="00DB19A9" w:rsidRDefault="00D74667" w:rsidP="0031167F">
            <w:pPr>
              <w:autoSpaceDE w:val="0"/>
              <w:autoSpaceDN w:val="0"/>
              <w:rPr>
                <w:rFonts w:ascii="Tahoma" w:hAnsi="Tahoma" w:cs="Arial"/>
                <w:szCs w:val="20"/>
              </w:rPr>
            </w:pPr>
          </w:p>
        </w:tc>
        <w:tc>
          <w:tcPr>
            <w:tcW w:w="1031" w:type="pct"/>
          </w:tcPr>
          <w:p w14:paraId="627610DE" w14:textId="77777777" w:rsidR="00D74667" w:rsidRPr="00EB5B81" w:rsidRDefault="00D74667" w:rsidP="0031167F">
            <w:pPr>
              <w:rPr>
                <w:rFonts w:ascii="Tahoma" w:hAnsi="Tahoma" w:cs="Arial"/>
                <w:b/>
                <w:szCs w:val="20"/>
              </w:rPr>
            </w:pPr>
            <w:r w:rsidRPr="00EB5B81">
              <w:rPr>
                <w:rFonts w:ascii="Tahoma" w:hAnsi="Tahoma" w:cs="Arial"/>
                <w:b/>
                <w:szCs w:val="20"/>
              </w:rPr>
              <w:t>Probabilidade e Estatística</w:t>
            </w:r>
          </w:p>
        </w:tc>
        <w:tc>
          <w:tcPr>
            <w:tcW w:w="1400" w:type="pct"/>
          </w:tcPr>
          <w:p w14:paraId="6671FC59" w14:textId="77777777" w:rsidR="00D74667" w:rsidRPr="00DB19A9" w:rsidRDefault="00D74667" w:rsidP="0031167F">
            <w:pPr>
              <w:rPr>
                <w:rFonts w:ascii="Tahoma" w:eastAsia="Times New Roman" w:hAnsi="Tahoma" w:cs="Arial"/>
                <w:szCs w:val="20"/>
                <w:lang w:eastAsia="pt-BR"/>
              </w:rPr>
            </w:pPr>
            <w:r w:rsidRPr="00DB19A9">
              <w:rPr>
                <w:rFonts w:ascii="Tahoma" w:eastAsia="Times New Roman" w:hAnsi="Tahoma" w:cs="Arial"/>
                <w:szCs w:val="20"/>
                <w:lang w:eastAsia="pt-BR"/>
              </w:rPr>
              <w:t>Coleta e organização de informações.</w:t>
            </w:r>
          </w:p>
          <w:p w14:paraId="3DEACB28" w14:textId="77777777" w:rsidR="00D74667" w:rsidRPr="00DB19A9" w:rsidRDefault="00D74667" w:rsidP="0031167F">
            <w:pPr>
              <w:rPr>
                <w:rFonts w:ascii="Tahoma" w:eastAsia="Times New Roman" w:hAnsi="Tahoma" w:cs="Arial"/>
                <w:szCs w:val="20"/>
                <w:lang w:eastAsia="pt-BR"/>
              </w:rPr>
            </w:pPr>
            <w:r w:rsidRPr="00DB19A9">
              <w:rPr>
                <w:rFonts w:ascii="Tahoma" w:eastAsia="Times New Roman" w:hAnsi="Tahoma" w:cs="Arial"/>
                <w:szCs w:val="20"/>
                <w:lang w:eastAsia="pt-BR"/>
              </w:rPr>
              <w:t>Registros pessoais para comunicação de informações coletadas.</w:t>
            </w:r>
          </w:p>
        </w:tc>
        <w:tc>
          <w:tcPr>
            <w:tcW w:w="1835" w:type="pct"/>
          </w:tcPr>
          <w:p w14:paraId="73809BCA" w14:textId="77777777" w:rsidR="00D74667" w:rsidRPr="00DB19A9" w:rsidRDefault="00D74667" w:rsidP="0031167F">
            <w:pPr>
              <w:rPr>
                <w:rFonts w:ascii="Tahoma" w:eastAsia="Times New Roman" w:hAnsi="Tahoma" w:cs="Arial"/>
                <w:szCs w:val="20"/>
                <w:lang w:eastAsia="pt-BR"/>
              </w:rPr>
            </w:pPr>
            <w:r w:rsidRPr="00DB19A9">
              <w:rPr>
                <w:rFonts w:ascii="Tahoma" w:eastAsia="Times New Roman" w:hAnsi="Tahoma" w:cs="Arial"/>
                <w:szCs w:val="20"/>
                <w:lang w:eastAsia="pt-BR"/>
              </w:rPr>
              <w:t>(EF01MA22) Realizar pesquisa, envolvendo até duas variáveis categóricas de seu interesse e universo de até 30 elementos, e organizar dados por meio de representações pessoais.</w:t>
            </w:r>
          </w:p>
        </w:tc>
      </w:tr>
    </w:tbl>
    <w:p w14:paraId="2224278D" w14:textId="49299567" w:rsidR="00D74667" w:rsidRDefault="00D74667" w:rsidP="00E3675F">
      <w:pPr>
        <w:pStyle w:val="00textosemparagrafo"/>
      </w:pPr>
    </w:p>
    <w:p w14:paraId="5B5572CC" w14:textId="77777777" w:rsidR="00D74667" w:rsidRDefault="00D74667">
      <w:pPr>
        <w:rPr>
          <w:rFonts w:ascii="Tahoma" w:eastAsiaTheme="minorEastAsia" w:hAnsi="Tahoma" w:cs="Arial"/>
          <w:color w:val="000000"/>
          <w:sz w:val="22"/>
          <w:szCs w:val="22"/>
          <w:lang w:eastAsia="es-ES"/>
        </w:rPr>
      </w:pPr>
      <w:r>
        <w:br w:type="page"/>
      </w:r>
    </w:p>
    <w:tbl>
      <w:tblPr>
        <w:tblStyle w:val="Tabelaquadro"/>
        <w:tblW w:w="5000" w:type="pct"/>
        <w:tblLook w:val="04A0" w:firstRow="1" w:lastRow="0" w:firstColumn="1" w:lastColumn="0" w:noHBand="0" w:noVBand="1"/>
      </w:tblPr>
      <w:tblGrid>
        <w:gridCol w:w="1555"/>
        <w:gridCol w:w="1590"/>
        <w:gridCol w:w="2388"/>
        <w:gridCol w:w="4089"/>
      </w:tblGrid>
      <w:tr w:rsidR="009A0B3F" w:rsidRPr="009A0B3F" w14:paraId="68A6814A" w14:textId="77777777" w:rsidTr="00C914B2">
        <w:trPr>
          <w:cnfStyle w:val="100000000000" w:firstRow="1" w:lastRow="0" w:firstColumn="0" w:lastColumn="0" w:oddVBand="0" w:evenVBand="0" w:oddHBand="0" w:evenHBand="0" w:firstRowFirstColumn="0" w:firstRowLastColumn="0" w:lastRowFirstColumn="0" w:lastRowLastColumn="0"/>
          <w:trHeight w:val="101"/>
        </w:trPr>
        <w:tc>
          <w:tcPr>
            <w:tcW w:w="5000" w:type="pct"/>
            <w:gridSpan w:val="4"/>
          </w:tcPr>
          <w:p w14:paraId="2E7F6731" w14:textId="5C4B9F46" w:rsidR="009A0B3F" w:rsidRPr="00DB19A9" w:rsidRDefault="00DB19A9" w:rsidP="009A0B3F">
            <w:pPr>
              <w:rPr>
                <w:rFonts w:ascii="Tahoma" w:hAnsi="Tahoma" w:cs="Arial"/>
                <w:bCs/>
                <w:szCs w:val="20"/>
              </w:rPr>
            </w:pPr>
            <w:r w:rsidRPr="00DB19A9">
              <w:rPr>
                <w:rFonts w:ascii="Tahoma" w:hAnsi="Tahoma" w:cs="Arial"/>
                <w:bCs/>
                <w:szCs w:val="20"/>
              </w:rPr>
              <w:lastRenderedPageBreak/>
              <w:t>QUADRO DO 3</w:t>
            </w:r>
            <w:r w:rsidR="00E851FA" w:rsidRPr="00E851FA">
              <w:rPr>
                <w:rFonts w:ascii="Tahoma" w:hAnsi="Tahoma" w:cs="Arial"/>
                <w:bCs/>
                <w:szCs w:val="20"/>
                <w:u w:val="single"/>
                <w:vertAlign w:val="superscript"/>
              </w:rPr>
              <w:t>o</w:t>
            </w:r>
            <w:r w:rsidRPr="00DB19A9">
              <w:rPr>
                <w:rFonts w:ascii="Tahoma" w:hAnsi="Tahoma" w:cs="Arial"/>
                <w:bCs/>
                <w:szCs w:val="20"/>
              </w:rPr>
              <w:t xml:space="preserve"> BIMESTRE</w:t>
            </w:r>
          </w:p>
        </w:tc>
      </w:tr>
      <w:tr w:rsidR="009A0B3F" w:rsidRPr="009A0B3F" w14:paraId="55D74D1E" w14:textId="77777777" w:rsidTr="00C914B2">
        <w:trPr>
          <w:cnfStyle w:val="000000100000" w:firstRow="0" w:lastRow="0" w:firstColumn="0" w:lastColumn="0" w:oddVBand="0" w:evenVBand="0" w:oddHBand="1" w:evenHBand="0" w:firstRowFirstColumn="0" w:firstRowLastColumn="0" w:lastRowFirstColumn="0" w:lastRowLastColumn="0"/>
          <w:trHeight w:val="648"/>
        </w:trPr>
        <w:tc>
          <w:tcPr>
            <w:tcW w:w="808" w:type="pct"/>
            <w:shd w:val="clear" w:color="auto" w:fill="D9D9D9" w:themeFill="background1" w:themeFillShade="D9"/>
          </w:tcPr>
          <w:p w14:paraId="5A41A38C" w14:textId="2C78F322" w:rsidR="009A0B3F" w:rsidRPr="00DB19A9" w:rsidRDefault="00A25956" w:rsidP="009A0B3F">
            <w:pPr>
              <w:rPr>
                <w:rFonts w:ascii="Tahoma" w:hAnsi="Tahoma" w:cs="Arial"/>
                <w:b/>
                <w:bCs/>
                <w:szCs w:val="20"/>
              </w:rPr>
            </w:pPr>
            <w:r w:rsidRPr="00DB19A9">
              <w:rPr>
                <w:rFonts w:ascii="Tahoma" w:hAnsi="Tahoma" w:cs="Arial"/>
                <w:b/>
                <w:bCs/>
                <w:szCs w:val="20"/>
              </w:rPr>
              <w:t xml:space="preserve">Unidades do </w:t>
            </w:r>
            <w:r w:rsidRPr="0081298F">
              <w:rPr>
                <w:rFonts w:ascii="Tahoma" w:hAnsi="Tahoma" w:cs="Arial"/>
                <w:b/>
                <w:bCs/>
                <w:i/>
                <w:szCs w:val="20"/>
              </w:rPr>
              <w:t>Livro do estudante</w:t>
            </w:r>
          </w:p>
        </w:tc>
        <w:tc>
          <w:tcPr>
            <w:tcW w:w="826" w:type="pct"/>
            <w:shd w:val="clear" w:color="auto" w:fill="D9D9D9" w:themeFill="background1" w:themeFillShade="D9"/>
            <w:hideMark/>
          </w:tcPr>
          <w:p w14:paraId="6C8D1AE7" w14:textId="656E4204" w:rsidR="009A0B3F" w:rsidRPr="00DB19A9" w:rsidRDefault="009A0B3F" w:rsidP="00DE7883">
            <w:pPr>
              <w:rPr>
                <w:rFonts w:ascii="Tahoma" w:hAnsi="Tahoma" w:cs="Arial"/>
                <w:b/>
                <w:bCs/>
                <w:szCs w:val="20"/>
              </w:rPr>
            </w:pPr>
            <w:r w:rsidRPr="00DB19A9">
              <w:rPr>
                <w:rFonts w:ascii="Tahoma" w:hAnsi="Tahoma" w:cs="Arial"/>
                <w:b/>
                <w:bCs/>
                <w:szCs w:val="20"/>
              </w:rPr>
              <w:t>Unidades temáticas</w:t>
            </w:r>
            <w:r w:rsidR="00EB5B81">
              <w:rPr>
                <w:rFonts w:ascii="Tahoma" w:hAnsi="Tahoma" w:cs="Arial"/>
                <w:b/>
                <w:bCs/>
                <w:szCs w:val="20"/>
              </w:rPr>
              <w:t xml:space="preserve"> da </w:t>
            </w:r>
            <w:r w:rsidRPr="00DB19A9">
              <w:rPr>
                <w:rFonts w:ascii="Tahoma" w:hAnsi="Tahoma" w:cs="Arial"/>
                <w:b/>
                <w:bCs/>
                <w:szCs w:val="20"/>
              </w:rPr>
              <w:t>BNCC</w:t>
            </w:r>
            <w:r w:rsidR="00A25956">
              <w:rPr>
                <w:rFonts w:ascii="Tahoma" w:hAnsi="Tahoma" w:cs="Arial"/>
                <w:b/>
                <w:bCs/>
                <w:szCs w:val="20"/>
              </w:rPr>
              <w:t xml:space="preserve"> </w:t>
            </w:r>
            <w:r w:rsidR="00DE7883">
              <w:rPr>
                <w:rFonts w:ascii="Tahoma" w:hAnsi="Tahoma" w:cs="Arial"/>
                <w:b/>
                <w:bCs/>
                <w:szCs w:val="20"/>
              </w:rPr>
              <w:t>(</w:t>
            </w:r>
            <w:r w:rsidRPr="00DB19A9">
              <w:rPr>
                <w:rFonts w:ascii="Tahoma" w:hAnsi="Tahoma" w:cs="Arial"/>
                <w:b/>
                <w:bCs/>
                <w:szCs w:val="20"/>
              </w:rPr>
              <w:t>3</w:t>
            </w:r>
            <w:r w:rsidR="00E851FA" w:rsidRPr="00E851FA">
              <w:rPr>
                <w:rFonts w:ascii="Tahoma" w:hAnsi="Tahoma" w:cs="Arial"/>
                <w:b/>
                <w:bCs/>
                <w:szCs w:val="20"/>
                <w:u w:val="single"/>
                <w:vertAlign w:val="superscript"/>
              </w:rPr>
              <w:t>a</w:t>
            </w:r>
            <w:r w:rsidRPr="00DB19A9">
              <w:rPr>
                <w:rFonts w:ascii="Tahoma" w:hAnsi="Tahoma" w:cs="Arial"/>
                <w:b/>
                <w:bCs/>
                <w:szCs w:val="20"/>
              </w:rPr>
              <w:t xml:space="preserve"> versão)</w:t>
            </w:r>
          </w:p>
        </w:tc>
        <w:tc>
          <w:tcPr>
            <w:tcW w:w="1241" w:type="pct"/>
            <w:shd w:val="clear" w:color="auto" w:fill="D9D9D9" w:themeFill="background1" w:themeFillShade="D9"/>
            <w:hideMark/>
          </w:tcPr>
          <w:p w14:paraId="57FB9BF5" w14:textId="06BA7D6F" w:rsidR="009A0B3F" w:rsidRPr="00DB19A9" w:rsidRDefault="00A25956" w:rsidP="0081298F">
            <w:pPr>
              <w:rPr>
                <w:rFonts w:ascii="Tahoma" w:hAnsi="Tahoma" w:cs="Arial"/>
                <w:b/>
                <w:bCs/>
                <w:szCs w:val="20"/>
              </w:rPr>
            </w:pPr>
            <w:r w:rsidRPr="00DB19A9">
              <w:rPr>
                <w:rFonts w:ascii="Tahoma" w:hAnsi="Tahoma" w:cs="Arial"/>
                <w:b/>
                <w:bCs/>
                <w:szCs w:val="20"/>
              </w:rPr>
              <w:t xml:space="preserve">Objetos </w:t>
            </w:r>
            <w:r w:rsidR="0081298F" w:rsidRPr="00DB19A9">
              <w:rPr>
                <w:rFonts w:ascii="Tahoma" w:hAnsi="Tahoma" w:cs="Arial"/>
                <w:b/>
                <w:bCs/>
                <w:szCs w:val="20"/>
              </w:rPr>
              <w:t>d</w:t>
            </w:r>
            <w:r w:rsidR="0081298F">
              <w:rPr>
                <w:rFonts w:ascii="Tahoma" w:hAnsi="Tahoma" w:cs="Arial"/>
                <w:b/>
                <w:bCs/>
                <w:szCs w:val="20"/>
              </w:rPr>
              <w:t>e</w:t>
            </w:r>
            <w:r w:rsidR="0081298F" w:rsidRPr="00DB19A9">
              <w:rPr>
                <w:rFonts w:ascii="Tahoma" w:hAnsi="Tahoma" w:cs="Arial"/>
                <w:b/>
                <w:bCs/>
                <w:szCs w:val="20"/>
              </w:rPr>
              <w:t xml:space="preserve"> </w:t>
            </w:r>
            <w:r w:rsidRPr="00DB19A9">
              <w:rPr>
                <w:rFonts w:ascii="Tahoma" w:hAnsi="Tahoma" w:cs="Arial"/>
                <w:b/>
                <w:bCs/>
                <w:szCs w:val="20"/>
              </w:rPr>
              <w:t xml:space="preserve">conhecimento </w:t>
            </w:r>
            <w:r w:rsidRPr="00DB19A9">
              <w:rPr>
                <w:rFonts w:ascii="Tahoma" w:hAnsi="Tahoma" w:cs="Arial"/>
                <w:b/>
                <w:bCs/>
                <w:szCs w:val="20"/>
              </w:rPr>
              <w:br/>
              <w:t xml:space="preserve">da BNCC </w:t>
            </w:r>
            <w:r>
              <w:rPr>
                <w:rFonts w:ascii="Tahoma" w:hAnsi="Tahoma" w:cs="Arial"/>
                <w:b/>
                <w:bCs/>
                <w:szCs w:val="20"/>
              </w:rPr>
              <w:t>(</w:t>
            </w:r>
            <w:r w:rsidRPr="00DB19A9">
              <w:rPr>
                <w:rFonts w:ascii="Tahoma" w:hAnsi="Tahoma" w:cs="Arial"/>
                <w:b/>
                <w:bCs/>
                <w:szCs w:val="20"/>
              </w:rPr>
              <w:t>3</w:t>
            </w:r>
            <w:r w:rsidR="00E851FA" w:rsidRPr="00E851FA">
              <w:rPr>
                <w:rFonts w:ascii="Tahoma" w:hAnsi="Tahoma" w:cs="Arial"/>
                <w:b/>
                <w:bCs/>
                <w:szCs w:val="20"/>
                <w:u w:val="single"/>
                <w:vertAlign w:val="superscript"/>
              </w:rPr>
              <w:t>a</w:t>
            </w:r>
            <w:r w:rsidRPr="00DB19A9">
              <w:rPr>
                <w:rFonts w:ascii="Tahoma" w:hAnsi="Tahoma" w:cs="Arial"/>
                <w:b/>
                <w:bCs/>
                <w:szCs w:val="20"/>
              </w:rPr>
              <w:t xml:space="preserve"> versão</w:t>
            </w:r>
            <w:r>
              <w:rPr>
                <w:rFonts w:ascii="Tahoma" w:hAnsi="Tahoma" w:cs="Arial"/>
                <w:b/>
                <w:bCs/>
                <w:szCs w:val="20"/>
              </w:rPr>
              <w:t>)</w:t>
            </w:r>
            <w:r w:rsidRPr="00DB19A9">
              <w:rPr>
                <w:rFonts w:ascii="Tahoma" w:hAnsi="Tahoma" w:cs="Arial"/>
                <w:b/>
                <w:bCs/>
                <w:szCs w:val="20"/>
              </w:rPr>
              <w:t xml:space="preserve"> correlacionados</w:t>
            </w:r>
          </w:p>
        </w:tc>
        <w:tc>
          <w:tcPr>
            <w:tcW w:w="2125" w:type="pct"/>
            <w:shd w:val="clear" w:color="auto" w:fill="D9D9D9" w:themeFill="background1" w:themeFillShade="D9"/>
            <w:hideMark/>
          </w:tcPr>
          <w:p w14:paraId="6A9AF5DF" w14:textId="4BF7B16E" w:rsidR="009A0B3F" w:rsidRPr="00DB19A9" w:rsidRDefault="009A0B3F" w:rsidP="00DE7883">
            <w:pPr>
              <w:rPr>
                <w:rFonts w:ascii="Tahoma" w:hAnsi="Tahoma" w:cs="Arial"/>
                <w:b/>
                <w:bCs/>
                <w:szCs w:val="20"/>
              </w:rPr>
            </w:pPr>
            <w:r w:rsidRPr="00DB19A9">
              <w:rPr>
                <w:rFonts w:ascii="Tahoma" w:hAnsi="Tahoma" w:cs="Arial"/>
                <w:b/>
                <w:bCs/>
                <w:szCs w:val="20"/>
              </w:rPr>
              <w:t>Habilidades da BNCC</w:t>
            </w:r>
            <w:r w:rsidR="007770B6">
              <w:rPr>
                <w:rFonts w:ascii="Tahoma" w:hAnsi="Tahoma" w:cs="Arial"/>
                <w:b/>
                <w:bCs/>
                <w:szCs w:val="20"/>
              </w:rPr>
              <w:t xml:space="preserve"> </w:t>
            </w:r>
            <w:r w:rsidR="00DE7883">
              <w:rPr>
                <w:rFonts w:ascii="Tahoma" w:hAnsi="Tahoma" w:cs="Arial"/>
                <w:b/>
                <w:bCs/>
                <w:szCs w:val="20"/>
              </w:rPr>
              <w:t>(</w:t>
            </w:r>
            <w:r w:rsidRPr="00DB19A9">
              <w:rPr>
                <w:rFonts w:ascii="Tahoma" w:hAnsi="Tahoma" w:cs="Arial"/>
                <w:b/>
                <w:bCs/>
                <w:szCs w:val="20"/>
              </w:rPr>
              <w:t>3</w:t>
            </w:r>
            <w:r w:rsidR="00E851FA" w:rsidRPr="00E851FA">
              <w:rPr>
                <w:rFonts w:ascii="Tahoma" w:hAnsi="Tahoma" w:cs="Arial"/>
                <w:b/>
                <w:bCs/>
                <w:szCs w:val="20"/>
                <w:u w:val="single"/>
                <w:vertAlign w:val="superscript"/>
              </w:rPr>
              <w:t>a</w:t>
            </w:r>
            <w:r w:rsidRPr="00DB19A9">
              <w:rPr>
                <w:rFonts w:ascii="Tahoma" w:hAnsi="Tahoma" w:cs="Arial"/>
                <w:b/>
                <w:bCs/>
                <w:szCs w:val="20"/>
              </w:rPr>
              <w:t xml:space="preserve"> versão</w:t>
            </w:r>
            <w:r w:rsidR="00DE7883">
              <w:rPr>
                <w:rFonts w:ascii="Tahoma" w:hAnsi="Tahoma" w:cs="Arial"/>
                <w:b/>
                <w:bCs/>
                <w:szCs w:val="20"/>
              </w:rPr>
              <w:t>)</w:t>
            </w:r>
            <w:r w:rsidRPr="00DB19A9">
              <w:rPr>
                <w:rFonts w:ascii="Tahoma" w:hAnsi="Tahoma" w:cs="Arial"/>
                <w:b/>
                <w:bCs/>
                <w:szCs w:val="20"/>
              </w:rPr>
              <w:t xml:space="preserve"> cujo desenvolvimento é favorecido </w:t>
            </w:r>
          </w:p>
        </w:tc>
      </w:tr>
      <w:tr w:rsidR="00A31A57" w:rsidRPr="009A0B3F" w14:paraId="1B1A93B4" w14:textId="77777777" w:rsidTr="00C914B2">
        <w:trPr>
          <w:trHeight w:val="1460"/>
        </w:trPr>
        <w:tc>
          <w:tcPr>
            <w:tcW w:w="808" w:type="pct"/>
          </w:tcPr>
          <w:p w14:paraId="3FB66153" w14:textId="77777777" w:rsidR="009A0B3F" w:rsidRPr="00DB19A9" w:rsidRDefault="009A0B3F" w:rsidP="009A0B3F">
            <w:pPr>
              <w:autoSpaceDE w:val="0"/>
              <w:autoSpaceDN w:val="0"/>
              <w:rPr>
                <w:rFonts w:ascii="Tahoma" w:hAnsi="Tahoma" w:cs="Arial"/>
                <w:b/>
                <w:szCs w:val="20"/>
              </w:rPr>
            </w:pPr>
            <w:r w:rsidRPr="00DB19A9">
              <w:rPr>
                <w:rFonts w:ascii="Tahoma" w:hAnsi="Tahoma" w:cs="Arial"/>
                <w:b/>
                <w:szCs w:val="20"/>
              </w:rPr>
              <w:t>Unidade 5</w:t>
            </w:r>
          </w:p>
          <w:p w14:paraId="52C0766E" w14:textId="77777777" w:rsidR="009A0B3F" w:rsidRPr="00DB19A9" w:rsidRDefault="009A0B3F" w:rsidP="009A0B3F">
            <w:pPr>
              <w:autoSpaceDE w:val="0"/>
              <w:autoSpaceDN w:val="0"/>
              <w:rPr>
                <w:rFonts w:ascii="Tahoma" w:hAnsi="Tahoma" w:cs="Arial"/>
                <w:szCs w:val="20"/>
              </w:rPr>
            </w:pPr>
            <w:r w:rsidRPr="00DB19A9">
              <w:rPr>
                <w:rFonts w:ascii="Tahoma" w:hAnsi="Tahoma" w:cs="Arial"/>
                <w:szCs w:val="20"/>
              </w:rPr>
              <w:t>Noções de</w:t>
            </w:r>
          </w:p>
          <w:p w14:paraId="3C8C4C87" w14:textId="77777777" w:rsidR="009A0B3F" w:rsidRPr="00DB19A9" w:rsidRDefault="009A0B3F" w:rsidP="009A0B3F">
            <w:pPr>
              <w:autoSpaceDE w:val="0"/>
              <w:autoSpaceDN w:val="0"/>
              <w:rPr>
                <w:rFonts w:ascii="Tahoma" w:hAnsi="Tahoma" w:cs="Arial"/>
                <w:szCs w:val="20"/>
              </w:rPr>
            </w:pPr>
            <w:r w:rsidRPr="00DB19A9">
              <w:rPr>
                <w:rFonts w:ascii="Tahoma" w:hAnsi="Tahoma" w:cs="Arial"/>
                <w:szCs w:val="20"/>
              </w:rPr>
              <w:t>capacidade e temperatura</w:t>
            </w:r>
          </w:p>
        </w:tc>
        <w:tc>
          <w:tcPr>
            <w:tcW w:w="826" w:type="pct"/>
            <w:hideMark/>
          </w:tcPr>
          <w:p w14:paraId="6D60A677" w14:textId="2194AEBE" w:rsidR="009A0B3F" w:rsidRPr="00DB19A9" w:rsidRDefault="009A0B3F" w:rsidP="0081298F">
            <w:pPr>
              <w:autoSpaceDE w:val="0"/>
              <w:autoSpaceDN w:val="0"/>
              <w:rPr>
                <w:rFonts w:ascii="Tahoma" w:hAnsi="Tahoma" w:cs="Arial"/>
                <w:b/>
                <w:szCs w:val="20"/>
              </w:rPr>
            </w:pPr>
            <w:r w:rsidRPr="00DB19A9">
              <w:rPr>
                <w:rFonts w:ascii="Tahoma" w:hAnsi="Tahoma" w:cs="Arial"/>
                <w:b/>
                <w:szCs w:val="20"/>
              </w:rPr>
              <w:t>Grandezas e Medidas</w:t>
            </w:r>
          </w:p>
        </w:tc>
        <w:tc>
          <w:tcPr>
            <w:tcW w:w="1241" w:type="pct"/>
          </w:tcPr>
          <w:p w14:paraId="2FDF11C0" w14:textId="77777777" w:rsidR="009A0B3F" w:rsidRPr="00DB19A9" w:rsidRDefault="009A0B3F" w:rsidP="009A0B3F">
            <w:pPr>
              <w:rPr>
                <w:rFonts w:ascii="Tahoma" w:hAnsi="Tahoma" w:cs="Arial"/>
                <w:szCs w:val="20"/>
              </w:rPr>
            </w:pPr>
            <w:r w:rsidRPr="00DB19A9">
              <w:rPr>
                <w:rFonts w:ascii="Tahoma" w:eastAsia="Times New Roman" w:hAnsi="Tahoma" w:cs="Arial"/>
                <w:szCs w:val="20"/>
                <w:lang w:eastAsia="pt-BR"/>
              </w:rPr>
              <w:t>Medidas de comprimento, massa e capacidade: comparações e unidades de medida não convencionais.</w:t>
            </w:r>
          </w:p>
        </w:tc>
        <w:tc>
          <w:tcPr>
            <w:tcW w:w="2125" w:type="pct"/>
            <w:hideMark/>
          </w:tcPr>
          <w:p w14:paraId="1BB8C998" w14:textId="45373A19" w:rsidR="009A0B3F" w:rsidRPr="00DB19A9" w:rsidRDefault="009A0B3F" w:rsidP="009A0B3F">
            <w:pPr>
              <w:rPr>
                <w:rFonts w:ascii="Tahoma" w:hAnsi="Tahoma" w:cs="Arial"/>
                <w:szCs w:val="20"/>
                <w:lang w:eastAsia="pt-BR"/>
              </w:rPr>
            </w:pPr>
            <w:r w:rsidRPr="00DB19A9">
              <w:rPr>
                <w:rFonts w:ascii="Tahoma" w:hAnsi="Tahoma" w:cs="Arial"/>
                <w:szCs w:val="20"/>
                <w:lang w:eastAsia="pt-BR"/>
              </w:rPr>
              <w:t>(EF01MA15) Comparar comprimentos, capacidades ou massas, utilizando termos como mais alto, mais baixo, mais comprido, mais curto, mais grosso, mais fino, mais largo, mais pesado, mais leve, cabe mais, cabe menos, entre outros, para ordenar objetos de uso cotidiano.</w:t>
            </w:r>
          </w:p>
        </w:tc>
      </w:tr>
      <w:tr w:rsidR="0081298F" w:rsidRPr="009A0B3F" w14:paraId="682A3FAD" w14:textId="77777777" w:rsidTr="00C914B2">
        <w:trPr>
          <w:cnfStyle w:val="000000100000" w:firstRow="0" w:lastRow="0" w:firstColumn="0" w:lastColumn="0" w:oddVBand="0" w:evenVBand="0" w:oddHBand="1" w:evenHBand="0" w:firstRowFirstColumn="0" w:firstRowLastColumn="0" w:lastRowFirstColumn="0" w:lastRowLastColumn="0"/>
          <w:trHeight w:val="495"/>
        </w:trPr>
        <w:tc>
          <w:tcPr>
            <w:tcW w:w="808" w:type="pct"/>
            <w:vMerge w:val="restart"/>
            <w:hideMark/>
          </w:tcPr>
          <w:p w14:paraId="65A11ECE" w14:textId="77777777" w:rsidR="0081298F" w:rsidRPr="00DB19A9" w:rsidRDefault="0081298F" w:rsidP="009A0B3F">
            <w:pPr>
              <w:autoSpaceDE w:val="0"/>
              <w:autoSpaceDN w:val="0"/>
              <w:rPr>
                <w:rFonts w:ascii="Tahoma" w:hAnsi="Tahoma" w:cs="Arial"/>
                <w:b/>
                <w:szCs w:val="20"/>
              </w:rPr>
            </w:pPr>
            <w:r w:rsidRPr="00DB19A9">
              <w:rPr>
                <w:rFonts w:ascii="Tahoma" w:hAnsi="Tahoma" w:cs="Arial"/>
                <w:b/>
                <w:szCs w:val="20"/>
              </w:rPr>
              <w:t xml:space="preserve">Unidade 6 </w:t>
            </w:r>
          </w:p>
          <w:p w14:paraId="7127AA70" w14:textId="77777777" w:rsidR="0081298F" w:rsidRPr="00DB19A9" w:rsidRDefault="0081298F" w:rsidP="009A0B3F">
            <w:pPr>
              <w:autoSpaceDE w:val="0"/>
              <w:autoSpaceDN w:val="0"/>
              <w:rPr>
                <w:rFonts w:ascii="Tahoma" w:hAnsi="Tahoma" w:cs="Arial"/>
                <w:szCs w:val="20"/>
              </w:rPr>
            </w:pPr>
            <w:r w:rsidRPr="00DB19A9">
              <w:rPr>
                <w:rFonts w:ascii="Tahoma" w:hAnsi="Tahoma" w:cs="Arial"/>
                <w:szCs w:val="20"/>
              </w:rPr>
              <w:t>Adição e subtração</w:t>
            </w:r>
          </w:p>
          <w:p w14:paraId="19C27038" w14:textId="77777777" w:rsidR="0081298F" w:rsidRPr="00DB19A9" w:rsidRDefault="0081298F" w:rsidP="009A0B3F">
            <w:pPr>
              <w:rPr>
                <w:rFonts w:ascii="Tahoma" w:hAnsi="Tahoma" w:cs="Arial"/>
                <w:szCs w:val="20"/>
              </w:rPr>
            </w:pPr>
          </w:p>
        </w:tc>
        <w:tc>
          <w:tcPr>
            <w:tcW w:w="826" w:type="pct"/>
            <w:vMerge w:val="restart"/>
          </w:tcPr>
          <w:p w14:paraId="5357CC9D" w14:textId="77777777" w:rsidR="0081298F" w:rsidRPr="00DB19A9" w:rsidRDefault="0081298F" w:rsidP="00DB19A9">
            <w:pPr>
              <w:rPr>
                <w:rFonts w:ascii="Tahoma" w:hAnsi="Tahoma" w:cs="Arial"/>
                <w:b/>
                <w:szCs w:val="20"/>
              </w:rPr>
            </w:pPr>
            <w:r w:rsidRPr="00DB19A9">
              <w:rPr>
                <w:rFonts w:ascii="Tahoma" w:hAnsi="Tahoma" w:cs="Arial"/>
                <w:b/>
                <w:szCs w:val="20"/>
              </w:rPr>
              <w:t>Números</w:t>
            </w:r>
          </w:p>
        </w:tc>
        <w:tc>
          <w:tcPr>
            <w:tcW w:w="1241" w:type="pct"/>
          </w:tcPr>
          <w:p w14:paraId="6A518CAF" w14:textId="77777777" w:rsidR="0081298F" w:rsidRPr="00DB19A9" w:rsidRDefault="0081298F" w:rsidP="009A0B3F">
            <w:pPr>
              <w:rPr>
                <w:rFonts w:ascii="Tahoma" w:hAnsi="Tahoma" w:cs="Arial"/>
                <w:szCs w:val="20"/>
              </w:rPr>
            </w:pPr>
            <w:r w:rsidRPr="00DB19A9">
              <w:rPr>
                <w:rFonts w:ascii="Tahoma" w:eastAsia="Times New Roman" w:hAnsi="Tahoma" w:cs="Arial"/>
                <w:szCs w:val="20"/>
                <w:lang w:eastAsia="pt-BR"/>
              </w:rPr>
              <w:t>Construção de fatos fundamentais da adição.</w:t>
            </w:r>
          </w:p>
        </w:tc>
        <w:tc>
          <w:tcPr>
            <w:tcW w:w="2125" w:type="pct"/>
          </w:tcPr>
          <w:p w14:paraId="558EF3C2" w14:textId="77777777" w:rsidR="0081298F" w:rsidRPr="00DB19A9" w:rsidRDefault="0081298F" w:rsidP="009A0B3F">
            <w:pPr>
              <w:rPr>
                <w:rFonts w:ascii="Tahoma" w:hAnsi="Tahoma" w:cs="Arial"/>
                <w:szCs w:val="20"/>
              </w:rPr>
            </w:pPr>
            <w:r w:rsidRPr="00DB19A9">
              <w:rPr>
                <w:rFonts w:ascii="Tahoma" w:eastAsia="Times New Roman" w:hAnsi="Tahoma" w:cs="Arial"/>
                <w:szCs w:val="20"/>
                <w:lang w:eastAsia="pt-BR"/>
              </w:rPr>
              <w:t>(EF01MA06) Construir fatos fundamentais da adição e utilizá-los em procedimentos de cálculo para resolver problemas.</w:t>
            </w:r>
          </w:p>
        </w:tc>
      </w:tr>
      <w:tr w:rsidR="0081298F" w:rsidRPr="009A0B3F" w14:paraId="6614128E" w14:textId="77777777" w:rsidTr="00C914B2">
        <w:trPr>
          <w:trHeight w:val="1283"/>
        </w:trPr>
        <w:tc>
          <w:tcPr>
            <w:tcW w:w="808" w:type="pct"/>
            <w:vMerge/>
          </w:tcPr>
          <w:p w14:paraId="37D9C6C2" w14:textId="77777777" w:rsidR="0081298F" w:rsidRPr="00DB19A9" w:rsidRDefault="0081298F" w:rsidP="009A0B3F">
            <w:pPr>
              <w:autoSpaceDE w:val="0"/>
              <w:autoSpaceDN w:val="0"/>
              <w:rPr>
                <w:rFonts w:ascii="Tahoma" w:hAnsi="Tahoma" w:cs="Arial"/>
                <w:szCs w:val="20"/>
              </w:rPr>
            </w:pPr>
          </w:p>
        </w:tc>
        <w:tc>
          <w:tcPr>
            <w:tcW w:w="826" w:type="pct"/>
            <w:vMerge/>
          </w:tcPr>
          <w:p w14:paraId="38AAE46F" w14:textId="77777777" w:rsidR="0081298F" w:rsidRPr="00DB19A9" w:rsidRDefault="0081298F" w:rsidP="009A0B3F">
            <w:pPr>
              <w:rPr>
                <w:rFonts w:ascii="Tahoma" w:hAnsi="Tahoma" w:cs="Arial"/>
                <w:b/>
                <w:szCs w:val="20"/>
              </w:rPr>
            </w:pPr>
          </w:p>
        </w:tc>
        <w:tc>
          <w:tcPr>
            <w:tcW w:w="1241" w:type="pct"/>
          </w:tcPr>
          <w:p w14:paraId="0F0A35A4" w14:textId="77777777" w:rsidR="0081298F" w:rsidRPr="00DB19A9" w:rsidRDefault="0081298F" w:rsidP="009A0B3F">
            <w:pPr>
              <w:rPr>
                <w:rFonts w:ascii="Tahoma" w:eastAsia="Times New Roman" w:hAnsi="Tahoma" w:cs="Arial"/>
                <w:szCs w:val="20"/>
                <w:lang w:eastAsia="pt-BR"/>
              </w:rPr>
            </w:pPr>
            <w:r w:rsidRPr="00DB19A9">
              <w:rPr>
                <w:rFonts w:ascii="Tahoma" w:eastAsia="Times New Roman" w:hAnsi="Tahoma" w:cs="Arial"/>
                <w:szCs w:val="20"/>
                <w:lang w:eastAsia="pt-BR"/>
              </w:rPr>
              <w:t>Problemas envolvendo diferentes significados da adição e da subtração (juntar, acrescentar, separar, retirar).</w:t>
            </w:r>
          </w:p>
        </w:tc>
        <w:tc>
          <w:tcPr>
            <w:tcW w:w="2125" w:type="pct"/>
          </w:tcPr>
          <w:p w14:paraId="15B89AB7" w14:textId="4E1853F5" w:rsidR="0081298F" w:rsidRPr="00DB19A9" w:rsidRDefault="0081298F" w:rsidP="00DE7883">
            <w:pPr>
              <w:rPr>
                <w:rFonts w:ascii="Tahoma" w:hAnsi="Tahoma" w:cs="Arial"/>
                <w:szCs w:val="20"/>
              </w:rPr>
            </w:pPr>
            <w:r w:rsidRPr="00DB19A9">
              <w:rPr>
                <w:rFonts w:ascii="Tahoma" w:eastAsia="Times New Roman" w:hAnsi="Tahoma" w:cs="Arial"/>
                <w:szCs w:val="20"/>
                <w:lang w:eastAsia="pt-BR"/>
              </w:rPr>
              <w:t>(EF01MA08) Resolver e elaborar problemas de adição e de subtração envolvendo números de até dois algarismos, com os significados de juntar, acrescentar, separar e retirar, com o suporte de imagens e/ou material manipulável, utilizando estratégias e formas de registro pessoais.</w:t>
            </w:r>
          </w:p>
        </w:tc>
      </w:tr>
      <w:tr w:rsidR="009A0B3F" w:rsidRPr="009A0B3F" w14:paraId="47D89813" w14:textId="77777777" w:rsidTr="00C914B2">
        <w:trPr>
          <w:cnfStyle w:val="000000100000" w:firstRow="0" w:lastRow="0" w:firstColumn="0" w:lastColumn="0" w:oddVBand="0" w:evenVBand="0" w:oddHBand="1" w:evenHBand="0" w:firstRowFirstColumn="0" w:firstRowLastColumn="0" w:lastRowFirstColumn="0" w:lastRowLastColumn="0"/>
          <w:trHeight w:val="569"/>
        </w:trPr>
        <w:tc>
          <w:tcPr>
            <w:tcW w:w="808" w:type="pct"/>
            <w:vMerge/>
          </w:tcPr>
          <w:p w14:paraId="2B18B4A5" w14:textId="77777777" w:rsidR="009A0B3F" w:rsidRPr="00DB19A9" w:rsidRDefault="009A0B3F" w:rsidP="009A0B3F">
            <w:pPr>
              <w:autoSpaceDE w:val="0"/>
              <w:autoSpaceDN w:val="0"/>
              <w:rPr>
                <w:rFonts w:ascii="Tahoma" w:hAnsi="Tahoma" w:cs="Arial"/>
                <w:szCs w:val="20"/>
              </w:rPr>
            </w:pPr>
          </w:p>
        </w:tc>
        <w:tc>
          <w:tcPr>
            <w:tcW w:w="826" w:type="pct"/>
          </w:tcPr>
          <w:p w14:paraId="6DD6D65C" w14:textId="303DEC76" w:rsidR="009A0B3F" w:rsidRPr="00DB19A9" w:rsidRDefault="009A0B3F" w:rsidP="0081298F">
            <w:pPr>
              <w:rPr>
                <w:rFonts w:ascii="Tahoma" w:hAnsi="Tahoma" w:cs="Arial"/>
                <w:b/>
                <w:szCs w:val="20"/>
              </w:rPr>
            </w:pPr>
            <w:r w:rsidRPr="00DB19A9">
              <w:rPr>
                <w:rFonts w:ascii="Tahoma" w:hAnsi="Tahoma" w:cs="Arial"/>
                <w:b/>
                <w:szCs w:val="20"/>
              </w:rPr>
              <w:t>Grandezas e Medidas</w:t>
            </w:r>
          </w:p>
        </w:tc>
        <w:tc>
          <w:tcPr>
            <w:tcW w:w="1241" w:type="pct"/>
          </w:tcPr>
          <w:p w14:paraId="65EA7F01" w14:textId="77777777" w:rsidR="009A0B3F" w:rsidRPr="00DB19A9" w:rsidRDefault="009A0B3F" w:rsidP="009A0B3F">
            <w:pPr>
              <w:rPr>
                <w:rFonts w:ascii="Tahoma" w:eastAsia="Times New Roman" w:hAnsi="Tahoma" w:cs="Arial"/>
                <w:szCs w:val="20"/>
                <w:lang w:eastAsia="pt-BR"/>
              </w:rPr>
            </w:pPr>
            <w:r w:rsidRPr="00DB19A9">
              <w:rPr>
                <w:rFonts w:ascii="Tahoma" w:eastAsia="Times New Roman" w:hAnsi="Tahoma" w:cs="Arial"/>
                <w:szCs w:val="20"/>
                <w:lang w:eastAsia="pt-BR"/>
              </w:rPr>
              <w:t>Sistema monetário brasileiro: reconhecimento de cédulas e moedas.</w:t>
            </w:r>
          </w:p>
        </w:tc>
        <w:tc>
          <w:tcPr>
            <w:tcW w:w="2125" w:type="pct"/>
          </w:tcPr>
          <w:p w14:paraId="701745AB" w14:textId="77777777" w:rsidR="009A0B3F" w:rsidRPr="00DB19A9" w:rsidRDefault="009A0B3F" w:rsidP="009A0B3F">
            <w:pPr>
              <w:rPr>
                <w:rFonts w:ascii="Tahoma" w:eastAsia="Times New Roman" w:hAnsi="Tahoma" w:cs="Arial"/>
                <w:szCs w:val="20"/>
                <w:lang w:eastAsia="pt-BR"/>
              </w:rPr>
            </w:pPr>
            <w:r w:rsidRPr="00DB19A9">
              <w:rPr>
                <w:rFonts w:ascii="Tahoma" w:eastAsia="Times New Roman" w:hAnsi="Tahoma" w:cs="Arial"/>
                <w:szCs w:val="20"/>
                <w:lang w:eastAsia="pt-BR"/>
              </w:rPr>
              <w:t>(EF01MA19) Reconhecer e relacionar valores de moedas e cédulas do sistema monetário brasileiro para resolver situações simples do cotidiano do estudante.</w:t>
            </w:r>
          </w:p>
        </w:tc>
      </w:tr>
    </w:tbl>
    <w:p w14:paraId="6542020B" w14:textId="7C0C4BE7" w:rsidR="00C31F43" w:rsidRPr="00C31F43" w:rsidRDefault="00C31F43" w:rsidP="00C31F43">
      <w:pPr>
        <w:jc w:val="right"/>
        <w:rPr>
          <w:rFonts w:ascii="Tahoma" w:hAnsi="Tahoma"/>
          <w:sz w:val="20"/>
        </w:rPr>
      </w:pPr>
      <w:r w:rsidRPr="00C31F43">
        <w:rPr>
          <w:rFonts w:ascii="Tahoma" w:hAnsi="Tahoma"/>
          <w:sz w:val="20"/>
        </w:rPr>
        <w:t>(</w:t>
      </w:r>
      <w:r w:rsidR="005855F0">
        <w:rPr>
          <w:rFonts w:ascii="Tahoma" w:hAnsi="Tahoma"/>
          <w:sz w:val="20"/>
        </w:rPr>
        <w:t>c</w:t>
      </w:r>
      <w:r w:rsidRPr="00C31F43">
        <w:rPr>
          <w:rFonts w:ascii="Tahoma" w:hAnsi="Tahoma"/>
          <w:sz w:val="20"/>
        </w:rPr>
        <w:t>ontinua)</w:t>
      </w:r>
    </w:p>
    <w:p w14:paraId="51BFFDF1" w14:textId="06C5F007" w:rsidR="00C31F43" w:rsidRDefault="00C31F43" w:rsidP="00E3675F">
      <w:pPr>
        <w:pStyle w:val="00textosemparagrafo"/>
      </w:pPr>
      <w:r>
        <w:br w:type="page"/>
      </w:r>
    </w:p>
    <w:p w14:paraId="7295E933" w14:textId="7AD4EC6D" w:rsidR="00C31F43" w:rsidRDefault="00C31F43" w:rsidP="005855F0">
      <w:pPr>
        <w:jc w:val="right"/>
        <w:rPr>
          <w:rFonts w:ascii="Tahoma" w:hAnsi="Tahoma"/>
          <w:sz w:val="20"/>
        </w:rPr>
      </w:pPr>
      <w:r w:rsidRPr="00C31F43">
        <w:rPr>
          <w:rFonts w:ascii="Tahoma" w:hAnsi="Tahoma"/>
          <w:sz w:val="20"/>
        </w:rPr>
        <w:lastRenderedPageBreak/>
        <w:t>(</w:t>
      </w:r>
      <w:r w:rsidR="005855F0">
        <w:rPr>
          <w:rFonts w:ascii="Tahoma" w:hAnsi="Tahoma"/>
          <w:sz w:val="20"/>
        </w:rPr>
        <w:t>c</w:t>
      </w:r>
      <w:r w:rsidRPr="00C31F43">
        <w:rPr>
          <w:rFonts w:ascii="Tahoma" w:hAnsi="Tahoma"/>
          <w:sz w:val="20"/>
        </w:rPr>
        <w:t>ontinua</w:t>
      </w:r>
      <w:r>
        <w:rPr>
          <w:rFonts w:ascii="Tahoma" w:hAnsi="Tahoma"/>
          <w:sz w:val="20"/>
        </w:rPr>
        <w:t>ção</w:t>
      </w:r>
      <w:r w:rsidRPr="00C31F43">
        <w:rPr>
          <w:rFonts w:ascii="Tahoma" w:hAnsi="Tahoma"/>
          <w:sz w:val="20"/>
        </w:rPr>
        <w:t>)</w:t>
      </w:r>
    </w:p>
    <w:p w14:paraId="4F18C4AA" w14:textId="77777777" w:rsidR="00C31F43" w:rsidRDefault="00C31F43"/>
    <w:tbl>
      <w:tblPr>
        <w:tblStyle w:val="Tabelacomgrade"/>
        <w:tblW w:w="5000" w:type="pct"/>
        <w:tblLook w:val="04A0" w:firstRow="1" w:lastRow="0" w:firstColumn="1" w:lastColumn="0" w:noHBand="0" w:noVBand="1"/>
      </w:tblPr>
      <w:tblGrid>
        <w:gridCol w:w="1305"/>
        <w:gridCol w:w="1840"/>
        <w:gridCol w:w="2388"/>
        <w:gridCol w:w="4089"/>
      </w:tblGrid>
      <w:tr w:rsidR="000020DC" w:rsidRPr="00C31F43" w14:paraId="7CF0C500" w14:textId="77777777" w:rsidTr="00132D7C">
        <w:trPr>
          <w:trHeight w:val="20"/>
        </w:trPr>
        <w:tc>
          <w:tcPr>
            <w:tcW w:w="678" w:type="pct"/>
            <w:vMerge w:val="restart"/>
          </w:tcPr>
          <w:p w14:paraId="5B4EDA8E" w14:textId="37A50BBC" w:rsidR="000020DC" w:rsidRPr="00C31F43" w:rsidRDefault="000020DC" w:rsidP="00132D7C">
            <w:pPr>
              <w:autoSpaceDE w:val="0"/>
              <w:autoSpaceDN w:val="0"/>
              <w:spacing w:before="120" w:after="120" w:line="240" w:lineRule="auto"/>
              <w:rPr>
                <w:rFonts w:ascii="Tahoma" w:hAnsi="Tahoma" w:cs="Arial"/>
                <w:b/>
                <w:sz w:val="20"/>
                <w:szCs w:val="20"/>
              </w:rPr>
            </w:pPr>
            <w:r w:rsidRPr="00C31F43">
              <w:rPr>
                <w:rFonts w:ascii="Tahoma" w:hAnsi="Tahoma" w:cs="Arial"/>
                <w:b/>
                <w:sz w:val="20"/>
                <w:szCs w:val="20"/>
              </w:rPr>
              <w:t>Unidade 7</w:t>
            </w:r>
          </w:p>
          <w:p w14:paraId="7B2368A0" w14:textId="77777777" w:rsidR="000020DC" w:rsidRPr="00C31F43" w:rsidRDefault="000020DC" w:rsidP="00132D7C">
            <w:pPr>
              <w:autoSpaceDE w:val="0"/>
              <w:autoSpaceDN w:val="0"/>
              <w:spacing w:before="120" w:after="120" w:line="240" w:lineRule="auto"/>
              <w:rPr>
                <w:rFonts w:ascii="Tahoma" w:hAnsi="Tahoma" w:cs="Arial"/>
                <w:sz w:val="20"/>
                <w:szCs w:val="20"/>
              </w:rPr>
            </w:pPr>
            <w:r w:rsidRPr="00C31F43">
              <w:rPr>
                <w:rFonts w:ascii="Tahoma" w:hAnsi="Tahoma" w:cs="Arial"/>
                <w:sz w:val="20"/>
                <w:szCs w:val="20"/>
              </w:rPr>
              <w:t>Mais números</w:t>
            </w:r>
          </w:p>
        </w:tc>
        <w:tc>
          <w:tcPr>
            <w:tcW w:w="956" w:type="pct"/>
            <w:vMerge w:val="restart"/>
          </w:tcPr>
          <w:p w14:paraId="1871C9AC" w14:textId="77777777" w:rsidR="000020DC" w:rsidRPr="00C31F43" w:rsidRDefault="000020DC" w:rsidP="00132D7C">
            <w:pPr>
              <w:spacing w:before="120" w:after="120" w:line="240" w:lineRule="auto"/>
              <w:rPr>
                <w:rFonts w:ascii="Tahoma" w:hAnsi="Tahoma" w:cs="Arial"/>
                <w:b/>
                <w:sz w:val="20"/>
                <w:szCs w:val="20"/>
              </w:rPr>
            </w:pPr>
            <w:r w:rsidRPr="00C31F43">
              <w:rPr>
                <w:rFonts w:ascii="Tahoma" w:hAnsi="Tahoma" w:cs="Arial"/>
                <w:b/>
                <w:sz w:val="20"/>
                <w:szCs w:val="20"/>
              </w:rPr>
              <w:t>Números</w:t>
            </w:r>
          </w:p>
        </w:tc>
        <w:tc>
          <w:tcPr>
            <w:tcW w:w="1241" w:type="pct"/>
          </w:tcPr>
          <w:p w14:paraId="51CC31BB" w14:textId="77777777" w:rsidR="000020DC" w:rsidRPr="000020DC" w:rsidRDefault="000020DC" w:rsidP="00132D7C">
            <w:pPr>
              <w:spacing w:before="120" w:after="120" w:line="240" w:lineRule="auto"/>
              <w:rPr>
                <w:rFonts w:ascii="Tahoma" w:hAnsi="Tahoma"/>
                <w:sz w:val="20"/>
              </w:rPr>
            </w:pPr>
            <w:r w:rsidRPr="000020DC">
              <w:rPr>
                <w:rFonts w:ascii="Tahoma" w:hAnsi="Tahoma"/>
                <w:sz w:val="20"/>
              </w:rPr>
              <w:t>Contagem de rotina</w:t>
            </w:r>
          </w:p>
          <w:p w14:paraId="60529596" w14:textId="219CC01B" w:rsidR="000020DC" w:rsidRPr="000020DC" w:rsidRDefault="000020DC" w:rsidP="00132D7C">
            <w:pPr>
              <w:spacing w:before="120" w:after="120" w:line="240" w:lineRule="auto"/>
              <w:rPr>
                <w:rFonts w:ascii="Tahoma" w:hAnsi="Tahoma"/>
                <w:sz w:val="20"/>
              </w:rPr>
            </w:pPr>
            <w:r w:rsidRPr="000020DC">
              <w:rPr>
                <w:rFonts w:ascii="Tahoma" w:hAnsi="Tahoma"/>
                <w:sz w:val="20"/>
              </w:rPr>
              <w:t>Contagem ascendente e descendente</w:t>
            </w:r>
          </w:p>
        </w:tc>
        <w:tc>
          <w:tcPr>
            <w:tcW w:w="2125" w:type="pct"/>
          </w:tcPr>
          <w:p w14:paraId="5B418DFB" w14:textId="3D900CFA" w:rsidR="000020DC" w:rsidRPr="000020DC" w:rsidRDefault="000020DC" w:rsidP="00132D7C">
            <w:pPr>
              <w:spacing w:before="120" w:after="120" w:line="240" w:lineRule="auto"/>
              <w:rPr>
                <w:rFonts w:ascii="Tahoma" w:hAnsi="Tahoma"/>
                <w:sz w:val="20"/>
              </w:rPr>
            </w:pPr>
            <w:r w:rsidRPr="000020DC">
              <w:rPr>
                <w:rFonts w:ascii="Tahoma" w:hAnsi="Tahoma"/>
                <w:sz w:val="20"/>
              </w:rPr>
              <w:t>(EF01MA01) Utilizar números naturais como indicador de quantidade ou de ordem em diferentes situações cotidianas.</w:t>
            </w:r>
          </w:p>
        </w:tc>
      </w:tr>
      <w:tr w:rsidR="000020DC" w:rsidRPr="00C31F43" w14:paraId="38C46D55" w14:textId="77777777" w:rsidTr="00132D7C">
        <w:trPr>
          <w:trHeight w:val="20"/>
        </w:trPr>
        <w:tc>
          <w:tcPr>
            <w:tcW w:w="678" w:type="pct"/>
            <w:vMerge/>
          </w:tcPr>
          <w:p w14:paraId="171C7463" w14:textId="77777777" w:rsidR="000020DC" w:rsidRPr="00C31F43" w:rsidRDefault="000020DC" w:rsidP="00132D7C">
            <w:pPr>
              <w:autoSpaceDE w:val="0"/>
              <w:autoSpaceDN w:val="0"/>
              <w:spacing w:before="120" w:after="120"/>
              <w:rPr>
                <w:rFonts w:ascii="Tahoma" w:hAnsi="Tahoma" w:cs="Arial"/>
                <w:sz w:val="20"/>
                <w:szCs w:val="20"/>
              </w:rPr>
            </w:pPr>
          </w:p>
        </w:tc>
        <w:tc>
          <w:tcPr>
            <w:tcW w:w="956" w:type="pct"/>
            <w:vMerge/>
          </w:tcPr>
          <w:p w14:paraId="39A9BBAD" w14:textId="77777777" w:rsidR="000020DC" w:rsidRPr="00C31F43" w:rsidRDefault="000020DC" w:rsidP="00132D7C">
            <w:pPr>
              <w:spacing w:before="120" w:after="120"/>
              <w:rPr>
                <w:rFonts w:ascii="Tahoma" w:hAnsi="Tahoma" w:cs="Arial"/>
                <w:b/>
                <w:sz w:val="20"/>
                <w:szCs w:val="20"/>
              </w:rPr>
            </w:pPr>
          </w:p>
        </w:tc>
        <w:tc>
          <w:tcPr>
            <w:tcW w:w="1241" w:type="pct"/>
          </w:tcPr>
          <w:p w14:paraId="3F91C127" w14:textId="311A937E" w:rsidR="000020DC" w:rsidRPr="000020DC" w:rsidRDefault="000020DC" w:rsidP="00132D7C">
            <w:pPr>
              <w:spacing w:before="120" w:after="120" w:line="240" w:lineRule="auto"/>
              <w:rPr>
                <w:rFonts w:ascii="Tahoma" w:hAnsi="Tahoma"/>
                <w:sz w:val="20"/>
              </w:rPr>
            </w:pPr>
            <w:r w:rsidRPr="000020DC">
              <w:rPr>
                <w:rFonts w:ascii="Tahoma" w:hAnsi="Tahoma"/>
                <w:sz w:val="20"/>
              </w:rPr>
              <w:t>Quantificação de elementos de uma coleção: estimativas, contagem um a um, pareamento ou outros agrupamentos e comparação</w:t>
            </w:r>
          </w:p>
        </w:tc>
        <w:tc>
          <w:tcPr>
            <w:tcW w:w="2125" w:type="pct"/>
          </w:tcPr>
          <w:p w14:paraId="021FD1C0" w14:textId="767FC1D9" w:rsidR="000020DC" w:rsidRPr="000020DC" w:rsidRDefault="000020DC" w:rsidP="00132D7C">
            <w:pPr>
              <w:spacing w:before="120" w:after="120" w:line="240" w:lineRule="auto"/>
              <w:rPr>
                <w:rFonts w:ascii="Tahoma" w:hAnsi="Tahoma"/>
                <w:sz w:val="20"/>
              </w:rPr>
            </w:pPr>
            <w:r w:rsidRPr="000020DC">
              <w:rPr>
                <w:rFonts w:ascii="Tahoma" w:hAnsi="Tahoma"/>
                <w:sz w:val="20"/>
              </w:rPr>
              <w:t>(EF01MA02) Contar de maneira exata ou aproximada, utilizando diferentes estratégias como o pareamento e outros agrupamentos.</w:t>
            </w:r>
          </w:p>
          <w:p w14:paraId="55ABBED2" w14:textId="2440AA34" w:rsidR="000020DC" w:rsidRPr="000020DC" w:rsidRDefault="000020DC" w:rsidP="00132D7C">
            <w:pPr>
              <w:spacing w:before="120" w:after="120" w:line="240" w:lineRule="auto"/>
              <w:rPr>
                <w:rFonts w:ascii="Tahoma" w:hAnsi="Tahoma"/>
                <w:sz w:val="20"/>
              </w:rPr>
            </w:pPr>
            <w:r w:rsidRPr="000020DC">
              <w:rPr>
                <w:rFonts w:ascii="Tahoma" w:hAnsi="Tahoma"/>
                <w:sz w:val="20"/>
              </w:rPr>
              <w:t>(EF01MA03) Estimar e comparar quantidades de objetos de dois conjuntos (em torno de 20 elementos), por estimativa e/ou por correspondência (um a um, dois a dois) para indicar “tem mais”, “tem menos” ou “tem a mesma quantidade”.</w:t>
            </w:r>
          </w:p>
        </w:tc>
      </w:tr>
      <w:tr w:rsidR="000020DC" w:rsidRPr="00C31F43" w14:paraId="070741F8" w14:textId="77777777" w:rsidTr="00132D7C">
        <w:trPr>
          <w:trHeight w:val="20"/>
        </w:trPr>
        <w:tc>
          <w:tcPr>
            <w:tcW w:w="678" w:type="pct"/>
            <w:vMerge/>
          </w:tcPr>
          <w:p w14:paraId="6D4D49A9" w14:textId="77777777" w:rsidR="000020DC" w:rsidRPr="00C31F43" w:rsidRDefault="000020DC" w:rsidP="00132D7C">
            <w:pPr>
              <w:autoSpaceDE w:val="0"/>
              <w:autoSpaceDN w:val="0"/>
              <w:spacing w:before="120" w:after="120"/>
              <w:rPr>
                <w:rFonts w:ascii="Tahoma" w:hAnsi="Tahoma" w:cs="Arial"/>
                <w:sz w:val="20"/>
                <w:szCs w:val="20"/>
              </w:rPr>
            </w:pPr>
          </w:p>
        </w:tc>
        <w:tc>
          <w:tcPr>
            <w:tcW w:w="956" w:type="pct"/>
            <w:vMerge/>
          </w:tcPr>
          <w:p w14:paraId="490FD3E0" w14:textId="77777777" w:rsidR="000020DC" w:rsidRPr="00C31F43" w:rsidRDefault="000020DC" w:rsidP="00132D7C">
            <w:pPr>
              <w:spacing w:before="120" w:after="120"/>
              <w:rPr>
                <w:rFonts w:ascii="Tahoma" w:hAnsi="Tahoma" w:cs="Arial"/>
                <w:b/>
                <w:sz w:val="20"/>
                <w:szCs w:val="20"/>
              </w:rPr>
            </w:pPr>
          </w:p>
        </w:tc>
        <w:tc>
          <w:tcPr>
            <w:tcW w:w="1241" w:type="pct"/>
          </w:tcPr>
          <w:p w14:paraId="40BE81E8" w14:textId="77777777" w:rsidR="000020DC" w:rsidRPr="000020DC" w:rsidRDefault="000020DC" w:rsidP="00132D7C">
            <w:pPr>
              <w:spacing w:before="120" w:after="120" w:line="240" w:lineRule="auto"/>
              <w:rPr>
                <w:rFonts w:ascii="Tahoma" w:hAnsi="Tahoma"/>
                <w:sz w:val="20"/>
              </w:rPr>
            </w:pPr>
            <w:r w:rsidRPr="000020DC">
              <w:rPr>
                <w:rFonts w:ascii="Tahoma" w:hAnsi="Tahoma"/>
                <w:sz w:val="20"/>
              </w:rPr>
              <w:t>Leitura, escrita e comparação de números naturais (até 100).</w:t>
            </w:r>
          </w:p>
          <w:p w14:paraId="7F401F66" w14:textId="678A7D37" w:rsidR="000020DC" w:rsidRPr="000020DC" w:rsidRDefault="000020DC" w:rsidP="00132D7C">
            <w:pPr>
              <w:spacing w:before="120" w:after="120" w:line="240" w:lineRule="auto"/>
              <w:rPr>
                <w:rFonts w:ascii="Tahoma" w:hAnsi="Tahoma"/>
                <w:sz w:val="20"/>
              </w:rPr>
            </w:pPr>
            <w:r w:rsidRPr="000020DC">
              <w:rPr>
                <w:rFonts w:ascii="Tahoma" w:hAnsi="Tahoma"/>
                <w:sz w:val="20"/>
              </w:rPr>
              <w:t>Reta numérica.</w:t>
            </w:r>
          </w:p>
        </w:tc>
        <w:tc>
          <w:tcPr>
            <w:tcW w:w="2125" w:type="pct"/>
          </w:tcPr>
          <w:p w14:paraId="5A0182E4" w14:textId="46F2A250" w:rsidR="000020DC" w:rsidRPr="000020DC" w:rsidRDefault="000020DC" w:rsidP="00132D7C">
            <w:pPr>
              <w:spacing w:before="120" w:after="120" w:line="240" w:lineRule="auto"/>
              <w:rPr>
                <w:rFonts w:ascii="Tahoma" w:hAnsi="Tahoma"/>
                <w:sz w:val="20"/>
              </w:rPr>
            </w:pPr>
            <w:r w:rsidRPr="000020DC">
              <w:rPr>
                <w:rFonts w:ascii="Tahoma" w:hAnsi="Tahoma"/>
                <w:sz w:val="20"/>
              </w:rPr>
              <w:t>(EF01MA05) Comparar números naturais de até duas ordens em situações cotidianas, com e sem suporte da reta numérica.</w:t>
            </w:r>
          </w:p>
        </w:tc>
      </w:tr>
      <w:tr w:rsidR="000020DC" w:rsidRPr="00C31F43" w14:paraId="29F920C5" w14:textId="77777777" w:rsidTr="00132D7C">
        <w:trPr>
          <w:trHeight w:val="20"/>
        </w:trPr>
        <w:tc>
          <w:tcPr>
            <w:tcW w:w="678" w:type="pct"/>
            <w:vMerge/>
          </w:tcPr>
          <w:p w14:paraId="3BC283A4" w14:textId="77777777" w:rsidR="000020DC" w:rsidRPr="00C31F43" w:rsidRDefault="000020DC" w:rsidP="00132D7C">
            <w:pPr>
              <w:autoSpaceDE w:val="0"/>
              <w:autoSpaceDN w:val="0"/>
              <w:spacing w:before="120" w:after="120" w:line="240" w:lineRule="auto"/>
              <w:rPr>
                <w:rFonts w:ascii="Tahoma" w:hAnsi="Tahoma" w:cs="Arial"/>
                <w:sz w:val="20"/>
                <w:szCs w:val="20"/>
              </w:rPr>
            </w:pPr>
          </w:p>
        </w:tc>
        <w:tc>
          <w:tcPr>
            <w:tcW w:w="956" w:type="pct"/>
          </w:tcPr>
          <w:p w14:paraId="3041011F" w14:textId="77777777" w:rsidR="000020DC" w:rsidRPr="00C31F43" w:rsidRDefault="000020DC" w:rsidP="00132D7C">
            <w:pPr>
              <w:spacing w:before="120" w:after="120" w:line="240" w:lineRule="auto"/>
              <w:rPr>
                <w:rFonts w:ascii="Tahoma" w:hAnsi="Tahoma" w:cs="Arial"/>
                <w:b/>
                <w:sz w:val="20"/>
                <w:szCs w:val="20"/>
              </w:rPr>
            </w:pPr>
            <w:r w:rsidRPr="00C31F43">
              <w:rPr>
                <w:rFonts w:ascii="Tahoma" w:hAnsi="Tahoma" w:cs="Arial"/>
                <w:b/>
                <w:sz w:val="20"/>
                <w:szCs w:val="20"/>
              </w:rPr>
              <w:t>Álgebra</w:t>
            </w:r>
          </w:p>
        </w:tc>
        <w:tc>
          <w:tcPr>
            <w:tcW w:w="1241" w:type="pct"/>
          </w:tcPr>
          <w:p w14:paraId="48D4D43C" w14:textId="10A7E1C8" w:rsidR="000020DC" w:rsidRPr="00C31F43" w:rsidRDefault="000020DC" w:rsidP="00132D7C">
            <w:pPr>
              <w:spacing w:before="120" w:after="120" w:line="240" w:lineRule="auto"/>
              <w:rPr>
                <w:rFonts w:ascii="Tahoma" w:eastAsia="Times New Roman" w:hAnsi="Tahoma" w:cs="Arial"/>
                <w:sz w:val="20"/>
                <w:szCs w:val="20"/>
                <w:lang w:eastAsia="pt-BR"/>
              </w:rPr>
            </w:pPr>
            <w:r w:rsidRPr="00C31F43">
              <w:rPr>
                <w:rFonts w:ascii="Tahoma" w:eastAsia="Times New Roman" w:hAnsi="Tahoma" w:cs="Arial"/>
                <w:sz w:val="20"/>
                <w:szCs w:val="20"/>
                <w:lang w:eastAsia="pt-BR"/>
              </w:rPr>
              <w:t>Sequências recursivas: observação de regras usadas em seriações numéricas (mais 1, mais 2, menos 1, menos 2, por exemplo).</w:t>
            </w:r>
          </w:p>
        </w:tc>
        <w:tc>
          <w:tcPr>
            <w:tcW w:w="2125" w:type="pct"/>
          </w:tcPr>
          <w:p w14:paraId="462BBEE9" w14:textId="76A46C26" w:rsidR="000020DC" w:rsidRPr="00C31F43" w:rsidRDefault="000020DC" w:rsidP="00132D7C">
            <w:pPr>
              <w:spacing w:before="120" w:after="120" w:line="240" w:lineRule="auto"/>
              <w:rPr>
                <w:rFonts w:ascii="Tahoma" w:eastAsia="Times New Roman" w:hAnsi="Tahoma" w:cs="Arial"/>
                <w:sz w:val="20"/>
                <w:szCs w:val="20"/>
                <w:lang w:eastAsia="pt-BR"/>
              </w:rPr>
            </w:pPr>
            <w:r w:rsidRPr="00C31F43">
              <w:rPr>
                <w:rFonts w:ascii="Tahoma" w:eastAsia="Times New Roman" w:hAnsi="Tahoma" w:cs="Arial"/>
                <w:sz w:val="20"/>
                <w:szCs w:val="20"/>
                <w:lang w:eastAsia="pt-BR"/>
              </w:rPr>
              <w:t>(EF01MA10) Descrever, após o reconhecimento e a explicitação de um padrão (ou regularidade), os elementos ausentes em sequências recursivas de números naturais, objetos ou figuras.</w:t>
            </w:r>
          </w:p>
          <w:p w14:paraId="27DED0B3" w14:textId="64164A42" w:rsidR="000020DC" w:rsidRPr="00C31F43" w:rsidRDefault="000020DC" w:rsidP="00132D7C">
            <w:pPr>
              <w:spacing w:before="120" w:after="120" w:line="240" w:lineRule="auto"/>
              <w:rPr>
                <w:rFonts w:ascii="Tahoma" w:eastAsia="Times New Roman" w:hAnsi="Tahoma" w:cs="Arial"/>
                <w:sz w:val="20"/>
                <w:szCs w:val="20"/>
                <w:lang w:eastAsia="pt-BR"/>
              </w:rPr>
            </w:pPr>
          </w:p>
        </w:tc>
      </w:tr>
      <w:tr w:rsidR="000020DC" w:rsidRPr="00C31F43" w14:paraId="70E46B9D" w14:textId="77777777" w:rsidTr="00132D7C">
        <w:trPr>
          <w:trHeight w:val="20"/>
        </w:trPr>
        <w:tc>
          <w:tcPr>
            <w:tcW w:w="678" w:type="pct"/>
            <w:vMerge/>
          </w:tcPr>
          <w:p w14:paraId="556AF2D1" w14:textId="77777777" w:rsidR="000020DC" w:rsidRPr="00C31F43" w:rsidRDefault="000020DC" w:rsidP="00132D7C">
            <w:pPr>
              <w:autoSpaceDE w:val="0"/>
              <w:autoSpaceDN w:val="0"/>
              <w:spacing w:before="120" w:after="120" w:line="240" w:lineRule="auto"/>
              <w:rPr>
                <w:rFonts w:ascii="Tahoma" w:hAnsi="Tahoma" w:cs="Arial"/>
                <w:sz w:val="20"/>
                <w:szCs w:val="20"/>
              </w:rPr>
            </w:pPr>
          </w:p>
        </w:tc>
        <w:tc>
          <w:tcPr>
            <w:tcW w:w="956" w:type="pct"/>
          </w:tcPr>
          <w:p w14:paraId="02F2202F" w14:textId="066B2221" w:rsidR="000020DC" w:rsidRPr="00C31F43" w:rsidRDefault="000020DC" w:rsidP="00132D7C">
            <w:pPr>
              <w:spacing w:before="120" w:after="120" w:line="240" w:lineRule="auto"/>
              <w:rPr>
                <w:rFonts w:ascii="Tahoma" w:hAnsi="Tahoma" w:cs="Arial"/>
                <w:b/>
                <w:sz w:val="20"/>
                <w:szCs w:val="20"/>
              </w:rPr>
            </w:pPr>
            <w:r w:rsidRPr="00C31F43">
              <w:rPr>
                <w:rFonts w:ascii="Tahoma" w:hAnsi="Tahoma" w:cs="Arial"/>
                <w:b/>
                <w:sz w:val="20"/>
                <w:szCs w:val="20"/>
              </w:rPr>
              <w:t>Grandezas e Medidas</w:t>
            </w:r>
          </w:p>
        </w:tc>
        <w:tc>
          <w:tcPr>
            <w:tcW w:w="1241" w:type="pct"/>
          </w:tcPr>
          <w:p w14:paraId="1DC95FE7" w14:textId="77777777" w:rsidR="000020DC" w:rsidRPr="00C31F43" w:rsidRDefault="000020DC" w:rsidP="00132D7C">
            <w:pPr>
              <w:spacing w:before="120" w:after="120" w:line="240" w:lineRule="auto"/>
              <w:rPr>
                <w:rFonts w:ascii="Tahoma" w:eastAsia="Times New Roman" w:hAnsi="Tahoma" w:cs="Arial"/>
                <w:sz w:val="20"/>
                <w:szCs w:val="20"/>
                <w:lang w:eastAsia="pt-BR"/>
              </w:rPr>
            </w:pPr>
            <w:r w:rsidRPr="00C31F43">
              <w:rPr>
                <w:rFonts w:ascii="Tahoma" w:eastAsia="Times New Roman" w:hAnsi="Tahoma" w:cs="Arial"/>
                <w:sz w:val="20"/>
                <w:szCs w:val="20"/>
                <w:lang w:eastAsia="pt-BR"/>
              </w:rPr>
              <w:t>Sistema monetário brasileiro: reconhecimento de cédulas e moedas.</w:t>
            </w:r>
          </w:p>
        </w:tc>
        <w:tc>
          <w:tcPr>
            <w:tcW w:w="2125" w:type="pct"/>
          </w:tcPr>
          <w:p w14:paraId="5170D691" w14:textId="3A604D4A" w:rsidR="000020DC" w:rsidRPr="00C31F43" w:rsidRDefault="000020DC" w:rsidP="00132D7C">
            <w:pPr>
              <w:spacing w:before="120" w:after="120" w:line="240" w:lineRule="auto"/>
              <w:rPr>
                <w:rFonts w:ascii="Tahoma" w:eastAsia="Times New Roman" w:hAnsi="Tahoma" w:cs="Arial"/>
                <w:sz w:val="20"/>
                <w:szCs w:val="20"/>
                <w:lang w:eastAsia="pt-BR"/>
              </w:rPr>
            </w:pPr>
            <w:r w:rsidRPr="00C31F43">
              <w:rPr>
                <w:rFonts w:ascii="Tahoma" w:eastAsia="Times New Roman" w:hAnsi="Tahoma" w:cs="Arial"/>
                <w:sz w:val="20"/>
                <w:szCs w:val="20"/>
                <w:lang w:eastAsia="pt-BR"/>
              </w:rPr>
              <w:t>(EF01MA19) Reconhecer e relacionar valores de moedas e cédulas do sistema monetário brasileiro para resolver situações simples do cotidiano do estudante.</w:t>
            </w:r>
          </w:p>
        </w:tc>
      </w:tr>
      <w:tr w:rsidR="000020DC" w:rsidRPr="00C31F43" w14:paraId="2E8A58E3" w14:textId="77777777" w:rsidTr="00132D7C">
        <w:trPr>
          <w:trHeight w:val="20"/>
        </w:trPr>
        <w:tc>
          <w:tcPr>
            <w:tcW w:w="678" w:type="pct"/>
            <w:vMerge/>
          </w:tcPr>
          <w:p w14:paraId="5B2146CE" w14:textId="77777777" w:rsidR="000020DC" w:rsidRPr="00C31F43" w:rsidRDefault="000020DC" w:rsidP="00132D7C">
            <w:pPr>
              <w:autoSpaceDE w:val="0"/>
              <w:autoSpaceDN w:val="0"/>
              <w:spacing w:before="120" w:after="120"/>
              <w:rPr>
                <w:rFonts w:ascii="Tahoma" w:hAnsi="Tahoma" w:cs="Arial"/>
                <w:sz w:val="20"/>
                <w:szCs w:val="20"/>
              </w:rPr>
            </w:pPr>
          </w:p>
        </w:tc>
        <w:tc>
          <w:tcPr>
            <w:tcW w:w="956" w:type="pct"/>
          </w:tcPr>
          <w:p w14:paraId="26A639DC" w14:textId="77BBE147" w:rsidR="000020DC" w:rsidRPr="000020DC" w:rsidRDefault="000020DC" w:rsidP="00132D7C">
            <w:pPr>
              <w:spacing w:before="120" w:after="120" w:line="240" w:lineRule="auto"/>
              <w:rPr>
                <w:rFonts w:ascii="Tahoma" w:hAnsi="Tahoma"/>
                <w:b/>
                <w:bCs/>
                <w:sz w:val="20"/>
              </w:rPr>
            </w:pPr>
            <w:r w:rsidRPr="000020DC">
              <w:rPr>
                <w:rFonts w:ascii="Tahoma" w:hAnsi="Tahoma"/>
                <w:b/>
                <w:bCs/>
                <w:sz w:val="20"/>
              </w:rPr>
              <w:t>Probabilidade e estatística</w:t>
            </w:r>
          </w:p>
        </w:tc>
        <w:tc>
          <w:tcPr>
            <w:tcW w:w="1241" w:type="pct"/>
          </w:tcPr>
          <w:p w14:paraId="52066B69" w14:textId="2E50921E" w:rsidR="000020DC" w:rsidRPr="000020DC" w:rsidRDefault="000020DC" w:rsidP="00132D7C">
            <w:pPr>
              <w:spacing w:before="120" w:after="120" w:line="240" w:lineRule="auto"/>
              <w:rPr>
                <w:rFonts w:ascii="Tahoma" w:hAnsi="Tahoma"/>
                <w:sz w:val="20"/>
              </w:rPr>
            </w:pPr>
            <w:r w:rsidRPr="000020DC">
              <w:rPr>
                <w:rFonts w:ascii="Tahoma" w:hAnsi="Tahoma"/>
                <w:sz w:val="20"/>
              </w:rPr>
              <w:t>Noção de acaso</w:t>
            </w:r>
          </w:p>
        </w:tc>
        <w:tc>
          <w:tcPr>
            <w:tcW w:w="2125" w:type="pct"/>
          </w:tcPr>
          <w:p w14:paraId="5B5387B7" w14:textId="33C2C415" w:rsidR="000020DC" w:rsidRPr="000020DC" w:rsidRDefault="000020DC" w:rsidP="00132D7C">
            <w:pPr>
              <w:spacing w:before="120" w:after="120" w:line="240" w:lineRule="auto"/>
              <w:rPr>
                <w:rFonts w:ascii="Tahoma" w:hAnsi="Tahoma"/>
                <w:sz w:val="20"/>
              </w:rPr>
            </w:pPr>
            <w:r w:rsidRPr="000020DC">
              <w:rPr>
                <w:rFonts w:ascii="Tahoma" w:hAnsi="Tahoma"/>
                <w:sz w:val="20"/>
              </w:rPr>
              <w:t>(EF01MA20) Classificar eventos envolvendo o acaso, tais como “acontecerá com certeza”,</w:t>
            </w:r>
            <w:r>
              <w:rPr>
                <w:rFonts w:ascii="Tahoma" w:hAnsi="Tahoma"/>
                <w:sz w:val="20"/>
              </w:rPr>
              <w:t xml:space="preserve"> </w:t>
            </w:r>
            <w:r w:rsidRPr="000020DC">
              <w:rPr>
                <w:rFonts w:ascii="Tahoma" w:hAnsi="Tahoma"/>
                <w:sz w:val="20"/>
              </w:rPr>
              <w:t>“talvez aconteça” e “é impossível acontecer”, em situações do cotidiano.</w:t>
            </w:r>
          </w:p>
        </w:tc>
      </w:tr>
    </w:tbl>
    <w:p w14:paraId="0601584E" w14:textId="77777777" w:rsidR="00A31A57" w:rsidRPr="002D2C01" w:rsidRDefault="002D2C01" w:rsidP="00E3675F">
      <w:pPr>
        <w:pStyle w:val="00textosemparagrafo"/>
        <w:rPr>
          <w:rFonts w:ascii="Cambria-Bold" w:hAnsi="Cambria-Bold" w:cs="Cambria-Bold"/>
          <w:sz w:val="32"/>
          <w:szCs w:val="32"/>
        </w:rPr>
      </w:pPr>
      <w:r w:rsidRPr="009A0B3F">
        <w:br w:type="page"/>
      </w:r>
    </w:p>
    <w:tbl>
      <w:tblPr>
        <w:tblStyle w:val="Tabelaquadro"/>
        <w:tblW w:w="0" w:type="auto"/>
        <w:tblLook w:val="04A0" w:firstRow="1" w:lastRow="0" w:firstColumn="1" w:lastColumn="0" w:noHBand="0" w:noVBand="1"/>
      </w:tblPr>
      <w:tblGrid>
        <w:gridCol w:w="1258"/>
        <w:gridCol w:w="1714"/>
        <w:gridCol w:w="2693"/>
        <w:gridCol w:w="3957"/>
      </w:tblGrid>
      <w:tr w:rsidR="00A31A57" w:rsidRPr="000C2914" w14:paraId="6EC5CBF9" w14:textId="77777777" w:rsidTr="00CE6DFB">
        <w:trPr>
          <w:cnfStyle w:val="100000000000" w:firstRow="1" w:lastRow="0" w:firstColumn="0" w:lastColumn="0" w:oddVBand="0" w:evenVBand="0" w:oddHBand="0" w:evenHBand="0" w:firstRowFirstColumn="0" w:firstRowLastColumn="0" w:lastRowFirstColumn="0" w:lastRowLastColumn="0"/>
          <w:cantSplit/>
          <w:trHeight w:val="20"/>
        </w:trPr>
        <w:tc>
          <w:tcPr>
            <w:tcW w:w="0" w:type="auto"/>
            <w:gridSpan w:val="4"/>
          </w:tcPr>
          <w:p w14:paraId="7CA55BF5" w14:textId="6511D8A2" w:rsidR="00A31A57" w:rsidRPr="00DB19A9" w:rsidRDefault="00DB19A9" w:rsidP="00CE6DFB">
            <w:pPr>
              <w:spacing w:before="60" w:after="60"/>
              <w:rPr>
                <w:rFonts w:ascii="Tahoma" w:hAnsi="Tahoma" w:cs="Arial"/>
                <w:bCs/>
                <w:szCs w:val="18"/>
              </w:rPr>
            </w:pPr>
            <w:r w:rsidRPr="00DB19A9">
              <w:rPr>
                <w:rFonts w:ascii="Tahoma" w:hAnsi="Tahoma" w:cs="Arial"/>
                <w:bCs/>
                <w:szCs w:val="18"/>
              </w:rPr>
              <w:lastRenderedPageBreak/>
              <w:t>QUADRO DO 4</w:t>
            </w:r>
            <w:r w:rsidR="00E851FA" w:rsidRPr="00E851FA">
              <w:rPr>
                <w:rFonts w:ascii="Tahoma" w:hAnsi="Tahoma" w:cs="Arial"/>
                <w:bCs/>
                <w:szCs w:val="20"/>
                <w:u w:val="single"/>
                <w:vertAlign w:val="superscript"/>
              </w:rPr>
              <w:t>o</w:t>
            </w:r>
            <w:r w:rsidRPr="00DB19A9">
              <w:rPr>
                <w:rFonts w:ascii="Tahoma" w:hAnsi="Tahoma" w:cs="Arial"/>
                <w:bCs/>
                <w:szCs w:val="18"/>
              </w:rPr>
              <w:t xml:space="preserve"> BIMESTRE </w:t>
            </w:r>
          </w:p>
        </w:tc>
      </w:tr>
      <w:tr w:rsidR="00A31A57" w:rsidRPr="000C2914" w14:paraId="1A1C027F" w14:textId="77777777" w:rsidTr="00CE6DFB">
        <w:trPr>
          <w:cnfStyle w:val="000000100000" w:firstRow="0" w:lastRow="0" w:firstColumn="0" w:lastColumn="0" w:oddVBand="0" w:evenVBand="0" w:oddHBand="1" w:evenHBand="0" w:firstRowFirstColumn="0" w:firstRowLastColumn="0" w:lastRowFirstColumn="0" w:lastRowLastColumn="0"/>
          <w:cantSplit/>
          <w:trHeight w:val="624"/>
        </w:trPr>
        <w:tc>
          <w:tcPr>
            <w:tcW w:w="1258" w:type="dxa"/>
            <w:shd w:val="clear" w:color="auto" w:fill="D9D9D9" w:themeFill="background1" w:themeFillShade="D9"/>
          </w:tcPr>
          <w:p w14:paraId="682B2724" w14:textId="5B690387" w:rsidR="00A31A57" w:rsidRPr="00DB19A9" w:rsidRDefault="00EB5B81" w:rsidP="00CE6DFB">
            <w:pPr>
              <w:rPr>
                <w:rFonts w:ascii="Tahoma" w:hAnsi="Tahoma" w:cs="Arial"/>
                <w:b/>
                <w:bCs/>
                <w:szCs w:val="18"/>
              </w:rPr>
            </w:pPr>
            <w:r w:rsidRPr="00DB19A9">
              <w:rPr>
                <w:rFonts w:ascii="Tahoma" w:hAnsi="Tahoma" w:cs="Arial"/>
                <w:b/>
                <w:bCs/>
                <w:szCs w:val="20"/>
              </w:rPr>
              <w:t xml:space="preserve">Unidades do </w:t>
            </w:r>
            <w:r w:rsidRPr="006A6222">
              <w:rPr>
                <w:rFonts w:ascii="Tahoma" w:hAnsi="Tahoma" w:cs="Arial"/>
                <w:b/>
                <w:bCs/>
                <w:i/>
                <w:szCs w:val="20"/>
              </w:rPr>
              <w:t>Livro do estudante</w:t>
            </w:r>
          </w:p>
        </w:tc>
        <w:tc>
          <w:tcPr>
            <w:tcW w:w="1714" w:type="dxa"/>
            <w:shd w:val="clear" w:color="auto" w:fill="D9D9D9" w:themeFill="background1" w:themeFillShade="D9"/>
            <w:hideMark/>
          </w:tcPr>
          <w:p w14:paraId="5A89821E" w14:textId="77777777" w:rsidR="00A31A57" w:rsidRPr="00DB19A9" w:rsidRDefault="00A31A57" w:rsidP="00CE6DFB">
            <w:pPr>
              <w:rPr>
                <w:rFonts w:ascii="Tahoma" w:hAnsi="Tahoma" w:cs="Arial"/>
                <w:b/>
                <w:bCs/>
                <w:szCs w:val="20"/>
              </w:rPr>
            </w:pPr>
            <w:r w:rsidRPr="00DB19A9">
              <w:rPr>
                <w:rFonts w:ascii="Tahoma" w:hAnsi="Tahoma" w:cs="Arial"/>
                <w:b/>
                <w:bCs/>
                <w:szCs w:val="20"/>
              </w:rPr>
              <w:t>Unidades temáticas</w:t>
            </w:r>
            <w:r w:rsidR="002A4E80">
              <w:rPr>
                <w:rFonts w:ascii="Tahoma" w:hAnsi="Tahoma" w:cs="Arial"/>
                <w:b/>
                <w:bCs/>
                <w:szCs w:val="20"/>
              </w:rPr>
              <w:t xml:space="preserve"> da</w:t>
            </w:r>
          </w:p>
          <w:p w14:paraId="6851A445" w14:textId="3D0A5ACB" w:rsidR="00A31A57" w:rsidRPr="00DB19A9" w:rsidRDefault="00A31A57" w:rsidP="00CE6DFB">
            <w:pPr>
              <w:rPr>
                <w:rFonts w:ascii="Tahoma" w:hAnsi="Tahoma" w:cs="Arial"/>
                <w:b/>
                <w:bCs/>
                <w:szCs w:val="18"/>
              </w:rPr>
            </w:pPr>
            <w:r w:rsidRPr="00DB19A9">
              <w:rPr>
                <w:rFonts w:ascii="Tahoma" w:hAnsi="Tahoma" w:cs="Arial"/>
                <w:b/>
                <w:bCs/>
                <w:szCs w:val="20"/>
              </w:rPr>
              <w:t>BNCC</w:t>
            </w:r>
            <w:r w:rsidR="00DE7883">
              <w:rPr>
                <w:rFonts w:ascii="Tahoma" w:hAnsi="Tahoma" w:cs="Arial"/>
                <w:b/>
                <w:bCs/>
                <w:szCs w:val="20"/>
              </w:rPr>
              <w:t xml:space="preserve"> (</w:t>
            </w:r>
            <w:r w:rsidRPr="00DB19A9">
              <w:rPr>
                <w:rFonts w:ascii="Tahoma" w:hAnsi="Tahoma" w:cs="Arial"/>
                <w:b/>
                <w:bCs/>
                <w:szCs w:val="20"/>
              </w:rPr>
              <w:t>3</w:t>
            </w:r>
            <w:r w:rsidR="00E851FA" w:rsidRPr="00E851FA">
              <w:rPr>
                <w:rFonts w:ascii="Tahoma" w:hAnsi="Tahoma" w:cs="Arial"/>
                <w:b/>
                <w:bCs/>
                <w:szCs w:val="20"/>
                <w:u w:val="single"/>
                <w:vertAlign w:val="superscript"/>
              </w:rPr>
              <w:t>a</w:t>
            </w:r>
            <w:r w:rsidRPr="00DB19A9">
              <w:rPr>
                <w:rFonts w:ascii="Tahoma" w:hAnsi="Tahoma" w:cs="Arial"/>
                <w:b/>
                <w:bCs/>
                <w:szCs w:val="20"/>
              </w:rPr>
              <w:t xml:space="preserve"> versão)</w:t>
            </w:r>
          </w:p>
        </w:tc>
        <w:tc>
          <w:tcPr>
            <w:tcW w:w="2693" w:type="dxa"/>
            <w:shd w:val="clear" w:color="auto" w:fill="D9D9D9" w:themeFill="background1" w:themeFillShade="D9"/>
            <w:hideMark/>
          </w:tcPr>
          <w:p w14:paraId="6F9616AE" w14:textId="1E42D7A0" w:rsidR="00A31A57" w:rsidRPr="00DB19A9" w:rsidRDefault="008D2B20" w:rsidP="00CE6DFB">
            <w:pPr>
              <w:rPr>
                <w:rFonts w:ascii="Tahoma" w:hAnsi="Tahoma" w:cs="Arial"/>
                <w:b/>
                <w:bCs/>
                <w:szCs w:val="18"/>
              </w:rPr>
            </w:pPr>
            <w:r w:rsidRPr="00DB19A9">
              <w:rPr>
                <w:rFonts w:ascii="Tahoma" w:hAnsi="Tahoma" w:cs="Arial"/>
                <w:b/>
                <w:bCs/>
                <w:szCs w:val="20"/>
              </w:rPr>
              <w:t xml:space="preserve">Objetos </w:t>
            </w:r>
            <w:r w:rsidR="006A6222" w:rsidRPr="00DB19A9">
              <w:rPr>
                <w:rFonts w:ascii="Tahoma" w:hAnsi="Tahoma" w:cs="Arial"/>
                <w:b/>
                <w:bCs/>
                <w:szCs w:val="20"/>
              </w:rPr>
              <w:t>d</w:t>
            </w:r>
            <w:r w:rsidR="006A6222">
              <w:rPr>
                <w:rFonts w:ascii="Tahoma" w:hAnsi="Tahoma" w:cs="Arial"/>
                <w:b/>
                <w:bCs/>
                <w:szCs w:val="20"/>
              </w:rPr>
              <w:t>e</w:t>
            </w:r>
            <w:r w:rsidR="006A6222" w:rsidRPr="00DB19A9">
              <w:rPr>
                <w:rFonts w:ascii="Tahoma" w:hAnsi="Tahoma" w:cs="Arial"/>
                <w:b/>
                <w:bCs/>
                <w:szCs w:val="20"/>
              </w:rPr>
              <w:t xml:space="preserve"> </w:t>
            </w:r>
            <w:r w:rsidRPr="00DB19A9">
              <w:rPr>
                <w:rFonts w:ascii="Tahoma" w:hAnsi="Tahoma" w:cs="Arial"/>
                <w:b/>
                <w:bCs/>
                <w:szCs w:val="20"/>
              </w:rPr>
              <w:t xml:space="preserve">conhecimento </w:t>
            </w:r>
            <w:r w:rsidRPr="00DB19A9">
              <w:rPr>
                <w:rFonts w:ascii="Tahoma" w:hAnsi="Tahoma" w:cs="Arial"/>
                <w:b/>
                <w:bCs/>
                <w:szCs w:val="20"/>
              </w:rPr>
              <w:br/>
              <w:t xml:space="preserve">da BNCC </w:t>
            </w:r>
            <w:r>
              <w:rPr>
                <w:rFonts w:ascii="Tahoma" w:hAnsi="Tahoma" w:cs="Arial"/>
                <w:b/>
                <w:bCs/>
                <w:szCs w:val="20"/>
              </w:rPr>
              <w:t>(</w:t>
            </w:r>
            <w:r w:rsidRPr="00DB19A9">
              <w:rPr>
                <w:rFonts w:ascii="Tahoma" w:hAnsi="Tahoma" w:cs="Arial"/>
                <w:b/>
                <w:bCs/>
                <w:szCs w:val="20"/>
              </w:rPr>
              <w:t>3</w:t>
            </w:r>
            <w:r w:rsidR="00E851FA" w:rsidRPr="00E851FA">
              <w:rPr>
                <w:rFonts w:ascii="Tahoma" w:hAnsi="Tahoma" w:cs="Arial"/>
                <w:b/>
                <w:bCs/>
                <w:szCs w:val="20"/>
                <w:u w:val="single"/>
                <w:vertAlign w:val="superscript"/>
              </w:rPr>
              <w:t>a</w:t>
            </w:r>
            <w:r w:rsidRPr="00DB19A9">
              <w:rPr>
                <w:rFonts w:ascii="Tahoma" w:hAnsi="Tahoma" w:cs="Arial"/>
                <w:b/>
                <w:bCs/>
                <w:szCs w:val="20"/>
              </w:rPr>
              <w:t xml:space="preserve"> versão</w:t>
            </w:r>
            <w:r>
              <w:rPr>
                <w:rFonts w:ascii="Tahoma" w:hAnsi="Tahoma" w:cs="Arial"/>
                <w:b/>
                <w:bCs/>
                <w:szCs w:val="20"/>
              </w:rPr>
              <w:t>)</w:t>
            </w:r>
            <w:r w:rsidRPr="00DB19A9">
              <w:rPr>
                <w:rFonts w:ascii="Tahoma" w:hAnsi="Tahoma" w:cs="Arial"/>
                <w:b/>
                <w:bCs/>
                <w:szCs w:val="20"/>
              </w:rPr>
              <w:t xml:space="preserve"> correlacionados</w:t>
            </w:r>
          </w:p>
        </w:tc>
        <w:tc>
          <w:tcPr>
            <w:tcW w:w="3957" w:type="dxa"/>
            <w:shd w:val="clear" w:color="auto" w:fill="D9D9D9" w:themeFill="background1" w:themeFillShade="D9"/>
            <w:hideMark/>
          </w:tcPr>
          <w:p w14:paraId="6BF110BD" w14:textId="2DDE7130" w:rsidR="00A31A57" w:rsidRPr="00DB19A9" w:rsidRDefault="00A31A57" w:rsidP="00CE6DFB">
            <w:pPr>
              <w:rPr>
                <w:rFonts w:ascii="Tahoma" w:hAnsi="Tahoma" w:cs="Arial"/>
                <w:b/>
                <w:bCs/>
                <w:szCs w:val="18"/>
              </w:rPr>
            </w:pPr>
            <w:r w:rsidRPr="00DB19A9">
              <w:rPr>
                <w:rFonts w:ascii="Tahoma" w:hAnsi="Tahoma" w:cs="Arial"/>
                <w:b/>
                <w:bCs/>
                <w:szCs w:val="20"/>
              </w:rPr>
              <w:t>Habilidades da BNCC</w:t>
            </w:r>
            <w:r w:rsidR="00DE7883">
              <w:rPr>
                <w:rFonts w:ascii="Tahoma" w:hAnsi="Tahoma" w:cs="Arial"/>
                <w:b/>
                <w:bCs/>
                <w:szCs w:val="20"/>
              </w:rPr>
              <w:t xml:space="preserve"> (</w:t>
            </w:r>
            <w:r w:rsidRPr="00DB19A9">
              <w:rPr>
                <w:rFonts w:ascii="Tahoma" w:hAnsi="Tahoma" w:cs="Arial"/>
                <w:b/>
                <w:bCs/>
                <w:szCs w:val="20"/>
              </w:rPr>
              <w:t>3</w:t>
            </w:r>
            <w:r w:rsidR="00E851FA" w:rsidRPr="00E851FA">
              <w:rPr>
                <w:rFonts w:ascii="Tahoma" w:hAnsi="Tahoma" w:cs="Arial"/>
                <w:b/>
                <w:bCs/>
                <w:szCs w:val="20"/>
                <w:u w:val="single"/>
                <w:vertAlign w:val="superscript"/>
              </w:rPr>
              <w:t>a</w:t>
            </w:r>
            <w:r w:rsidRPr="00DB19A9">
              <w:rPr>
                <w:rFonts w:ascii="Tahoma" w:hAnsi="Tahoma" w:cs="Arial"/>
                <w:b/>
                <w:bCs/>
                <w:szCs w:val="20"/>
              </w:rPr>
              <w:t xml:space="preserve"> versão</w:t>
            </w:r>
            <w:r w:rsidR="00DE7883">
              <w:rPr>
                <w:rFonts w:ascii="Tahoma" w:hAnsi="Tahoma" w:cs="Arial"/>
                <w:b/>
                <w:bCs/>
                <w:szCs w:val="20"/>
              </w:rPr>
              <w:t>)</w:t>
            </w:r>
            <w:r w:rsidRPr="00DB19A9">
              <w:rPr>
                <w:rFonts w:ascii="Tahoma" w:hAnsi="Tahoma" w:cs="Arial"/>
                <w:b/>
                <w:bCs/>
                <w:szCs w:val="20"/>
              </w:rPr>
              <w:t xml:space="preserve"> cujo desenvolvimento é favorecido </w:t>
            </w:r>
          </w:p>
        </w:tc>
      </w:tr>
      <w:tr w:rsidR="00A31A57" w:rsidRPr="000C2914" w14:paraId="12416B02" w14:textId="77777777" w:rsidTr="00CE6DFB">
        <w:trPr>
          <w:cantSplit/>
          <w:trHeight w:val="20"/>
        </w:trPr>
        <w:tc>
          <w:tcPr>
            <w:tcW w:w="1258" w:type="dxa"/>
            <w:vMerge w:val="restart"/>
          </w:tcPr>
          <w:p w14:paraId="3F9881E7" w14:textId="77777777" w:rsidR="00A31A57" w:rsidRPr="00DB19A9" w:rsidRDefault="00A31A57" w:rsidP="00CE6DFB">
            <w:pPr>
              <w:autoSpaceDE w:val="0"/>
              <w:autoSpaceDN w:val="0"/>
              <w:rPr>
                <w:rFonts w:ascii="Tahoma" w:hAnsi="Tahoma" w:cs="Arial"/>
                <w:b/>
                <w:szCs w:val="18"/>
              </w:rPr>
            </w:pPr>
            <w:r w:rsidRPr="00DB19A9">
              <w:rPr>
                <w:rFonts w:ascii="Tahoma" w:hAnsi="Tahoma" w:cs="Arial"/>
                <w:b/>
                <w:szCs w:val="18"/>
              </w:rPr>
              <w:t xml:space="preserve">Unidade 8 </w:t>
            </w:r>
          </w:p>
          <w:p w14:paraId="58BC447F" w14:textId="77777777" w:rsidR="00A31A57" w:rsidRPr="00DB19A9" w:rsidRDefault="00A31A57" w:rsidP="00CE6DFB">
            <w:pPr>
              <w:autoSpaceDE w:val="0"/>
              <w:autoSpaceDN w:val="0"/>
              <w:rPr>
                <w:rFonts w:ascii="Tahoma" w:hAnsi="Tahoma" w:cs="Arial"/>
                <w:szCs w:val="18"/>
              </w:rPr>
            </w:pPr>
            <w:r w:rsidRPr="00DB19A9">
              <w:rPr>
                <w:rFonts w:ascii="Tahoma" w:hAnsi="Tahoma" w:cs="Arial"/>
                <w:szCs w:val="18"/>
              </w:rPr>
              <w:t>Medidas de tempo</w:t>
            </w:r>
          </w:p>
          <w:p w14:paraId="499CA436" w14:textId="77777777" w:rsidR="00A31A57" w:rsidRPr="00DB19A9" w:rsidRDefault="00A31A57" w:rsidP="00CE6DFB">
            <w:pPr>
              <w:rPr>
                <w:rFonts w:ascii="Tahoma" w:hAnsi="Tahoma" w:cs="Arial"/>
                <w:szCs w:val="18"/>
              </w:rPr>
            </w:pPr>
          </w:p>
        </w:tc>
        <w:tc>
          <w:tcPr>
            <w:tcW w:w="1714" w:type="dxa"/>
            <w:hideMark/>
          </w:tcPr>
          <w:p w14:paraId="195490EC" w14:textId="3B5F8AF5" w:rsidR="00A31A57" w:rsidRPr="00DB19A9" w:rsidRDefault="00A31A57" w:rsidP="00CE6DFB">
            <w:pPr>
              <w:rPr>
                <w:rFonts w:ascii="Tahoma" w:hAnsi="Tahoma" w:cs="Arial"/>
                <w:b/>
                <w:szCs w:val="18"/>
              </w:rPr>
            </w:pPr>
            <w:r w:rsidRPr="00DB19A9">
              <w:rPr>
                <w:rFonts w:ascii="Tahoma" w:hAnsi="Tahoma" w:cs="Arial"/>
                <w:b/>
                <w:szCs w:val="18"/>
              </w:rPr>
              <w:t>Grandezas e Medidas</w:t>
            </w:r>
          </w:p>
        </w:tc>
        <w:tc>
          <w:tcPr>
            <w:tcW w:w="2693" w:type="dxa"/>
          </w:tcPr>
          <w:p w14:paraId="5C487763" w14:textId="77777777" w:rsidR="00A31A57" w:rsidRPr="00DB19A9" w:rsidRDefault="00A31A57" w:rsidP="00CE6DFB">
            <w:pPr>
              <w:rPr>
                <w:rFonts w:ascii="Tahoma" w:hAnsi="Tahoma" w:cs="Arial"/>
                <w:szCs w:val="18"/>
              </w:rPr>
            </w:pPr>
            <w:r w:rsidRPr="00DB19A9">
              <w:rPr>
                <w:rFonts w:ascii="Tahoma" w:eastAsia="Times New Roman" w:hAnsi="Tahoma" w:cs="Arial"/>
                <w:szCs w:val="18"/>
                <w:lang w:eastAsia="pt-BR"/>
              </w:rPr>
              <w:t>Medidas de tempo: unidades de medida de tempo, suas relações e o uso do calendário.</w:t>
            </w:r>
          </w:p>
        </w:tc>
        <w:tc>
          <w:tcPr>
            <w:tcW w:w="3957" w:type="dxa"/>
            <w:hideMark/>
          </w:tcPr>
          <w:p w14:paraId="63190002" w14:textId="77777777" w:rsidR="00A31A57" w:rsidRPr="00DB19A9" w:rsidRDefault="00A31A57" w:rsidP="00CE6DFB">
            <w:pPr>
              <w:rPr>
                <w:rFonts w:ascii="Tahoma" w:eastAsia="Times New Roman" w:hAnsi="Tahoma" w:cs="Arial"/>
                <w:szCs w:val="18"/>
                <w:lang w:eastAsia="pt-BR"/>
              </w:rPr>
            </w:pPr>
            <w:r w:rsidRPr="00DB19A9">
              <w:rPr>
                <w:rFonts w:ascii="Tahoma" w:hAnsi="Tahoma" w:cs="Arial"/>
                <w:szCs w:val="18"/>
              </w:rPr>
              <w:t>(</w:t>
            </w:r>
            <w:r w:rsidRPr="00DB19A9">
              <w:rPr>
                <w:rFonts w:ascii="Tahoma" w:eastAsia="Times New Roman" w:hAnsi="Tahoma" w:cs="Arial"/>
                <w:szCs w:val="18"/>
                <w:lang w:eastAsia="pt-BR"/>
              </w:rPr>
              <w:t>EF01MA16) Relatar em linguagem verbal ou não verbal sequência de acontecimentos relativos a um dia, utilizando, quando possível, os horários dos eventos.</w:t>
            </w:r>
          </w:p>
          <w:p w14:paraId="51222DE8" w14:textId="77777777" w:rsidR="00A31A57" w:rsidRPr="00DB19A9" w:rsidRDefault="00A31A57" w:rsidP="00CE6DFB">
            <w:pPr>
              <w:rPr>
                <w:rFonts w:ascii="Tahoma" w:eastAsia="Times New Roman" w:hAnsi="Tahoma" w:cs="Arial"/>
                <w:szCs w:val="18"/>
                <w:lang w:eastAsia="pt-BR"/>
              </w:rPr>
            </w:pPr>
            <w:r w:rsidRPr="00DB19A9">
              <w:rPr>
                <w:rFonts w:ascii="Tahoma" w:eastAsia="Times New Roman" w:hAnsi="Tahoma" w:cs="Arial"/>
                <w:szCs w:val="18"/>
                <w:lang w:eastAsia="pt-BR"/>
              </w:rPr>
              <w:t>(EF01MA17) Reconhecer e relacionar períodos do dia, dias da semana e meses do ano, utilizando calendário, quando necessário.</w:t>
            </w:r>
          </w:p>
          <w:p w14:paraId="27480DAD" w14:textId="77777777" w:rsidR="00A31A57" w:rsidRPr="00DB19A9" w:rsidRDefault="00A31A57" w:rsidP="00CE6DFB">
            <w:pPr>
              <w:rPr>
                <w:rFonts w:ascii="Tahoma" w:hAnsi="Tahoma" w:cs="Arial"/>
                <w:szCs w:val="18"/>
              </w:rPr>
            </w:pPr>
            <w:r w:rsidRPr="00DB19A9">
              <w:rPr>
                <w:rFonts w:ascii="Tahoma" w:eastAsia="Times New Roman" w:hAnsi="Tahoma" w:cs="Arial"/>
                <w:szCs w:val="18"/>
                <w:lang w:eastAsia="pt-BR"/>
              </w:rPr>
              <w:t>(EF01MA18) Produzir a escrita de uma data, apresentando o dia, o mês e o ano, e indicar o dia da semana de uma data, consultando calendários.</w:t>
            </w:r>
          </w:p>
        </w:tc>
      </w:tr>
      <w:tr w:rsidR="00A31A57" w:rsidRPr="000C2914" w14:paraId="376AB2A8" w14:textId="77777777" w:rsidTr="00CE6DFB">
        <w:trPr>
          <w:cnfStyle w:val="000000100000" w:firstRow="0" w:lastRow="0" w:firstColumn="0" w:lastColumn="0" w:oddVBand="0" w:evenVBand="0" w:oddHBand="1" w:evenHBand="0" w:firstRowFirstColumn="0" w:firstRowLastColumn="0" w:lastRowFirstColumn="0" w:lastRowLastColumn="0"/>
          <w:cantSplit/>
          <w:trHeight w:val="20"/>
        </w:trPr>
        <w:tc>
          <w:tcPr>
            <w:tcW w:w="1258" w:type="dxa"/>
            <w:vMerge/>
            <w:textDirection w:val="btLr"/>
          </w:tcPr>
          <w:p w14:paraId="72B2F84D" w14:textId="77777777" w:rsidR="00A31A57" w:rsidRPr="00DB19A9" w:rsidRDefault="00A31A57" w:rsidP="00CE6DFB">
            <w:pPr>
              <w:rPr>
                <w:rFonts w:ascii="Tahoma" w:hAnsi="Tahoma" w:cs="Arial"/>
                <w:szCs w:val="18"/>
              </w:rPr>
            </w:pPr>
          </w:p>
        </w:tc>
        <w:tc>
          <w:tcPr>
            <w:tcW w:w="1714" w:type="dxa"/>
          </w:tcPr>
          <w:p w14:paraId="56EC943D" w14:textId="0E9F1B25" w:rsidR="00A31A57" w:rsidRPr="00DB19A9" w:rsidRDefault="00A31A57" w:rsidP="00CE6DFB">
            <w:pPr>
              <w:autoSpaceDE w:val="0"/>
              <w:autoSpaceDN w:val="0"/>
              <w:rPr>
                <w:rFonts w:ascii="Tahoma" w:hAnsi="Tahoma" w:cs="Arial"/>
                <w:b/>
                <w:szCs w:val="18"/>
              </w:rPr>
            </w:pPr>
            <w:r w:rsidRPr="00DB19A9">
              <w:rPr>
                <w:rFonts w:ascii="Tahoma" w:hAnsi="Tahoma" w:cs="Arial"/>
                <w:b/>
                <w:szCs w:val="18"/>
              </w:rPr>
              <w:t>Probabilidade e Estatística</w:t>
            </w:r>
          </w:p>
        </w:tc>
        <w:tc>
          <w:tcPr>
            <w:tcW w:w="2693" w:type="dxa"/>
          </w:tcPr>
          <w:p w14:paraId="4CFFC226" w14:textId="77777777" w:rsidR="00A31A57" w:rsidRPr="00DB19A9" w:rsidRDefault="00A31A57" w:rsidP="00CE6DFB">
            <w:pPr>
              <w:autoSpaceDE w:val="0"/>
              <w:autoSpaceDN w:val="0"/>
              <w:rPr>
                <w:rFonts w:ascii="Tahoma" w:hAnsi="Tahoma" w:cs="Arial"/>
                <w:szCs w:val="18"/>
              </w:rPr>
            </w:pPr>
            <w:r w:rsidRPr="00DB19A9">
              <w:rPr>
                <w:rFonts w:ascii="Tahoma" w:eastAsia="Times New Roman" w:hAnsi="Tahoma" w:cs="Arial"/>
                <w:szCs w:val="18"/>
                <w:lang w:eastAsia="pt-BR"/>
              </w:rPr>
              <w:t>Leitura de tabelas e de gráficos de colunas simples.</w:t>
            </w:r>
          </w:p>
        </w:tc>
        <w:tc>
          <w:tcPr>
            <w:tcW w:w="3957" w:type="dxa"/>
          </w:tcPr>
          <w:p w14:paraId="0AC80B6B" w14:textId="77777777" w:rsidR="00A31A57" w:rsidRPr="00DB19A9" w:rsidRDefault="00A31A57" w:rsidP="00CE6DFB">
            <w:pPr>
              <w:rPr>
                <w:rFonts w:ascii="Tahoma" w:hAnsi="Tahoma" w:cs="Arial"/>
                <w:szCs w:val="18"/>
              </w:rPr>
            </w:pPr>
            <w:r w:rsidRPr="00DB19A9">
              <w:rPr>
                <w:rFonts w:ascii="Tahoma" w:eastAsia="Times New Roman" w:hAnsi="Tahoma" w:cs="Arial"/>
                <w:szCs w:val="18"/>
                <w:lang w:eastAsia="pt-BR"/>
              </w:rPr>
              <w:t>(EF01MA21) Ler dados expressos em tabelas e em gráficos de colunas simples.</w:t>
            </w:r>
          </w:p>
        </w:tc>
      </w:tr>
      <w:tr w:rsidR="00F61278" w:rsidRPr="000C2914" w14:paraId="35168EDA" w14:textId="77777777" w:rsidTr="00CE6DFB">
        <w:trPr>
          <w:cantSplit/>
          <w:trHeight w:val="20"/>
        </w:trPr>
        <w:tc>
          <w:tcPr>
            <w:tcW w:w="1258" w:type="dxa"/>
            <w:vMerge w:val="restart"/>
          </w:tcPr>
          <w:p w14:paraId="1354A602" w14:textId="77777777" w:rsidR="00F61278" w:rsidRPr="00DB19A9" w:rsidRDefault="00F61278" w:rsidP="00CE6DFB">
            <w:pPr>
              <w:autoSpaceDE w:val="0"/>
              <w:autoSpaceDN w:val="0"/>
              <w:rPr>
                <w:rFonts w:ascii="Tahoma" w:hAnsi="Tahoma" w:cs="Arial"/>
                <w:b/>
                <w:szCs w:val="18"/>
              </w:rPr>
            </w:pPr>
            <w:r w:rsidRPr="00DB19A9">
              <w:rPr>
                <w:rFonts w:ascii="Tahoma" w:hAnsi="Tahoma" w:cs="Arial"/>
                <w:b/>
                <w:szCs w:val="18"/>
              </w:rPr>
              <w:t xml:space="preserve">Unidade 9 </w:t>
            </w:r>
          </w:p>
          <w:p w14:paraId="31715F70" w14:textId="77777777" w:rsidR="00F61278" w:rsidRPr="00DB19A9" w:rsidRDefault="00F61278" w:rsidP="00CE6DFB">
            <w:pPr>
              <w:autoSpaceDE w:val="0"/>
              <w:autoSpaceDN w:val="0"/>
              <w:rPr>
                <w:rFonts w:ascii="Tahoma" w:hAnsi="Tahoma" w:cs="Arial"/>
                <w:szCs w:val="18"/>
              </w:rPr>
            </w:pPr>
            <w:r w:rsidRPr="00DB19A9">
              <w:rPr>
                <w:rFonts w:ascii="Tahoma" w:hAnsi="Tahoma" w:cs="Arial"/>
                <w:szCs w:val="18"/>
              </w:rPr>
              <w:t>Números até 100</w:t>
            </w:r>
          </w:p>
          <w:p w14:paraId="656714D1" w14:textId="77777777" w:rsidR="00F61278" w:rsidRPr="00DB19A9" w:rsidRDefault="00F61278" w:rsidP="00CE6DFB">
            <w:pPr>
              <w:rPr>
                <w:rFonts w:ascii="Tahoma" w:hAnsi="Tahoma" w:cs="Arial"/>
                <w:szCs w:val="18"/>
              </w:rPr>
            </w:pPr>
          </w:p>
        </w:tc>
        <w:tc>
          <w:tcPr>
            <w:tcW w:w="1714" w:type="dxa"/>
            <w:vMerge w:val="restart"/>
          </w:tcPr>
          <w:p w14:paraId="3E967A8E" w14:textId="77777777" w:rsidR="00F61278" w:rsidRPr="00DB19A9" w:rsidRDefault="00F61278" w:rsidP="00CE6DFB">
            <w:pPr>
              <w:rPr>
                <w:rFonts w:ascii="Tahoma" w:hAnsi="Tahoma" w:cs="Arial"/>
                <w:b/>
                <w:szCs w:val="18"/>
              </w:rPr>
            </w:pPr>
            <w:r w:rsidRPr="00DB19A9">
              <w:rPr>
                <w:rFonts w:ascii="Tahoma" w:hAnsi="Tahoma" w:cs="Arial"/>
                <w:b/>
                <w:szCs w:val="18"/>
              </w:rPr>
              <w:t>Números</w:t>
            </w:r>
          </w:p>
          <w:p w14:paraId="2DE87141" w14:textId="77777777" w:rsidR="00F61278" w:rsidRPr="00DB19A9" w:rsidRDefault="00F61278" w:rsidP="00CE6DFB">
            <w:pPr>
              <w:autoSpaceDE w:val="0"/>
              <w:autoSpaceDN w:val="0"/>
              <w:rPr>
                <w:rFonts w:ascii="Tahoma" w:hAnsi="Tahoma" w:cs="Arial"/>
                <w:b/>
                <w:szCs w:val="18"/>
              </w:rPr>
            </w:pPr>
          </w:p>
        </w:tc>
        <w:tc>
          <w:tcPr>
            <w:tcW w:w="2693" w:type="dxa"/>
          </w:tcPr>
          <w:p w14:paraId="494D9205" w14:textId="30C5BA97" w:rsidR="00F61278" w:rsidRPr="00DB19A9" w:rsidRDefault="00F61278" w:rsidP="00CE6DFB">
            <w:pPr>
              <w:rPr>
                <w:rFonts w:ascii="Tahoma" w:hAnsi="Tahoma" w:cs="Arial"/>
                <w:szCs w:val="18"/>
              </w:rPr>
            </w:pPr>
            <w:r w:rsidRPr="00DB19A9">
              <w:rPr>
                <w:rFonts w:ascii="Tahoma" w:eastAsia="Times New Roman" w:hAnsi="Tahoma" w:cs="Arial"/>
                <w:szCs w:val="18"/>
                <w:lang w:eastAsia="pt-BR"/>
              </w:rPr>
              <w:t>Contagem de rotina. Contage</w:t>
            </w:r>
            <w:r>
              <w:rPr>
                <w:rFonts w:ascii="Tahoma" w:eastAsia="Times New Roman" w:hAnsi="Tahoma" w:cs="Arial"/>
                <w:szCs w:val="18"/>
                <w:lang w:eastAsia="pt-BR"/>
              </w:rPr>
              <w:t>m</w:t>
            </w:r>
            <w:r w:rsidRPr="00DB19A9">
              <w:rPr>
                <w:rFonts w:ascii="Tahoma" w:eastAsia="Times New Roman" w:hAnsi="Tahoma" w:cs="Arial"/>
                <w:szCs w:val="18"/>
                <w:lang w:eastAsia="pt-BR"/>
              </w:rPr>
              <w:t xml:space="preserve"> ascendente e descendente.</w:t>
            </w:r>
          </w:p>
        </w:tc>
        <w:tc>
          <w:tcPr>
            <w:tcW w:w="3957" w:type="dxa"/>
          </w:tcPr>
          <w:p w14:paraId="3FE7A7A1" w14:textId="77777777" w:rsidR="00F61278" w:rsidRPr="00DB19A9" w:rsidRDefault="00F61278" w:rsidP="00CE6DFB">
            <w:pPr>
              <w:rPr>
                <w:rFonts w:ascii="Tahoma" w:hAnsi="Tahoma" w:cs="Arial"/>
                <w:szCs w:val="18"/>
              </w:rPr>
            </w:pPr>
            <w:r w:rsidRPr="00DB19A9">
              <w:rPr>
                <w:rFonts w:ascii="Tahoma" w:eastAsia="Times New Roman" w:hAnsi="Tahoma" w:cs="Arial"/>
                <w:szCs w:val="18"/>
                <w:lang w:eastAsia="pt-BR"/>
              </w:rPr>
              <w:t>(EF01MA01) Utilizar números naturais como indicador de quantidade ou de ordem em diferentes situações cotidianas.</w:t>
            </w:r>
          </w:p>
        </w:tc>
      </w:tr>
      <w:tr w:rsidR="00F61278" w:rsidRPr="000C2914" w14:paraId="7FFE4BD6" w14:textId="77777777" w:rsidTr="00CE6DFB">
        <w:trPr>
          <w:cnfStyle w:val="000000100000" w:firstRow="0" w:lastRow="0" w:firstColumn="0" w:lastColumn="0" w:oddVBand="0" w:evenVBand="0" w:oddHBand="1" w:evenHBand="0" w:firstRowFirstColumn="0" w:firstRowLastColumn="0" w:lastRowFirstColumn="0" w:lastRowLastColumn="0"/>
          <w:cantSplit/>
          <w:trHeight w:val="1184"/>
        </w:trPr>
        <w:tc>
          <w:tcPr>
            <w:tcW w:w="1258" w:type="dxa"/>
            <w:vMerge/>
          </w:tcPr>
          <w:p w14:paraId="3D72FFFC" w14:textId="77777777" w:rsidR="00F61278" w:rsidRPr="00DB19A9" w:rsidRDefault="00F61278" w:rsidP="00CE6DFB">
            <w:pPr>
              <w:autoSpaceDE w:val="0"/>
              <w:autoSpaceDN w:val="0"/>
              <w:rPr>
                <w:rFonts w:ascii="Tahoma" w:hAnsi="Tahoma" w:cs="Arial"/>
                <w:szCs w:val="18"/>
              </w:rPr>
            </w:pPr>
          </w:p>
        </w:tc>
        <w:tc>
          <w:tcPr>
            <w:tcW w:w="1714" w:type="dxa"/>
            <w:vMerge/>
          </w:tcPr>
          <w:p w14:paraId="7FD348A0" w14:textId="77777777" w:rsidR="00F61278" w:rsidRPr="00DB19A9" w:rsidRDefault="00F61278" w:rsidP="00CE6DFB">
            <w:pPr>
              <w:rPr>
                <w:rFonts w:ascii="Tahoma" w:hAnsi="Tahoma" w:cs="Arial"/>
                <w:b/>
                <w:szCs w:val="18"/>
              </w:rPr>
            </w:pPr>
          </w:p>
        </w:tc>
        <w:tc>
          <w:tcPr>
            <w:tcW w:w="2693" w:type="dxa"/>
          </w:tcPr>
          <w:p w14:paraId="67961969" w14:textId="77777777" w:rsidR="00F61278" w:rsidRPr="00DB19A9" w:rsidRDefault="00F61278" w:rsidP="00CE6DFB">
            <w:pPr>
              <w:rPr>
                <w:rFonts w:ascii="Tahoma" w:eastAsia="Times New Roman" w:hAnsi="Tahoma" w:cs="Arial"/>
                <w:szCs w:val="18"/>
                <w:lang w:eastAsia="pt-BR"/>
              </w:rPr>
            </w:pPr>
            <w:r w:rsidRPr="00DB19A9">
              <w:rPr>
                <w:rFonts w:ascii="Tahoma" w:eastAsia="Times New Roman" w:hAnsi="Tahoma" w:cs="Arial"/>
                <w:szCs w:val="18"/>
                <w:lang w:eastAsia="pt-BR"/>
              </w:rPr>
              <w:t>Quantificação de elementos de uma coleção: estimativas, contagem um a um, pareamento ou outros agrupamentos e comparação.</w:t>
            </w:r>
          </w:p>
        </w:tc>
        <w:tc>
          <w:tcPr>
            <w:tcW w:w="3957" w:type="dxa"/>
          </w:tcPr>
          <w:p w14:paraId="0459B195" w14:textId="61DC98CE" w:rsidR="00F61278" w:rsidRPr="000D43C0" w:rsidRDefault="00F61278" w:rsidP="00CE6DFB">
            <w:pPr>
              <w:rPr>
                <w:rFonts w:ascii="Tahoma" w:eastAsia="Times New Roman" w:hAnsi="Tahoma" w:cs="Arial"/>
                <w:szCs w:val="18"/>
                <w:lang w:eastAsia="pt-BR"/>
              </w:rPr>
            </w:pPr>
            <w:r w:rsidRPr="00DB19A9">
              <w:rPr>
                <w:rFonts w:ascii="Tahoma" w:eastAsia="Times New Roman" w:hAnsi="Tahoma" w:cs="Arial"/>
                <w:szCs w:val="18"/>
                <w:lang w:eastAsia="pt-BR"/>
              </w:rPr>
              <w:t>(EF01MA02) Contar de maneira exata ou aproximada, utilizando diferentes estratégias como o pareamento e outros agrupamentos.</w:t>
            </w:r>
          </w:p>
        </w:tc>
      </w:tr>
      <w:tr w:rsidR="00F61278" w:rsidRPr="000C2914" w14:paraId="6D9D2DDF" w14:textId="77777777" w:rsidTr="00CE6DFB">
        <w:trPr>
          <w:cantSplit/>
          <w:trHeight w:val="20"/>
        </w:trPr>
        <w:tc>
          <w:tcPr>
            <w:tcW w:w="1258" w:type="dxa"/>
            <w:vMerge/>
          </w:tcPr>
          <w:p w14:paraId="493E9CE8" w14:textId="77777777" w:rsidR="00F61278" w:rsidRPr="00DB19A9" w:rsidRDefault="00F61278" w:rsidP="00CE6DFB">
            <w:pPr>
              <w:autoSpaceDE w:val="0"/>
              <w:autoSpaceDN w:val="0"/>
              <w:rPr>
                <w:rFonts w:ascii="Tahoma" w:hAnsi="Tahoma" w:cs="Arial"/>
                <w:szCs w:val="18"/>
              </w:rPr>
            </w:pPr>
          </w:p>
        </w:tc>
        <w:tc>
          <w:tcPr>
            <w:tcW w:w="1714" w:type="dxa"/>
          </w:tcPr>
          <w:p w14:paraId="02165C1B" w14:textId="77777777" w:rsidR="00F61278" w:rsidRPr="00DB19A9" w:rsidRDefault="00F61278" w:rsidP="00CE6DFB">
            <w:pPr>
              <w:rPr>
                <w:rFonts w:ascii="Tahoma" w:hAnsi="Tahoma" w:cs="Arial"/>
                <w:b/>
                <w:szCs w:val="18"/>
              </w:rPr>
            </w:pPr>
          </w:p>
        </w:tc>
        <w:tc>
          <w:tcPr>
            <w:tcW w:w="2693" w:type="dxa"/>
          </w:tcPr>
          <w:p w14:paraId="0DBA6123" w14:textId="77777777" w:rsidR="00F61278" w:rsidRPr="000B4454" w:rsidRDefault="00F61278" w:rsidP="00CE6DFB">
            <w:pPr>
              <w:rPr>
                <w:rFonts w:ascii="Tahoma" w:eastAsia="Times New Roman" w:hAnsi="Tahoma" w:cs="Arial"/>
                <w:szCs w:val="20"/>
                <w:lang w:eastAsia="pt-BR"/>
              </w:rPr>
            </w:pPr>
            <w:r w:rsidRPr="000B4454">
              <w:rPr>
                <w:rFonts w:ascii="Tahoma" w:eastAsia="Times New Roman" w:hAnsi="Tahoma" w:cs="Arial"/>
                <w:szCs w:val="20"/>
                <w:lang w:eastAsia="pt-BR"/>
              </w:rPr>
              <w:t>Leitura, escrita e comparação de números naturais (até 100).</w:t>
            </w:r>
          </w:p>
          <w:p w14:paraId="2ED839E6" w14:textId="422D46A5" w:rsidR="00F61278" w:rsidRPr="00DB19A9" w:rsidRDefault="00F61278" w:rsidP="00CE6DFB">
            <w:pPr>
              <w:rPr>
                <w:rFonts w:ascii="Tahoma" w:eastAsia="Times New Roman" w:hAnsi="Tahoma" w:cs="Arial"/>
                <w:szCs w:val="18"/>
                <w:lang w:eastAsia="pt-BR"/>
              </w:rPr>
            </w:pPr>
            <w:r w:rsidRPr="000B4454">
              <w:rPr>
                <w:rFonts w:ascii="Tahoma" w:eastAsia="Times New Roman" w:hAnsi="Tahoma" w:cs="Arial"/>
                <w:szCs w:val="20"/>
                <w:lang w:eastAsia="pt-BR"/>
              </w:rPr>
              <w:t>Reta numérica.</w:t>
            </w:r>
          </w:p>
        </w:tc>
        <w:tc>
          <w:tcPr>
            <w:tcW w:w="3957" w:type="dxa"/>
          </w:tcPr>
          <w:p w14:paraId="0996DBF0" w14:textId="77777777" w:rsidR="00F61278" w:rsidRPr="000B4454" w:rsidRDefault="00F61278" w:rsidP="00CE6DFB">
            <w:pPr>
              <w:rPr>
                <w:rFonts w:ascii="Tahoma" w:eastAsia="Times New Roman" w:hAnsi="Tahoma" w:cs="Arial"/>
                <w:szCs w:val="20"/>
                <w:lang w:eastAsia="pt-BR"/>
              </w:rPr>
            </w:pPr>
            <w:r w:rsidRPr="000B4454">
              <w:rPr>
                <w:rFonts w:ascii="Tahoma" w:eastAsia="Times New Roman" w:hAnsi="Tahoma" w:cs="Arial"/>
                <w:szCs w:val="20"/>
                <w:lang w:eastAsia="pt-BR"/>
              </w:rPr>
              <w:t>(EF01MA04) Contar a quantidade de objetos de coleções até 100 unidades e apresentar o resultado por registros verbais e simbólicos, em situações de seu interesse, como jogos, brincadeiras, materiais da sala de aula, entre outros.</w:t>
            </w:r>
          </w:p>
          <w:p w14:paraId="3831E7FA" w14:textId="7B804C3E" w:rsidR="00F61278" w:rsidRPr="00DB19A9" w:rsidRDefault="00F61278" w:rsidP="00CE6DFB">
            <w:pPr>
              <w:rPr>
                <w:rFonts w:ascii="Tahoma" w:eastAsia="Times New Roman" w:hAnsi="Tahoma" w:cs="Arial"/>
                <w:szCs w:val="18"/>
                <w:lang w:eastAsia="pt-BR"/>
              </w:rPr>
            </w:pPr>
            <w:r w:rsidRPr="000B4454">
              <w:rPr>
                <w:rFonts w:ascii="Tahoma" w:eastAsia="Times New Roman" w:hAnsi="Tahoma" w:cs="Arial"/>
                <w:szCs w:val="20"/>
                <w:lang w:eastAsia="pt-BR"/>
              </w:rPr>
              <w:t>(EF01MA05) Comparar números naturais de até duas ordens em situações cotidianas, com e sem suporte da reta numérica.</w:t>
            </w:r>
          </w:p>
        </w:tc>
      </w:tr>
    </w:tbl>
    <w:p w14:paraId="0D08C2C8" w14:textId="77777777" w:rsidR="0098050C" w:rsidRPr="00C31F43" w:rsidRDefault="0098050C" w:rsidP="00C44580">
      <w:pPr>
        <w:jc w:val="right"/>
        <w:rPr>
          <w:rFonts w:ascii="Tahoma" w:hAnsi="Tahoma"/>
          <w:sz w:val="20"/>
        </w:rPr>
      </w:pPr>
      <w:r w:rsidRPr="00C31F43">
        <w:rPr>
          <w:rFonts w:ascii="Tahoma" w:hAnsi="Tahoma"/>
          <w:sz w:val="20"/>
        </w:rPr>
        <w:t>(</w:t>
      </w:r>
      <w:r>
        <w:rPr>
          <w:rFonts w:ascii="Tahoma" w:hAnsi="Tahoma"/>
          <w:sz w:val="20"/>
        </w:rPr>
        <w:t>c</w:t>
      </w:r>
      <w:r w:rsidRPr="00C31F43">
        <w:rPr>
          <w:rFonts w:ascii="Tahoma" w:hAnsi="Tahoma"/>
          <w:sz w:val="20"/>
        </w:rPr>
        <w:t>ontinua)</w:t>
      </w:r>
    </w:p>
    <w:p w14:paraId="24251A85" w14:textId="77777777" w:rsidR="0098050C" w:rsidRDefault="0098050C" w:rsidP="00E3675F">
      <w:pPr>
        <w:pStyle w:val="00textosemparagrafo"/>
      </w:pPr>
      <w:r>
        <w:br w:type="page"/>
      </w:r>
    </w:p>
    <w:p w14:paraId="3E772C12" w14:textId="77777777" w:rsidR="0098050C" w:rsidRDefault="0098050C" w:rsidP="0098050C">
      <w:pPr>
        <w:jc w:val="right"/>
        <w:rPr>
          <w:rFonts w:ascii="Tahoma" w:hAnsi="Tahoma"/>
          <w:sz w:val="20"/>
        </w:rPr>
      </w:pPr>
      <w:r w:rsidRPr="00C31F43">
        <w:rPr>
          <w:rFonts w:ascii="Tahoma" w:hAnsi="Tahoma"/>
          <w:sz w:val="20"/>
        </w:rPr>
        <w:lastRenderedPageBreak/>
        <w:t>(</w:t>
      </w:r>
      <w:r>
        <w:rPr>
          <w:rFonts w:ascii="Tahoma" w:hAnsi="Tahoma"/>
          <w:sz w:val="20"/>
        </w:rPr>
        <w:t>c</w:t>
      </w:r>
      <w:r w:rsidRPr="00C31F43">
        <w:rPr>
          <w:rFonts w:ascii="Tahoma" w:hAnsi="Tahoma"/>
          <w:sz w:val="20"/>
        </w:rPr>
        <w:t>ontinuação)</w:t>
      </w:r>
    </w:p>
    <w:tbl>
      <w:tblPr>
        <w:tblStyle w:val="Tabelacomgrade"/>
        <w:tblW w:w="0" w:type="auto"/>
        <w:tblLook w:val="04A0" w:firstRow="1" w:lastRow="0" w:firstColumn="1" w:lastColumn="0" w:noHBand="0" w:noVBand="1"/>
      </w:tblPr>
      <w:tblGrid>
        <w:gridCol w:w="1258"/>
        <w:gridCol w:w="1714"/>
        <w:gridCol w:w="2410"/>
        <w:gridCol w:w="4240"/>
      </w:tblGrid>
      <w:tr w:rsidR="0098050C" w:rsidRPr="0098050C" w14:paraId="51D29B4C" w14:textId="77777777" w:rsidTr="0098050C">
        <w:trPr>
          <w:trHeight w:val="1303"/>
        </w:trPr>
        <w:tc>
          <w:tcPr>
            <w:tcW w:w="1258" w:type="dxa"/>
            <w:vMerge w:val="restart"/>
          </w:tcPr>
          <w:p w14:paraId="2F1FAB2F" w14:textId="4CEBA5FA" w:rsidR="0098050C" w:rsidRPr="0098050C" w:rsidRDefault="0098050C" w:rsidP="0098050C">
            <w:pPr>
              <w:spacing w:before="40" w:after="40" w:line="240" w:lineRule="auto"/>
              <w:rPr>
                <w:rFonts w:ascii="Tahoma" w:hAnsi="Tahoma" w:cs="Arial"/>
                <w:sz w:val="20"/>
                <w:szCs w:val="20"/>
              </w:rPr>
            </w:pPr>
          </w:p>
        </w:tc>
        <w:tc>
          <w:tcPr>
            <w:tcW w:w="1714" w:type="dxa"/>
            <w:vMerge w:val="restart"/>
          </w:tcPr>
          <w:p w14:paraId="6CF6E4F7" w14:textId="77777777" w:rsidR="0098050C" w:rsidRPr="0098050C" w:rsidRDefault="0098050C" w:rsidP="0098050C">
            <w:pPr>
              <w:spacing w:before="40" w:after="40" w:line="240" w:lineRule="auto"/>
              <w:rPr>
                <w:rFonts w:ascii="Tahoma" w:hAnsi="Tahoma" w:cs="Arial"/>
                <w:b/>
                <w:sz w:val="20"/>
                <w:szCs w:val="20"/>
              </w:rPr>
            </w:pPr>
          </w:p>
        </w:tc>
        <w:tc>
          <w:tcPr>
            <w:tcW w:w="2410" w:type="dxa"/>
          </w:tcPr>
          <w:p w14:paraId="56BACF17" w14:textId="7B5ADE7C" w:rsidR="0098050C" w:rsidRPr="0098050C" w:rsidRDefault="0098050C" w:rsidP="0098050C">
            <w:pPr>
              <w:spacing w:before="40" w:after="40" w:line="240" w:lineRule="auto"/>
              <w:rPr>
                <w:rFonts w:ascii="Tahoma" w:eastAsia="Times New Roman" w:hAnsi="Tahoma" w:cs="Arial"/>
                <w:sz w:val="20"/>
                <w:szCs w:val="20"/>
                <w:lang w:eastAsia="pt-BR"/>
              </w:rPr>
            </w:pPr>
            <w:r w:rsidRPr="0098050C">
              <w:rPr>
                <w:rFonts w:ascii="Tahoma" w:hAnsi="Tahoma" w:cs="Gotham-Book"/>
                <w:color w:val="414142"/>
                <w:sz w:val="20"/>
                <w:szCs w:val="20"/>
              </w:rPr>
              <w:t>Composição e decomposição de números</w:t>
            </w:r>
            <w:r>
              <w:rPr>
                <w:rFonts w:ascii="Tahoma" w:hAnsi="Tahoma" w:cs="Gotham-Book"/>
                <w:color w:val="414142"/>
                <w:sz w:val="20"/>
                <w:szCs w:val="20"/>
              </w:rPr>
              <w:t xml:space="preserve"> </w:t>
            </w:r>
            <w:r w:rsidRPr="0098050C">
              <w:rPr>
                <w:rFonts w:ascii="Tahoma" w:hAnsi="Tahoma" w:cs="Gotham-Book"/>
                <w:color w:val="414142"/>
                <w:sz w:val="20"/>
                <w:szCs w:val="20"/>
              </w:rPr>
              <w:t>naturais</w:t>
            </w:r>
          </w:p>
        </w:tc>
        <w:tc>
          <w:tcPr>
            <w:tcW w:w="4240" w:type="dxa"/>
          </w:tcPr>
          <w:p w14:paraId="57A78CD5" w14:textId="4098BA28" w:rsidR="0098050C" w:rsidRPr="0098050C" w:rsidRDefault="0098050C" w:rsidP="0098050C">
            <w:pPr>
              <w:spacing w:before="40" w:after="40" w:line="240" w:lineRule="auto"/>
              <w:rPr>
                <w:rFonts w:ascii="Tahoma" w:eastAsia="Times New Roman" w:hAnsi="Tahoma" w:cs="Arial"/>
                <w:sz w:val="20"/>
                <w:szCs w:val="20"/>
                <w:lang w:eastAsia="pt-BR"/>
              </w:rPr>
            </w:pPr>
            <w:r w:rsidRPr="0098050C">
              <w:rPr>
                <w:rFonts w:ascii="Tahoma" w:hAnsi="Tahoma" w:cs="Gotham-Medium"/>
                <w:color w:val="414142"/>
                <w:sz w:val="20"/>
                <w:szCs w:val="20"/>
              </w:rPr>
              <w:t xml:space="preserve">(EF01MA07) </w:t>
            </w:r>
            <w:r w:rsidRPr="0098050C">
              <w:rPr>
                <w:rFonts w:ascii="Tahoma" w:hAnsi="Tahoma" w:cs="Gotham-Book"/>
                <w:color w:val="414142"/>
                <w:sz w:val="20"/>
                <w:szCs w:val="20"/>
              </w:rPr>
              <w:t>Compor e decompor número de até duas ordens, por meio de diferentes adições,</w:t>
            </w:r>
            <w:r>
              <w:rPr>
                <w:rFonts w:ascii="Tahoma" w:hAnsi="Tahoma" w:cs="Gotham-Book"/>
                <w:color w:val="414142"/>
                <w:sz w:val="20"/>
                <w:szCs w:val="20"/>
              </w:rPr>
              <w:t xml:space="preserve"> </w:t>
            </w:r>
            <w:r w:rsidRPr="0098050C">
              <w:rPr>
                <w:rFonts w:ascii="Tahoma" w:hAnsi="Tahoma" w:cs="Gotham-Book"/>
                <w:color w:val="414142"/>
                <w:sz w:val="20"/>
                <w:szCs w:val="20"/>
              </w:rPr>
              <w:t>com o suporte de material manipulável, contribuindo para a compreensão de características do sistema de numeração decimal e o desenvolvimento de estratégias de cálculo.</w:t>
            </w:r>
          </w:p>
        </w:tc>
      </w:tr>
      <w:tr w:rsidR="00A31A57" w:rsidRPr="000B4454" w14:paraId="493A187A" w14:textId="77777777" w:rsidTr="0098050C">
        <w:trPr>
          <w:trHeight w:val="1303"/>
        </w:trPr>
        <w:tc>
          <w:tcPr>
            <w:tcW w:w="1258" w:type="dxa"/>
            <w:vMerge/>
          </w:tcPr>
          <w:p w14:paraId="70A52E19" w14:textId="77777777" w:rsidR="00A31A57" w:rsidRPr="000B4454" w:rsidRDefault="00A31A57" w:rsidP="0098050C">
            <w:pPr>
              <w:autoSpaceDE w:val="0"/>
              <w:autoSpaceDN w:val="0"/>
              <w:spacing w:before="40" w:after="40" w:line="240" w:lineRule="auto"/>
              <w:rPr>
                <w:rFonts w:ascii="Tahoma" w:hAnsi="Tahoma" w:cs="Arial"/>
                <w:sz w:val="20"/>
                <w:szCs w:val="20"/>
              </w:rPr>
            </w:pPr>
          </w:p>
        </w:tc>
        <w:tc>
          <w:tcPr>
            <w:tcW w:w="1714" w:type="dxa"/>
            <w:vMerge/>
          </w:tcPr>
          <w:p w14:paraId="0BE65B96" w14:textId="77777777" w:rsidR="00A31A57" w:rsidRPr="000B4454" w:rsidRDefault="00A31A57" w:rsidP="0098050C">
            <w:pPr>
              <w:spacing w:before="40" w:after="40" w:line="240" w:lineRule="auto"/>
              <w:rPr>
                <w:rFonts w:ascii="Tahoma" w:hAnsi="Tahoma" w:cs="Arial"/>
                <w:b/>
                <w:sz w:val="20"/>
                <w:szCs w:val="20"/>
              </w:rPr>
            </w:pPr>
          </w:p>
        </w:tc>
        <w:tc>
          <w:tcPr>
            <w:tcW w:w="2410" w:type="dxa"/>
          </w:tcPr>
          <w:p w14:paraId="1F544F8D" w14:textId="77777777" w:rsidR="00A31A57" w:rsidRPr="000B4454" w:rsidRDefault="00A31A57" w:rsidP="0098050C">
            <w:pPr>
              <w:spacing w:before="40" w:after="40" w:line="240" w:lineRule="auto"/>
              <w:rPr>
                <w:rFonts w:ascii="Tahoma" w:eastAsia="Times New Roman" w:hAnsi="Tahoma" w:cs="Arial"/>
                <w:sz w:val="20"/>
                <w:szCs w:val="20"/>
                <w:lang w:eastAsia="pt-BR"/>
              </w:rPr>
            </w:pPr>
            <w:r w:rsidRPr="000B4454">
              <w:rPr>
                <w:rFonts w:ascii="Tahoma" w:eastAsia="Times New Roman" w:hAnsi="Tahoma" w:cs="Arial"/>
                <w:sz w:val="20"/>
                <w:szCs w:val="20"/>
                <w:lang w:eastAsia="pt-BR"/>
              </w:rPr>
              <w:t>Problemas envolvendo diferentes significados da adição e da subtração (juntar, acrescentar, separar, retirar).</w:t>
            </w:r>
          </w:p>
        </w:tc>
        <w:tc>
          <w:tcPr>
            <w:tcW w:w="4240" w:type="dxa"/>
          </w:tcPr>
          <w:p w14:paraId="007CA7B2" w14:textId="1659AB2F" w:rsidR="00A31A57" w:rsidRPr="000B4454" w:rsidRDefault="00A31A57" w:rsidP="0098050C">
            <w:pPr>
              <w:spacing w:before="40" w:after="40" w:line="240" w:lineRule="auto"/>
              <w:rPr>
                <w:rFonts w:ascii="Tahoma" w:eastAsia="Times New Roman" w:hAnsi="Tahoma" w:cs="Arial"/>
                <w:sz w:val="20"/>
                <w:szCs w:val="20"/>
                <w:lang w:eastAsia="pt-BR"/>
              </w:rPr>
            </w:pPr>
            <w:r w:rsidRPr="000B4454">
              <w:rPr>
                <w:rFonts w:ascii="Tahoma" w:eastAsia="Times New Roman" w:hAnsi="Tahoma" w:cs="Arial"/>
                <w:sz w:val="20"/>
                <w:szCs w:val="20"/>
                <w:lang w:eastAsia="pt-BR"/>
              </w:rPr>
              <w:t>(EF01MA08) Resolver e elaborar problemas de adição e de subtração envolvendo números de até dois algarismos, com os significados de juntar, acrescentar, separar e retirar, com o suporte de imagens e/ou material manipulável, utilizando estratégias e formas de registro pessoais.</w:t>
            </w:r>
          </w:p>
        </w:tc>
      </w:tr>
      <w:tr w:rsidR="00A31A57" w:rsidRPr="000B4454" w14:paraId="4E7529B4" w14:textId="77777777" w:rsidTr="0098050C">
        <w:trPr>
          <w:trHeight w:val="810"/>
        </w:trPr>
        <w:tc>
          <w:tcPr>
            <w:tcW w:w="1258" w:type="dxa"/>
            <w:vMerge/>
          </w:tcPr>
          <w:p w14:paraId="54C9DEBB" w14:textId="77777777" w:rsidR="00A31A57" w:rsidRPr="000B4454" w:rsidRDefault="00A31A57" w:rsidP="0098050C">
            <w:pPr>
              <w:autoSpaceDE w:val="0"/>
              <w:autoSpaceDN w:val="0"/>
              <w:spacing w:before="40" w:after="40" w:line="240" w:lineRule="auto"/>
              <w:rPr>
                <w:rFonts w:ascii="Tahoma" w:hAnsi="Tahoma" w:cs="Arial"/>
                <w:sz w:val="20"/>
                <w:szCs w:val="20"/>
              </w:rPr>
            </w:pPr>
          </w:p>
        </w:tc>
        <w:tc>
          <w:tcPr>
            <w:tcW w:w="1714" w:type="dxa"/>
          </w:tcPr>
          <w:p w14:paraId="5F728C24" w14:textId="77777777" w:rsidR="00A31A57" w:rsidRPr="000B4454" w:rsidRDefault="00A31A57" w:rsidP="0098050C">
            <w:pPr>
              <w:spacing w:before="40" w:after="40" w:line="240" w:lineRule="auto"/>
              <w:rPr>
                <w:rFonts w:ascii="Tahoma" w:hAnsi="Tahoma" w:cs="Arial"/>
                <w:b/>
                <w:sz w:val="20"/>
                <w:szCs w:val="20"/>
              </w:rPr>
            </w:pPr>
            <w:r w:rsidRPr="000B4454">
              <w:rPr>
                <w:rFonts w:ascii="Tahoma" w:hAnsi="Tahoma" w:cs="Arial"/>
                <w:b/>
                <w:sz w:val="20"/>
                <w:szCs w:val="20"/>
              </w:rPr>
              <w:t>Álgebra</w:t>
            </w:r>
          </w:p>
        </w:tc>
        <w:tc>
          <w:tcPr>
            <w:tcW w:w="2410" w:type="dxa"/>
          </w:tcPr>
          <w:p w14:paraId="4877239C" w14:textId="30FD1AE5" w:rsidR="00A31A57" w:rsidRPr="000B4454" w:rsidRDefault="00A31A57" w:rsidP="0098050C">
            <w:pPr>
              <w:spacing w:before="40" w:after="40" w:line="240" w:lineRule="auto"/>
              <w:rPr>
                <w:rFonts w:ascii="Tahoma" w:eastAsia="Times New Roman" w:hAnsi="Tahoma" w:cs="Arial"/>
                <w:sz w:val="20"/>
                <w:szCs w:val="20"/>
                <w:lang w:eastAsia="pt-BR"/>
              </w:rPr>
            </w:pPr>
            <w:r w:rsidRPr="000B4454">
              <w:rPr>
                <w:rFonts w:ascii="Tahoma" w:eastAsia="Times New Roman" w:hAnsi="Tahoma" w:cs="Arial"/>
                <w:sz w:val="20"/>
                <w:szCs w:val="20"/>
                <w:lang w:eastAsia="pt-BR"/>
              </w:rPr>
              <w:t>Sequências recursivas: observação de regras usadas em seriações numéricas (mais 1, mais 2, menos 1, menos 2, por exemplo).</w:t>
            </w:r>
          </w:p>
        </w:tc>
        <w:tc>
          <w:tcPr>
            <w:tcW w:w="4240" w:type="dxa"/>
          </w:tcPr>
          <w:p w14:paraId="1D9DEC0B" w14:textId="77777777" w:rsidR="00A31A57" w:rsidRPr="000B4454" w:rsidRDefault="00A31A57" w:rsidP="0098050C">
            <w:pPr>
              <w:spacing w:before="40" w:after="40" w:line="240" w:lineRule="auto"/>
              <w:rPr>
                <w:rFonts w:ascii="Tahoma" w:eastAsia="Times New Roman" w:hAnsi="Tahoma" w:cs="Arial"/>
                <w:sz w:val="20"/>
                <w:szCs w:val="20"/>
                <w:lang w:eastAsia="pt-BR"/>
              </w:rPr>
            </w:pPr>
            <w:r w:rsidRPr="000B4454">
              <w:rPr>
                <w:rFonts w:ascii="Tahoma" w:eastAsia="Times New Roman" w:hAnsi="Tahoma" w:cs="Arial"/>
                <w:sz w:val="20"/>
                <w:szCs w:val="20"/>
                <w:lang w:eastAsia="pt-BR"/>
              </w:rPr>
              <w:t>(EF01MA10) Descrever, após o reconhecimento e a explicitação de um padrão (ou regularidade), os elementos ausentes em sequências recursivas de números naturais, objetos ou figuras.</w:t>
            </w:r>
          </w:p>
        </w:tc>
      </w:tr>
      <w:tr w:rsidR="00A31A57" w:rsidRPr="000B4454" w14:paraId="16E4ACA8" w14:textId="77777777" w:rsidTr="0098050C">
        <w:trPr>
          <w:trHeight w:val="687"/>
        </w:trPr>
        <w:tc>
          <w:tcPr>
            <w:tcW w:w="1258" w:type="dxa"/>
            <w:vMerge/>
          </w:tcPr>
          <w:p w14:paraId="7FCDB1B5" w14:textId="77777777" w:rsidR="00A31A57" w:rsidRPr="000B4454" w:rsidRDefault="00A31A57" w:rsidP="0098050C">
            <w:pPr>
              <w:autoSpaceDE w:val="0"/>
              <w:autoSpaceDN w:val="0"/>
              <w:spacing w:before="40" w:after="40" w:line="240" w:lineRule="auto"/>
              <w:rPr>
                <w:rFonts w:ascii="Tahoma" w:hAnsi="Tahoma" w:cs="Arial"/>
                <w:sz w:val="20"/>
                <w:szCs w:val="20"/>
              </w:rPr>
            </w:pPr>
          </w:p>
        </w:tc>
        <w:tc>
          <w:tcPr>
            <w:tcW w:w="1714" w:type="dxa"/>
          </w:tcPr>
          <w:p w14:paraId="11276C5C" w14:textId="77777777" w:rsidR="00A31A57" w:rsidRPr="000B4454" w:rsidRDefault="00A31A57" w:rsidP="0098050C">
            <w:pPr>
              <w:spacing w:before="40" w:after="40" w:line="240" w:lineRule="auto"/>
              <w:rPr>
                <w:rFonts w:ascii="Tahoma" w:hAnsi="Tahoma" w:cs="Arial"/>
                <w:b/>
                <w:sz w:val="20"/>
                <w:szCs w:val="20"/>
              </w:rPr>
            </w:pPr>
            <w:r w:rsidRPr="000B4454">
              <w:rPr>
                <w:rFonts w:ascii="Tahoma" w:hAnsi="Tahoma" w:cs="Arial"/>
                <w:b/>
                <w:sz w:val="20"/>
                <w:szCs w:val="20"/>
              </w:rPr>
              <w:t>Grandezas e medidas</w:t>
            </w:r>
          </w:p>
        </w:tc>
        <w:tc>
          <w:tcPr>
            <w:tcW w:w="2410" w:type="dxa"/>
          </w:tcPr>
          <w:p w14:paraId="3074C5C9" w14:textId="77777777" w:rsidR="00A31A57" w:rsidRPr="000B4454" w:rsidRDefault="00A31A57" w:rsidP="0098050C">
            <w:pPr>
              <w:spacing w:before="40" w:after="40" w:line="240" w:lineRule="auto"/>
              <w:rPr>
                <w:rFonts w:ascii="Tahoma" w:eastAsia="Times New Roman" w:hAnsi="Tahoma" w:cs="Arial"/>
                <w:sz w:val="20"/>
                <w:szCs w:val="20"/>
                <w:lang w:eastAsia="pt-BR"/>
              </w:rPr>
            </w:pPr>
            <w:r w:rsidRPr="000B4454">
              <w:rPr>
                <w:rFonts w:ascii="Tahoma" w:eastAsia="Times New Roman" w:hAnsi="Tahoma" w:cs="Arial"/>
                <w:sz w:val="20"/>
                <w:szCs w:val="20"/>
                <w:lang w:eastAsia="pt-BR"/>
              </w:rPr>
              <w:t>Sistema monetário brasileiro: reconhecimento de cédulas e moedas.</w:t>
            </w:r>
          </w:p>
        </w:tc>
        <w:tc>
          <w:tcPr>
            <w:tcW w:w="4240" w:type="dxa"/>
          </w:tcPr>
          <w:p w14:paraId="0AD48AFC" w14:textId="77777777" w:rsidR="00A31A57" w:rsidRPr="000B4454" w:rsidRDefault="00A31A57" w:rsidP="0098050C">
            <w:pPr>
              <w:spacing w:before="40" w:after="40" w:line="240" w:lineRule="auto"/>
              <w:rPr>
                <w:rFonts w:ascii="Tahoma" w:eastAsia="Times New Roman" w:hAnsi="Tahoma" w:cs="Arial"/>
                <w:sz w:val="20"/>
                <w:szCs w:val="20"/>
                <w:lang w:eastAsia="pt-BR"/>
              </w:rPr>
            </w:pPr>
            <w:r w:rsidRPr="000B4454">
              <w:rPr>
                <w:rFonts w:ascii="Tahoma" w:eastAsia="Times New Roman" w:hAnsi="Tahoma" w:cs="Arial"/>
                <w:sz w:val="20"/>
                <w:szCs w:val="20"/>
                <w:lang w:eastAsia="pt-BR"/>
              </w:rPr>
              <w:t>(EF01MA19) Reconhecer e relacionar valores de moedas e cédulas do sistema monetário brasileiro para resolver situações simples do cotidiano do estudante.</w:t>
            </w:r>
          </w:p>
        </w:tc>
      </w:tr>
      <w:tr w:rsidR="00A31A57" w:rsidRPr="000B4454" w14:paraId="101A810D" w14:textId="77777777" w:rsidTr="0098050C">
        <w:trPr>
          <w:trHeight w:val="79"/>
        </w:trPr>
        <w:tc>
          <w:tcPr>
            <w:tcW w:w="1258" w:type="dxa"/>
            <w:vMerge/>
          </w:tcPr>
          <w:p w14:paraId="5DC06AF7" w14:textId="77777777" w:rsidR="00A31A57" w:rsidRPr="000B4454" w:rsidRDefault="00A31A57" w:rsidP="0098050C">
            <w:pPr>
              <w:autoSpaceDE w:val="0"/>
              <w:autoSpaceDN w:val="0"/>
              <w:spacing w:before="40" w:after="40" w:line="240" w:lineRule="auto"/>
              <w:rPr>
                <w:rFonts w:ascii="Tahoma" w:hAnsi="Tahoma" w:cs="Arial"/>
                <w:sz w:val="20"/>
                <w:szCs w:val="20"/>
              </w:rPr>
            </w:pPr>
          </w:p>
        </w:tc>
        <w:tc>
          <w:tcPr>
            <w:tcW w:w="1714" w:type="dxa"/>
          </w:tcPr>
          <w:p w14:paraId="39D47FF0" w14:textId="77777777" w:rsidR="00A31A57" w:rsidRPr="000B4454" w:rsidRDefault="00A31A57" w:rsidP="0098050C">
            <w:pPr>
              <w:spacing w:before="40" w:after="40" w:line="240" w:lineRule="auto"/>
              <w:rPr>
                <w:rFonts w:ascii="Tahoma" w:hAnsi="Tahoma" w:cs="Arial"/>
                <w:b/>
                <w:sz w:val="20"/>
                <w:szCs w:val="20"/>
              </w:rPr>
            </w:pPr>
            <w:r w:rsidRPr="000B4454">
              <w:rPr>
                <w:rFonts w:ascii="Tahoma" w:hAnsi="Tahoma" w:cs="Arial"/>
                <w:b/>
                <w:sz w:val="20"/>
                <w:szCs w:val="20"/>
              </w:rPr>
              <w:t>Probabilidade e estatística</w:t>
            </w:r>
          </w:p>
        </w:tc>
        <w:tc>
          <w:tcPr>
            <w:tcW w:w="2410" w:type="dxa"/>
          </w:tcPr>
          <w:p w14:paraId="283CFDD8" w14:textId="77777777" w:rsidR="00A31A57" w:rsidRPr="000B4454" w:rsidRDefault="00A31A57" w:rsidP="0098050C">
            <w:pPr>
              <w:spacing w:before="40" w:after="40" w:line="240" w:lineRule="auto"/>
              <w:rPr>
                <w:rFonts w:ascii="Tahoma" w:eastAsia="Times New Roman" w:hAnsi="Tahoma" w:cs="Arial"/>
                <w:sz w:val="20"/>
                <w:szCs w:val="20"/>
                <w:lang w:eastAsia="pt-BR"/>
              </w:rPr>
            </w:pPr>
            <w:r w:rsidRPr="000B4454">
              <w:rPr>
                <w:rFonts w:ascii="Tahoma" w:eastAsia="Times New Roman" w:hAnsi="Tahoma" w:cs="Arial"/>
                <w:sz w:val="20"/>
                <w:szCs w:val="20"/>
                <w:lang w:eastAsia="pt-BR"/>
              </w:rPr>
              <w:t>Leitura de tabelas e de gráficos de colunas simples.</w:t>
            </w:r>
          </w:p>
        </w:tc>
        <w:tc>
          <w:tcPr>
            <w:tcW w:w="4240" w:type="dxa"/>
          </w:tcPr>
          <w:p w14:paraId="46E31146" w14:textId="77777777" w:rsidR="00A31A57" w:rsidRPr="000B4454" w:rsidRDefault="00A31A57" w:rsidP="0098050C">
            <w:pPr>
              <w:spacing w:before="40" w:after="40" w:line="240" w:lineRule="auto"/>
              <w:rPr>
                <w:rFonts w:ascii="Tahoma" w:eastAsia="Times New Roman" w:hAnsi="Tahoma" w:cs="Arial"/>
                <w:sz w:val="20"/>
                <w:szCs w:val="20"/>
                <w:lang w:eastAsia="pt-BR"/>
              </w:rPr>
            </w:pPr>
            <w:r w:rsidRPr="000B4454">
              <w:rPr>
                <w:rFonts w:ascii="Tahoma" w:eastAsia="Times New Roman" w:hAnsi="Tahoma" w:cs="Arial"/>
                <w:sz w:val="20"/>
                <w:szCs w:val="20"/>
                <w:lang w:eastAsia="pt-BR"/>
              </w:rPr>
              <w:t>(EF01MA21) Ler dados expressos em tabelas e em gráficos de colunas simples.</w:t>
            </w:r>
          </w:p>
        </w:tc>
      </w:tr>
      <w:tr w:rsidR="0098050C" w:rsidRPr="000B4454" w14:paraId="513EBC6B" w14:textId="77777777" w:rsidTr="0098050C">
        <w:trPr>
          <w:trHeight w:val="607"/>
        </w:trPr>
        <w:tc>
          <w:tcPr>
            <w:tcW w:w="1258" w:type="dxa"/>
            <w:vMerge w:val="restart"/>
          </w:tcPr>
          <w:p w14:paraId="63D5824C" w14:textId="77777777" w:rsidR="0098050C" w:rsidRPr="000B4454" w:rsidRDefault="0098050C" w:rsidP="0098050C">
            <w:pPr>
              <w:autoSpaceDE w:val="0"/>
              <w:autoSpaceDN w:val="0"/>
              <w:spacing w:before="40" w:after="40" w:line="240" w:lineRule="auto"/>
              <w:rPr>
                <w:rFonts w:ascii="Tahoma" w:hAnsi="Tahoma" w:cs="Arial"/>
                <w:b/>
                <w:sz w:val="20"/>
                <w:szCs w:val="20"/>
              </w:rPr>
            </w:pPr>
            <w:r w:rsidRPr="000B4454">
              <w:rPr>
                <w:rFonts w:ascii="Tahoma" w:hAnsi="Tahoma" w:cs="Arial"/>
                <w:b/>
                <w:sz w:val="20"/>
                <w:szCs w:val="20"/>
              </w:rPr>
              <w:t>Unidade 10</w:t>
            </w:r>
          </w:p>
          <w:p w14:paraId="10F48EC1" w14:textId="6ECFCFC2" w:rsidR="0098050C" w:rsidRPr="000B4454" w:rsidRDefault="0098050C" w:rsidP="0098050C">
            <w:pPr>
              <w:autoSpaceDE w:val="0"/>
              <w:autoSpaceDN w:val="0"/>
              <w:spacing w:before="40" w:after="40" w:line="240" w:lineRule="auto"/>
              <w:rPr>
                <w:rFonts w:ascii="Tahoma" w:hAnsi="Tahoma" w:cs="Arial"/>
                <w:sz w:val="20"/>
                <w:szCs w:val="20"/>
              </w:rPr>
            </w:pPr>
            <w:r w:rsidRPr="000B4454">
              <w:rPr>
                <w:rFonts w:ascii="Tahoma" w:hAnsi="Tahoma" w:cs="Arial"/>
                <w:sz w:val="20"/>
                <w:szCs w:val="20"/>
              </w:rPr>
              <w:t>Noções de massa</w:t>
            </w:r>
          </w:p>
        </w:tc>
        <w:tc>
          <w:tcPr>
            <w:tcW w:w="1714" w:type="dxa"/>
          </w:tcPr>
          <w:p w14:paraId="1115403B" w14:textId="77777777" w:rsidR="0098050C" w:rsidRPr="000B4454" w:rsidRDefault="0098050C" w:rsidP="0098050C">
            <w:pPr>
              <w:spacing w:before="40" w:after="40" w:line="240" w:lineRule="auto"/>
              <w:rPr>
                <w:rFonts w:ascii="Tahoma" w:hAnsi="Tahoma" w:cs="Arial"/>
                <w:b/>
                <w:sz w:val="20"/>
                <w:szCs w:val="20"/>
              </w:rPr>
            </w:pPr>
            <w:r w:rsidRPr="000B4454">
              <w:rPr>
                <w:rFonts w:ascii="Tahoma" w:hAnsi="Tahoma" w:cs="Arial"/>
                <w:b/>
                <w:sz w:val="20"/>
                <w:szCs w:val="20"/>
              </w:rPr>
              <w:t>Grandezas e medidas</w:t>
            </w:r>
          </w:p>
        </w:tc>
        <w:tc>
          <w:tcPr>
            <w:tcW w:w="2410" w:type="dxa"/>
          </w:tcPr>
          <w:p w14:paraId="774DE129" w14:textId="77777777" w:rsidR="0098050C" w:rsidRPr="000B4454" w:rsidRDefault="0098050C" w:rsidP="0098050C">
            <w:pPr>
              <w:spacing w:before="40" w:after="40" w:line="240" w:lineRule="auto"/>
              <w:rPr>
                <w:rFonts w:ascii="Tahoma" w:eastAsia="Times New Roman" w:hAnsi="Tahoma" w:cs="Arial"/>
                <w:sz w:val="20"/>
                <w:szCs w:val="20"/>
                <w:lang w:eastAsia="pt-BR"/>
              </w:rPr>
            </w:pPr>
            <w:r w:rsidRPr="000B4454">
              <w:rPr>
                <w:rFonts w:ascii="Tahoma" w:eastAsia="Times New Roman" w:hAnsi="Tahoma" w:cs="Arial"/>
                <w:sz w:val="20"/>
                <w:szCs w:val="20"/>
                <w:lang w:eastAsia="pt-BR"/>
              </w:rPr>
              <w:t>Medidas de comprimento, massa e capacidade: comparações e unidades de medida não convencionais.</w:t>
            </w:r>
          </w:p>
        </w:tc>
        <w:tc>
          <w:tcPr>
            <w:tcW w:w="4240" w:type="dxa"/>
          </w:tcPr>
          <w:p w14:paraId="01C3D7E9" w14:textId="0908E100" w:rsidR="0098050C" w:rsidRPr="000B4454" w:rsidRDefault="0098050C" w:rsidP="0098050C">
            <w:pPr>
              <w:spacing w:before="40" w:after="40" w:line="240" w:lineRule="auto"/>
              <w:rPr>
                <w:rFonts w:ascii="Tahoma" w:eastAsia="Times New Roman" w:hAnsi="Tahoma" w:cs="Arial"/>
                <w:sz w:val="20"/>
                <w:szCs w:val="20"/>
                <w:lang w:eastAsia="pt-BR"/>
              </w:rPr>
            </w:pPr>
            <w:r w:rsidRPr="000B4454">
              <w:rPr>
                <w:rFonts w:ascii="Tahoma" w:eastAsia="Times New Roman" w:hAnsi="Tahoma" w:cs="Arial"/>
                <w:sz w:val="20"/>
                <w:szCs w:val="20"/>
                <w:lang w:eastAsia="pt-BR"/>
              </w:rPr>
              <w:t>(EF01MA15) Comparar comprimentos, capacidades ou massas utilizando termos como mais alto, mais baixo, mais comprido, mais curto, mais grosso, mais fino, mais largo, mais pesado, mais leve, cabe mais, cabe menos, entre outros, para ordenar objetos de uso cotidiano.</w:t>
            </w:r>
          </w:p>
        </w:tc>
      </w:tr>
      <w:tr w:rsidR="0098050C" w:rsidRPr="000B4454" w14:paraId="2060FD0D" w14:textId="77777777" w:rsidTr="0098050C">
        <w:trPr>
          <w:trHeight w:val="607"/>
        </w:trPr>
        <w:tc>
          <w:tcPr>
            <w:tcW w:w="1258" w:type="dxa"/>
            <w:vMerge/>
          </w:tcPr>
          <w:p w14:paraId="69E1408D" w14:textId="77777777" w:rsidR="0098050C" w:rsidRPr="000B4454" w:rsidRDefault="0098050C" w:rsidP="0098050C">
            <w:pPr>
              <w:autoSpaceDE w:val="0"/>
              <w:autoSpaceDN w:val="0"/>
              <w:spacing w:before="40" w:after="40"/>
              <w:rPr>
                <w:rFonts w:ascii="Tahoma" w:hAnsi="Tahoma" w:cs="Arial"/>
                <w:b/>
                <w:sz w:val="20"/>
                <w:szCs w:val="20"/>
              </w:rPr>
            </w:pPr>
          </w:p>
        </w:tc>
        <w:tc>
          <w:tcPr>
            <w:tcW w:w="1714" w:type="dxa"/>
          </w:tcPr>
          <w:p w14:paraId="01764C4D" w14:textId="0530044D" w:rsidR="0098050C" w:rsidRPr="0098050C" w:rsidRDefault="0098050C" w:rsidP="0098050C">
            <w:pPr>
              <w:spacing w:line="240" w:lineRule="auto"/>
              <w:rPr>
                <w:rFonts w:ascii="Tahoma" w:hAnsi="Tahoma"/>
                <w:b/>
                <w:bCs/>
                <w:sz w:val="20"/>
              </w:rPr>
            </w:pPr>
            <w:r w:rsidRPr="0098050C">
              <w:rPr>
                <w:rFonts w:ascii="Tahoma" w:hAnsi="Tahoma"/>
                <w:b/>
                <w:bCs/>
                <w:sz w:val="20"/>
              </w:rPr>
              <w:t>Probabilidade e estatística</w:t>
            </w:r>
          </w:p>
        </w:tc>
        <w:tc>
          <w:tcPr>
            <w:tcW w:w="2410" w:type="dxa"/>
          </w:tcPr>
          <w:p w14:paraId="1E21A935" w14:textId="77777777" w:rsidR="0098050C" w:rsidRPr="0098050C" w:rsidRDefault="0098050C" w:rsidP="0098050C">
            <w:pPr>
              <w:spacing w:line="240" w:lineRule="auto"/>
              <w:rPr>
                <w:rFonts w:ascii="Tahoma" w:hAnsi="Tahoma"/>
                <w:sz w:val="20"/>
              </w:rPr>
            </w:pPr>
            <w:r w:rsidRPr="0098050C">
              <w:rPr>
                <w:rFonts w:ascii="Tahoma" w:hAnsi="Tahoma"/>
                <w:sz w:val="20"/>
              </w:rPr>
              <w:t>Coleta e organização de informações.</w:t>
            </w:r>
          </w:p>
          <w:p w14:paraId="3259C8BE" w14:textId="176A0822" w:rsidR="0098050C" w:rsidRPr="0098050C" w:rsidRDefault="0098050C" w:rsidP="0098050C">
            <w:pPr>
              <w:spacing w:line="240" w:lineRule="auto"/>
              <w:rPr>
                <w:rFonts w:ascii="Tahoma" w:hAnsi="Tahoma"/>
                <w:sz w:val="20"/>
              </w:rPr>
            </w:pPr>
            <w:r w:rsidRPr="0098050C">
              <w:rPr>
                <w:rFonts w:ascii="Tahoma" w:hAnsi="Tahoma"/>
                <w:sz w:val="20"/>
              </w:rPr>
              <w:t>Registros pessoais para comunicação de</w:t>
            </w:r>
            <w:r>
              <w:rPr>
                <w:rFonts w:ascii="Tahoma" w:hAnsi="Tahoma"/>
                <w:sz w:val="20"/>
              </w:rPr>
              <w:t xml:space="preserve"> </w:t>
            </w:r>
            <w:r w:rsidRPr="0098050C">
              <w:rPr>
                <w:rFonts w:ascii="Tahoma" w:hAnsi="Tahoma"/>
                <w:sz w:val="20"/>
              </w:rPr>
              <w:t>informações coletadas</w:t>
            </w:r>
            <w:bookmarkStart w:id="7" w:name="_GoBack"/>
            <w:bookmarkEnd w:id="7"/>
            <w:r w:rsidR="00DE16FB">
              <w:rPr>
                <w:rFonts w:ascii="Tahoma" w:hAnsi="Tahoma"/>
                <w:sz w:val="20"/>
              </w:rPr>
              <w:t>.</w:t>
            </w:r>
          </w:p>
        </w:tc>
        <w:tc>
          <w:tcPr>
            <w:tcW w:w="4240" w:type="dxa"/>
          </w:tcPr>
          <w:p w14:paraId="3976DF4A" w14:textId="47A9E6FE" w:rsidR="0098050C" w:rsidRPr="0098050C" w:rsidRDefault="0098050C" w:rsidP="0098050C">
            <w:pPr>
              <w:spacing w:line="240" w:lineRule="auto"/>
              <w:rPr>
                <w:rFonts w:ascii="Tahoma" w:hAnsi="Tahoma"/>
                <w:sz w:val="20"/>
              </w:rPr>
            </w:pPr>
            <w:r w:rsidRPr="0098050C">
              <w:rPr>
                <w:rFonts w:ascii="Tahoma" w:hAnsi="Tahoma"/>
                <w:sz w:val="20"/>
              </w:rPr>
              <w:t>(EF01MA22) Realizar pesquisa, envolvendo até duas variáveis categóricas de seu interesse e</w:t>
            </w:r>
            <w:r>
              <w:rPr>
                <w:rFonts w:ascii="Tahoma" w:hAnsi="Tahoma"/>
                <w:sz w:val="20"/>
              </w:rPr>
              <w:t xml:space="preserve"> </w:t>
            </w:r>
            <w:r w:rsidRPr="0098050C">
              <w:rPr>
                <w:rFonts w:ascii="Tahoma" w:hAnsi="Tahoma"/>
                <w:sz w:val="20"/>
              </w:rPr>
              <w:t>universo de até 30 elementos, e organizar dados por meio de representações pessoais.</w:t>
            </w:r>
          </w:p>
        </w:tc>
      </w:tr>
    </w:tbl>
    <w:p w14:paraId="1BFB1369" w14:textId="77777777" w:rsidR="00A31A57" w:rsidRPr="00F82F8F" w:rsidRDefault="00A31A57" w:rsidP="000052CE">
      <w:pPr>
        <w:pStyle w:val="00P1"/>
      </w:pPr>
      <w:r>
        <w:br w:type="page"/>
      </w:r>
      <w:r w:rsidRPr="00F82F8F">
        <w:lastRenderedPageBreak/>
        <w:t>Orientações gerais</w:t>
      </w:r>
    </w:p>
    <w:p w14:paraId="0A24526E" w14:textId="40CC63EB" w:rsidR="00A31A57" w:rsidRDefault="00A31A57" w:rsidP="00A31A57">
      <w:pPr>
        <w:pStyle w:val="00Textogeral"/>
      </w:pPr>
      <w:r w:rsidRPr="00757915">
        <w:t xml:space="preserve">Este material digital </w:t>
      </w:r>
      <w:r>
        <w:t xml:space="preserve">foi elaborado para oferecer mais um apoio ao trabalho pedagógico </w:t>
      </w:r>
      <w:r w:rsidR="000C35BD">
        <w:t>feito em</w:t>
      </w:r>
      <w:r>
        <w:t xml:space="preserve"> sala de aula, ampliando os recursos de aprendizagem voltados aos alunos. Nesse sentido, </w:t>
      </w:r>
      <w:r w:rsidRPr="00757915">
        <w:t>traz reflexões sobre o ensino da Matemática, a formação do professor,</w:t>
      </w:r>
      <w:r>
        <w:t xml:space="preserve"> a gestão da sala de aula,</w:t>
      </w:r>
      <w:r w:rsidRPr="00757915">
        <w:t xml:space="preserve"> </w:t>
      </w:r>
      <w:r>
        <w:t xml:space="preserve">as habilidades essenciais a serem adquiridas de um ano para outro, projetos integradores, sequências didáticas, </w:t>
      </w:r>
      <w:r w:rsidRPr="00757915">
        <w:t xml:space="preserve">indicações de </w:t>
      </w:r>
      <w:r>
        <w:t xml:space="preserve">outras fontes de leitura e pesquisa para o professor, entre outras sugestões, </w:t>
      </w:r>
      <w:r w:rsidRPr="00757915">
        <w:t xml:space="preserve">que permitirão complementar as práticas pedagógicas </w:t>
      </w:r>
      <w:r w:rsidR="000C35BD">
        <w:t>em</w:t>
      </w:r>
      <w:r w:rsidRPr="00757915">
        <w:t xml:space="preserve"> sala de aula, tornando-as ainda mais </w:t>
      </w:r>
      <w:r>
        <w:t>produtivas</w:t>
      </w:r>
      <w:r w:rsidR="000C35BD">
        <w:t>,</w:t>
      </w:r>
      <w:r w:rsidRPr="00757915">
        <w:t xml:space="preserve"> </w:t>
      </w:r>
      <w:r w:rsidR="000C35BD">
        <w:t xml:space="preserve">e </w:t>
      </w:r>
      <w:r w:rsidRPr="00757915">
        <w:t xml:space="preserve">com o intuito de atingir as habilidades propostas na Base Nacional Curricular Comum </w:t>
      </w:r>
      <w:r w:rsidR="000C35BD">
        <w:t>(</w:t>
      </w:r>
      <w:r w:rsidRPr="00757915">
        <w:t>BNCC</w:t>
      </w:r>
      <w:r w:rsidR="000C35BD">
        <w:t>)</w:t>
      </w:r>
      <w:r w:rsidRPr="00757915">
        <w:t>, 3</w:t>
      </w:r>
      <w:r w:rsidR="00E851FA" w:rsidRPr="00E851FA">
        <w:rPr>
          <w:u w:val="single"/>
          <w:vertAlign w:val="superscript"/>
        </w:rPr>
        <w:t>a</w:t>
      </w:r>
      <w:r w:rsidRPr="00757915">
        <w:t xml:space="preserve"> versão</w:t>
      </w:r>
      <w:r>
        <w:t>. As propostas aqui apresentadas têm o propósito de</w:t>
      </w:r>
      <w:r w:rsidRPr="00757915">
        <w:t xml:space="preserve"> </w:t>
      </w:r>
      <w:r>
        <w:t>auxiliar</w:t>
      </w:r>
      <w:r w:rsidRPr="00757915">
        <w:t xml:space="preserve"> o trabalho do professor, seja no planejamento das aulas, seja na sua execução.</w:t>
      </w:r>
    </w:p>
    <w:p w14:paraId="4BB210D8" w14:textId="25C91CD3" w:rsidR="00522592" w:rsidRPr="00403787" w:rsidRDefault="00522592" w:rsidP="00D31C0F">
      <w:pPr>
        <w:pStyle w:val="00Textogeral"/>
      </w:pPr>
      <w:r w:rsidRPr="00403787">
        <w:t xml:space="preserve">Ao longo deste material, </w:t>
      </w:r>
      <w:r w:rsidR="005B53A9">
        <w:t xml:space="preserve">– </w:t>
      </w:r>
      <w:r w:rsidRPr="00403787">
        <w:t xml:space="preserve">e do </w:t>
      </w:r>
      <w:r w:rsidRPr="00403787">
        <w:rPr>
          <w:i/>
        </w:rPr>
        <w:t>Manual do professor</w:t>
      </w:r>
      <w:r w:rsidRPr="00403787">
        <w:t xml:space="preserve"> impresso</w:t>
      </w:r>
      <w:r w:rsidR="005B53A9">
        <w:t>,</w:t>
      </w:r>
      <w:r w:rsidRPr="00403787">
        <w:t xml:space="preserve"> para os adotantes da Coleção –, há orientações sobre planejamento e avaliação, ambos imbricados ao acompanhamento do ensino e da aprendizagem. </w:t>
      </w:r>
    </w:p>
    <w:p w14:paraId="093CFB6C" w14:textId="77777777" w:rsidR="00522592" w:rsidRPr="00403787" w:rsidRDefault="00522592" w:rsidP="00D31C0F">
      <w:pPr>
        <w:pStyle w:val="00Textogeral"/>
      </w:pPr>
      <w:r w:rsidRPr="00403787">
        <w:t xml:space="preserve">O planejamento das atividades ao longo da semana implica a análise dos resultados obtidos, ou seja, se foram atingidos os objetivos, o que deu certo ou não, quais as dificuldades encontradas pelos alunos e quais as facilidades. </w:t>
      </w:r>
    </w:p>
    <w:p w14:paraId="0386269E" w14:textId="77777777" w:rsidR="00522592" w:rsidRPr="00403787" w:rsidRDefault="00522592" w:rsidP="00D31C0F">
      <w:pPr>
        <w:pStyle w:val="00Textogeral"/>
      </w:pPr>
      <w:r w:rsidRPr="00403787">
        <w:t>Isso acontece a partir dos registros elaborados pelo professor que, ao escrever distanciado do ocorrido, reflete sobre as situações e os momentos de aprendizagem vivenciados em sala de aula, redirecionando seu olhar, pontuando aspectos relevantes, indo além do planejado, fazendo uma autoavaliação que lhe permita planejar novas atividades.</w:t>
      </w:r>
    </w:p>
    <w:p w14:paraId="4C8440B5" w14:textId="77777777" w:rsidR="00522592" w:rsidRPr="00403787" w:rsidRDefault="00522592" w:rsidP="00D31C0F">
      <w:pPr>
        <w:pStyle w:val="00Textogeral"/>
      </w:pPr>
      <w:r w:rsidRPr="00403787">
        <w:t>Esse trabalho, que requer muita disciplina, permite acompanhar de forma mais detalhada o caminho percorrido pelos alunos para atingir os objetivos de aprendizagem esperados para cada proposta, garantindo a todos as condições de avançar nesse caminhar.</w:t>
      </w:r>
    </w:p>
    <w:p w14:paraId="08B33A45" w14:textId="77777777" w:rsidR="00522592" w:rsidRPr="00403787" w:rsidRDefault="00522592" w:rsidP="00D31C0F">
      <w:pPr>
        <w:pStyle w:val="00Textogeral"/>
      </w:pPr>
      <w:r w:rsidRPr="00403787">
        <w:t>Nesse processo, é imprescindível observar como os alunos realizam as propostas, analisando suas produções escritas, seus registros, desenhos, a forma como se expressam nas rodas de conversa e diante dos questionamentos. As sugestões de avaliações bimestrais contidas neste material digital também permitem acompanhar a aprendizagem como um todo.</w:t>
      </w:r>
    </w:p>
    <w:p w14:paraId="5ECF2CBA" w14:textId="77777777" w:rsidR="00522592" w:rsidRPr="00403787" w:rsidRDefault="00522592" w:rsidP="00D31C0F">
      <w:pPr>
        <w:pStyle w:val="00Textogeral"/>
      </w:pPr>
      <w:r w:rsidRPr="00403787">
        <w:t xml:space="preserve">Outro ponto de destaque deste material digital é a ficha de autoavaliação, que sugerimos no final das sequências didáticas de cada bimestre, por meio da qual os alunos poderão refletir sobre sua atuação a partir de alguns itens. </w:t>
      </w:r>
    </w:p>
    <w:p w14:paraId="4CF3B63C" w14:textId="77777777" w:rsidR="00522592" w:rsidRPr="00403787" w:rsidRDefault="00522592" w:rsidP="00D31C0F">
      <w:pPr>
        <w:pStyle w:val="00Textogeral"/>
      </w:pPr>
      <w:r w:rsidRPr="00403787">
        <w:t xml:space="preserve">A análise do material obtido com as observações que o professor faz dos alunos e com as suas autoavaliações permitirá elencar aqueles que precisam de intervenções individualizadas, que poderão acontecer enquanto os outros trabalham em pequenos grupos, como no trabalho diversificado sugerido nos “cantinhos”, ou enquanto realizam outras atividades de maneira mais autônoma. </w:t>
      </w:r>
    </w:p>
    <w:p w14:paraId="3CA2ED65" w14:textId="018F853F" w:rsidR="00522592" w:rsidRPr="00403787" w:rsidRDefault="00522592" w:rsidP="00D31C0F">
      <w:pPr>
        <w:pStyle w:val="00Textogeral"/>
      </w:pPr>
      <w:r w:rsidRPr="00403787">
        <w:t>Quando houver alunos com necessidades especiais (auditivas, visuais ou outras), é necessário adequar e diversificar as atividades propostas e avaliá-los tendo em mente o que cada um dá conta de fazer, mas sempre buscando integrá-los ao grupo para que não fiquem isolados nem sofram preconceito.</w:t>
      </w:r>
    </w:p>
    <w:p w14:paraId="527C40E1" w14:textId="66209276" w:rsidR="000B4454" w:rsidRDefault="00522592" w:rsidP="00D31C0F">
      <w:pPr>
        <w:pStyle w:val="00Textogeral"/>
      </w:pPr>
      <w:r w:rsidRPr="00403787">
        <w:t xml:space="preserve">Nesse sentido, o </w:t>
      </w:r>
      <w:r w:rsidRPr="00403787">
        <w:rPr>
          <w:i/>
        </w:rPr>
        <w:t>Caderno de</w:t>
      </w:r>
      <w:r w:rsidRPr="00403787">
        <w:t xml:space="preserve"> </w:t>
      </w:r>
      <w:r w:rsidRPr="00403787">
        <w:rPr>
          <w:i/>
        </w:rPr>
        <w:t>Educação inclusiva</w:t>
      </w:r>
      <w:r w:rsidRPr="00403787">
        <w:t xml:space="preserve"> do </w:t>
      </w:r>
      <w:r w:rsidRPr="00403787">
        <w:rPr>
          <w:i/>
        </w:rPr>
        <w:t>Plano Nacional de Alfabetização na Idade Certa</w:t>
      </w:r>
      <w:r w:rsidRPr="00403787">
        <w:t xml:space="preserve">, </w:t>
      </w:r>
      <w:r w:rsidR="006E090E" w:rsidRPr="00DB19A9">
        <w:t xml:space="preserve">daqui em diante apenas </w:t>
      </w:r>
      <w:r w:rsidR="006E090E" w:rsidRPr="00DB19A9">
        <w:rPr>
          <w:b/>
        </w:rPr>
        <w:t>PNAIC</w:t>
      </w:r>
      <w:r w:rsidRPr="00403787">
        <w:t xml:space="preserve">, traz </w:t>
      </w:r>
      <w:r w:rsidR="001029C0">
        <w:t>orientações</w:t>
      </w:r>
      <w:r w:rsidRPr="00403787">
        <w:t xml:space="preserve"> que ajudarão a planejar atividades mais adequadas a esses alunos, além de sugestões de jogos e adaptações. Verifique se sua escola dispõe do documento impresso.</w:t>
      </w:r>
    </w:p>
    <w:p w14:paraId="76901C18" w14:textId="77777777" w:rsidR="000B4454" w:rsidRDefault="000B4454">
      <w:pPr>
        <w:rPr>
          <w:rFonts w:ascii="Tahoma" w:eastAsiaTheme="minorEastAsia" w:hAnsi="Tahoma" w:cs="Tahoma"/>
          <w:color w:val="000000"/>
          <w:sz w:val="22"/>
          <w:szCs w:val="22"/>
          <w:lang w:eastAsia="es-ES"/>
        </w:rPr>
      </w:pPr>
      <w:r>
        <w:br w:type="page"/>
      </w:r>
    </w:p>
    <w:p w14:paraId="03D1E97C" w14:textId="14E8129C" w:rsidR="00522592" w:rsidRPr="00403787" w:rsidRDefault="00522592" w:rsidP="00D31C0F">
      <w:pPr>
        <w:pStyle w:val="00Textogeral"/>
      </w:pPr>
      <w:r w:rsidRPr="00403787">
        <w:lastRenderedPageBreak/>
        <w:t>Vale reiterar que, ao longo das sequências didáticas, do projeto integrador e nas sugestões de avaliações bimestrais</w:t>
      </w:r>
      <w:r w:rsidR="00403787" w:rsidRPr="00403787">
        <w:t>,</w:t>
      </w:r>
      <w:r w:rsidRPr="00403787">
        <w:t xml:space="preserve"> há outras orientações que ajudarão a promover o avanço de todos.</w:t>
      </w:r>
    </w:p>
    <w:p w14:paraId="26F6E32F" w14:textId="04D25BAB" w:rsidR="00522592" w:rsidRDefault="00522592" w:rsidP="00D31C0F">
      <w:pPr>
        <w:pStyle w:val="00Textogeral"/>
      </w:pPr>
      <w:r w:rsidRPr="00403787">
        <w:t>A seguir, explicitamos algumas práticas com o objetivo de auxiliar o professor no dia a dia da sala de aula.</w:t>
      </w:r>
    </w:p>
    <w:p w14:paraId="15136A05" w14:textId="77777777" w:rsidR="000B4454" w:rsidRPr="00403787" w:rsidRDefault="000B4454" w:rsidP="00D31C0F">
      <w:pPr>
        <w:pStyle w:val="00Textogeral"/>
      </w:pPr>
    </w:p>
    <w:p w14:paraId="3C89C8D6" w14:textId="34AC75F2" w:rsidR="00A31A57" w:rsidRPr="00F82F8F" w:rsidRDefault="00A31A57" w:rsidP="005E113D">
      <w:pPr>
        <w:pStyle w:val="00PESO2"/>
        <w:rPr>
          <w:u w:val="single"/>
        </w:rPr>
      </w:pPr>
      <w:r w:rsidRPr="00757915">
        <w:t>Atividades recorrentes na sala de aula</w:t>
      </w:r>
    </w:p>
    <w:p w14:paraId="0CEA995B" w14:textId="56677102" w:rsidR="00A31A57" w:rsidRPr="00DB19A9" w:rsidRDefault="00A31A57" w:rsidP="00DB19A9">
      <w:pPr>
        <w:pStyle w:val="00Textogeral"/>
      </w:pPr>
      <w:r w:rsidRPr="00DB19A9">
        <w:t xml:space="preserve">De acordo com as orientações presentes nos cadernos que compõem o </w:t>
      </w:r>
      <w:r w:rsidRPr="006E090E">
        <w:t>PNAIC</w:t>
      </w:r>
      <w:r w:rsidRPr="00DB19A9">
        <w:t xml:space="preserve"> a organização do trabalho pedagógico para a alfabetização matemática implica fazer da sala de aula um espaço que envolva as crianças na apropriação da função social da Matemática, além, é claro, da função social da leitura e da escrita em língua materna, visto que ela é a base da comunicação da criança com o mundo letrado.</w:t>
      </w:r>
    </w:p>
    <w:p w14:paraId="1F09E2D8" w14:textId="6FE2B859" w:rsidR="00A31A57" w:rsidRPr="00DB19A9" w:rsidRDefault="00A31A57" w:rsidP="00DB19A9">
      <w:pPr>
        <w:pStyle w:val="00Textogeral"/>
      </w:pPr>
      <w:r w:rsidRPr="00DB19A9">
        <w:t xml:space="preserve">Dessa maneira, o ambiente da sala de aula deve ser estimulante à aprendizagem, oferecendo aos alunos informações numéricas diversas </w:t>
      </w:r>
      <w:r w:rsidR="00814D9D">
        <w:t>por meio de</w:t>
      </w:r>
      <w:r w:rsidR="00160913">
        <w:t>:</w:t>
      </w:r>
      <w:r w:rsidRPr="00DB19A9">
        <w:t xml:space="preserve"> calendário</w:t>
      </w:r>
      <w:r w:rsidR="00160913">
        <w:t>;</w:t>
      </w:r>
      <w:r w:rsidR="00160913" w:rsidRPr="00DB19A9">
        <w:t xml:space="preserve"> </w:t>
      </w:r>
      <w:r w:rsidRPr="00DB19A9">
        <w:t>quadro de números</w:t>
      </w:r>
      <w:r w:rsidR="00160913">
        <w:t>;</w:t>
      </w:r>
      <w:r w:rsidR="00160913" w:rsidRPr="00DB19A9">
        <w:t xml:space="preserve"> </w:t>
      </w:r>
      <w:r w:rsidRPr="00DB19A9">
        <w:t>reta numérica</w:t>
      </w:r>
      <w:r w:rsidR="00160913">
        <w:t>;</w:t>
      </w:r>
      <w:r w:rsidR="00160913" w:rsidRPr="00DB19A9">
        <w:t xml:space="preserve"> </w:t>
      </w:r>
      <w:r w:rsidRPr="00DB19A9">
        <w:t xml:space="preserve">materiais diversificados de contagem, </w:t>
      </w:r>
      <w:r w:rsidR="00160913">
        <w:t>por exemplo,</w:t>
      </w:r>
      <w:r w:rsidRPr="00DB19A9">
        <w:t xml:space="preserve"> tampinhas, grãos, botões</w:t>
      </w:r>
      <w:r w:rsidR="00814D9D">
        <w:t>;</w:t>
      </w:r>
      <w:r w:rsidR="00814D9D" w:rsidRPr="00DB19A9">
        <w:t xml:space="preserve"> </w:t>
      </w:r>
      <w:r w:rsidRPr="00DB19A9">
        <w:t>diferentes suportes de leitura e interpretação de dados, como gráficos e tabelas</w:t>
      </w:r>
      <w:r w:rsidR="00814D9D">
        <w:t>;</w:t>
      </w:r>
      <w:r w:rsidR="00814D9D" w:rsidRPr="00DB19A9">
        <w:t xml:space="preserve"> </w:t>
      </w:r>
      <w:r w:rsidRPr="00DB19A9">
        <w:t>jogos dos mais variados, tanto os já existentes como os produzidos pelo professor</w:t>
      </w:r>
      <w:r w:rsidR="00814D9D">
        <w:t>;</w:t>
      </w:r>
      <w:r w:rsidR="00814D9D" w:rsidRPr="00DB19A9">
        <w:t xml:space="preserve"> </w:t>
      </w:r>
      <w:r w:rsidRPr="00DB19A9">
        <w:t>livros</w:t>
      </w:r>
      <w:r w:rsidR="00814D9D">
        <w:t>;</w:t>
      </w:r>
      <w:r w:rsidR="00814D9D" w:rsidRPr="00DB19A9">
        <w:t xml:space="preserve"> </w:t>
      </w:r>
      <w:r w:rsidRPr="00DB19A9">
        <w:t>jornais</w:t>
      </w:r>
      <w:r w:rsidR="00814D9D">
        <w:t>;</w:t>
      </w:r>
      <w:r w:rsidR="00814D9D" w:rsidRPr="00DB19A9">
        <w:t xml:space="preserve"> </w:t>
      </w:r>
      <w:r w:rsidRPr="00DB19A9">
        <w:t>revistas</w:t>
      </w:r>
      <w:r w:rsidR="00814D9D">
        <w:t>;</w:t>
      </w:r>
      <w:r w:rsidR="00814D9D" w:rsidRPr="00DB19A9">
        <w:t xml:space="preserve"> </w:t>
      </w:r>
      <w:r w:rsidRPr="00DB19A9">
        <w:t>mural e painel para expor atividades</w:t>
      </w:r>
      <w:r w:rsidR="00814D9D">
        <w:t>;</w:t>
      </w:r>
      <w:r w:rsidR="00814D9D" w:rsidRPr="00DB19A9">
        <w:t xml:space="preserve"> </w:t>
      </w:r>
      <w:r w:rsidRPr="00DB19A9">
        <w:t>entre outros recursos.</w:t>
      </w:r>
    </w:p>
    <w:p w14:paraId="59504771" w14:textId="2484504B" w:rsidR="00A31A57" w:rsidRPr="00DB19A9" w:rsidRDefault="00A31A57" w:rsidP="00DB19A9">
      <w:pPr>
        <w:pStyle w:val="00Textogeral"/>
      </w:pPr>
      <w:r w:rsidRPr="00DB19A9">
        <w:t>A organização desse espaço deve facilitar a circulação das informações e a acessibilidade de todos aos materiais presentes.</w:t>
      </w:r>
    </w:p>
    <w:p w14:paraId="77D1A51F" w14:textId="1A12A63E" w:rsidR="00A31A57" w:rsidRPr="00DB19A9" w:rsidRDefault="00A31A57" w:rsidP="00DB19A9">
      <w:pPr>
        <w:pStyle w:val="00Textogeral"/>
      </w:pPr>
      <w:r w:rsidRPr="00DB19A9">
        <w:t>Mas, para fazer sentido para o processo de ensino-aprendizagem, todos esses recursos devem estar atrelados ao planejamento do professor (anual, bimestral</w:t>
      </w:r>
      <w:r w:rsidR="00814D9D">
        <w:t xml:space="preserve"> e</w:t>
      </w:r>
      <w:r w:rsidRPr="00DB19A9">
        <w:t xml:space="preserve"> semanal), </w:t>
      </w:r>
      <w:r w:rsidR="00814D9D">
        <w:t xml:space="preserve">que é </w:t>
      </w:r>
      <w:r w:rsidRPr="00DB19A9">
        <w:t>fundamental para que os objetivos previstos sejam realmente atingidos. O PNAIC indica que:</w:t>
      </w:r>
    </w:p>
    <w:p w14:paraId="40B885C1" w14:textId="77777777" w:rsidR="00A31A57" w:rsidRPr="00A31A57" w:rsidRDefault="00A31A57" w:rsidP="00A31A57">
      <w:pPr>
        <w:pStyle w:val="00Textogeral"/>
      </w:pPr>
    </w:p>
    <w:p w14:paraId="01F021BF" w14:textId="77777777" w:rsidR="00A31A57" w:rsidRPr="00757915" w:rsidRDefault="00A31A57" w:rsidP="00DB19A9">
      <w:pPr>
        <w:pStyle w:val="00Textogeral"/>
        <w:ind w:left="794" w:firstLine="0"/>
      </w:pPr>
      <w:r w:rsidRPr="00757915">
        <w:t>Pensar a organização do trabalho pedagógico para a Alfabetização Matemática envolve as diferentes formas de planejamento, desde a organização da sala até o fechamento da aula, entendidos de forma articulada e que orientam a ação do professor alfabetizador. O planejamento pode ser pensado como espaço de antecipação do que deverá ser feito – o planejamento anual – ou ainda como espaço de revisão continuada do que ocorre em sala de aula (planejamento bimestral e similares), chegando ao planejamento semanal. (CADERNO 1, p. 6)</w:t>
      </w:r>
    </w:p>
    <w:p w14:paraId="744B4DB0" w14:textId="77777777" w:rsidR="00A31A57" w:rsidRPr="00A31A57" w:rsidRDefault="00A31A57" w:rsidP="00A31A57">
      <w:pPr>
        <w:pStyle w:val="00Textogeral"/>
      </w:pPr>
    </w:p>
    <w:p w14:paraId="07F046B7" w14:textId="4045C689" w:rsidR="007A2D2C" w:rsidRDefault="00814D9D" w:rsidP="00DB19A9">
      <w:pPr>
        <w:pStyle w:val="00Textogeral"/>
      </w:pPr>
      <w:r>
        <w:t>Essas</w:t>
      </w:r>
      <w:r w:rsidR="00A31A57" w:rsidRPr="00F82F8F">
        <w:t xml:space="preserve"> </w:t>
      </w:r>
      <w:r w:rsidR="00A31A57">
        <w:t>considerações</w:t>
      </w:r>
      <w:r w:rsidR="00A31A57" w:rsidRPr="00F82F8F">
        <w:t xml:space="preserve"> nos levam a pensar em </w:t>
      </w:r>
      <w:r w:rsidR="00A31A57" w:rsidRPr="00DB19A9">
        <w:t>algumas</w:t>
      </w:r>
      <w:r w:rsidR="00A31A57">
        <w:t xml:space="preserve"> </w:t>
      </w:r>
      <w:r w:rsidR="00A31A57" w:rsidRPr="00F82F8F">
        <w:t xml:space="preserve">atividades </w:t>
      </w:r>
      <w:r w:rsidR="00A31A57">
        <w:t>que devem ser recorr</w:t>
      </w:r>
      <w:r w:rsidR="00A31A57" w:rsidRPr="00F82F8F">
        <w:t xml:space="preserve">entes </w:t>
      </w:r>
      <w:r>
        <w:t xml:space="preserve">em </w:t>
      </w:r>
      <w:r w:rsidR="00A31A57" w:rsidRPr="00F82F8F">
        <w:t>uma turma de 1</w:t>
      </w:r>
      <w:r w:rsidR="00E851FA">
        <w:rPr>
          <w:u w:val="single"/>
          <w:vertAlign w:val="superscript"/>
        </w:rPr>
        <w:t>o</w:t>
      </w:r>
      <w:r w:rsidR="00A31A57" w:rsidRPr="00F82F8F">
        <w:t xml:space="preserve"> ano</w:t>
      </w:r>
      <w:r w:rsidR="00A31A57">
        <w:t>,</w:t>
      </w:r>
      <w:r w:rsidR="00A31A57" w:rsidRPr="00F82F8F">
        <w:t xml:space="preserve"> elencadas com o fim de desenvolver</w:t>
      </w:r>
      <w:r w:rsidR="00A31A57">
        <w:t xml:space="preserve"> </w:t>
      </w:r>
      <w:r w:rsidR="00A31A57" w:rsidRPr="00F82F8F">
        <w:t>as habilidades propostas para cada bimestre</w:t>
      </w:r>
      <w:r>
        <w:t>. S</w:t>
      </w:r>
      <w:r w:rsidR="00A31A57">
        <w:t>ão elas</w:t>
      </w:r>
      <w:r w:rsidR="00A31A57" w:rsidRPr="00F82F8F">
        <w:t xml:space="preserve">: o planejamento diário da rotina, a roda de conversa, o calendário, a contagem dos alunos presentes, os jogos e </w:t>
      </w:r>
      <w:r>
        <w:t xml:space="preserve">as </w:t>
      </w:r>
      <w:r w:rsidR="00A31A57" w:rsidRPr="00F82F8F">
        <w:t xml:space="preserve">brincadeiras, as pesquisas, o uso do corpo, os materiais manipuláveis, as mídias digitais </w:t>
      </w:r>
      <w:r>
        <w:t>etc</w:t>
      </w:r>
      <w:r w:rsidR="00A31A57" w:rsidRPr="00F82F8F">
        <w:t xml:space="preserve">. Todas devem estar atreladas entre si e às propostas apresentadas nas sequências didáticas, nos projetos integradores e </w:t>
      </w:r>
      <w:r>
        <w:t xml:space="preserve">nos </w:t>
      </w:r>
      <w:r w:rsidR="00A31A57" w:rsidRPr="00F82F8F">
        <w:t>demais recursos didáticos.</w:t>
      </w:r>
    </w:p>
    <w:p w14:paraId="27D58292" w14:textId="77777777" w:rsidR="007A2D2C" w:rsidRDefault="007A2D2C">
      <w:pPr>
        <w:rPr>
          <w:rFonts w:ascii="Tahoma" w:eastAsiaTheme="minorEastAsia" w:hAnsi="Tahoma" w:cs="Tahoma"/>
          <w:color w:val="000000"/>
          <w:sz w:val="22"/>
          <w:szCs w:val="22"/>
          <w:lang w:eastAsia="es-ES"/>
        </w:rPr>
      </w:pPr>
      <w:r>
        <w:br w:type="page"/>
      </w:r>
    </w:p>
    <w:p w14:paraId="44FED555" w14:textId="13A76532" w:rsidR="00A31A57" w:rsidRPr="00F82F8F" w:rsidRDefault="00A31A57" w:rsidP="00DB19A9">
      <w:pPr>
        <w:pStyle w:val="00Textogeral"/>
      </w:pPr>
      <w:r w:rsidRPr="00DB19A9">
        <w:lastRenderedPageBreak/>
        <w:t>Para</w:t>
      </w:r>
      <w:r w:rsidRPr="00F82F8F">
        <w:t xml:space="preserve"> aprofundar</w:t>
      </w:r>
      <w:r>
        <w:t xml:space="preserve"> </w:t>
      </w:r>
      <w:r w:rsidRPr="00F82F8F">
        <w:t xml:space="preserve">os conhecimentos sobre a organização da sala de aula, </w:t>
      </w:r>
      <w:r w:rsidR="007E4A74">
        <w:t>verifique se</w:t>
      </w:r>
      <w:r>
        <w:t xml:space="preserve"> os cadernos do PNAIC </w:t>
      </w:r>
      <w:r w:rsidR="007E4A74">
        <w:t>estão</w:t>
      </w:r>
      <w:r>
        <w:t xml:space="preserve"> disponíveis em sua escola</w:t>
      </w:r>
      <w:r w:rsidR="007E4A74">
        <w:t>.</w:t>
      </w:r>
    </w:p>
    <w:p w14:paraId="7F4B03DA" w14:textId="0E2995E3" w:rsidR="00A31A57" w:rsidRPr="007A2D2C" w:rsidRDefault="00A31A57" w:rsidP="00A31A57">
      <w:pPr>
        <w:pStyle w:val="00Textogeral"/>
      </w:pPr>
      <w:r w:rsidRPr="007A2D2C">
        <w:t>A seguir, abordamos as atividades recorrentes para a sala de aula do 1</w:t>
      </w:r>
      <w:r w:rsidR="00E851FA">
        <w:rPr>
          <w:u w:val="single"/>
          <w:vertAlign w:val="superscript"/>
        </w:rPr>
        <w:t>o</w:t>
      </w:r>
      <w:r w:rsidRPr="007A2D2C">
        <w:t xml:space="preserve"> ano.</w:t>
      </w:r>
    </w:p>
    <w:p w14:paraId="7BDFCA90" w14:textId="77777777" w:rsidR="00A31A57" w:rsidRPr="00A31A57" w:rsidRDefault="00A31A57" w:rsidP="00A31A57">
      <w:pPr>
        <w:pStyle w:val="00Textogeral"/>
      </w:pPr>
    </w:p>
    <w:p w14:paraId="536AE6A1" w14:textId="77777777" w:rsidR="00A31A57" w:rsidRPr="00757915" w:rsidRDefault="00A31A57" w:rsidP="005E113D">
      <w:pPr>
        <w:pStyle w:val="00peso3"/>
      </w:pPr>
      <w:r w:rsidRPr="00757915">
        <w:t>Planejamento diário da rotina</w:t>
      </w:r>
    </w:p>
    <w:p w14:paraId="471E931E" w14:textId="7E04B6AD" w:rsidR="00A31A57" w:rsidRPr="00F82F8F" w:rsidRDefault="00A31A57" w:rsidP="007A2D2C">
      <w:pPr>
        <w:pStyle w:val="00Textogeral"/>
      </w:pPr>
      <w:r w:rsidRPr="00F82F8F">
        <w:t>Com o objetivo de facilitar a construção da noção de tempo (habilidade EF01MA16 da BNCC</w:t>
      </w:r>
      <w:r w:rsidR="00814D9D">
        <w:t>,</w:t>
      </w:r>
      <w:r w:rsidRPr="00F82F8F">
        <w:t xml:space="preserve"> 3</w:t>
      </w:r>
      <w:r w:rsidR="00E851FA" w:rsidRPr="00E851FA">
        <w:rPr>
          <w:u w:val="single"/>
          <w:vertAlign w:val="superscript"/>
        </w:rPr>
        <w:t>a</w:t>
      </w:r>
      <w:r w:rsidRPr="00F82F8F">
        <w:t xml:space="preserve"> versão), </w:t>
      </w:r>
      <w:r w:rsidR="00540AD5">
        <w:t>organizar</w:t>
      </w:r>
      <w:r w:rsidRPr="00F82F8F">
        <w:t xml:space="preserve"> o dia com as crianças é uma estratégia que pode </w:t>
      </w:r>
      <w:r w:rsidRPr="007A2D2C">
        <w:t>acostumá</w:t>
      </w:r>
      <w:r w:rsidRPr="00F82F8F">
        <w:t xml:space="preserve">-las a planejar outras rotinas e situações, além de </w:t>
      </w:r>
      <w:r w:rsidR="00540AD5">
        <w:t xml:space="preserve">auxiliar </w:t>
      </w:r>
      <w:r w:rsidRPr="00F82F8F">
        <w:t xml:space="preserve">a construção da noção de tempo. Esse planejamento pode ser feito inicialmente com o uso de fichas que contenham desenhos e o nome da rotina (planejamento, roda de conversa, calendário, chamada, escrita, matemática, história...). Conforme os alunos forem avançando na construção da escrita, a rotina poderá ser </w:t>
      </w:r>
      <w:r>
        <w:t>reproduzida</w:t>
      </w:r>
      <w:r w:rsidRPr="00F82F8F">
        <w:t xml:space="preserve"> no </w:t>
      </w:r>
      <w:r w:rsidRPr="00F82F8F">
        <w:rPr>
          <w:shd w:val="clear" w:color="auto" w:fill="FFFFFF" w:themeFill="background1"/>
        </w:rPr>
        <w:t>quadro de giz, explorando também o sistema de escrita</w:t>
      </w:r>
      <w:r w:rsidRPr="00F82F8F">
        <w:t>. As fichas podem ser penduradas num varal</w:t>
      </w:r>
      <w:r w:rsidR="00814D9D">
        <w:t>,</w:t>
      </w:r>
      <w:r w:rsidRPr="00F82F8F">
        <w:t xml:space="preserve"> e a leitura pode ser feita pelas crianças com o auxílio do professor. Ao explorar a sequência das ações, </w:t>
      </w:r>
      <w:r>
        <w:t>você</w:t>
      </w:r>
      <w:r w:rsidRPr="00F82F8F">
        <w:t xml:space="preserve"> pode questionar qual será a primeira e qual será última, o que será feito antes d</w:t>
      </w:r>
      <w:r w:rsidR="00540AD5">
        <w:t>o</w:t>
      </w:r>
      <w:r w:rsidRPr="00F82F8F">
        <w:t xml:space="preserve"> </w:t>
      </w:r>
      <w:r w:rsidR="00540AD5">
        <w:t>intervalo</w:t>
      </w:r>
      <w:r w:rsidRPr="00F82F8F">
        <w:t>, depois do intervalo, antes do calendário, depois do calendário, entre outros questionamentos.</w:t>
      </w:r>
    </w:p>
    <w:p w14:paraId="7AFEBD90" w14:textId="77777777" w:rsidR="00A31A57" w:rsidRDefault="00A31A57" w:rsidP="00A31A57">
      <w:pPr>
        <w:pStyle w:val="00Textogeral"/>
        <w:rPr>
          <w:rFonts w:ascii="Arial" w:hAnsi="Arial" w:cs="Arial"/>
          <w:b/>
        </w:rPr>
      </w:pPr>
    </w:p>
    <w:p w14:paraId="19BB2B16" w14:textId="77777777" w:rsidR="00A31A57" w:rsidRPr="00757915" w:rsidRDefault="00A31A57" w:rsidP="005E113D">
      <w:pPr>
        <w:pStyle w:val="00peso3"/>
      </w:pPr>
      <w:r w:rsidRPr="00757915">
        <w:t>Roda de conversa</w:t>
      </w:r>
    </w:p>
    <w:p w14:paraId="3C70A284" w14:textId="227AA23D" w:rsidR="00A31A57" w:rsidRPr="00F82F8F" w:rsidRDefault="00A31A57" w:rsidP="007A2D2C">
      <w:pPr>
        <w:pStyle w:val="00Textogeral"/>
      </w:pPr>
      <w:r w:rsidRPr="00F82F8F">
        <w:t xml:space="preserve">Com o objetivo de desenvolver a oralidade, a atenção ao ouvir o outro e o respeito pela fala dos colegas, a roda de conversa é uma </w:t>
      </w:r>
      <w:r w:rsidR="00540AD5">
        <w:t>prática</w:t>
      </w:r>
      <w:r w:rsidRPr="00F82F8F">
        <w:t xml:space="preserve"> que deve ser frequente </w:t>
      </w:r>
      <w:r w:rsidR="00540AD5">
        <w:t>em</w:t>
      </w:r>
      <w:r w:rsidRPr="00F82F8F">
        <w:t xml:space="preserve"> sala </w:t>
      </w:r>
      <w:r w:rsidR="00540AD5">
        <w:t xml:space="preserve">de </w:t>
      </w:r>
      <w:r w:rsidRPr="00F82F8F">
        <w:t>aula; no entanto, para atingir seus objetivos,</w:t>
      </w:r>
      <w:r>
        <w:t xml:space="preserve"> </w:t>
      </w:r>
      <w:r w:rsidRPr="00F82F8F">
        <w:t>deve ser planejada pelo professor</w:t>
      </w:r>
      <w:r>
        <w:t>,</w:t>
      </w:r>
      <w:r w:rsidRPr="00F82F8F">
        <w:t xml:space="preserve"> </w:t>
      </w:r>
      <w:r>
        <w:t>a fim de</w:t>
      </w:r>
      <w:r w:rsidRPr="00F82F8F">
        <w:t xml:space="preserve"> definir previamente quais perguntas serão propostas, os possíveis desdobramentos a partir das respostas esperadas</w:t>
      </w:r>
      <w:r w:rsidR="00540AD5">
        <w:t>,</w:t>
      </w:r>
      <w:r w:rsidRPr="00F82F8F">
        <w:t xml:space="preserve"> ou mesmo outras perguntas</w:t>
      </w:r>
      <w:r>
        <w:t>,</w:t>
      </w:r>
      <w:r w:rsidRPr="00F82F8F">
        <w:t xml:space="preserve"> caso não obtenha as respostas </w:t>
      </w:r>
      <w:r w:rsidR="00540AD5">
        <w:t>desejadas</w:t>
      </w:r>
      <w:r w:rsidRPr="00F82F8F">
        <w:t>. Essa conversa deve ocorrer sempre antes de iniciar um novo conteúdo, conforme proposto nas sequ</w:t>
      </w:r>
      <w:r w:rsidR="00540AD5">
        <w:t>ê</w:t>
      </w:r>
      <w:r w:rsidRPr="00F82F8F">
        <w:t xml:space="preserve">ncias didáticas, nos projetos integradores, entre outros momentos, pois fornecerá as informações necessárias para o planejamento das atividades propriamente ditas. É importante sempre dar voz e vez a todos, principalmente para </w:t>
      </w:r>
      <w:r w:rsidR="00540AD5">
        <w:t>os que são</w:t>
      </w:r>
      <w:r w:rsidRPr="00F82F8F">
        <w:t xml:space="preserve"> tímidos ou </w:t>
      </w:r>
      <w:r w:rsidR="00540AD5">
        <w:t xml:space="preserve">aqueles </w:t>
      </w:r>
      <w:r w:rsidRPr="00F82F8F">
        <w:t xml:space="preserve">que dificilmente expõem </w:t>
      </w:r>
      <w:r w:rsidR="00A92364">
        <w:t>s</w:t>
      </w:r>
      <w:r w:rsidRPr="00F82F8F">
        <w:t xml:space="preserve">uas ideias, chamando-os para </w:t>
      </w:r>
      <w:r w:rsidR="00540AD5">
        <w:t>falar</w:t>
      </w:r>
      <w:r w:rsidRPr="00F82F8F">
        <w:t xml:space="preserve"> o que pensam, fazendo-lhes uma pergunta ou questionando se </w:t>
      </w:r>
      <w:r w:rsidR="00540AD5">
        <w:t xml:space="preserve">eles </w:t>
      </w:r>
      <w:r w:rsidRPr="00F82F8F">
        <w:t xml:space="preserve">concordam com a ideia </w:t>
      </w:r>
      <w:r w:rsidR="00540AD5">
        <w:t xml:space="preserve">que algum colega tenha </w:t>
      </w:r>
      <w:r w:rsidRPr="00F82F8F">
        <w:t>levantad</w:t>
      </w:r>
      <w:r w:rsidR="00540AD5">
        <w:t>o</w:t>
      </w:r>
      <w:r w:rsidRPr="00F82F8F">
        <w:t>. Portanto, a roda de conversa deve estar prevista no planejamento semanal do professor.</w:t>
      </w:r>
    </w:p>
    <w:p w14:paraId="48176C48" w14:textId="77777777" w:rsidR="00A31A57" w:rsidRDefault="00A31A57" w:rsidP="00A31A57">
      <w:pPr>
        <w:pStyle w:val="00Textogeral"/>
        <w:rPr>
          <w:rFonts w:ascii="Arial" w:hAnsi="Arial" w:cs="Arial"/>
          <w:b/>
        </w:rPr>
      </w:pPr>
    </w:p>
    <w:p w14:paraId="45A1E730" w14:textId="55AEC21E" w:rsidR="00A31A57" w:rsidRPr="00757915" w:rsidRDefault="00A31A57" w:rsidP="005E113D">
      <w:pPr>
        <w:pStyle w:val="00peso3"/>
      </w:pPr>
      <w:r w:rsidRPr="00757915">
        <w:t>Calendário</w:t>
      </w:r>
    </w:p>
    <w:p w14:paraId="6F2EFEE4" w14:textId="1362EE1E" w:rsidR="00A31A57" w:rsidRPr="00F82F8F" w:rsidRDefault="00A31A57" w:rsidP="007A2D2C">
      <w:pPr>
        <w:pStyle w:val="00Textogeral"/>
      </w:pPr>
      <w:r w:rsidRPr="00F82F8F">
        <w:t xml:space="preserve">O trabalho com o </w:t>
      </w:r>
      <w:r w:rsidRPr="007A2D2C">
        <w:t>calendário</w:t>
      </w:r>
      <w:r w:rsidRPr="00F82F8F">
        <w:t xml:space="preserve"> deve ser uma atividade permanente na sala de aula do 1</w:t>
      </w:r>
      <w:r w:rsidR="00E851FA">
        <w:rPr>
          <w:u w:val="single"/>
          <w:vertAlign w:val="superscript"/>
        </w:rPr>
        <w:t>o</w:t>
      </w:r>
      <w:r w:rsidRPr="00F82F8F">
        <w:t xml:space="preserve"> ano e também </w:t>
      </w:r>
      <w:r w:rsidR="00540AD5">
        <w:t xml:space="preserve">na </w:t>
      </w:r>
      <w:r w:rsidRPr="00F82F8F">
        <w:t xml:space="preserve">dos demais, variando as estratégias conforme a necessidade. </w:t>
      </w:r>
      <w:r w:rsidR="00540AD5">
        <w:t>O calendário p</w:t>
      </w:r>
      <w:r w:rsidRPr="00F82F8F">
        <w:t>ermite trabalhar diariamente as habilidades EF01MA17 e EF01MA18 da BNCC</w:t>
      </w:r>
      <w:r w:rsidR="00540AD5">
        <w:t>,</w:t>
      </w:r>
      <w:r w:rsidRPr="00F82F8F">
        <w:t xml:space="preserve"> 3</w:t>
      </w:r>
      <w:r w:rsidR="00E851FA" w:rsidRPr="00E851FA">
        <w:rPr>
          <w:u w:val="single"/>
          <w:vertAlign w:val="superscript"/>
        </w:rPr>
        <w:t>a</w:t>
      </w:r>
      <w:r w:rsidRPr="00F82F8F">
        <w:t xml:space="preserve"> versão</w:t>
      </w:r>
      <w:r w:rsidR="00540AD5">
        <w:t>,</w:t>
      </w:r>
      <w:r w:rsidRPr="00F82F8F">
        <w:t xml:space="preserve"> além d</w:t>
      </w:r>
      <w:r w:rsidR="00540AD5">
        <w:t>e ter</w:t>
      </w:r>
      <w:r w:rsidR="0057117B">
        <w:t xml:space="preserve"> </w:t>
      </w:r>
      <w:r w:rsidRPr="00F82F8F">
        <w:t xml:space="preserve">função social </w:t>
      </w:r>
      <w:r w:rsidR="0057117B">
        <w:t>para o ensino d</w:t>
      </w:r>
      <w:r w:rsidRPr="00F82F8F">
        <w:t>a Matemática.</w:t>
      </w:r>
    </w:p>
    <w:p w14:paraId="78F56497" w14:textId="11435CCE" w:rsidR="007A2D2C" w:rsidRDefault="00A31A57" w:rsidP="007A2D2C">
      <w:pPr>
        <w:pStyle w:val="00Textogeral"/>
      </w:pPr>
      <w:r w:rsidRPr="00757915">
        <w:t xml:space="preserve">Inicialmente, o </w:t>
      </w:r>
      <w:r w:rsidRPr="007A2D2C">
        <w:t>professor</w:t>
      </w:r>
      <w:r w:rsidRPr="00757915">
        <w:t xml:space="preserve"> apresenta o calendário, </w:t>
      </w:r>
      <w:r w:rsidR="0057117B">
        <w:t xml:space="preserve">ou seja, </w:t>
      </w:r>
      <w:r w:rsidRPr="00757915">
        <w:t>a folhinha, levando-o para a roda de conversa</w:t>
      </w:r>
      <w:r w:rsidR="00F1793F">
        <w:t xml:space="preserve"> e</w:t>
      </w:r>
      <w:r w:rsidRPr="00757915">
        <w:t xml:space="preserve"> questionando se alguém possui um parecido em casa e para que serve.</w:t>
      </w:r>
    </w:p>
    <w:p w14:paraId="7920E71E" w14:textId="77777777" w:rsidR="007A2D2C" w:rsidRDefault="007A2D2C">
      <w:pPr>
        <w:rPr>
          <w:rFonts w:ascii="Tahoma" w:eastAsiaTheme="minorEastAsia" w:hAnsi="Tahoma" w:cs="Tahoma"/>
          <w:color w:val="000000"/>
          <w:sz w:val="22"/>
          <w:szCs w:val="22"/>
          <w:lang w:eastAsia="es-ES"/>
        </w:rPr>
      </w:pPr>
      <w:r>
        <w:br w:type="page"/>
      </w:r>
    </w:p>
    <w:p w14:paraId="7E4F6A3F" w14:textId="42D7CC4C" w:rsidR="00A31A57" w:rsidRPr="00757915" w:rsidRDefault="00A31A57" w:rsidP="007A2D2C">
      <w:pPr>
        <w:pStyle w:val="00Textogeral"/>
      </w:pPr>
      <w:r w:rsidRPr="007A2D2C">
        <w:lastRenderedPageBreak/>
        <w:t>Diariamente</w:t>
      </w:r>
      <w:r w:rsidRPr="00757915">
        <w:t>, o ajudante do dia (prática presente nos anos iniciais, na qual um aluno é escolhido para a</w:t>
      </w:r>
      <w:r w:rsidR="0057117B">
        <w:t>uxiliar</w:t>
      </w:r>
      <w:r w:rsidRPr="00757915">
        <w:t xml:space="preserve"> nas rotinas da sala) localizará o dia no calendário </w:t>
      </w:r>
      <w:r w:rsidR="00D72C0F">
        <w:t xml:space="preserve">e o </w:t>
      </w:r>
      <w:r w:rsidRPr="00757915">
        <w:t>escreve</w:t>
      </w:r>
      <w:r w:rsidR="00D72C0F">
        <w:t>rá</w:t>
      </w:r>
      <w:r w:rsidRPr="00757915">
        <w:t xml:space="preserve"> no quadro de giz para que os colegas possam anotá-lo em seus trabalhos.</w:t>
      </w:r>
    </w:p>
    <w:p w14:paraId="47ABF8EF" w14:textId="77777777" w:rsidR="00A31A57" w:rsidRPr="00757915" w:rsidRDefault="00A31A57" w:rsidP="007A2D2C">
      <w:pPr>
        <w:pStyle w:val="00Textogeral"/>
      </w:pPr>
      <w:r w:rsidRPr="00757915">
        <w:t xml:space="preserve">Outra atividade a ser proposta é </w:t>
      </w:r>
      <w:r>
        <w:t xml:space="preserve">a </w:t>
      </w:r>
      <w:r w:rsidRPr="00757915">
        <w:t>marca</w:t>
      </w:r>
      <w:r>
        <w:t>ção</w:t>
      </w:r>
      <w:r w:rsidRPr="00757915">
        <w:t xml:space="preserve"> </w:t>
      </w:r>
      <w:r>
        <w:t>d</w:t>
      </w:r>
      <w:r w:rsidRPr="00757915">
        <w:t xml:space="preserve">os aniversariantes </w:t>
      </w:r>
      <w:r>
        <w:t xml:space="preserve">do mês </w:t>
      </w:r>
      <w:r w:rsidRPr="00757915">
        <w:t>no calendário, organizando posteriormente uma tabela e um gráfico.</w:t>
      </w:r>
    </w:p>
    <w:p w14:paraId="78EE8846" w14:textId="7DA7BDAC" w:rsidR="0043001E" w:rsidRDefault="00A31A57" w:rsidP="00914B08">
      <w:pPr>
        <w:pStyle w:val="00Textogeral"/>
      </w:pPr>
      <w:r w:rsidRPr="00757915">
        <w:t xml:space="preserve">Marcar e organizar as atividades e os acontecimentos da rotina escolar, como o </w:t>
      </w:r>
      <w:r w:rsidR="00A954ED" w:rsidRPr="00757915">
        <w:t>D</w:t>
      </w:r>
      <w:r w:rsidRPr="00757915">
        <w:t xml:space="preserve">ia das </w:t>
      </w:r>
      <w:r w:rsidR="00A954ED" w:rsidRPr="00757915">
        <w:t>M</w:t>
      </w:r>
      <w:r w:rsidRPr="00757915">
        <w:t xml:space="preserve">ães, a festa junina, </w:t>
      </w:r>
      <w:r>
        <w:t xml:space="preserve">o </w:t>
      </w:r>
      <w:r w:rsidR="00A954ED">
        <w:t>D</w:t>
      </w:r>
      <w:r>
        <w:t xml:space="preserve">ia do </w:t>
      </w:r>
      <w:r w:rsidR="00A954ED">
        <w:t>F</w:t>
      </w:r>
      <w:r>
        <w:t xml:space="preserve">olclore, </w:t>
      </w:r>
      <w:r w:rsidRPr="00757915">
        <w:t>por exemplo, é outra possibilidade de trabalho.</w:t>
      </w:r>
      <w:r w:rsidR="00914B08">
        <w:t xml:space="preserve"> Pode-se propor s</w:t>
      </w:r>
      <w:r w:rsidRPr="00757915">
        <w:t xml:space="preserve">ituações-problema envolvendo a observação de características e regularidades das informações presentes no </w:t>
      </w:r>
      <w:r w:rsidRPr="007A2D2C">
        <w:t>calendário</w:t>
      </w:r>
      <w:r w:rsidRPr="00757915">
        <w:t xml:space="preserve"> como: “Quantos dias faltam para o aniversário do Lucas?”; “Nossa festa junina será dia 13, um sábado, quantos sábados faltam para a festa?”; ou “Quantos dias faltam para a nossa festa?”; Hoje é dia 12, quantos dias do mês já se passaram? Quantos </w:t>
      </w:r>
      <w:r w:rsidR="00702425">
        <w:t xml:space="preserve">dias </w:t>
      </w:r>
      <w:r w:rsidRPr="00757915">
        <w:t>faltam para acabar este mês?”</w:t>
      </w:r>
      <w:r>
        <w:t>.</w:t>
      </w:r>
    </w:p>
    <w:p w14:paraId="71EECCC1" w14:textId="5B7B1370" w:rsidR="00A31A57" w:rsidRPr="00F82F8F" w:rsidRDefault="00A31A57" w:rsidP="007A2D2C">
      <w:pPr>
        <w:pStyle w:val="00Textogeral"/>
      </w:pPr>
      <w:r w:rsidRPr="00F82F8F">
        <w:t xml:space="preserve">As crianças dos anos iniciais poderão </w:t>
      </w:r>
      <w:r w:rsidRPr="007A2D2C">
        <w:t>construir</w:t>
      </w:r>
      <w:r w:rsidRPr="00F82F8F">
        <w:t xml:space="preserve"> o próprio calendário. Para isso, </w:t>
      </w:r>
      <w:r>
        <w:t xml:space="preserve">você </w:t>
      </w:r>
      <w:r w:rsidRPr="00F82F8F">
        <w:t>pode entregar a cada aluno</w:t>
      </w:r>
      <w:r>
        <w:t xml:space="preserve"> </w:t>
      </w:r>
      <w:r w:rsidRPr="00F82F8F">
        <w:t>uma malha quadriculada e solicitar que escrevam os dias de aula em azul e os dias que ficam em casa em vermelho (finais de semana e feriados), orientando-os a complet</w:t>
      </w:r>
      <w:r w:rsidR="00AA66ED">
        <w:t>ar o calendário</w:t>
      </w:r>
      <w:r w:rsidRPr="00F82F8F">
        <w:t xml:space="preserve"> diariamente. </w:t>
      </w:r>
      <w:r w:rsidR="002879FB">
        <w:t>Quando houver</w:t>
      </w:r>
      <w:r w:rsidR="0057117B">
        <w:t xml:space="preserve"> falta</w:t>
      </w:r>
      <w:r w:rsidR="002879FB">
        <w:t>s</w:t>
      </w:r>
      <w:r w:rsidR="0057117B">
        <w:t xml:space="preserve">, os alunos </w:t>
      </w:r>
      <w:r w:rsidRPr="00F82F8F">
        <w:t xml:space="preserve">podem </w:t>
      </w:r>
      <w:r w:rsidR="0057117B">
        <w:t>marc</w:t>
      </w:r>
      <w:r w:rsidR="00AA66ED">
        <w:t>á-la</w:t>
      </w:r>
      <w:r w:rsidR="002879FB">
        <w:t>s</w:t>
      </w:r>
      <w:r w:rsidR="00AA66ED">
        <w:t>, na malha,</w:t>
      </w:r>
      <w:r w:rsidR="0057117B">
        <w:t xml:space="preserve"> com</w:t>
      </w:r>
      <w:r w:rsidRPr="00F82F8F">
        <w:t xml:space="preserve"> um </w:t>
      </w:r>
      <w:r w:rsidRPr="002C3803">
        <w:rPr>
          <w:b/>
        </w:rPr>
        <w:t>X</w:t>
      </w:r>
      <w:r w:rsidRPr="00F82F8F">
        <w:t xml:space="preserve">. Com a ajuda dos alunos, ao final de cada mês, </w:t>
      </w:r>
      <w:r>
        <w:t>você poderá</w:t>
      </w:r>
      <w:r w:rsidRPr="00F82F8F">
        <w:t xml:space="preserve"> organiza</w:t>
      </w:r>
      <w:r>
        <w:t>r</w:t>
      </w:r>
      <w:r w:rsidRPr="00F82F8F">
        <w:t xml:space="preserve"> uma tabela</w:t>
      </w:r>
      <w:r>
        <w:t xml:space="preserve"> com </w:t>
      </w:r>
      <w:r w:rsidR="00AA66ED">
        <w:t xml:space="preserve">todas </w:t>
      </w:r>
      <w:r w:rsidRPr="00F82F8F">
        <w:t xml:space="preserve">as faltas. A cada novo mês, as tabelas podem ser comparadas. Além de trabalhar o tratamento da informação, </w:t>
      </w:r>
      <w:r>
        <w:t xml:space="preserve">as tabelas darão ideia da frequência da turma e </w:t>
      </w:r>
      <w:r w:rsidR="002879FB">
        <w:t xml:space="preserve">você poderá enfatizar para os alunos </w:t>
      </w:r>
      <w:r w:rsidRPr="00F82F8F">
        <w:t xml:space="preserve">a </w:t>
      </w:r>
      <w:r>
        <w:t>importância</w:t>
      </w:r>
      <w:r w:rsidRPr="00F82F8F">
        <w:t xml:space="preserve"> de não faltar.</w:t>
      </w:r>
    </w:p>
    <w:p w14:paraId="7131F488" w14:textId="77777777" w:rsidR="00A31A57" w:rsidRPr="007A2D2C" w:rsidRDefault="00A31A57" w:rsidP="007A2D2C">
      <w:pPr>
        <w:pStyle w:val="00Textogeral"/>
      </w:pPr>
    </w:p>
    <w:p w14:paraId="247EFF51" w14:textId="604BF864" w:rsidR="00A31A57" w:rsidRPr="00757915" w:rsidRDefault="00A31A57" w:rsidP="005E113D">
      <w:pPr>
        <w:pStyle w:val="00peso3"/>
      </w:pPr>
      <w:r w:rsidRPr="00757915">
        <w:t>Contagem da chamada</w:t>
      </w:r>
    </w:p>
    <w:p w14:paraId="37158E48" w14:textId="7DB82029" w:rsidR="00A31A57" w:rsidRPr="00F82F8F" w:rsidRDefault="00A31A57" w:rsidP="007A2D2C">
      <w:pPr>
        <w:pStyle w:val="00Textogeral"/>
      </w:pPr>
      <w:r w:rsidRPr="00F82F8F">
        <w:t xml:space="preserve">Outra </w:t>
      </w:r>
      <w:r w:rsidRPr="007A2D2C">
        <w:t>atividade</w:t>
      </w:r>
      <w:r w:rsidRPr="00F82F8F">
        <w:t xml:space="preserve"> recorrente das classes de 1</w:t>
      </w:r>
      <w:r w:rsidR="00E851FA">
        <w:rPr>
          <w:u w:val="single"/>
          <w:vertAlign w:val="superscript"/>
        </w:rPr>
        <w:t>o</w:t>
      </w:r>
      <w:r w:rsidRPr="00F82F8F">
        <w:t xml:space="preserve"> ano é a chamada envolvendo diferentes estratégias</w:t>
      </w:r>
      <w:r w:rsidR="00D86C59">
        <w:t>, cujo</w:t>
      </w:r>
      <w:r w:rsidRPr="00F82F8F">
        <w:t xml:space="preserve"> objetivo </w:t>
      </w:r>
      <w:r w:rsidR="00D86C59">
        <w:t>é</w:t>
      </w:r>
      <w:r w:rsidRPr="00F82F8F">
        <w:t xml:space="preserve"> trabalhar o sistema de escrita. A contagem dos presentes e </w:t>
      </w:r>
      <w:r w:rsidR="00D86C59">
        <w:t xml:space="preserve">dos </w:t>
      </w:r>
      <w:r w:rsidRPr="00F82F8F">
        <w:t xml:space="preserve">ausentes é mais uma possibilidade de trabalhar as habilidades </w:t>
      </w:r>
      <w:r>
        <w:t>indicadas</w:t>
      </w:r>
      <w:r w:rsidRPr="00F82F8F">
        <w:t xml:space="preserve"> na BCNN</w:t>
      </w:r>
      <w:r w:rsidR="00D86C59">
        <w:t>,</w:t>
      </w:r>
      <w:r w:rsidRPr="00F82F8F">
        <w:t xml:space="preserve"> 3</w:t>
      </w:r>
      <w:r w:rsidR="00E851FA" w:rsidRPr="00E851FA">
        <w:rPr>
          <w:u w:val="single"/>
          <w:vertAlign w:val="superscript"/>
        </w:rPr>
        <w:t>a</w:t>
      </w:r>
      <w:r w:rsidRPr="00F82F8F">
        <w:t xml:space="preserve"> versão (EF01MA01, EF01MA02</w:t>
      </w:r>
      <w:r w:rsidR="00D86C59">
        <w:t xml:space="preserve"> e</w:t>
      </w:r>
      <w:r w:rsidRPr="00F82F8F">
        <w:t xml:space="preserve"> EF</w:t>
      </w:r>
      <w:r w:rsidR="002C3803">
        <w:t>01</w:t>
      </w:r>
      <w:r w:rsidRPr="00F82F8F">
        <w:t xml:space="preserve">MA05). </w:t>
      </w:r>
      <w:r w:rsidR="00D86C59">
        <w:t>Vale ressaltar</w:t>
      </w:r>
      <w:r w:rsidRPr="00F82F8F">
        <w:t xml:space="preserve"> que esse momento não </w:t>
      </w:r>
      <w:r w:rsidR="00D86C59">
        <w:t>serve</w:t>
      </w:r>
      <w:r w:rsidRPr="00F82F8F">
        <w:t xml:space="preserve"> apenas </w:t>
      </w:r>
      <w:r w:rsidR="00D86C59">
        <w:t>para a</w:t>
      </w:r>
      <w:r w:rsidRPr="00F82F8F">
        <w:t xml:space="preserve"> contagem 1 a 1, podendo incluir</w:t>
      </w:r>
      <w:r>
        <w:t xml:space="preserve"> </w:t>
      </w:r>
      <w:r w:rsidRPr="00F82F8F">
        <w:t>agrupamentos (contando de 2 em 2, de 3 em 3),</w:t>
      </w:r>
      <w:r>
        <w:t xml:space="preserve"> </w:t>
      </w:r>
      <w:r w:rsidRPr="00F82F8F">
        <w:t>materiais de contagem e a reta numérica, que sempre deve estar presente na sala</w:t>
      </w:r>
      <w:r w:rsidR="000308D3">
        <w:t xml:space="preserve"> de aula</w:t>
      </w:r>
      <w:r w:rsidRPr="00F82F8F">
        <w:t>, como citado anteriormente. Nesse momento, é possível trabalhar com outras estratégias de contagem, por exemplo</w:t>
      </w:r>
      <w:r w:rsidR="00D86C59">
        <w:t>:</w:t>
      </w:r>
      <w:r w:rsidRPr="00F82F8F">
        <w:t xml:space="preserve"> “</w:t>
      </w:r>
      <w:r w:rsidR="00D86C59">
        <w:t>S</w:t>
      </w:r>
      <w:r w:rsidRPr="00F82F8F">
        <w:t xml:space="preserve">e nossa turma tem 15 meninas e hoje faltaram 3, quantas estão aqui?”. Para </w:t>
      </w:r>
      <w:r w:rsidR="00D86C59">
        <w:t>isso</w:t>
      </w:r>
      <w:r w:rsidRPr="00F82F8F">
        <w:t>, pode-se incentivar a contagem na reta ou nos dedos.</w:t>
      </w:r>
    </w:p>
    <w:p w14:paraId="5100416A" w14:textId="77777777" w:rsidR="00A31A57" w:rsidRDefault="00A31A57" w:rsidP="00A31A57">
      <w:pPr>
        <w:pStyle w:val="00Textogeral"/>
        <w:rPr>
          <w:rFonts w:ascii="Arial" w:hAnsi="Arial" w:cs="Arial"/>
          <w:b/>
        </w:rPr>
      </w:pPr>
    </w:p>
    <w:p w14:paraId="11DA5082" w14:textId="5D84FEF3" w:rsidR="00A31A57" w:rsidRPr="00F82F8F" w:rsidRDefault="00A31A57" w:rsidP="005E113D">
      <w:pPr>
        <w:pStyle w:val="00peso3"/>
      </w:pPr>
      <w:r w:rsidRPr="00F82F8F">
        <w:t>Jogos e brincadeiras</w:t>
      </w:r>
    </w:p>
    <w:p w14:paraId="7F4F4C43" w14:textId="77777777" w:rsidR="00A31A57" w:rsidRPr="007A2D2C" w:rsidRDefault="00A31A57" w:rsidP="007A2D2C">
      <w:pPr>
        <w:pStyle w:val="00Textogeral"/>
      </w:pPr>
      <w:r w:rsidRPr="007A2D2C">
        <w:t>Como consta no PNAIC:</w:t>
      </w:r>
    </w:p>
    <w:p w14:paraId="202D99A8" w14:textId="77777777" w:rsidR="00A31A57" w:rsidRPr="007A2D2C" w:rsidRDefault="00A31A57" w:rsidP="007A2D2C">
      <w:pPr>
        <w:pStyle w:val="00Textogeral"/>
      </w:pPr>
    </w:p>
    <w:p w14:paraId="106C8A7D" w14:textId="77777777" w:rsidR="00A31A57" w:rsidRPr="007A2D2C" w:rsidRDefault="00A31A57" w:rsidP="007A2D2C">
      <w:pPr>
        <w:pStyle w:val="00Textogeral"/>
        <w:ind w:left="794" w:firstLine="0"/>
      </w:pPr>
      <w:r w:rsidRPr="007A2D2C">
        <w:t>As brincadeiras e as expressões culturais da infância precisam estar presentes na sala de aula de modo a tê-la como um ambiente formativo/alfabetizador privilegiado e como um local em que ocorrem interações e descobertas múltiplas, repletas de significação. Nesse sentido, é importante que o professor, no momento de organizar a sala como um espaço para a Alfabetização Matemática, considere que brincar, imaginar, expressar-se nas múltiplas linguagens são direitos da criança, que contribuem para a aprendizagem e para o desenvolvimento delas. (CADERNO 1, p. 6)</w:t>
      </w:r>
    </w:p>
    <w:p w14:paraId="2F09A9B0" w14:textId="77777777" w:rsidR="007A2D2C" w:rsidRDefault="007A2D2C">
      <w:pPr>
        <w:rPr>
          <w:rFonts w:ascii="Tahoma" w:eastAsiaTheme="minorEastAsia" w:hAnsi="Tahoma" w:cs="Tahoma"/>
          <w:color w:val="000000"/>
          <w:sz w:val="22"/>
          <w:szCs w:val="22"/>
          <w:lang w:eastAsia="es-ES"/>
        </w:rPr>
      </w:pPr>
      <w:r>
        <w:br w:type="page"/>
      </w:r>
    </w:p>
    <w:p w14:paraId="20BF9B55" w14:textId="10E66997" w:rsidR="00A31A57" w:rsidRPr="007A2D2C" w:rsidRDefault="00A31A57" w:rsidP="007A2D2C">
      <w:pPr>
        <w:pStyle w:val="00Textogeral"/>
      </w:pPr>
      <w:r w:rsidRPr="007A2D2C">
        <w:lastRenderedPageBreak/>
        <w:t xml:space="preserve">Dessa maneira, jogos e brincadeiras, </w:t>
      </w:r>
      <w:r w:rsidR="00D86C59">
        <w:t xml:space="preserve">que são </w:t>
      </w:r>
      <w:r w:rsidRPr="007A2D2C">
        <w:t xml:space="preserve">fundamentais para o letramento matemático nesta fase inicial da alfabetização, precisam estar presentes no planejamento semanal, seja em parceria com o professor de Educação Física ou não. Entretanto, é necessário lembrar que jogar um jogo uma única vez e não explorá-lo através de intervenções e questionamentos pouco contribui para atingir os objetivos e </w:t>
      </w:r>
      <w:r w:rsidR="00D86C59">
        <w:t xml:space="preserve">as </w:t>
      </w:r>
      <w:r w:rsidRPr="007A2D2C">
        <w:t xml:space="preserve">habilidades propostos. </w:t>
      </w:r>
      <w:r w:rsidR="00D86C59">
        <w:t>Por isso</w:t>
      </w:r>
      <w:r w:rsidRPr="007A2D2C">
        <w:t>, é importante jogar um mesmo jogo várias vezes a fim de que as crianças se apropriem dele e apliquem a matemática que estão compreendendo, atribuindo-lhe sua função social.</w:t>
      </w:r>
    </w:p>
    <w:p w14:paraId="71B6CFE9" w14:textId="2A1FD740" w:rsidR="00A31A57" w:rsidRPr="007A2D2C" w:rsidRDefault="00A31A57" w:rsidP="007A2D2C">
      <w:pPr>
        <w:pStyle w:val="00Textogeral"/>
      </w:pPr>
      <w:r w:rsidRPr="007A2D2C">
        <w:t>As intervenções e os questionamentos adequados farão a diferença no desenvolvimento das habilidades elencadas ao longo deste material.</w:t>
      </w:r>
    </w:p>
    <w:p w14:paraId="4845643C" w14:textId="3BF660C3" w:rsidR="00A31A57" w:rsidRPr="005A5BD2" w:rsidRDefault="00A4029F" w:rsidP="005A5BD2">
      <w:pPr>
        <w:pStyle w:val="00Textogeral"/>
        <w:rPr>
          <w:rStyle w:val="Hyperlink"/>
          <w:color w:val="000000"/>
          <w:u w:val="none"/>
        </w:rPr>
      </w:pPr>
      <w:r>
        <w:t>Verifique se</w:t>
      </w:r>
      <w:r w:rsidR="00A31A57" w:rsidRPr="007A2D2C">
        <w:t xml:space="preserve"> o </w:t>
      </w:r>
      <w:r w:rsidR="00A31A57" w:rsidRPr="00757915">
        <w:rPr>
          <w:i/>
        </w:rPr>
        <w:t>Caderno</w:t>
      </w:r>
      <w:r w:rsidR="00A31A57">
        <w:rPr>
          <w:i/>
        </w:rPr>
        <w:t xml:space="preserve"> 6</w:t>
      </w:r>
      <w:r>
        <w:rPr>
          <w:i/>
        </w:rPr>
        <w:t xml:space="preserve"> </w:t>
      </w:r>
      <w:r w:rsidR="00AC21F6" w:rsidRPr="005A5BD2">
        <w:t>impresso</w:t>
      </w:r>
      <w:r w:rsidR="00A31A57" w:rsidRPr="007A2D2C">
        <w:t xml:space="preserve"> do PNAIC, </w:t>
      </w:r>
      <w:r w:rsidR="00513EFA">
        <w:t xml:space="preserve">sobre jogos, </w:t>
      </w:r>
      <w:r>
        <w:t>está</w:t>
      </w:r>
      <w:r w:rsidR="00A31A57" w:rsidRPr="007A2D2C">
        <w:t xml:space="preserve"> disponível em sua escola.</w:t>
      </w:r>
    </w:p>
    <w:p w14:paraId="29232D10" w14:textId="62781872" w:rsidR="00A31A57" w:rsidRPr="007A2D2C" w:rsidRDefault="00A31A57" w:rsidP="007A2D2C">
      <w:pPr>
        <w:pStyle w:val="00Textogeral"/>
        <w:rPr>
          <w:rStyle w:val="Hyperlink"/>
          <w:color w:val="000000"/>
          <w:u w:val="none"/>
        </w:rPr>
      </w:pPr>
      <w:r w:rsidRPr="007A2D2C">
        <w:rPr>
          <w:rStyle w:val="Hyperlink"/>
          <w:color w:val="000000"/>
          <w:u w:val="none"/>
        </w:rPr>
        <w:t xml:space="preserve">Outra estratégia a ser destacada é o uso de jogos como tarefa </w:t>
      </w:r>
      <w:r w:rsidR="00513EFA">
        <w:rPr>
          <w:rStyle w:val="Hyperlink"/>
          <w:color w:val="000000"/>
          <w:u w:val="none"/>
        </w:rPr>
        <w:t>para</w:t>
      </w:r>
      <w:r w:rsidRPr="007A2D2C">
        <w:rPr>
          <w:rStyle w:val="Hyperlink"/>
          <w:color w:val="000000"/>
          <w:u w:val="none"/>
        </w:rPr>
        <w:t xml:space="preserve"> casa. </w:t>
      </w:r>
      <w:r w:rsidR="00513EFA">
        <w:rPr>
          <w:rStyle w:val="Hyperlink"/>
          <w:color w:val="000000"/>
          <w:u w:val="none"/>
        </w:rPr>
        <w:t>Levar</w:t>
      </w:r>
      <w:r w:rsidRPr="007A2D2C">
        <w:rPr>
          <w:rStyle w:val="Hyperlink"/>
          <w:color w:val="000000"/>
          <w:u w:val="none"/>
        </w:rPr>
        <w:t xml:space="preserve"> para casa um jogo trabalhado em classe representa mais uma possibilidade de desenvolver diferentes habilidades. Por exemplo, </w:t>
      </w:r>
      <w:r w:rsidR="00513EFA">
        <w:rPr>
          <w:rStyle w:val="Hyperlink"/>
          <w:color w:val="000000"/>
          <w:u w:val="none"/>
        </w:rPr>
        <w:t xml:space="preserve">os alunos podem levar para casa </w:t>
      </w:r>
      <w:r w:rsidRPr="007A2D2C">
        <w:rPr>
          <w:rStyle w:val="Hyperlink"/>
          <w:color w:val="000000"/>
          <w:u w:val="none"/>
        </w:rPr>
        <w:t>um jogo de percurso já apropriado, alternando-se entre eles, com as regras escritas e uma folha contendo questões sobre com quem a criança jogou, quantas partidas foram, quem foi o vencedor. No dia seguinte, os resultados do registro podem ser socializados pelo grupo, permitindo maior circulação das informações e mais uma oportunidade avaliativa para o professor.</w:t>
      </w:r>
    </w:p>
    <w:p w14:paraId="45847B6E" w14:textId="7BFB70D9" w:rsidR="00A31A57" w:rsidRPr="007A2D2C" w:rsidRDefault="00A31A57" w:rsidP="007A2D2C">
      <w:pPr>
        <w:pStyle w:val="00Textogeral"/>
      </w:pPr>
      <w:r w:rsidRPr="007A2D2C">
        <w:rPr>
          <w:rStyle w:val="Hyperlink"/>
          <w:color w:val="000000"/>
          <w:u w:val="none"/>
        </w:rPr>
        <w:t xml:space="preserve">O uso de </w:t>
      </w:r>
      <w:r w:rsidRPr="007A2D2C">
        <w:t>jogos e brinc</w:t>
      </w:r>
      <w:r w:rsidRPr="007A2D2C">
        <w:rPr>
          <w:rStyle w:val="Hyperlink"/>
          <w:color w:val="000000"/>
          <w:u w:val="none"/>
        </w:rPr>
        <w:t xml:space="preserve">adeiras permite também a introdução da resolução de problemas (habilidade EF01MA08) de maneira mais significativa a partir das situações vivenciadas. </w:t>
      </w:r>
    </w:p>
    <w:p w14:paraId="068002C8" w14:textId="77777777" w:rsidR="00A31A57" w:rsidRDefault="00A31A57" w:rsidP="00A31A57">
      <w:pPr>
        <w:pStyle w:val="00Textogeral"/>
      </w:pPr>
    </w:p>
    <w:p w14:paraId="77F761A2" w14:textId="52359C53" w:rsidR="00A31A57" w:rsidRPr="002A4E80" w:rsidRDefault="00AC21F6" w:rsidP="005E113D">
      <w:pPr>
        <w:pStyle w:val="00peso3"/>
      </w:pPr>
      <w:r w:rsidRPr="00545C2C">
        <w:t>Pesquisas</w:t>
      </w:r>
    </w:p>
    <w:p w14:paraId="68697FC8" w14:textId="5A875D49" w:rsidR="00A31A57" w:rsidRPr="00F82F8F" w:rsidRDefault="00AC21F6" w:rsidP="00A31A57">
      <w:pPr>
        <w:pStyle w:val="00Textogeral"/>
      </w:pPr>
      <w:r w:rsidRPr="00545C2C">
        <w:t xml:space="preserve">Para obter sucesso nas pesquisas solicitadas aos alunos, é necessário </w:t>
      </w:r>
      <w:r w:rsidRPr="00C2052A">
        <w:rPr>
          <w:color w:val="auto"/>
        </w:rPr>
        <w:t xml:space="preserve">iniciá-las junto com eles na sala de aula para que, ao vivenciá-las </w:t>
      </w:r>
      <w:r w:rsidR="008725DB">
        <w:rPr>
          <w:color w:val="auto"/>
        </w:rPr>
        <w:t xml:space="preserve">com </w:t>
      </w:r>
      <w:r w:rsidRPr="00C2052A">
        <w:rPr>
          <w:color w:val="auto"/>
        </w:rPr>
        <w:t>o professor</w:t>
      </w:r>
      <w:r w:rsidRPr="00545C2C">
        <w:t xml:space="preserve">, compreendam </w:t>
      </w:r>
      <w:r w:rsidRPr="00C2052A">
        <w:rPr>
          <w:color w:val="auto"/>
        </w:rPr>
        <w:t>em que elas consistem e se habituem às etapas necessárias para realizá-las</w:t>
      </w:r>
      <w:r w:rsidRPr="00545C2C">
        <w:t>. Ao ser</w:t>
      </w:r>
      <w:r w:rsidR="00BB03B2">
        <w:t>em</w:t>
      </w:r>
      <w:r w:rsidRPr="00BB03B2">
        <w:rPr>
          <w:color w:val="auto"/>
        </w:rPr>
        <w:t xml:space="preserve"> solicitadas como tarefa </w:t>
      </w:r>
      <w:r w:rsidR="00BB03B2">
        <w:rPr>
          <w:color w:val="auto"/>
        </w:rPr>
        <w:t>para</w:t>
      </w:r>
      <w:r w:rsidRPr="00BB03B2">
        <w:rPr>
          <w:color w:val="auto"/>
        </w:rPr>
        <w:t xml:space="preserve"> casa, também é necessário enviar orientações </w:t>
      </w:r>
      <w:r w:rsidRPr="00BB03B2">
        <w:t>aos</w:t>
      </w:r>
      <w:r w:rsidR="00B142AC">
        <w:t xml:space="preserve"> responsáveis</w:t>
      </w:r>
      <w:r w:rsidRPr="00545C2C">
        <w:t xml:space="preserve">, para que eles as façam </w:t>
      </w:r>
      <w:r w:rsidRPr="00BB03B2">
        <w:rPr>
          <w:color w:val="auto"/>
        </w:rPr>
        <w:t xml:space="preserve">junto da </w:t>
      </w:r>
      <w:r w:rsidRPr="00545C2C">
        <w:t xml:space="preserve">criança, mas não para ela. </w:t>
      </w:r>
      <w:r w:rsidRPr="00BB03B2">
        <w:t xml:space="preserve">Se for possível, aproveite a </w:t>
      </w:r>
      <w:r w:rsidRPr="00545C2C">
        <w:t xml:space="preserve">reunião de pais </w:t>
      </w:r>
      <w:r w:rsidR="00B142AC">
        <w:t xml:space="preserve">ou responsáveis </w:t>
      </w:r>
      <w:r w:rsidRPr="00545C2C">
        <w:t xml:space="preserve">para lhes explicar </w:t>
      </w:r>
      <w:r w:rsidRPr="00BB03B2">
        <w:rPr>
          <w:color w:val="auto"/>
        </w:rPr>
        <w:t xml:space="preserve">as propostas de pesquisa </w:t>
      </w:r>
      <w:r w:rsidRPr="00545C2C">
        <w:t xml:space="preserve">realizadas em sala de aula e o que se espera deles quando </w:t>
      </w:r>
      <w:r w:rsidR="00BB03B2">
        <w:t>são</w:t>
      </w:r>
      <w:r w:rsidRPr="00545C2C">
        <w:t xml:space="preserve"> </w:t>
      </w:r>
      <w:r w:rsidR="00BB03B2">
        <w:t>enviadas</w:t>
      </w:r>
      <w:r w:rsidRPr="00545C2C">
        <w:t xml:space="preserve"> como tarefa </w:t>
      </w:r>
      <w:r w:rsidRPr="00BB03B2">
        <w:t>para</w:t>
      </w:r>
      <w:r w:rsidRPr="00545C2C">
        <w:t xml:space="preserve"> casa. </w:t>
      </w:r>
      <w:r w:rsidRPr="00BB03B2">
        <w:t xml:space="preserve">É essencial que tudo </w:t>
      </w:r>
      <w:r w:rsidRPr="00545C2C">
        <w:t>fi</w:t>
      </w:r>
      <w:r w:rsidRPr="00BB03B2">
        <w:t>que</w:t>
      </w:r>
      <w:r w:rsidRPr="00545C2C">
        <w:t xml:space="preserve"> bem claro nas orientações. Muitas vezes solicitamos que busquem informações sobre um determinado assunto sem </w:t>
      </w:r>
      <w:r w:rsidRPr="00BB03B2">
        <w:t xml:space="preserve">esclarecer </w:t>
      </w:r>
      <w:r w:rsidRPr="00545C2C">
        <w:t xml:space="preserve">o objetivo da pesquisa, ou seja, em vez de pedir que pesquisem sobre os insetos </w:t>
      </w:r>
      <w:r w:rsidRPr="00BB03B2">
        <w:t xml:space="preserve">em </w:t>
      </w:r>
      <w:r w:rsidRPr="00545C2C">
        <w:t>geral, deve-se estabelecer um</w:t>
      </w:r>
      <w:r w:rsidRPr="00BB03B2">
        <w:rPr>
          <w:color w:val="auto"/>
        </w:rPr>
        <w:t xml:space="preserve"> objetivo claro</w:t>
      </w:r>
      <w:r w:rsidRPr="00545C2C">
        <w:t>, por exemplo,</w:t>
      </w:r>
      <w:r w:rsidR="00A31A57" w:rsidRPr="00F82F8F">
        <w:t xml:space="preserve"> “</w:t>
      </w:r>
      <w:r w:rsidR="00BB03B2">
        <w:t>V</w:t>
      </w:r>
      <w:r w:rsidR="00A31A57" w:rsidRPr="00F82F8F">
        <w:t>amos pesquisar como as abelhas se alimentam”. Para cada proposta</w:t>
      </w:r>
      <w:r w:rsidR="00BB03B2">
        <w:t xml:space="preserve">, </w:t>
      </w:r>
      <w:r w:rsidR="00A31A57" w:rsidRPr="00F82F8F">
        <w:t>é preciso oferecer e indicar fontes acessíveis e confiáveis para os alunos desde os anos iniciais, por isso</w:t>
      </w:r>
      <w:r w:rsidR="00BB03B2">
        <w:t xml:space="preserve"> </w:t>
      </w:r>
      <w:r w:rsidR="00A31A57" w:rsidRPr="00F82F8F">
        <w:t xml:space="preserve">a pesquisa deve ser planejada antecipadamente e ser adequada a cada faixa etária. Para os anos iniciais, </w:t>
      </w:r>
      <w:r w:rsidR="00210580">
        <w:t xml:space="preserve">podem ser </w:t>
      </w:r>
      <w:r w:rsidR="00A31A57" w:rsidRPr="00F82F8F">
        <w:t>fornec</w:t>
      </w:r>
      <w:r w:rsidR="00210580">
        <w:t>idos</w:t>
      </w:r>
      <w:r w:rsidR="00A31A57" w:rsidRPr="00F82F8F">
        <w:t xml:space="preserve"> textos informativos</w:t>
      </w:r>
      <w:r w:rsidR="00210580">
        <w:t xml:space="preserve"> que sejam</w:t>
      </w:r>
      <w:r w:rsidR="00A31A57" w:rsidRPr="00F82F8F">
        <w:t xml:space="preserve"> curtos e ilustrados, </w:t>
      </w:r>
      <w:r w:rsidR="00210580">
        <w:t>para</w:t>
      </w:r>
      <w:r w:rsidR="00A31A57" w:rsidRPr="00F82F8F">
        <w:t xml:space="preserve"> possibilit</w:t>
      </w:r>
      <w:r w:rsidR="00210580">
        <w:t xml:space="preserve">ar </w:t>
      </w:r>
      <w:r w:rsidR="00A31A57" w:rsidRPr="00F82F8F">
        <w:t>aos alunos a leitura autônoma.</w:t>
      </w:r>
    </w:p>
    <w:p w14:paraId="32580648" w14:textId="380EA7DC" w:rsidR="00A31A57" w:rsidRPr="00F82F8F" w:rsidRDefault="00A31A57" w:rsidP="00A31A57">
      <w:pPr>
        <w:pStyle w:val="00Textogeral"/>
      </w:pPr>
      <w:r w:rsidRPr="00F82F8F">
        <w:t xml:space="preserve">Socializar as informações com os colegas numa roda de conversa é fundamental para dar continuidade às propostas e </w:t>
      </w:r>
      <w:r w:rsidR="003206BF">
        <w:t xml:space="preserve">chegar a </w:t>
      </w:r>
      <w:r w:rsidRPr="00F82F8F">
        <w:t>algumas conclusões.</w:t>
      </w:r>
    </w:p>
    <w:p w14:paraId="75F5BDD6" w14:textId="77777777" w:rsidR="007A2D2C" w:rsidRDefault="007A2D2C">
      <w:pPr>
        <w:rPr>
          <w:rFonts w:ascii="Tahoma" w:eastAsiaTheme="minorEastAsia" w:hAnsi="Tahoma" w:cs="Tahoma"/>
          <w:b/>
          <w:color w:val="000000"/>
          <w:sz w:val="22"/>
          <w:szCs w:val="22"/>
          <w:lang w:eastAsia="es-ES"/>
        </w:rPr>
      </w:pPr>
      <w:r>
        <w:rPr>
          <w:b/>
        </w:rPr>
        <w:br w:type="page"/>
      </w:r>
    </w:p>
    <w:p w14:paraId="6F80B818" w14:textId="254A7F76" w:rsidR="00A31A57" w:rsidRPr="00F82F8F" w:rsidRDefault="00A31A57" w:rsidP="005E113D">
      <w:pPr>
        <w:pStyle w:val="00peso3"/>
      </w:pPr>
      <w:r w:rsidRPr="00F82F8F">
        <w:lastRenderedPageBreak/>
        <w:t>Materiais manipuláveis</w:t>
      </w:r>
    </w:p>
    <w:p w14:paraId="38236C93" w14:textId="1CB8B31F" w:rsidR="00A31A57" w:rsidRPr="00F82F8F" w:rsidRDefault="00A31A57" w:rsidP="00A31A57">
      <w:pPr>
        <w:pStyle w:val="00Textogeral"/>
      </w:pPr>
      <w:r>
        <w:t xml:space="preserve">Os materiais manipuláveis </w:t>
      </w:r>
      <w:r w:rsidRPr="00F82F8F">
        <w:t>podem ser definidos, de acordo com Reys (1971, apud MATOS e SERRAZINA, 1996, p. 193),</w:t>
      </w:r>
      <w:r w:rsidRPr="00F82F8F">
        <w:rPr>
          <w:rStyle w:val="Refdenotaderodap"/>
          <w:rFonts w:ascii="Arial" w:hAnsi="Arial" w:cs="Arial"/>
        </w:rPr>
        <w:footnoteReference w:id="1"/>
      </w:r>
      <w:r w:rsidRPr="00F82F8F">
        <w:t xml:space="preserve"> como “objetos ou coisas que o aluno é capaz de sentir, tocar, manipular e movimentar. Podem ser objetos reais que têm aplicação no dia a dia ou podem ser objetos que são usados para representar uma ideia”. Na fase inicial da alfabetização matemática, esses materiais precisam estar presentes nas práticas educativas</w:t>
      </w:r>
      <w:r w:rsidR="003206BF">
        <w:t>;</w:t>
      </w:r>
      <w:r w:rsidR="003206BF" w:rsidRPr="00F82F8F">
        <w:t xml:space="preserve"> </w:t>
      </w:r>
      <w:r w:rsidRPr="00F82F8F">
        <w:t xml:space="preserve">no entanto, o professor deve estar atento </w:t>
      </w:r>
      <w:r w:rsidR="003206BF">
        <w:t>à</w:t>
      </w:r>
      <w:r w:rsidRPr="00F82F8F">
        <w:t xml:space="preserve">s maneiras de usá-los para evitar equívocos. É necessário dar-lhes significados, ligando-os </w:t>
      </w:r>
      <w:r w:rsidR="003206BF">
        <w:t>ao</w:t>
      </w:r>
      <w:r w:rsidRPr="00F82F8F">
        <w:t xml:space="preserve"> que está sendo trabalhado. O papel do professor é fundamental nesse sentido. Fazemos muitas sugestões de aplicações, intervenções e questionamentos relacionados aos materiais manipuláveis ao longo do </w:t>
      </w:r>
      <w:r w:rsidRPr="00757915">
        <w:rPr>
          <w:i/>
        </w:rPr>
        <w:t xml:space="preserve">Manual do professor </w:t>
      </w:r>
      <w:r w:rsidRPr="00F82F8F">
        <w:t>impresso e deste material digital para dar ao professor subsídios que facilitem a revisão de suas ações e estratégias.</w:t>
      </w:r>
    </w:p>
    <w:p w14:paraId="420926FB" w14:textId="74BC73D1" w:rsidR="00A31A57" w:rsidRPr="00F82F8F" w:rsidRDefault="00A31A57" w:rsidP="00A31A57">
      <w:pPr>
        <w:pStyle w:val="00Textogeral"/>
      </w:pPr>
      <w:r w:rsidRPr="00F82F8F">
        <w:t>Vale lembrar que os materiais manipuláveis podem ajudar na resolução de problemas. Por exemplo, ao propor aos alunos que resolvam a seguinte situação: “Pedro tinha 7 maçãs. Ana deu-lhe outras 5 maçãs. Com quantas maçãs Pedro ficou?”, inicialmente é preciso garantir que compreenderam</w:t>
      </w:r>
      <w:r>
        <w:t xml:space="preserve"> </w:t>
      </w:r>
      <w:r w:rsidRPr="00F82F8F">
        <w:t>o que está sendo solicitado lendo a proposta várias vezes, questionando o que está sendo “contado no texto” e o que queremos saber</w:t>
      </w:r>
      <w:r w:rsidR="003206BF">
        <w:t>;</w:t>
      </w:r>
      <w:r w:rsidR="003206BF" w:rsidRPr="00F82F8F">
        <w:t xml:space="preserve"> </w:t>
      </w:r>
      <w:r w:rsidRPr="00F82F8F">
        <w:t>no caso, que Pedro tinha 7 maçãs</w:t>
      </w:r>
      <w:r>
        <w:t>,</w:t>
      </w:r>
      <w:r w:rsidRPr="00F82F8F">
        <w:t xml:space="preserve"> ganhou outras 5 de Ana e </w:t>
      </w:r>
      <w:r>
        <w:t>ficou com outra quantidade de maçãs</w:t>
      </w:r>
      <w:r w:rsidR="003206BF">
        <w:t>. Deve</w:t>
      </w:r>
      <w:r w:rsidRPr="00F82F8F">
        <w:t>-se orientá-los a resolver o problema</w:t>
      </w:r>
      <w:r>
        <w:t xml:space="preserve"> </w:t>
      </w:r>
      <w:r w:rsidRPr="00F82F8F">
        <w:t>com tampinhas, botões ou outro material manipulável. Assim, os alunos podem colocar 7 tampinhas em uma caixa, representando as maçãs que Pedro tinha, e outras 5 tampinhas, representa</w:t>
      </w:r>
      <w:r>
        <w:t>n</w:t>
      </w:r>
      <w:r w:rsidRPr="00F82F8F">
        <w:t>do as maçãs que Ana lhe deu. Ao contar, muitos alunos poderão juntar 10 tampinhas e</w:t>
      </w:r>
      <w:r w:rsidR="003206BF">
        <w:t>,</w:t>
      </w:r>
      <w:r w:rsidRPr="00F82F8F">
        <w:t xml:space="preserve"> depois</w:t>
      </w:r>
      <w:r w:rsidR="003206BF">
        <w:t>,</w:t>
      </w:r>
      <w:r w:rsidRPr="00F82F8F">
        <w:t xml:space="preserve"> </w:t>
      </w:r>
      <w:r w:rsidR="003206BF">
        <w:t xml:space="preserve">as </w:t>
      </w:r>
      <w:r w:rsidRPr="00F82F8F">
        <w:t>outras duas, formando 12</w:t>
      </w:r>
      <w:r w:rsidR="003206BF">
        <w:t xml:space="preserve"> tampinhas</w:t>
      </w:r>
      <w:r w:rsidRPr="00F82F8F">
        <w:t>. Ao solicitar que registrem no papel o que fizeram, é possível perceber se compreenderam</w:t>
      </w:r>
      <w:r>
        <w:t>,</w:t>
      </w:r>
      <w:r w:rsidRPr="00F82F8F">
        <w:t xml:space="preserve"> se representar</w:t>
      </w:r>
      <w:r>
        <w:t>a</w:t>
      </w:r>
      <w:r w:rsidRPr="00F82F8F">
        <w:t>m exatamente o que foi realizado. As intervenções do professor</w:t>
      </w:r>
      <w:r w:rsidR="003206BF">
        <w:t>, ao</w:t>
      </w:r>
      <w:r w:rsidRPr="00F82F8F">
        <w:t xml:space="preserve"> </w:t>
      </w:r>
      <w:r w:rsidR="003206BF">
        <w:t>pedir</w:t>
      </w:r>
      <w:r w:rsidRPr="00F82F8F">
        <w:t xml:space="preserve"> que expliquem o que estão fazendo e </w:t>
      </w:r>
      <w:r w:rsidR="003206BF">
        <w:t xml:space="preserve">o </w:t>
      </w:r>
      <w:r w:rsidRPr="00F82F8F">
        <w:t>porquê</w:t>
      </w:r>
      <w:r w:rsidR="003206BF">
        <w:t>,</w:t>
      </w:r>
      <w:r w:rsidRPr="00F82F8F">
        <w:t xml:space="preserve"> permitem que </w:t>
      </w:r>
      <w:r w:rsidR="003206BF">
        <w:t xml:space="preserve">os alunos </w:t>
      </w:r>
      <w:r w:rsidRPr="00F82F8F">
        <w:t>pensem sobre a ação e a revejam</w:t>
      </w:r>
      <w:r w:rsidR="003206BF">
        <w:t>,</w:t>
      </w:r>
      <w:r w:rsidRPr="00F82F8F">
        <w:t xml:space="preserve"> quando necessário.</w:t>
      </w:r>
    </w:p>
    <w:p w14:paraId="74295461" w14:textId="0F906C00" w:rsidR="00A31A57" w:rsidRPr="00F82F8F" w:rsidRDefault="00A31A57" w:rsidP="00A31A57">
      <w:pPr>
        <w:pStyle w:val="00Textogeral"/>
      </w:pPr>
      <w:r w:rsidRPr="00F82F8F">
        <w:t xml:space="preserve">Os materiais manipuláveis ajudam também na construção de sequências para explorar o pensamento algébrico das crianças, principalmente nos anos iniciais. O professor pode solicitar que, usando massinha de modelar colorida, </w:t>
      </w:r>
      <w:r w:rsidR="003206BF">
        <w:t xml:space="preserve">elas </w:t>
      </w:r>
      <w:r w:rsidRPr="00F82F8F">
        <w:t xml:space="preserve">construam uma sequência para que um colega descubra o “segredo” (motivo da sequência). Questionar o que pensaram e como podem continuar a sequência permite descobrir </w:t>
      </w:r>
      <w:r>
        <w:t xml:space="preserve">as </w:t>
      </w:r>
      <w:r w:rsidRPr="00F82F8F">
        <w:t>ideias de sequência</w:t>
      </w:r>
      <w:r>
        <w:t xml:space="preserve"> de que </w:t>
      </w:r>
      <w:r w:rsidRPr="00F82F8F">
        <w:t>estão se apropriando</w:t>
      </w:r>
      <w:r w:rsidR="003206BF">
        <w:t>.</w:t>
      </w:r>
      <w:r w:rsidRPr="00F82F8F">
        <w:t xml:space="preserve"> </w:t>
      </w:r>
      <w:r w:rsidR="003206BF">
        <w:t>Isso também vale</w:t>
      </w:r>
      <w:r w:rsidRPr="00F82F8F">
        <w:t xml:space="preserve"> para quem for descobrir o segredo.</w:t>
      </w:r>
    </w:p>
    <w:p w14:paraId="70970E56" w14:textId="7594EA8B" w:rsidR="00A31A57" w:rsidRPr="00F82F8F" w:rsidRDefault="00A31A57" w:rsidP="00A31A57">
      <w:pPr>
        <w:pStyle w:val="00Textogeral"/>
      </w:pPr>
      <w:r w:rsidRPr="00F82F8F">
        <w:t xml:space="preserve">Vale ainda ressaltar que cada turma tem suas especificidades, cada aluno é único, com graus diferentes de facilidade e </w:t>
      </w:r>
      <w:r w:rsidR="00CC26C7">
        <w:t xml:space="preserve">de </w:t>
      </w:r>
      <w:r w:rsidRPr="00F82F8F">
        <w:t xml:space="preserve">dificuldade. Para obter o sucesso de todos, é fundamental estar atento a cada um e fazer as adequações necessárias às propostas, incluindo todos na dinâmica da sala de aula, sejam aqueles alunos com </w:t>
      </w:r>
      <w:r>
        <w:t>algum tipo de deficiência (física, visual, auditiva, entre outras)</w:t>
      </w:r>
      <w:r w:rsidRPr="00F82F8F">
        <w:t xml:space="preserve">, sejam aqueles que apresentam maior dificuldade </w:t>
      </w:r>
      <w:r w:rsidR="00CC26C7">
        <w:t>de</w:t>
      </w:r>
      <w:r w:rsidRPr="00F82F8F">
        <w:t xml:space="preserve"> compreensão.</w:t>
      </w:r>
    </w:p>
    <w:p w14:paraId="6E0DF83E" w14:textId="229F56D3" w:rsidR="00A31A57" w:rsidRPr="00F82F8F" w:rsidRDefault="00A31A57" w:rsidP="00A31A57">
      <w:pPr>
        <w:pStyle w:val="00Textogeral"/>
      </w:pPr>
      <w:r w:rsidRPr="00F82F8F">
        <w:t>Ao propor</w:t>
      </w:r>
      <w:r>
        <w:t>,</w:t>
      </w:r>
      <w:r w:rsidRPr="00F82F8F">
        <w:t xml:space="preserve"> por exemplo, construções de sequências para que outros colegas descubram o segredo, o professor pode adequar a proposta para </w:t>
      </w:r>
      <w:r w:rsidR="00CC26C7">
        <w:t>o</w:t>
      </w:r>
      <w:r w:rsidRPr="00F82F8F">
        <w:t xml:space="preserve"> aluno que </w:t>
      </w:r>
      <w:r w:rsidR="009B4EDB">
        <w:t>habitualmente apresenta</w:t>
      </w:r>
      <w:r w:rsidR="00CC26C7">
        <w:t xml:space="preserve"> </w:t>
      </w:r>
      <w:r w:rsidRPr="00F82F8F">
        <w:t>dificuldade para resolvê-la</w:t>
      </w:r>
      <w:r w:rsidR="005B0AFA">
        <w:t>s</w:t>
      </w:r>
      <w:r w:rsidRPr="00F82F8F">
        <w:t xml:space="preserve">, </w:t>
      </w:r>
      <w:r>
        <w:t>sugerindo</w:t>
      </w:r>
      <w:r w:rsidRPr="00F82F8F">
        <w:t xml:space="preserve"> que </w:t>
      </w:r>
      <w:r w:rsidR="00CC26C7">
        <w:t xml:space="preserve">este </w:t>
      </w:r>
      <w:r w:rsidRPr="00F82F8F">
        <w:t>copie uma sequência feita e a continue a partir dos questionamentos apresentados.</w:t>
      </w:r>
    </w:p>
    <w:p w14:paraId="28F95E3B" w14:textId="0F4C6FEE" w:rsidR="007A2D2C" w:rsidRDefault="00A31A57" w:rsidP="00A31A57">
      <w:pPr>
        <w:pStyle w:val="00Textogeral"/>
      </w:pPr>
      <w:r w:rsidRPr="00F82F8F">
        <w:t>Para outros, no momento de representar a resolução de uma situação-problema utilizando materiais manipuláveis, pode-se fotografar o que foi feito, se a dificuldade do aluno for registrar suas ações.</w:t>
      </w:r>
    </w:p>
    <w:p w14:paraId="01A0D315" w14:textId="77777777" w:rsidR="007A2D2C" w:rsidRDefault="007A2D2C">
      <w:pPr>
        <w:rPr>
          <w:rFonts w:ascii="Tahoma" w:eastAsiaTheme="minorEastAsia" w:hAnsi="Tahoma" w:cs="Tahoma"/>
          <w:color w:val="000000"/>
          <w:sz w:val="22"/>
          <w:szCs w:val="22"/>
          <w:lang w:eastAsia="es-ES"/>
        </w:rPr>
      </w:pPr>
      <w:r>
        <w:br w:type="page"/>
      </w:r>
    </w:p>
    <w:p w14:paraId="6DDD41DF" w14:textId="77777777" w:rsidR="004F3EE0" w:rsidRDefault="004F3EE0" w:rsidP="004F3EE0">
      <w:pPr>
        <w:pStyle w:val="00Textogeral"/>
      </w:pPr>
      <w:r w:rsidRPr="00796711">
        <w:lastRenderedPageBreak/>
        <w:t xml:space="preserve">Todos esses recursos podem ser empregados no trabalho de inclusão da criança com deficiência, que deve começar já no primeiro dia de aula, para que a turma a receba como aos demais colegas. Aprender a lidar com um aluno com algum tipo de deficiência exige um trabalho conjunto entre o professor, a equipe pedagógica da escola e </w:t>
      </w:r>
      <w:r>
        <w:t>os responsáveis por esse aluno</w:t>
      </w:r>
      <w:r w:rsidRPr="00796711">
        <w:t>, não esquecendo a turma, as crianças que vão recebê-l</w:t>
      </w:r>
      <w:r>
        <w:t>o</w:t>
      </w:r>
      <w:r w:rsidRPr="00796711">
        <w:t xml:space="preserve">. O diálogo franco com </w:t>
      </w:r>
      <w:r>
        <w:t xml:space="preserve">os responsáveis </w:t>
      </w:r>
      <w:r w:rsidRPr="00796711">
        <w:t>é o caminho mais eficiente para conhecer a criança e começar a aprender formas de auxiliá-la. O apoio de todos para que a criança frequente a escola e avance em seu aprendizado, sentindo-se acolhida, deve ser o objetivo maior, que não deve ser deixado de lado por causa d</w:t>
      </w:r>
      <w:r>
        <w:t>e</w:t>
      </w:r>
      <w:r w:rsidRPr="00796711">
        <w:t xml:space="preserve"> limitações e dificuldades. Lembre-se de que as soluções sempre envolvem o trabalho em equipe</w:t>
      </w:r>
      <w:r>
        <w:t>,</w:t>
      </w:r>
      <w:r w:rsidRPr="00796711">
        <w:t xml:space="preserve"> e você não está sozinho. A escola tem várias expectativas em relação aos alunos, e sua função é procurar atendê-las, mas é importante lembrar que ninguém é bom em tudo e todos são bons em alguma coisa</w:t>
      </w:r>
      <w:r>
        <w:t>.</w:t>
      </w:r>
      <w:r w:rsidRPr="00796711">
        <w:t xml:space="preserve"> </w:t>
      </w:r>
      <w:r>
        <w:t>C</w:t>
      </w:r>
      <w:r w:rsidRPr="00796711">
        <w:t>onsiderar as especificidades de cada criança, incentivando-a em suas habilidades e conquistas, é a melhor e mais construtiva maneira de lidar com cada uma.</w:t>
      </w:r>
    </w:p>
    <w:p w14:paraId="37DF16F6" w14:textId="314347B0" w:rsidR="00A31A57" w:rsidRPr="00F82F8F" w:rsidRDefault="00A31A57" w:rsidP="00A31A57">
      <w:pPr>
        <w:pStyle w:val="00Textogeral"/>
      </w:pPr>
      <w:r>
        <w:t>O caderno sobre educação inclusiva do PNAIC aborda a educação especial e traz atividades que podem auxiliar seu trabalho em sal</w:t>
      </w:r>
      <w:r w:rsidR="000F4165">
        <w:t>a de aula. Caso não disponha do caderno impresso</w:t>
      </w:r>
      <w:r>
        <w:t xml:space="preserve"> em sua escola, consulte-o em: </w:t>
      </w:r>
      <w:r w:rsidR="00BB5AA4">
        <w:t>&lt;</w:t>
      </w:r>
      <w:hyperlink r:id="rId8" w:history="1">
        <w:r w:rsidR="003E7E74" w:rsidRPr="002F2CC6">
          <w:rPr>
            <w:rStyle w:val="Hyperlink"/>
          </w:rPr>
          <w:t>http://pacto.mec.gov.br/materiais-listagem/item/56-curriculo-na-perspectiva-da-inclusao-e-da-diversidade-as-diretrizes-curriculares-nacionais-da-educacao-basica-e-o-ciclo-de-alfabetizacao</w:t>
        </w:r>
      </w:hyperlink>
      <w:r w:rsidR="00BB5AA4">
        <w:t>&gt;.</w:t>
      </w:r>
      <w:r>
        <w:t xml:space="preserve"> </w:t>
      </w:r>
      <w:r w:rsidR="00BB5AA4">
        <w:t>A</w:t>
      </w:r>
      <w:r>
        <w:t xml:space="preserve">cesso em: </w:t>
      </w:r>
      <w:r w:rsidR="006706FC">
        <w:t>29</w:t>
      </w:r>
      <w:r w:rsidR="008B0805">
        <w:t xml:space="preserve"> </w:t>
      </w:r>
      <w:r w:rsidR="000F4165">
        <w:t>nov</w:t>
      </w:r>
      <w:r>
        <w:t>. 2017.</w:t>
      </w:r>
    </w:p>
    <w:p w14:paraId="0480A01E" w14:textId="77777777" w:rsidR="00A31A57" w:rsidRDefault="00A31A57" w:rsidP="00A31A57">
      <w:pPr>
        <w:pStyle w:val="00Textogeral"/>
      </w:pPr>
      <w:r>
        <w:t>Para obter mais orientações práticas para o trabalho com a criança com deficiência, consulte:</w:t>
      </w:r>
    </w:p>
    <w:p w14:paraId="558B584B" w14:textId="7484E49A" w:rsidR="00A31A57" w:rsidRDefault="00A31A57" w:rsidP="00A31A57">
      <w:pPr>
        <w:pStyle w:val="00Textogeral"/>
      </w:pPr>
      <w:r>
        <w:t>&lt;</w:t>
      </w:r>
      <w:hyperlink r:id="rId9" w:history="1">
        <w:r w:rsidRPr="00704212">
          <w:rPr>
            <w:rStyle w:val="Hyperlink"/>
          </w:rPr>
          <w:t>https://institutorodrigomendes.org.b</w:t>
        </w:r>
        <w:r w:rsidR="00885251" w:rsidRPr="00704212">
          <w:rPr>
            <w:rStyle w:val="Hyperlink"/>
          </w:rPr>
          <w:t>r/</w:t>
        </w:r>
      </w:hyperlink>
      <w:r>
        <w:t>&gt;</w:t>
      </w:r>
    </w:p>
    <w:p w14:paraId="4C3FE6D7" w14:textId="77777777" w:rsidR="007B4496" w:rsidRPr="00796711" w:rsidRDefault="007B4496" w:rsidP="007B4496">
      <w:pPr>
        <w:pStyle w:val="00Textogeral"/>
        <w:ind w:firstLine="0"/>
      </w:pPr>
      <w:r w:rsidRPr="00796711">
        <w:t>&lt;</w:t>
      </w:r>
      <w:hyperlink r:id="rId10" w:history="1">
        <w:r w:rsidRPr="006E20A6">
          <w:rPr>
            <w:rStyle w:val="Hyperlink"/>
          </w:rPr>
          <w:t>https://novaescola.org.br/conteudo/376/a-inclusao-de-criancas-com-deficiencia-fisica</w:t>
        </w:r>
      </w:hyperlink>
      <w:r w:rsidRPr="00796711">
        <w:t>&gt;</w:t>
      </w:r>
    </w:p>
    <w:p w14:paraId="5DC71454" w14:textId="33E316FD" w:rsidR="00A31A57" w:rsidRDefault="00A31A57" w:rsidP="00A31A57">
      <w:pPr>
        <w:pStyle w:val="00Textogeral"/>
      </w:pPr>
      <w:r>
        <w:t>&lt;</w:t>
      </w:r>
      <w:hyperlink r:id="rId11" w:history="1">
        <w:r w:rsidRPr="002F2CC6">
          <w:rPr>
            <w:rStyle w:val="Hyperlink"/>
          </w:rPr>
          <w:t>http://portal.mec.gov.br/seb/arquivos/pdf/Educinf/revista44.pdf</w:t>
        </w:r>
      </w:hyperlink>
      <w:r>
        <w:t>&gt;</w:t>
      </w:r>
    </w:p>
    <w:p w14:paraId="43ED977E" w14:textId="6C98FDFC" w:rsidR="00A31A57" w:rsidRDefault="00A31A57" w:rsidP="00A31A57">
      <w:pPr>
        <w:pStyle w:val="00Textogeral"/>
      </w:pPr>
      <w:r>
        <w:t>&lt;</w:t>
      </w:r>
      <w:hyperlink r:id="rId12" w:history="1">
        <w:r w:rsidRPr="002F2CC6">
          <w:rPr>
            <w:rStyle w:val="Hyperlink"/>
          </w:rPr>
          <w:t>http://www.diaadiaeducacao.pr.gov.br/portals/pde/arquivos/2444-6.pdf</w:t>
        </w:r>
      </w:hyperlink>
      <w:r>
        <w:t>&gt;</w:t>
      </w:r>
    </w:p>
    <w:p w14:paraId="0CD9A53A" w14:textId="6618CA27" w:rsidR="00A31A57" w:rsidRDefault="00A31A57" w:rsidP="00A31A57">
      <w:pPr>
        <w:pStyle w:val="00Textogeral"/>
      </w:pPr>
      <w:r>
        <w:t xml:space="preserve">Acesso em: </w:t>
      </w:r>
      <w:r w:rsidR="00B142AC">
        <w:t>29</w:t>
      </w:r>
      <w:r w:rsidR="008B0805">
        <w:t xml:space="preserve"> </w:t>
      </w:r>
      <w:r w:rsidR="00D97DB7">
        <w:t>nov</w:t>
      </w:r>
      <w:r>
        <w:t>. 2017.</w:t>
      </w:r>
    </w:p>
    <w:p w14:paraId="14A45D7E" w14:textId="77777777" w:rsidR="008A1B60" w:rsidRDefault="008A1B60">
      <w:pPr>
        <w:rPr>
          <w:rFonts w:ascii="Tahoma" w:eastAsiaTheme="minorEastAsia" w:hAnsi="Tahoma" w:cs="Tahoma"/>
          <w:color w:val="000000"/>
          <w:sz w:val="22"/>
          <w:szCs w:val="22"/>
          <w:lang w:eastAsia="es-ES"/>
        </w:rPr>
      </w:pPr>
    </w:p>
    <w:p w14:paraId="00A35FD4" w14:textId="7CB404AB" w:rsidR="00A31A57" w:rsidRPr="00F82F8F" w:rsidRDefault="00A31A57" w:rsidP="005E113D">
      <w:pPr>
        <w:pStyle w:val="00peso3"/>
      </w:pPr>
      <w:r w:rsidRPr="00F82F8F">
        <w:t>Mídias digitais</w:t>
      </w:r>
    </w:p>
    <w:p w14:paraId="169FEC35" w14:textId="21241C1E" w:rsidR="00A31A57" w:rsidRPr="00F82F8F" w:rsidRDefault="00A31A57" w:rsidP="00A31A57">
      <w:pPr>
        <w:pStyle w:val="00Textogeral"/>
      </w:pPr>
      <w:r w:rsidRPr="00F82F8F">
        <w:t>Vivemos num mundo digital que precisa estar presente na escola. O uso das ferramentas disponíveis</w:t>
      </w:r>
      <w:r w:rsidR="00D44ED4">
        <w:t>,</w:t>
      </w:r>
      <w:r w:rsidRPr="00F82F8F">
        <w:t xml:space="preserve"> seja na forma de jogos virtuais </w:t>
      </w:r>
      <w:r w:rsidR="00D44ED4">
        <w:t>seja</w:t>
      </w:r>
      <w:r w:rsidRPr="00F82F8F">
        <w:t xml:space="preserve"> do próprio computador</w:t>
      </w:r>
      <w:r w:rsidR="00D44ED4">
        <w:t>,</w:t>
      </w:r>
      <w:r w:rsidRPr="00F82F8F">
        <w:t xml:space="preserve"> ajuda no desenvolvimento das habilidades propostas para cada ano escolar. Um </w:t>
      </w:r>
      <w:r w:rsidR="00795C7B">
        <w:t>exemplo</w:t>
      </w:r>
      <w:r w:rsidRPr="00F82F8F">
        <w:t xml:space="preserve"> </w:t>
      </w:r>
      <w:r w:rsidR="00795C7B">
        <w:t>são</w:t>
      </w:r>
      <w:r w:rsidRPr="00F82F8F">
        <w:t xml:space="preserve"> a</w:t>
      </w:r>
      <w:r w:rsidR="00795C7B">
        <w:t>s</w:t>
      </w:r>
      <w:r w:rsidRPr="00F82F8F">
        <w:t xml:space="preserve"> construç</w:t>
      </w:r>
      <w:r w:rsidR="00795C7B">
        <w:t>ões</w:t>
      </w:r>
      <w:r w:rsidRPr="00F82F8F">
        <w:t xml:space="preserve"> de tabelas e gráficos que, depois de vivenciados ludicamente, podem ser construídos pelos alunos</w:t>
      </w:r>
      <w:r w:rsidR="002518F6">
        <w:t>,</w:t>
      </w:r>
      <w:r w:rsidRPr="00F82F8F">
        <w:t xml:space="preserve"> com a intervenção do professor</w:t>
      </w:r>
      <w:r w:rsidR="002518F6">
        <w:t>,</w:t>
      </w:r>
      <w:r w:rsidRPr="00F82F8F">
        <w:t xml:space="preserve"> por meio de um </w:t>
      </w:r>
      <w:r w:rsidRPr="00757915">
        <w:rPr>
          <w:i/>
        </w:rPr>
        <w:t>software</w:t>
      </w:r>
      <w:r w:rsidRPr="00F82F8F">
        <w:t xml:space="preserve"> de apoio. Uma vez mais é necessário reiterar que o papel do professor enquanto problematiza os dados obtidos é fundamental. O uso dessas ferramentas permite vivenciar diferentes formas de letramento ao organizar informações, fornecendo aos alunos instrumentos para “ler” tabelas, gráficos (se forem produzidos), bem como predizer o que acontecerá se determinada quantidade da tabela aumentar ou diminuir.</w:t>
      </w:r>
    </w:p>
    <w:p w14:paraId="10357CD5" w14:textId="01577874" w:rsidR="00A31A57" w:rsidRPr="00F82F8F" w:rsidRDefault="00A31A57" w:rsidP="00A31A57">
      <w:pPr>
        <w:pStyle w:val="00Textogeral"/>
      </w:pPr>
      <w:r w:rsidRPr="00F82F8F">
        <w:t>Conforme os alunos vão avançando nos conhecimentos construídos ao longo do tempo, é possível aumentar o grau dos desafios propostos.</w:t>
      </w:r>
    </w:p>
    <w:p w14:paraId="6F02B29B" w14:textId="6DE3F23D" w:rsidR="00A31A57" w:rsidRPr="00F82F8F" w:rsidRDefault="00A31A57" w:rsidP="00A31A57">
      <w:pPr>
        <w:pStyle w:val="00Textogeral"/>
      </w:pPr>
      <w:r w:rsidRPr="00F82F8F">
        <w:t>Por exemplo, no trabalho com a construção de gráficos no computador (para as escolas que dispõem dessa ferramenta), mesmo com os alunos do 1</w:t>
      </w:r>
      <w:r w:rsidR="00E851FA">
        <w:rPr>
          <w:u w:val="single"/>
          <w:vertAlign w:val="superscript"/>
        </w:rPr>
        <w:t>o</w:t>
      </w:r>
      <w:r w:rsidRPr="00F82F8F">
        <w:t xml:space="preserve"> ano, é possível inicialmente construir a tabela e o gráfico de forma coletiva, para </w:t>
      </w:r>
      <w:r w:rsidR="00795C7B">
        <w:t>depois</w:t>
      </w:r>
      <w:r w:rsidRPr="00F82F8F">
        <w:t xml:space="preserve"> propor a mesma atividade em pequenos grupos</w:t>
      </w:r>
      <w:r w:rsidR="002518F6">
        <w:t>,</w:t>
      </w:r>
      <w:r w:rsidRPr="00F82F8F">
        <w:t xml:space="preserve"> de maneira mais autônoma, retomando o que </w:t>
      </w:r>
      <w:r w:rsidR="00795C7B">
        <w:t>for</w:t>
      </w:r>
      <w:r w:rsidRPr="00F82F8F">
        <w:t xml:space="preserve"> preciso fazer.</w:t>
      </w:r>
    </w:p>
    <w:p w14:paraId="558AE7D8" w14:textId="164D3FC9" w:rsidR="007A2D2C" w:rsidRDefault="00795C7B" w:rsidP="00A31A57">
      <w:pPr>
        <w:pStyle w:val="00Textogeral"/>
      </w:pPr>
      <w:r>
        <w:t>Isso também</w:t>
      </w:r>
      <w:r w:rsidR="00A31A57" w:rsidRPr="00F82F8F">
        <w:t xml:space="preserve"> vale para a produção de tabelas de registros de jogos</w:t>
      </w:r>
      <w:r>
        <w:t>,</w:t>
      </w:r>
      <w:r w:rsidR="00A31A57" w:rsidRPr="00F82F8F">
        <w:t xml:space="preserve"> para que todos compreendam o que o ocorreu no jogo: quantas partidas foram jogadas, o vencedor de cada uma e o vencedor final. A exploração dos registros permite que, posteriormente, passem a utilizar a tabela para organizar os resultados</w:t>
      </w:r>
      <w:r>
        <w:t xml:space="preserve"> obtidos</w:t>
      </w:r>
      <w:r w:rsidR="00A31A57" w:rsidRPr="00F82F8F">
        <w:t>.</w:t>
      </w:r>
    </w:p>
    <w:p w14:paraId="4CED318B" w14:textId="77777777" w:rsidR="007A2D2C" w:rsidRDefault="007A2D2C">
      <w:pPr>
        <w:rPr>
          <w:rFonts w:ascii="Tahoma" w:eastAsiaTheme="minorEastAsia" w:hAnsi="Tahoma" w:cs="Tahoma"/>
          <w:color w:val="000000"/>
          <w:sz w:val="22"/>
          <w:szCs w:val="22"/>
          <w:lang w:eastAsia="es-ES"/>
        </w:rPr>
      </w:pPr>
      <w:r>
        <w:br w:type="page"/>
      </w:r>
    </w:p>
    <w:p w14:paraId="429286CD" w14:textId="13B4AD8B" w:rsidR="00A31A57" w:rsidRPr="00F82F8F" w:rsidRDefault="00A31A57" w:rsidP="005E113D">
      <w:pPr>
        <w:pStyle w:val="00PESO2"/>
      </w:pPr>
      <w:r w:rsidRPr="00F82F8F">
        <w:lastRenderedPageBreak/>
        <w:t>Prática didático-pedagógica e as habilidades</w:t>
      </w:r>
    </w:p>
    <w:p w14:paraId="0A4A3021" w14:textId="797E1EBE" w:rsidR="00A31A57" w:rsidRPr="00F82F8F" w:rsidRDefault="00A31A57" w:rsidP="00A31A57">
      <w:pPr>
        <w:pStyle w:val="00Textogeral"/>
      </w:pPr>
      <w:r w:rsidRPr="00F82F8F">
        <w:t>A aprendizagem matemática está, de acordo com a BNCC, 3</w:t>
      </w:r>
      <w:r w:rsidR="00E851FA" w:rsidRPr="00E851FA">
        <w:rPr>
          <w:u w:val="single"/>
          <w:vertAlign w:val="superscript"/>
        </w:rPr>
        <w:t>a</w:t>
      </w:r>
      <w:r w:rsidRPr="00F82F8F">
        <w:t xml:space="preserve"> versão, relacionada com a compreensão dos objetos matemáticos e suas aplicações. Dessa maneira, para que os alunos desenvolvam as habilidades relativas a cada ano, é necessário que a prática pedagógica esteja pautada no diálogo e no ambiente problematizador.</w:t>
      </w:r>
    </w:p>
    <w:p w14:paraId="5B252AAB" w14:textId="32400C9D" w:rsidR="00A31A57" w:rsidRPr="00F82F8F" w:rsidRDefault="00A31A57" w:rsidP="00A31A57">
      <w:pPr>
        <w:pStyle w:val="00Textogeral"/>
      </w:pPr>
      <w:r w:rsidRPr="00F82F8F">
        <w:t xml:space="preserve">Ao introduzir um novo conteúdo, é preciso ouvir as ideias que os alunos </w:t>
      </w:r>
      <w:r>
        <w:t>têm</w:t>
      </w:r>
      <w:r w:rsidRPr="00F82F8F">
        <w:t xml:space="preserve"> a seu respeito, </w:t>
      </w:r>
      <w:r w:rsidR="00795C7B">
        <w:t>para</w:t>
      </w:r>
      <w:r w:rsidRPr="00F82F8F">
        <w:t xml:space="preserve"> mobilizar seus conhecimentos prévios e propor questões instigantes</w:t>
      </w:r>
      <w:r>
        <w:t xml:space="preserve"> </w:t>
      </w:r>
      <w:r w:rsidRPr="00F82F8F">
        <w:t>que promovam a investigação, o levantamento de hipóteses, a observação e a argumentação.</w:t>
      </w:r>
    </w:p>
    <w:p w14:paraId="3BE2C34E" w14:textId="772B3A3B" w:rsidR="00A31A57" w:rsidRPr="00F82F8F" w:rsidRDefault="00A31A57" w:rsidP="00A31A57">
      <w:pPr>
        <w:pStyle w:val="00Textogeral"/>
      </w:pPr>
      <w:r w:rsidRPr="00F82F8F">
        <w:t>Em um ambiente baseado no diálogo, os alunos se sentirão segur</w:t>
      </w:r>
      <w:r w:rsidR="00795C7B">
        <w:t>os</w:t>
      </w:r>
      <w:r w:rsidRPr="00F82F8F">
        <w:t xml:space="preserve"> para expor suas ideias, compartilhar diferentes estratégias, construir argumentos</w:t>
      </w:r>
      <w:r w:rsidR="00795C7B">
        <w:t xml:space="preserve"> e</w:t>
      </w:r>
      <w:r w:rsidRPr="00F82F8F">
        <w:t xml:space="preserve"> ouvir </w:t>
      </w:r>
      <w:r w:rsidR="00795C7B">
        <w:t>as opin</w:t>
      </w:r>
      <w:r w:rsidR="008E6C8E">
        <w:t>i</w:t>
      </w:r>
      <w:r w:rsidR="00795C7B">
        <w:t>ões</w:t>
      </w:r>
      <w:r w:rsidRPr="00F82F8F">
        <w:t xml:space="preserve"> dos colegas</w:t>
      </w:r>
      <w:r w:rsidR="0047374E">
        <w:t>, a fim de</w:t>
      </w:r>
      <w:r w:rsidRPr="00F82F8F">
        <w:t xml:space="preserve"> buscar generalizações e </w:t>
      </w:r>
      <w:r>
        <w:t>sínteses</w:t>
      </w:r>
      <w:r w:rsidRPr="00F82F8F">
        <w:t>.</w:t>
      </w:r>
    </w:p>
    <w:p w14:paraId="056B515E" w14:textId="637A258A" w:rsidR="00A31A57" w:rsidRPr="00F82F8F" w:rsidRDefault="00A31A57" w:rsidP="00A31A57">
      <w:pPr>
        <w:pStyle w:val="00Textogeral"/>
      </w:pPr>
      <w:r w:rsidRPr="00F82F8F">
        <w:t>Para tanto, o professor pode propor</w:t>
      </w:r>
      <w:r>
        <w:t xml:space="preserve"> </w:t>
      </w:r>
      <w:r w:rsidRPr="00F82F8F">
        <w:t>situações-problema ou problematizar situações de jogos e brincadeiras vivenciadas</w:t>
      </w:r>
      <w:r>
        <w:t>,</w:t>
      </w:r>
      <w:r w:rsidRPr="00F82F8F">
        <w:t xml:space="preserve"> tornando-</w:t>
      </w:r>
      <w:r w:rsidR="0047374E">
        <w:t>a</w:t>
      </w:r>
      <w:r w:rsidRPr="00F82F8F">
        <w:t>s mais significativ</w:t>
      </w:r>
      <w:r w:rsidR="0047374E">
        <w:t>a</w:t>
      </w:r>
      <w:r w:rsidRPr="00F82F8F">
        <w:t>s e próxim</w:t>
      </w:r>
      <w:r w:rsidR="0047374E">
        <w:t>a</w:t>
      </w:r>
      <w:r w:rsidRPr="00F82F8F">
        <w:t xml:space="preserve">s dos alunos, </w:t>
      </w:r>
      <w:r>
        <w:t>para que coloquem em jogo o que já sabem e adquiram novos conhecimentos.</w:t>
      </w:r>
      <w:r w:rsidRPr="00F82F8F">
        <w:t xml:space="preserve"> As propostas contidas neste material propiciam esse movimento de diálogo e de questionamento, que poderá ser ampliado</w:t>
      </w:r>
      <w:r w:rsidR="00EC4420">
        <w:t>,</w:t>
      </w:r>
      <w:r w:rsidRPr="00F82F8F">
        <w:t xml:space="preserve"> sempre visando promover o avanço de todos.</w:t>
      </w:r>
    </w:p>
    <w:p w14:paraId="011D4850" w14:textId="5488E0A2" w:rsidR="00A31A57" w:rsidRPr="00F82F8F" w:rsidRDefault="00A31A57" w:rsidP="00A31A57">
      <w:pPr>
        <w:pStyle w:val="00Textogeral"/>
      </w:pPr>
      <w:r w:rsidRPr="00F82F8F">
        <w:t xml:space="preserve">É nesse ambiente colaborativo e de diálogo que as práticas sociais da Matemática se conectam com as práticas de leitura e escrita e </w:t>
      </w:r>
      <w:r w:rsidR="0047374E">
        <w:t xml:space="preserve">com </w:t>
      </w:r>
      <w:r w:rsidRPr="00F82F8F">
        <w:t>as outras áreas d</w:t>
      </w:r>
      <w:r w:rsidR="0047374E">
        <w:t>o</w:t>
      </w:r>
      <w:r w:rsidRPr="00F82F8F">
        <w:t xml:space="preserve"> conhecimento.</w:t>
      </w:r>
    </w:p>
    <w:p w14:paraId="5B6BCB46" w14:textId="00D30FEA" w:rsidR="00A31A57" w:rsidRPr="00F82F8F" w:rsidRDefault="00A31A57" w:rsidP="00A31A57">
      <w:pPr>
        <w:pStyle w:val="00Textogeral"/>
      </w:pPr>
      <w:r w:rsidRPr="00F82F8F">
        <w:t>Nesse contexto, a roda de conversa, prevista em vários momentos, favorece o debate,</w:t>
      </w:r>
      <w:r>
        <w:t xml:space="preserve"> </w:t>
      </w:r>
      <w:r w:rsidRPr="00F82F8F">
        <w:t xml:space="preserve">a contraposição de ideias, a exposição de argumentos, sua análise e avaliação, para que, assim, os alunos desenvolvam maneiras matemáticas de entender </w:t>
      </w:r>
      <w:r w:rsidR="0047374E">
        <w:t>o</w:t>
      </w:r>
      <w:r w:rsidRPr="00F82F8F">
        <w:t xml:space="preserve"> cotidiano e o mundo que os cerca.</w:t>
      </w:r>
    </w:p>
    <w:p w14:paraId="51622EB2" w14:textId="56CD7C0A" w:rsidR="00A31A57" w:rsidRPr="00F82F8F" w:rsidRDefault="00A31A57" w:rsidP="00A31A57">
      <w:pPr>
        <w:pStyle w:val="00Textogeral"/>
      </w:pPr>
      <w:r w:rsidRPr="00F82F8F">
        <w:t xml:space="preserve">O uso, como já mencionado, de jogos e </w:t>
      </w:r>
      <w:r w:rsidR="0047374E">
        <w:t>outros</w:t>
      </w:r>
      <w:r w:rsidRPr="00F82F8F">
        <w:t xml:space="preserve"> materiais permite retomar, ampliar e consolidar as habilidades, contribuindo para o desenvolvimento de atitudes de aprendizagem. O registro e a socialização das ideias, </w:t>
      </w:r>
      <w:r w:rsidR="0047374E">
        <w:t xml:space="preserve">por meio da </w:t>
      </w:r>
      <w:r w:rsidRPr="00F82F8F">
        <w:t>demonstra</w:t>
      </w:r>
      <w:r w:rsidR="0047374E">
        <w:t>ção de</w:t>
      </w:r>
      <w:r w:rsidRPr="00F82F8F">
        <w:t xml:space="preserve"> diversas formas de resolver situações-problemas</w:t>
      </w:r>
      <w:r w:rsidR="0047374E">
        <w:t>,</w:t>
      </w:r>
      <w:r w:rsidRPr="00F82F8F">
        <w:t xml:space="preserve"> ajudarão nesse movimento de compreensão das ideias matemáticas.</w:t>
      </w:r>
    </w:p>
    <w:p w14:paraId="3EA6480B" w14:textId="1AFC3839" w:rsidR="00A31A57" w:rsidRPr="00F82F8F" w:rsidRDefault="00A31A57" w:rsidP="00A31A57">
      <w:pPr>
        <w:pStyle w:val="00Textogeral"/>
      </w:pPr>
      <w:r w:rsidRPr="00F82F8F">
        <w:t>Ao planejar as aulas, partindo sempre das habilidades previstas pela BNCC, o professor poderá prever atividades individuais, em grupo e coletivas, de forma a favorecer as trocas,</w:t>
      </w:r>
      <w:r>
        <w:t xml:space="preserve"> </w:t>
      </w:r>
      <w:r w:rsidRPr="00F82F8F">
        <w:t>a socialização das descobertas e das investigações</w:t>
      </w:r>
      <w:r w:rsidR="00C23E67">
        <w:t>,</w:t>
      </w:r>
      <w:r w:rsidRPr="00F82F8F">
        <w:t xml:space="preserve"> permitindo maior circulação de informações. A avaliação contínua das práticas pedagógicas</w:t>
      </w:r>
      <w:r w:rsidR="00C23E67">
        <w:t>,</w:t>
      </w:r>
      <w:r w:rsidRPr="00F82F8F">
        <w:t xml:space="preserve"> considerando sempre as atitudes de aprendizagem dos alunos</w:t>
      </w:r>
      <w:r w:rsidR="00C23E67">
        <w:t>,</w:t>
      </w:r>
      <w:r w:rsidRPr="00F82F8F">
        <w:t xml:space="preserve"> deve nortear o planejamento das aulas e os ajustes necessários para que não se perca de vista os objetivos definidos para o bimestre e, é claro, para o ano letivo como um todo.</w:t>
      </w:r>
    </w:p>
    <w:p w14:paraId="0C269E9F" w14:textId="5FFEFBA1" w:rsidR="00A31A57" w:rsidRPr="00F82F8F" w:rsidRDefault="00A31A57" w:rsidP="00A31A57">
      <w:pPr>
        <w:pStyle w:val="00Textogeral"/>
      </w:pPr>
      <w:r w:rsidRPr="00F82F8F">
        <w:t xml:space="preserve">Além disso, as avaliações e autoavaliações propostas aos alunos </w:t>
      </w:r>
      <w:r w:rsidR="006E127C">
        <w:t>auxiliam</w:t>
      </w:r>
      <w:r w:rsidRPr="00F82F8F">
        <w:t xml:space="preserve"> o professor </w:t>
      </w:r>
      <w:r w:rsidR="006E127C">
        <w:t>a</w:t>
      </w:r>
      <w:r w:rsidRPr="00F82F8F">
        <w:t xml:space="preserve"> compreen</w:t>
      </w:r>
      <w:r w:rsidR="006E127C">
        <w:t>der</w:t>
      </w:r>
      <w:r w:rsidRPr="00F82F8F">
        <w:t xml:space="preserve"> o desenvolvimento de cada um</w:t>
      </w:r>
      <w:r w:rsidR="006E127C">
        <w:t xml:space="preserve"> deles</w:t>
      </w:r>
      <w:r w:rsidRPr="00F82F8F">
        <w:t xml:space="preserve">. Ao observar o aluno e analisar suas respostas, é possível </w:t>
      </w:r>
      <w:r w:rsidR="006E127C">
        <w:t>entender</w:t>
      </w:r>
      <w:r w:rsidRPr="00F82F8F">
        <w:t xml:space="preserve"> sua forma de pensar e, </w:t>
      </w:r>
      <w:r w:rsidR="006E127C">
        <w:t>com isso</w:t>
      </w:r>
      <w:r w:rsidRPr="00F82F8F">
        <w:t xml:space="preserve">, ajudá-lo a superar suas dificuldades, propondo outras maneiras de trabalhar conceitos e atividades. Por sua vez, ao fazer a autoavaliação, o aluno consegue perceber </w:t>
      </w:r>
      <w:r w:rsidR="006E127C">
        <w:t>até que ponto</w:t>
      </w:r>
      <w:r w:rsidRPr="00F82F8F">
        <w:t xml:space="preserve"> já conseguiu avançar e em que </w:t>
      </w:r>
      <w:r w:rsidR="002A4E80">
        <w:t xml:space="preserve">mais ele </w:t>
      </w:r>
      <w:r w:rsidRPr="00F82F8F">
        <w:t>precisa melhorar.</w:t>
      </w:r>
    </w:p>
    <w:p w14:paraId="409FFE52" w14:textId="71E34144" w:rsidR="004A322F" w:rsidRDefault="00A31A57" w:rsidP="00A31A57">
      <w:pPr>
        <w:pStyle w:val="00Textogeral"/>
      </w:pPr>
      <w:r w:rsidRPr="00F82F8F">
        <w:t>É nesse movimento dialético e dialógico que as trocas acontecem e todos avançam.</w:t>
      </w:r>
    </w:p>
    <w:p w14:paraId="364BBBEC" w14:textId="77777777" w:rsidR="004A322F" w:rsidRDefault="004A322F">
      <w:pPr>
        <w:rPr>
          <w:rFonts w:ascii="Tahoma" w:eastAsiaTheme="minorEastAsia" w:hAnsi="Tahoma" w:cs="Tahoma"/>
          <w:color w:val="000000"/>
          <w:sz w:val="22"/>
          <w:szCs w:val="22"/>
          <w:lang w:eastAsia="es-ES"/>
        </w:rPr>
      </w:pPr>
      <w:r>
        <w:br w:type="page"/>
      </w:r>
    </w:p>
    <w:p w14:paraId="0DC529D8" w14:textId="01F51064" w:rsidR="00A31A57" w:rsidRPr="00F82F8F" w:rsidRDefault="00A31A57" w:rsidP="005E113D">
      <w:pPr>
        <w:pStyle w:val="00PESO2"/>
      </w:pPr>
      <w:r w:rsidRPr="00F82F8F">
        <w:lastRenderedPageBreak/>
        <w:t>Gestão d</w:t>
      </w:r>
      <w:r w:rsidR="004B1B3F">
        <w:t>a</w:t>
      </w:r>
      <w:r w:rsidRPr="00F82F8F">
        <w:t xml:space="preserve"> sala de aula</w:t>
      </w:r>
    </w:p>
    <w:p w14:paraId="5FE2F405" w14:textId="000953D7" w:rsidR="00DA12B4" w:rsidRDefault="00A31A57" w:rsidP="00A31A57">
      <w:pPr>
        <w:pStyle w:val="00Textogeral"/>
      </w:pPr>
      <w:r w:rsidRPr="00F82F8F">
        <w:t xml:space="preserve">Gerir o tempo e o espaço da sala de aula </w:t>
      </w:r>
      <w:r w:rsidR="006E127C">
        <w:t>é</w:t>
      </w:r>
      <w:r w:rsidRPr="00F82F8F">
        <w:t xml:space="preserve"> fundamenta</w:t>
      </w:r>
      <w:r w:rsidR="006E127C">
        <w:t>l</w:t>
      </w:r>
      <w:r w:rsidRPr="00F82F8F">
        <w:t xml:space="preserve"> para atingir os objetivos e </w:t>
      </w:r>
      <w:r w:rsidR="006E127C">
        <w:t xml:space="preserve">as </w:t>
      </w:r>
      <w:r w:rsidRPr="00F82F8F">
        <w:t>habilidades propostos para cada ano e bimestre.</w:t>
      </w:r>
    </w:p>
    <w:p w14:paraId="5B2CF925" w14:textId="47BB8067" w:rsidR="00A31A57" w:rsidRPr="00F82F8F" w:rsidRDefault="00A31A57" w:rsidP="00A31A57">
      <w:pPr>
        <w:pStyle w:val="00Textogeral"/>
      </w:pPr>
      <w:r w:rsidRPr="00F82F8F">
        <w:t>O espaço da sala de aula para trabalhar a Matemática num contexto de letramento, desenvolvendo as habilidades propostas na BNCC</w:t>
      </w:r>
      <w:r w:rsidR="006E127C">
        <w:t>,</w:t>
      </w:r>
      <w:r w:rsidRPr="00F82F8F">
        <w:t xml:space="preserve"> 3</w:t>
      </w:r>
      <w:r w:rsidR="00E851FA" w:rsidRPr="00E851FA">
        <w:rPr>
          <w:u w:val="single"/>
          <w:vertAlign w:val="superscript"/>
        </w:rPr>
        <w:t>a</w:t>
      </w:r>
      <w:r w:rsidRPr="00F82F8F">
        <w:t xml:space="preserve"> versão</w:t>
      </w:r>
      <w:r w:rsidR="006E127C">
        <w:t>,</w:t>
      </w:r>
      <w:r w:rsidRPr="00F82F8F">
        <w:t xml:space="preserve"> e atingindo os objetivos para cada ano e por bimestre, deve ser planejado para ser acolhedor e favorável à aprendizagem. Nesse sentido, manter alguns recursos ao alcance dos alunos</w:t>
      </w:r>
      <w:r>
        <w:t>, tanto para consulta</w:t>
      </w:r>
      <w:r w:rsidRPr="00F82F8F">
        <w:t xml:space="preserve"> quanto para uso, pode ser de grande valia, como calendário, quadro de números, reta numérica, jogos variados (dominó, bingo, quebra-cabeça, de tabuleiro, de percurso, entre outros).</w:t>
      </w:r>
    </w:p>
    <w:p w14:paraId="675EE66B" w14:textId="7F5278E4" w:rsidR="00A31A57" w:rsidRPr="00F82F8F" w:rsidRDefault="00A31A57" w:rsidP="00A31A57">
      <w:pPr>
        <w:pStyle w:val="00Textogeral"/>
      </w:pPr>
      <w:r w:rsidRPr="00F82F8F">
        <w:t xml:space="preserve">No </w:t>
      </w:r>
      <w:r w:rsidRPr="00757915">
        <w:rPr>
          <w:i/>
        </w:rPr>
        <w:t>Caderno 1</w:t>
      </w:r>
      <w:r w:rsidRPr="00F82F8F">
        <w:t xml:space="preserve"> do PNAIC, sugere-se que a sala de aula contenha:</w:t>
      </w:r>
    </w:p>
    <w:p w14:paraId="5C98C3D2" w14:textId="77777777" w:rsidR="00AB16CF" w:rsidRDefault="00AB16CF" w:rsidP="00702425">
      <w:pPr>
        <w:pStyle w:val="00Textogeralbullet"/>
      </w:pPr>
    </w:p>
    <w:p w14:paraId="12BC19B2" w14:textId="0FA58981" w:rsidR="008A1B60" w:rsidRPr="008A1B60" w:rsidRDefault="00545C2C" w:rsidP="00702425">
      <w:pPr>
        <w:pStyle w:val="00Textogeralbullet"/>
      </w:pPr>
      <w:r>
        <w:t xml:space="preserve">&gt; </w:t>
      </w:r>
      <w:r w:rsidR="008A1B60" w:rsidRPr="008A1B60">
        <w:t>portadores de textos com diferentes usos e representações numéricas, como por exemplo: reportagens de jornal com gráficos, tabelas de pontuação de jogos e brincadeiras, rótulos de embalagens, placas de carro etc.;</w:t>
      </w:r>
    </w:p>
    <w:p w14:paraId="55327FDB" w14:textId="1676ECB8" w:rsidR="008A1B60" w:rsidRPr="008A1B60" w:rsidRDefault="00545C2C" w:rsidP="00702425">
      <w:pPr>
        <w:pStyle w:val="00Textogeralbullet"/>
      </w:pPr>
      <w:r>
        <w:t>&gt;</w:t>
      </w:r>
      <w:r w:rsidR="008A1B60" w:rsidRPr="008A1B60">
        <w:t xml:space="preserve"> tabela numérica com números de 1 a 100 para a exploração de regularidades;</w:t>
      </w:r>
    </w:p>
    <w:p w14:paraId="0D5FC543" w14:textId="44ABC250" w:rsidR="008A1B60" w:rsidRPr="008A1B60" w:rsidRDefault="00545C2C" w:rsidP="00702425">
      <w:pPr>
        <w:pStyle w:val="00Textogeralbullet"/>
      </w:pPr>
      <w:r>
        <w:t>&gt;</w:t>
      </w:r>
      <w:r w:rsidR="008A1B60" w:rsidRPr="008A1B60">
        <w:t xml:space="preserve"> varal com os símbolos numéricos, construídos com os alunos. Não há necessidade de que este varal só contemple números até o 10; </w:t>
      </w:r>
    </w:p>
    <w:p w14:paraId="2E1F4081" w14:textId="0659CB4D" w:rsidR="008A1B60" w:rsidRPr="008A1B60" w:rsidRDefault="00545C2C" w:rsidP="00702425">
      <w:pPr>
        <w:pStyle w:val="00Textogeralbullet"/>
      </w:pPr>
      <w:r>
        <w:t>&gt;</w:t>
      </w:r>
      <w:r w:rsidR="008A1B60" w:rsidRPr="008A1B60">
        <w:t xml:space="preserve"> mural que possibilite afixar as produções dos alunos, textos complementares do professor, curiosidades matemáticas que os alunos desejem compartilhar etc.;</w:t>
      </w:r>
    </w:p>
    <w:p w14:paraId="7FFA724C" w14:textId="7C2E8790" w:rsidR="008A1B60" w:rsidRPr="008A1B60" w:rsidRDefault="00545C2C" w:rsidP="00702425">
      <w:pPr>
        <w:pStyle w:val="00Textogeralbullet"/>
      </w:pPr>
      <w:r>
        <w:t>&gt;</w:t>
      </w:r>
      <w:r w:rsidR="008A1B60" w:rsidRPr="008A1B60">
        <w:t xml:space="preserve"> calendário para reconhecimento e contagem do tempo (dia, mês, ano); </w:t>
      </w:r>
    </w:p>
    <w:p w14:paraId="45FFBADB" w14:textId="5301F453" w:rsidR="008A1B60" w:rsidRPr="008A1B60" w:rsidRDefault="00545C2C" w:rsidP="00702425">
      <w:pPr>
        <w:pStyle w:val="00Textogeralbullet"/>
      </w:pPr>
      <w:r>
        <w:t xml:space="preserve">&gt; </w:t>
      </w:r>
      <w:r w:rsidR="008A1B60" w:rsidRPr="008A1B60">
        <w:t xml:space="preserve">listas variadas de assuntos que o professor deseja discutir com os alunos, tais como: nomes dos alunos, datas de aniversário, eventos da escola, brinquedos e brincadeiras preferidas etc.; </w:t>
      </w:r>
    </w:p>
    <w:p w14:paraId="7EB0371A" w14:textId="22EEF3F6" w:rsidR="008A1B60" w:rsidRPr="008A1B60" w:rsidRDefault="00545C2C" w:rsidP="00702425">
      <w:pPr>
        <w:pStyle w:val="00Textogeralbullet"/>
      </w:pPr>
      <w:r>
        <w:t xml:space="preserve">&gt; </w:t>
      </w:r>
      <w:r w:rsidR="008A1B60" w:rsidRPr="008A1B60">
        <w:t xml:space="preserve">régua para a medição de altura dos alunos (instalar a régua na parede para que os alunos possam medir sua altura no decorrer do ano); </w:t>
      </w:r>
    </w:p>
    <w:p w14:paraId="493ECE97" w14:textId="76824137" w:rsidR="008A1B60" w:rsidRPr="008A1B60" w:rsidRDefault="00545C2C" w:rsidP="00702425">
      <w:pPr>
        <w:pStyle w:val="00Textogeralbullet"/>
      </w:pPr>
      <w:r>
        <w:t xml:space="preserve">&gt; </w:t>
      </w:r>
      <w:r w:rsidR="008A1B60" w:rsidRPr="008A1B60">
        <w:t xml:space="preserve">balança que possibilite identificar o “peso” (a massa corporal); </w:t>
      </w:r>
    </w:p>
    <w:p w14:paraId="0988514C" w14:textId="3935448A" w:rsidR="008A1B60" w:rsidRPr="008A1B60" w:rsidRDefault="00545C2C" w:rsidP="00702425">
      <w:pPr>
        <w:pStyle w:val="00Textogeralbullet"/>
      </w:pPr>
      <w:r>
        <w:t xml:space="preserve">&gt; </w:t>
      </w:r>
      <w:r w:rsidR="008A1B60" w:rsidRPr="008A1B60">
        <w:t xml:space="preserve">relógios para a medição do tempo (seria interessante que tivesse também um relógio analógico uma vez que a escola possivelmente seja um dos poucos espaços atualmente em que esse tipo de relógio apareça e que em muito contribui para a compreensão da contagem do tempo); </w:t>
      </w:r>
    </w:p>
    <w:p w14:paraId="4DA38D4D" w14:textId="6E4A5DFC" w:rsidR="008A1B60" w:rsidRPr="008A1B60" w:rsidRDefault="00545C2C" w:rsidP="00702425">
      <w:pPr>
        <w:pStyle w:val="00Textogeralbullet"/>
      </w:pPr>
      <w:r>
        <w:t xml:space="preserve">&gt; </w:t>
      </w:r>
      <w:r w:rsidR="008A1B60" w:rsidRPr="008A1B60">
        <w:t xml:space="preserve">armários e/ou outros espaços para o armazenamento de materiais de uso contínuo, como jogos, materiais manipuláveis (ábacos, material dourado, </w:t>
      </w:r>
      <w:r w:rsidR="00CD32CC">
        <w:t xml:space="preserve">modelos de </w:t>
      </w:r>
      <w:r w:rsidR="003A6F0F">
        <w:t xml:space="preserve">figuras geométricas planas e modelos de figuras geométricas não planas </w:t>
      </w:r>
      <w:r w:rsidR="008A1B60" w:rsidRPr="008A1B60">
        <w:t xml:space="preserve">etc.), papéis variados e materiais confeccionados pelos alunos; </w:t>
      </w:r>
    </w:p>
    <w:p w14:paraId="1670A1C3" w14:textId="49ADA3DE" w:rsidR="008A1B60" w:rsidRPr="008A1B60" w:rsidRDefault="00545C2C" w:rsidP="00702425">
      <w:pPr>
        <w:pStyle w:val="00Textogeralbullet"/>
      </w:pPr>
      <w:r>
        <w:t>&gt;</w:t>
      </w:r>
      <w:r w:rsidR="008A1B60" w:rsidRPr="008A1B60">
        <w:t xml:space="preserve"> conjunto de calculadoras básicas que pode ser adquirido pela escola, preferencialmente do tipo solar para evitar o uso de pilhas. Seria interessante que fosse uma calculadora para, no máximo, dois alunos; </w:t>
      </w:r>
    </w:p>
    <w:p w14:paraId="79FA60B2" w14:textId="616849D9" w:rsidR="008A1B60" w:rsidRPr="008A1B60" w:rsidRDefault="00545C2C" w:rsidP="00702425">
      <w:pPr>
        <w:pStyle w:val="00Textogeralbullet"/>
      </w:pPr>
      <w:r>
        <w:t>&gt;</w:t>
      </w:r>
      <w:r w:rsidR="008A1B60" w:rsidRPr="008A1B60">
        <w:t xml:space="preserve"> outros materiais que o professor julgar necessário, segundo os projetos e as atividades que desenvolve no decorrer do ano, como livros de histórias infantis, revistas para recorte, caixas, cordas etc. (p. 16)</w:t>
      </w:r>
    </w:p>
    <w:p w14:paraId="155C88F9" w14:textId="0C87F972" w:rsidR="000B4454" w:rsidRDefault="000B4454">
      <w:pPr>
        <w:rPr>
          <w:rFonts w:ascii="Tahoma" w:eastAsiaTheme="minorEastAsia" w:hAnsi="Tahoma" w:cs="Tahoma"/>
          <w:b/>
          <w:color w:val="008000"/>
          <w:sz w:val="22"/>
          <w:szCs w:val="22"/>
          <w:lang w:eastAsia="es-ES"/>
        </w:rPr>
      </w:pPr>
      <w:r>
        <w:rPr>
          <w:b/>
          <w:color w:val="008000"/>
        </w:rPr>
        <w:br w:type="page"/>
      </w:r>
    </w:p>
    <w:p w14:paraId="19FF791F" w14:textId="48F5F020" w:rsidR="00A31A57" w:rsidRPr="00F82F8F" w:rsidRDefault="00A31A57" w:rsidP="00A31A57">
      <w:pPr>
        <w:pStyle w:val="00Textogeral"/>
      </w:pPr>
      <w:r w:rsidRPr="00F82F8F">
        <w:lastRenderedPageBreak/>
        <w:t>Além disso, é preciso pensar na disposição das carteiras e adaptá-la</w:t>
      </w:r>
      <w:r w:rsidR="008C1DC3">
        <w:t>s</w:t>
      </w:r>
      <w:r w:rsidRPr="00F82F8F">
        <w:t xml:space="preserve"> à atividade planejada para </w:t>
      </w:r>
      <w:r w:rsidR="008C1DC3">
        <w:t xml:space="preserve">o </w:t>
      </w:r>
      <w:r w:rsidRPr="00F82F8F">
        <w:t>dia, ou seja:</w:t>
      </w:r>
    </w:p>
    <w:p w14:paraId="78D66ABB" w14:textId="6A074838" w:rsidR="00A31A57" w:rsidRPr="00F82F8F" w:rsidRDefault="00545C2C" w:rsidP="00702425">
      <w:pPr>
        <w:pStyle w:val="00Textogeralbullet"/>
      </w:pPr>
      <w:r>
        <w:t xml:space="preserve">&gt; </w:t>
      </w:r>
      <w:r w:rsidR="00A31A57" w:rsidRPr="00F82F8F">
        <w:t>carteiras organizadas em duplas facilitam a troca, a negociação de ideias, o compartilhamento de estratégias e de significados na resolução de problemas;</w:t>
      </w:r>
    </w:p>
    <w:p w14:paraId="54C98B48" w14:textId="4EA71EC8" w:rsidR="00A31A57" w:rsidRPr="00F82F8F" w:rsidRDefault="00545C2C" w:rsidP="00702425">
      <w:pPr>
        <w:pStyle w:val="00Textogeralbullet"/>
      </w:pPr>
      <w:r>
        <w:t xml:space="preserve">&gt; </w:t>
      </w:r>
      <w:r w:rsidR="00A31A57" w:rsidRPr="00F82F8F">
        <w:t>grupos de quatro carteiras</w:t>
      </w:r>
      <w:r w:rsidR="00A31A57">
        <w:t xml:space="preserve"> são</w:t>
      </w:r>
      <w:r w:rsidR="00A31A57" w:rsidRPr="00F82F8F">
        <w:t xml:space="preserve"> idea</w:t>
      </w:r>
      <w:r w:rsidR="00A31A57">
        <w:t>is</w:t>
      </w:r>
      <w:r w:rsidR="00A31A57" w:rsidRPr="00F82F8F">
        <w:t xml:space="preserve"> para atividade</w:t>
      </w:r>
      <w:r w:rsidR="00507EDE">
        <w:t>s</w:t>
      </w:r>
      <w:r w:rsidR="00A31A57" w:rsidRPr="00F82F8F">
        <w:t xml:space="preserve"> com jogos e </w:t>
      </w:r>
      <w:r w:rsidR="00507EDE">
        <w:t>outros</w:t>
      </w:r>
      <w:r w:rsidR="00A31A57" w:rsidRPr="00F82F8F">
        <w:t xml:space="preserve"> trabalho</w:t>
      </w:r>
      <w:r w:rsidR="00507EDE">
        <w:t>s</w:t>
      </w:r>
      <w:r w:rsidR="00A31A57" w:rsidRPr="00F82F8F">
        <w:t xml:space="preserve"> diversificado</w:t>
      </w:r>
      <w:r w:rsidR="00507EDE">
        <w:t>s</w:t>
      </w:r>
      <w:r w:rsidR="00A31A57" w:rsidRPr="00F82F8F">
        <w:t>;</w:t>
      </w:r>
    </w:p>
    <w:p w14:paraId="0A3F86A3" w14:textId="4D7A7A43" w:rsidR="00DA12B4" w:rsidRDefault="00545C2C" w:rsidP="00702425">
      <w:pPr>
        <w:pStyle w:val="00Textogeralbullet"/>
      </w:pPr>
      <w:r>
        <w:t xml:space="preserve">&gt; </w:t>
      </w:r>
      <w:r w:rsidR="00A31A57" w:rsidRPr="00F82F8F">
        <w:t>carteiras em U</w:t>
      </w:r>
      <w:r w:rsidR="00A31A57">
        <w:t xml:space="preserve"> facilitam os</w:t>
      </w:r>
      <w:r w:rsidR="00A31A57" w:rsidRPr="00F82F8F">
        <w:t xml:space="preserve"> momentos de discussão coletiva e/ou socialização de registros e de resolução de atividades.</w:t>
      </w:r>
    </w:p>
    <w:p w14:paraId="421CCEB1" w14:textId="7550FF2B" w:rsidR="007A2D2C" w:rsidRDefault="00A31A57" w:rsidP="00A31A57">
      <w:pPr>
        <w:pStyle w:val="00Textogeral"/>
      </w:pPr>
      <w:r w:rsidRPr="00F82F8F">
        <w:t xml:space="preserve">A disposição escolhida permitirá criar a melhor </w:t>
      </w:r>
      <w:r>
        <w:t>organizaç</w:t>
      </w:r>
      <w:r w:rsidRPr="00F82F8F">
        <w:t xml:space="preserve">ão </w:t>
      </w:r>
      <w:r>
        <w:t>d</w:t>
      </w:r>
      <w:r w:rsidRPr="00F82F8F">
        <w:t>o espaço físico para formar a roda de conversa, indispensável para favorecer a circulação das informações não só na</w:t>
      </w:r>
      <w:r w:rsidR="00EA3D59">
        <w:t>s</w:t>
      </w:r>
      <w:r w:rsidRPr="00F82F8F">
        <w:t xml:space="preserve"> aulas de matemática</w:t>
      </w:r>
      <w:r w:rsidR="00507EDE">
        <w:t>, mas também</w:t>
      </w:r>
      <w:r w:rsidRPr="00F82F8F">
        <w:t xml:space="preserve"> das demais áreas.</w:t>
      </w:r>
    </w:p>
    <w:p w14:paraId="66322DF8" w14:textId="77777777" w:rsidR="00A31A57" w:rsidRPr="00F82F8F" w:rsidRDefault="00A31A57" w:rsidP="00A31A57">
      <w:pPr>
        <w:pStyle w:val="00Textogeral"/>
      </w:pPr>
      <w:r w:rsidRPr="00F82F8F">
        <w:t xml:space="preserve">Pensar na organização das carteiras é pensar </w:t>
      </w:r>
      <w:r>
        <w:t>em oferecer</w:t>
      </w:r>
      <w:r w:rsidRPr="00F82F8F">
        <w:t xml:space="preserve"> um ambiente favorável à aprendizagem, à problematização e à dialogicidade.</w:t>
      </w:r>
    </w:p>
    <w:p w14:paraId="2E1A82D9" w14:textId="77777777" w:rsidR="00A31A57" w:rsidRPr="00F82F8F" w:rsidRDefault="00A31A57" w:rsidP="00A31A57">
      <w:pPr>
        <w:pStyle w:val="00Textogeral"/>
      </w:pPr>
      <w:r w:rsidRPr="00F82F8F">
        <w:t>Quando se fala em gestão de sala de aula, outros aspectos devem ser abordados e considerados para alcançar os objetivos propostos ao longo de um ano escolar.</w:t>
      </w:r>
    </w:p>
    <w:p w14:paraId="4A1A8D0F" w14:textId="1E6481A7" w:rsidR="00A31A57" w:rsidRPr="00F82F8F" w:rsidRDefault="00A31A57" w:rsidP="00A31A57">
      <w:pPr>
        <w:pStyle w:val="00Textogeral"/>
      </w:pPr>
      <w:r w:rsidRPr="00F82F8F">
        <w:t>O planejamento semanal do professor é um deles, pois permite melhor organização dos conteúdos a serem trabalhados ao longo do bimestre. Esse planejamento precisa levar em consideração todas as áreas d</w:t>
      </w:r>
      <w:r w:rsidR="00507EDE">
        <w:t>o</w:t>
      </w:r>
      <w:r w:rsidRPr="00F82F8F">
        <w:t xml:space="preserve"> conhecimento, de acordo com a matriz curricular de cada município, que devem ser garantidas ao longo da semana, ou seja, a quantidade de aulas de Matemática, Língua Portuguesa, História, Geografia, Ciências, Arte, Educação Física. Todas precisam ser contempladas.</w:t>
      </w:r>
    </w:p>
    <w:p w14:paraId="77A24433" w14:textId="3978F6B6" w:rsidR="00A31A57" w:rsidRPr="00F82F8F" w:rsidRDefault="00A31A57" w:rsidP="00A31A57">
      <w:pPr>
        <w:pStyle w:val="00Textogeral"/>
      </w:pPr>
      <w:r w:rsidRPr="00F82F8F">
        <w:t>Cada professor tem sua maneira de registrar esse planejamento. A seguir, sugerimos um modelo para uma turma de 1</w:t>
      </w:r>
      <w:r w:rsidR="00E851FA">
        <w:rPr>
          <w:u w:val="single"/>
          <w:vertAlign w:val="superscript"/>
        </w:rPr>
        <w:t>o</w:t>
      </w:r>
      <w:r w:rsidRPr="00F82F8F">
        <w:t xml:space="preserve"> ano, a ser preenchido semanalmente. A adequação necessária poderá ser feita para cada ano.</w:t>
      </w:r>
    </w:p>
    <w:p w14:paraId="271F4ADF" w14:textId="07B8DE3C" w:rsidR="008A1B60" w:rsidRDefault="008A1B60">
      <w:pPr>
        <w:rPr>
          <w:rFonts w:ascii="Tahoma" w:eastAsiaTheme="minorEastAsia" w:hAnsi="Tahoma" w:cs="Tahoma"/>
          <w:color w:val="000000"/>
          <w:sz w:val="22"/>
          <w:szCs w:val="22"/>
          <w:lang w:eastAsia="es-ES"/>
        </w:rPr>
      </w:pPr>
      <w:r>
        <w:br w:type="page"/>
      </w:r>
    </w:p>
    <w:p w14:paraId="768807AD" w14:textId="54084593" w:rsidR="008A1B60" w:rsidRPr="00757915" w:rsidRDefault="008A1B60" w:rsidP="005E113D">
      <w:pPr>
        <w:pStyle w:val="00peso3"/>
      </w:pPr>
      <w:r w:rsidRPr="00757915">
        <w:lastRenderedPageBreak/>
        <w:t>Modelo de planejamento semanal</w:t>
      </w:r>
    </w:p>
    <w:p w14:paraId="5B9B80AA" w14:textId="77777777" w:rsidR="008A1B60" w:rsidRDefault="008A1B60" w:rsidP="008A1B60">
      <w:pPr>
        <w:pStyle w:val="00Textogeral"/>
      </w:pPr>
    </w:p>
    <w:tbl>
      <w:tblPr>
        <w:tblStyle w:val="tabelaverde"/>
        <w:tblW w:w="0" w:type="auto"/>
        <w:jc w:val="center"/>
        <w:tblLayout w:type="fixed"/>
        <w:tblLook w:val="04A0" w:firstRow="1" w:lastRow="0" w:firstColumn="1" w:lastColumn="0" w:noHBand="0" w:noVBand="1"/>
      </w:tblPr>
      <w:tblGrid>
        <w:gridCol w:w="2409"/>
        <w:gridCol w:w="1442"/>
        <w:gridCol w:w="1443"/>
        <w:gridCol w:w="1442"/>
        <w:gridCol w:w="1443"/>
        <w:gridCol w:w="1443"/>
      </w:tblGrid>
      <w:tr w:rsidR="008A1B60" w:rsidRPr="009E3907" w14:paraId="1FC8537D" w14:textId="77777777" w:rsidTr="007A2D2C">
        <w:trPr>
          <w:cnfStyle w:val="100000000000" w:firstRow="1" w:lastRow="0" w:firstColumn="0" w:lastColumn="0" w:oddVBand="0" w:evenVBand="0" w:oddHBand="0" w:evenHBand="0" w:firstRowFirstColumn="0" w:firstRowLastColumn="0" w:lastRowFirstColumn="0" w:lastRowLastColumn="0"/>
          <w:trHeight w:val="419"/>
          <w:jc w:val="center"/>
        </w:trPr>
        <w:tc>
          <w:tcPr>
            <w:tcW w:w="2409" w:type="dxa"/>
          </w:tcPr>
          <w:p w14:paraId="66E1B93F" w14:textId="77777777" w:rsidR="008A1B60" w:rsidRPr="009E3907" w:rsidRDefault="008A1B60" w:rsidP="008A1B60">
            <w:pPr>
              <w:spacing w:before="120" w:after="120"/>
              <w:jc w:val="center"/>
              <w:rPr>
                <w:rFonts w:ascii="Arial" w:eastAsia="Calibri" w:hAnsi="Arial" w:cs="Arial"/>
                <w:sz w:val="16"/>
                <w:szCs w:val="16"/>
              </w:rPr>
            </w:pPr>
          </w:p>
        </w:tc>
        <w:tc>
          <w:tcPr>
            <w:tcW w:w="1442" w:type="dxa"/>
          </w:tcPr>
          <w:p w14:paraId="38D0E2ED" w14:textId="77777777" w:rsidR="008D66B1" w:rsidRDefault="008A1B60" w:rsidP="008A1B60">
            <w:pPr>
              <w:spacing w:before="40" w:after="40"/>
              <w:jc w:val="center"/>
              <w:rPr>
                <w:rFonts w:ascii="Arial" w:eastAsia="Calibri" w:hAnsi="Arial" w:cs="Arial"/>
                <w:sz w:val="16"/>
                <w:szCs w:val="16"/>
              </w:rPr>
            </w:pPr>
            <w:r w:rsidRPr="009E3907">
              <w:rPr>
                <w:rFonts w:ascii="Arial" w:eastAsia="Calibri" w:hAnsi="Arial" w:cs="Arial"/>
                <w:sz w:val="16"/>
                <w:szCs w:val="16"/>
              </w:rPr>
              <w:t>SEGUNDA-</w:t>
            </w:r>
          </w:p>
          <w:p w14:paraId="7C8C971A" w14:textId="17552749" w:rsidR="008A1B60" w:rsidRPr="009E3907" w:rsidRDefault="008D66B1" w:rsidP="008A1B60">
            <w:pPr>
              <w:spacing w:before="40" w:after="40"/>
              <w:jc w:val="center"/>
              <w:rPr>
                <w:rFonts w:ascii="Arial" w:eastAsia="Calibri" w:hAnsi="Arial" w:cs="Arial"/>
                <w:sz w:val="16"/>
                <w:szCs w:val="16"/>
              </w:rPr>
            </w:pPr>
            <w:r>
              <w:rPr>
                <w:rFonts w:ascii="Arial" w:eastAsia="Calibri" w:hAnsi="Arial" w:cs="Arial"/>
                <w:sz w:val="16"/>
                <w:szCs w:val="16"/>
              </w:rPr>
              <w:t>-</w:t>
            </w:r>
            <w:r w:rsidR="008A1B60" w:rsidRPr="009E3907">
              <w:rPr>
                <w:rFonts w:ascii="Arial" w:eastAsia="Calibri" w:hAnsi="Arial" w:cs="Arial"/>
                <w:sz w:val="16"/>
                <w:szCs w:val="16"/>
              </w:rPr>
              <w:t>FEIRA</w:t>
            </w:r>
          </w:p>
        </w:tc>
        <w:tc>
          <w:tcPr>
            <w:tcW w:w="1443" w:type="dxa"/>
          </w:tcPr>
          <w:p w14:paraId="388DABE5" w14:textId="77777777" w:rsidR="008A1B60" w:rsidRPr="009E3907" w:rsidRDefault="008A1B60" w:rsidP="008A1B60">
            <w:pPr>
              <w:spacing w:before="40" w:after="40"/>
              <w:jc w:val="center"/>
              <w:rPr>
                <w:rFonts w:ascii="Arial" w:eastAsia="Calibri" w:hAnsi="Arial" w:cs="Arial"/>
                <w:sz w:val="16"/>
                <w:szCs w:val="16"/>
              </w:rPr>
            </w:pPr>
            <w:r w:rsidRPr="009E3907">
              <w:rPr>
                <w:rFonts w:ascii="Arial" w:eastAsia="Calibri" w:hAnsi="Arial" w:cs="Arial"/>
                <w:sz w:val="16"/>
                <w:szCs w:val="16"/>
              </w:rPr>
              <w:t>TERÇA-FEIRA</w:t>
            </w:r>
          </w:p>
        </w:tc>
        <w:tc>
          <w:tcPr>
            <w:tcW w:w="1442" w:type="dxa"/>
          </w:tcPr>
          <w:p w14:paraId="2E0835F3" w14:textId="77777777" w:rsidR="008A1B60" w:rsidRPr="009E3907" w:rsidRDefault="008A1B60" w:rsidP="007A2D2C">
            <w:pPr>
              <w:spacing w:before="40" w:after="40"/>
              <w:jc w:val="center"/>
              <w:rPr>
                <w:rFonts w:ascii="Arial" w:eastAsia="Calibri" w:hAnsi="Arial" w:cs="Arial"/>
                <w:sz w:val="16"/>
                <w:szCs w:val="16"/>
              </w:rPr>
            </w:pPr>
            <w:r w:rsidRPr="009E3907">
              <w:rPr>
                <w:rFonts w:ascii="Arial" w:eastAsia="Calibri" w:hAnsi="Arial" w:cs="Arial"/>
                <w:sz w:val="16"/>
                <w:szCs w:val="16"/>
              </w:rPr>
              <w:t>QUARTA-FEIRA</w:t>
            </w:r>
          </w:p>
        </w:tc>
        <w:tc>
          <w:tcPr>
            <w:tcW w:w="1443" w:type="dxa"/>
          </w:tcPr>
          <w:p w14:paraId="0C0A893E" w14:textId="77777777" w:rsidR="008A1B60" w:rsidRPr="009E3907" w:rsidRDefault="008A1B60" w:rsidP="008A1B60">
            <w:pPr>
              <w:spacing w:before="40" w:after="40"/>
              <w:jc w:val="center"/>
              <w:rPr>
                <w:rFonts w:ascii="Arial" w:eastAsia="Calibri" w:hAnsi="Arial" w:cs="Arial"/>
                <w:sz w:val="16"/>
                <w:szCs w:val="16"/>
              </w:rPr>
            </w:pPr>
            <w:r w:rsidRPr="009E3907">
              <w:rPr>
                <w:rFonts w:ascii="Arial" w:eastAsia="Calibri" w:hAnsi="Arial" w:cs="Arial"/>
                <w:sz w:val="16"/>
                <w:szCs w:val="16"/>
              </w:rPr>
              <w:t>QUINTA-FEIRA</w:t>
            </w:r>
          </w:p>
          <w:p w14:paraId="0B3FBA76" w14:textId="77777777" w:rsidR="008A1B60" w:rsidRPr="009E3907" w:rsidRDefault="008A1B60" w:rsidP="008A1B60">
            <w:pPr>
              <w:spacing w:before="40" w:after="40"/>
              <w:jc w:val="center"/>
              <w:rPr>
                <w:rFonts w:ascii="Arial" w:eastAsia="Calibri" w:hAnsi="Arial" w:cs="Arial"/>
                <w:sz w:val="16"/>
                <w:szCs w:val="16"/>
              </w:rPr>
            </w:pPr>
            <w:r w:rsidRPr="009E3907">
              <w:rPr>
                <w:rFonts w:ascii="Arial" w:eastAsia="Calibri" w:hAnsi="Arial" w:cs="Arial"/>
                <w:sz w:val="16"/>
                <w:szCs w:val="16"/>
              </w:rPr>
              <w:t>Feriado</w:t>
            </w:r>
          </w:p>
        </w:tc>
        <w:tc>
          <w:tcPr>
            <w:tcW w:w="1443" w:type="dxa"/>
          </w:tcPr>
          <w:p w14:paraId="26E0F76B" w14:textId="77777777" w:rsidR="008A1B60" w:rsidRPr="009E3907" w:rsidRDefault="008A1B60" w:rsidP="008A1B60">
            <w:pPr>
              <w:spacing w:before="40" w:after="40"/>
              <w:jc w:val="center"/>
              <w:rPr>
                <w:rFonts w:ascii="Arial" w:eastAsia="Calibri" w:hAnsi="Arial" w:cs="Arial"/>
                <w:sz w:val="16"/>
                <w:szCs w:val="16"/>
              </w:rPr>
            </w:pPr>
            <w:r w:rsidRPr="009E3907">
              <w:rPr>
                <w:rFonts w:ascii="Arial" w:eastAsia="Calibri" w:hAnsi="Arial" w:cs="Arial"/>
                <w:sz w:val="16"/>
                <w:szCs w:val="16"/>
              </w:rPr>
              <w:t>SEXTA-FEIRA</w:t>
            </w:r>
          </w:p>
          <w:p w14:paraId="1F808057" w14:textId="77777777" w:rsidR="008A1B60" w:rsidRPr="009E3907" w:rsidRDefault="008A1B60" w:rsidP="008A1B60">
            <w:pPr>
              <w:spacing w:before="40" w:after="40"/>
              <w:jc w:val="center"/>
              <w:rPr>
                <w:rFonts w:ascii="Arial" w:eastAsia="Calibri" w:hAnsi="Arial" w:cs="Arial"/>
                <w:sz w:val="16"/>
                <w:szCs w:val="16"/>
              </w:rPr>
            </w:pPr>
            <w:r w:rsidRPr="009E3907">
              <w:rPr>
                <w:rFonts w:ascii="Arial" w:eastAsia="Calibri" w:hAnsi="Arial" w:cs="Arial"/>
                <w:sz w:val="16"/>
                <w:szCs w:val="16"/>
              </w:rPr>
              <w:t>Ponte de feriado</w:t>
            </w:r>
          </w:p>
        </w:tc>
      </w:tr>
      <w:tr w:rsidR="008A1B60" w:rsidRPr="009E3907" w14:paraId="5305A323" w14:textId="77777777" w:rsidTr="007A2D2C">
        <w:trPr>
          <w:trHeight w:val="419"/>
          <w:jc w:val="center"/>
        </w:trPr>
        <w:tc>
          <w:tcPr>
            <w:tcW w:w="2409" w:type="dxa"/>
          </w:tcPr>
          <w:p w14:paraId="633799A1" w14:textId="77777777" w:rsidR="008A1B60" w:rsidRPr="009E3907" w:rsidRDefault="008A1B60" w:rsidP="008A1B60">
            <w:pPr>
              <w:numPr>
                <w:ilvl w:val="1"/>
                <w:numId w:val="0"/>
              </w:numPr>
              <w:spacing w:before="120" w:after="120"/>
              <w:jc w:val="center"/>
              <w:rPr>
                <w:rFonts w:ascii="Arial" w:eastAsia="Times New Roman" w:hAnsi="Arial" w:cs="Arial"/>
                <w:i/>
                <w:iCs/>
                <w:color w:val="4F81BD"/>
                <w:spacing w:val="15"/>
                <w:sz w:val="16"/>
                <w:szCs w:val="16"/>
              </w:rPr>
            </w:pPr>
          </w:p>
        </w:tc>
        <w:tc>
          <w:tcPr>
            <w:tcW w:w="1442" w:type="dxa"/>
          </w:tcPr>
          <w:p w14:paraId="670DB0AB" w14:textId="77777777" w:rsidR="008A1B60" w:rsidRPr="009E3907" w:rsidRDefault="008A1B60" w:rsidP="008A1B60">
            <w:pPr>
              <w:spacing w:before="40" w:after="40"/>
              <w:jc w:val="center"/>
              <w:rPr>
                <w:rFonts w:ascii="Arial" w:eastAsia="Calibri" w:hAnsi="Arial" w:cs="Arial"/>
                <w:sz w:val="16"/>
                <w:szCs w:val="16"/>
              </w:rPr>
            </w:pPr>
          </w:p>
        </w:tc>
        <w:tc>
          <w:tcPr>
            <w:tcW w:w="1443" w:type="dxa"/>
          </w:tcPr>
          <w:p w14:paraId="133F81A4" w14:textId="77777777" w:rsidR="008A1B60" w:rsidRPr="009E3907" w:rsidRDefault="008A1B60" w:rsidP="008A1B60">
            <w:pPr>
              <w:spacing w:before="40" w:after="40"/>
              <w:jc w:val="center"/>
              <w:rPr>
                <w:rFonts w:ascii="Arial" w:eastAsia="Calibri" w:hAnsi="Arial" w:cs="Arial"/>
                <w:sz w:val="16"/>
                <w:szCs w:val="16"/>
              </w:rPr>
            </w:pPr>
          </w:p>
        </w:tc>
        <w:tc>
          <w:tcPr>
            <w:tcW w:w="1442" w:type="dxa"/>
          </w:tcPr>
          <w:p w14:paraId="065D2B2D" w14:textId="77777777" w:rsidR="008A1B60" w:rsidRPr="009E3907" w:rsidRDefault="008A1B60" w:rsidP="008A1B60">
            <w:pPr>
              <w:spacing w:before="40" w:after="40"/>
              <w:jc w:val="center"/>
              <w:rPr>
                <w:rFonts w:ascii="Arial" w:eastAsia="Calibri" w:hAnsi="Arial" w:cs="Arial"/>
                <w:sz w:val="16"/>
                <w:szCs w:val="16"/>
              </w:rPr>
            </w:pPr>
          </w:p>
        </w:tc>
        <w:tc>
          <w:tcPr>
            <w:tcW w:w="1443" w:type="dxa"/>
          </w:tcPr>
          <w:p w14:paraId="3F4E1279" w14:textId="77777777" w:rsidR="008A1B60" w:rsidRPr="009E3907" w:rsidRDefault="008A1B60" w:rsidP="008A1B60">
            <w:pPr>
              <w:spacing w:before="40" w:after="40"/>
              <w:jc w:val="center"/>
              <w:rPr>
                <w:rFonts w:ascii="Arial" w:eastAsia="Calibri" w:hAnsi="Arial" w:cs="Arial"/>
                <w:sz w:val="16"/>
                <w:szCs w:val="16"/>
              </w:rPr>
            </w:pPr>
          </w:p>
        </w:tc>
        <w:tc>
          <w:tcPr>
            <w:tcW w:w="1443" w:type="dxa"/>
          </w:tcPr>
          <w:p w14:paraId="31277D7B" w14:textId="77777777" w:rsidR="008A1B60" w:rsidRPr="009E3907" w:rsidRDefault="008A1B60" w:rsidP="008A1B60">
            <w:pPr>
              <w:spacing w:before="40" w:after="40"/>
              <w:jc w:val="center"/>
              <w:rPr>
                <w:rFonts w:ascii="Arial" w:eastAsia="Calibri" w:hAnsi="Arial" w:cs="Arial"/>
                <w:sz w:val="16"/>
                <w:szCs w:val="16"/>
              </w:rPr>
            </w:pPr>
          </w:p>
        </w:tc>
      </w:tr>
      <w:tr w:rsidR="008A1B60" w:rsidRPr="009E3907" w14:paraId="0EF4C192" w14:textId="77777777" w:rsidTr="007A2D2C">
        <w:trPr>
          <w:trHeight w:val="352"/>
          <w:jc w:val="center"/>
        </w:trPr>
        <w:tc>
          <w:tcPr>
            <w:tcW w:w="2409" w:type="dxa"/>
            <w:vMerge w:val="restart"/>
            <w:vAlign w:val="top"/>
          </w:tcPr>
          <w:p w14:paraId="1A504C2F" w14:textId="77777777" w:rsidR="00A11D7B" w:rsidRPr="009E3907" w:rsidRDefault="002E74E7" w:rsidP="00A11D7B">
            <w:pPr>
              <w:spacing w:before="40" w:after="20"/>
              <w:rPr>
                <w:rFonts w:ascii="Arial" w:eastAsia="Calibri" w:hAnsi="Arial" w:cs="Arial"/>
                <w:sz w:val="16"/>
                <w:szCs w:val="16"/>
              </w:rPr>
            </w:pPr>
            <w:r w:rsidRPr="009E3907">
              <w:rPr>
                <w:rFonts w:ascii="Arial" w:eastAsia="Calibri" w:hAnsi="Arial" w:cs="Arial"/>
                <w:caps w:val="0"/>
                <w:sz w:val="16"/>
                <w:szCs w:val="16"/>
              </w:rPr>
              <w:t>Linguagem oral: usos e formas</w:t>
            </w:r>
          </w:p>
          <w:p w14:paraId="15877215" w14:textId="023C37FE" w:rsidR="005A36A1" w:rsidRPr="009E3907" w:rsidRDefault="008A1B60" w:rsidP="00A11D7B">
            <w:pPr>
              <w:numPr>
                <w:ilvl w:val="0"/>
                <w:numId w:val="4"/>
              </w:numPr>
              <w:spacing w:before="120" w:after="120"/>
              <w:ind w:left="0" w:firstLine="0"/>
              <w:contextualSpacing/>
              <w:rPr>
                <w:rFonts w:ascii="Arial" w:eastAsia="Calibri" w:hAnsi="Arial" w:cs="Arial"/>
                <w:sz w:val="16"/>
                <w:szCs w:val="16"/>
              </w:rPr>
            </w:pPr>
            <w:r w:rsidRPr="009E3907">
              <w:rPr>
                <w:rFonts w:ascii="Arial" w:eastAsia="Calibri" w:hAnsi="Arial" w:cs="Arial"/>
                <w:caps w:val="0"/>
                <w:sz w:val="16"/>
                <w:szCs w:val="16"/>
              </w:rPr>
              <w:t xml:space="preserve">Roda </w:t>
            </w:r>
            <w:r w:rsidR="003A6F0F">
              <w:rPr>
                <w:rFonts w:ascii="Arial" w:eastAsia="Calibri" w:hAnsi="Arial" w:cs="Arial"/>
                <w:caps w:val="0"/>
                <w:sz w:val="16"/>
                <w:szCs w:val="16"/>
              </w:rPr>
              <w:t>de</w:t>
            </w:r>
            <w:r w:rsidR="003A6F0F" w:rsidRPr="009E3907">
              <w:rPr>
                <w:rFonts w:ascii="Arial" w:eastAsia="Calibri" w:hAnsi="Arial" w:cs="Arial"/>
                <w:caps w:val="0"/>
                <w:sz w:val="16"/>
                <w:szCs w:val="16"/>
              </w:rPr>
              <w:t xml:space="preserve"> </w:t>
            </w:r>
            <w:r w:rsidRPr="009E3907">
              <w:rPr>
                <w:rFonts w:ascii="Arial" w:eastAsia="Calibri" w:hAnsi="Arial" w:cs="Arial"/>
                <w:caps w:val="0"/>
                <w:sz w:val="16"/>
                <w:szCs w:val="16"/>
              </w:rPr>
              <w:t>conversa (3x)</w:t>
            </w:r>
            <w:r w:rsidR="005A36A1" w:rsidRPr="009E3907">
              <w:rPr>
                <w:rFonts w:ascii="Arial" w:eastAsia="Calibri" w:hAnsi="Arial" w:cs="Arial"/>
                <w:caps w:val="0"/>
                <w:sz w:val="16"/>
                <w:szCs w:val="16"/>
              </w:rPr>
              <w:t xml:space="preserve"> </w:t>
            </w:r>
          </w:p>
          <w:p w14:paraId="08303C4A" w14:textId="77777777" w:rsidR="008A1B60" w:rsidRPr="009E3907" w:rsidRDefault="008A1B60" w:rsidP="00A11D7B">
            <w:pPr>
              <w:numPr>
                <w:ilvl w:val="0"/>
                <w:numId w:val="4"/>
              </w:numPr>
              <w:spacing w:before="120" w:after="120"/>
              <w:ind w:left="0" w:firstLine="0"/>
              <w:contextualSpacing/>
              <w:rPr>
                <w:rFonts w:ascii="Arial" w:eastAsia="Calibri" w:hAnsi="Arial" w:cs="Arial"/>
                <w:sz w:val="16"/>
                <w:szCs w:val="16"/>
              </w:rPr>
            </w:pPr>
            <w:r w:rsidRPr="009E3907">
              <w:rPr>
                <w:rFonts w:ascii="Arial" w:eastAsia="Calibri" w:hAnsi="Arial" w:cs="Arial"/>
                <w:caps w:val="0"/>
                <w:sz w:val="16"/>
                <w:szCs w:val="16"/>
              </w:rPr>
              <w:t>Rodas de leitura, jornal e curiosidade</w:t>
            </w:r>
          </w:p>
          <w:p w14:paraId="3D85A040" w14:textId="77777777" w:rsidR="008A1B60" w:rsidRPr="009E3907" w:rsidRDefault="008A1B60" w:rsidP="008A1B60">
            <w:pPr>
              <w:spacing w:before="120" w:after="120"/>
              <w:rPr>
                <w:rFonts w:ascii="Arial" w:eastAsia="Calibri" w:hAnsi="Arial" w:cs="Arial"/>
                <w:sz w:val="16"/>
                <w:szCs w:val="16"/>
              </w:rPr>
            </w:pPr>
          </w:p>
          <w:p w14:paraId="4A618806" w14:textId="57BA9199" w:rsidR="008A1B60" w:rsidRPr="009E3907" w:rsidRDefault="002E74E7" w:rsidP="008A1B60">
            <w:pPr>
              <w:spacing w:before="120" w:after="20"/>
              <w:rPr>
                <w:rFonts w:ascii="Arial" w:eastAsia="Calibri" w:hAnsi="Arial" w:cs="Arial"/>
                <w:sz w:val="16"/>
                <w:szCs w:val="16"/>
              </w:rPr>
            </w:pPr>
            <w:r w:rsidRPr="009E3907">
              <w:rPr>
                <w:rFonts w:ascii="Arial" w:eastAsia="Calibri" w:hAnsi="Arial" w:cs="Arial"/>
                <w:caps w:val="0"/>
                <w:sz w:val="16"/>
                <w:szCs w:val="16"/>
              </w:rPr>
              <w:t>Língua escrita: usos e fo</w:t>
            </w:r>
            <w:r w:rsidR="00507EDE">
              <w:rPr>
                <w:rFonts w:ascii="Arial" w:eastAsia="Calibri" w:hAnsi="Arial" w:cs="Arial"/>
                <w:caps w:val="0"/>
                <w:sz w:val="16"/>
                <w:szCs w:val="16"/>
              </w:rPr>
              <w:t>r</w:t>
            </w:r>
            <w:r w:rsidRPr="009E3907">
              <w:rPr>
                <w:rFonts w:ascii="Arial" w:eastAsia="Calibri" w:hAnsi="Arial" w:cs="Arial"/>
                <w:caps w:val="0"/>
                <w:sz w:val="16"/>
                <w:szCs w:val="16"/>
              </w:rPr>
              <w:t>mas</w:t>
            </w:r>
          </w:p>
          <w:p w14:paraId="1AAC20AE" w14:textId="77777777" w:rsidR="008A1B60" w:rsidRPr="009E3907" w:rsidRDefault="008A1B60" w:rsidP="00315AA6">
            <w:pPr>
              <w:numPr>
                <w:ilvl w:val="0"/>
                <w:numId w:val="4"/>
              </w:numPr>
              <w:spacing w:before="120" w:after="120"/>
              <w:ind w:left="0" w:firstLine="0"/>
              <w:contextualSpacing/>
              <w:rPr>
                <w:rFonts w:ascii="Arial" w:eastAsia="Calibri" w:hAnsi="Arial" w:cs="Arial"/>
                <w:b/>
                <w:sz w:val="16"/>
                <w:szCs w:val="16"/>
              </w:rPr>
            </w:pPr>
            <w:r w:rsidRPr="009E3907">
              <w:rPr>
                <w:rFonts w:ascii="Arial" w:eastAsia="Calibri" w:hAnsi="Arial" w:cs="Arial"/>
                <w:b/>
                <w:caps w:val="0"/>
                <w:sz w:val="16"/>
                <w:szCs w:val="16"/>
              </w:rPr>
              <w:t>Prática de leitura:</w:t>
            </w:r>
          </w:p>
          <w:p w14:paraId="586E6629" w14:textId="77777777" w:rsidR="008A1B60" w:rsidRPr="009E3907" w:rsidRDefault="008A1B60" w:rsidP="00315AA6">
            <w:pPr>
              <w:numPr>
                <w:ilvl w:val="0"/>
                <w:numId w:val="4"/>
              </w:numPr>
              <w:spacing w:before="120" w:after="120"/>
              <w:ind w:left="0" w:firstLine="0"/>
              <w:contextualSpacing/>
              <w:rPr>
                <w:rFonts w:ascii="Arial" w:eastAsia="Calibri" w:hAnsi="Arial" w:cs="Arial"/>
                <w:sz w:val="16"/>
                <w:szCs w:val="16"/>
              </w:rPr>
            </w:pPr>
            <w:r w:rsidRPr="009E3907">
              <w:rPr>
                <w:rFonts w:ascii="Arial" w:eastAsia="Calibri" w:hAnsi="Arial" w:cs="Arial"/>
                <w:caps w:val="0"/>
                <w:sz w:val="16"/>
                <w:szCs w:val="16"/>
              </w:rPr>
              <w:t>Roda de leitura (1x)</w:t>
            </w:r>
          </w:p>
          <w:p w14:paraId="1E522084" w14:textId="77777777" w:rsidR="008A1B60" w:rsidRPr="009E3907" w:rsidRDefault="008A1B60" w:rsidP="00315AA6">
            <w:pPr>
              <w:numPr>
                <w:ilvl w:val="0"/>
                <w:numId w:val="4"/>
              </w:numPr>
              <w:spacing w:before="120" w:after="120"/>
              <w:ind w:left="0" w:firstLine="0"/>
              <w:contextualSpacing/>
              <w:rPr>
                <w:rFonts w:ascii="Arial" w:eastAsia="Calibri" w:hAnsi="Arial" w:cs="Arial"/>
                <w:sz w:val="16"/>
                <w:szCs w:val="16"/>
              </w:rPr>
            </w:pPr>
            <w:r w:rsidRPr="009E3907">
              <w:rPr>
                <w:rFonts w:ascii="Arial" w:eastAsia="Calibri" w:hAnsi="Arial" w:cs="Arial"/>
                <w:caps w:val="0"/>
                <w:sz w:val="16"/>
                <w:szCs w:val="16"/>
              </w:rPr>
              <w:t>Roda de jornal</w:t>
            </w:r>
          </w:p>
          <w:p w14:paraId="4FB637D3" w14:textId="77777777" w:rsidR="008A1B60" w:rsidRPr="009E3907" w:rsidRDefault="008A1B60" w:rsidP="00315AA6">
            <w:pPr>
              <w:numPr>
                <w:ilvl w:val="0"/>
                <w:numId w:val="4"/>
              </w:numPr>
              <w:spacing w:before="120" w:after="120"/>
              <w:ind w:left="0" w:firstLine="0"/>
              <w:contextualSpacing/>
              <w:rPr>
                <w:rFonts w:ascii="Arial" w:eastAsia="Calibri" w:hAnsi="Arial" w:cs="Arial"/>
                <w:sz w:val="16"/>
                <w:szCs w:val="16"/>
              </w:rPr>
            </w:pPr>
            <w:r w:rsidRPr="009E3907">
              <w:rPr>
                <w:rFonts w:ascii="Arial" w:eastAsia="Calibri" w:hAnsi="Arial" w:cs="Arial"/>
                <w:caps w:val="0"/>
                <w:sz w:val="16"/>
                <w:szCs w:val="16"/>
              </w:rPr>
              <w:t>Roda de curiosidade (intercaladas)</w:t>
            </w:r>
          </w:p>
          <w:p w14:paraId="1C888B9F" w14:textId="77777777" w:rsidR="008A1B60" w:rsidRPr="009E3907" w:rsidRDefault="008A1B60" w:rsidP="00315AA6">
            <w:pPr>
              <w:numPr>
                <w:ilvl w:val="0"/>
                <w:numId w:val="4"/>
              </w:numPr>
              <w:spacing w:before="120" w:after="120"/>
              <w:ind w:left="0" w:firstLine="0"/>
              <w:contextualSpacing/>
              <w:rPr>
                <w:rFonts w:ascii="Arial" w:eastAsia="Calibri" w:hAnsi="Arial" w:cs="Arial"/>
                <w:sz w:val="16"/>
                <w:szCs w:val="16"/>
              </w:rPr>
            </w:pPr>
            <w:r w:rsidRPr="009E3907">
              <w:rPr>
                <w:rFonts w:ascii="Arial" w:eastAsia="Calibri" w:hAnsi="Arial" w:cs="Arial"/>
                <w:caps w:val="0"/>
                <w:sz w:val="16"/>
                <w:szCs w:val="16"/>
              </w:rPr>
              <w:t>Leitura em voz alta (diária)</w:t>
            </w:r>
          </w:p>
          <w:p w14:paraId="3D6110CE" w14:textId="77777777" w:rsidR="008A1B60" w:rsidRPr="009E3907" w:rsidRDefault="008A1B60" w:rsidP="00315AA6">
            <w:pPr>
              <w:numPr>
                <w:ilvl w:val="0"/>
                <w:numId w:val="4"/>
              </w:numPr>
              <w:spacing w:before="120" w:after="120"/>
              <w:ind w:left="0" w:firstLine="0"/>
              <w:contextualSpacing/>
              <w:rPr>
                <w:rFonts w:ascii="Arial" w:eastAsia="Calibri" w:hAnsi="Arial" w:cs="Arial"/>
                <w:sz w:val="16"/>
                <w:szCs w:val="16"/>
              </w:rPr>
            </w:pPr>
            <w:r w:rsidRPr="009E3907">
              <w:rPr>
                <w:rFonts w:ascii="Arial" w:eastAsia="Calibri" w:hAnsi="Arial" w:cs="Arial"/>
                <w:caps w:val="0"/>
                <w:sz w:val="16"/>
                <w:szCs w:val="16"/>
              </w:rPr>
              <w:t>Leitura por ajuste</w:t>
            </w:r>
          </w:p>
          <w:p w14:paraId="4FCE7199" w14:textId="77777777" w:rsidR="008A1B60" w:rsidRPr="009E3907" w:rsidRDefault="008A1B60" w:rsidP="00315AA6">
            <w:pPr>
              <w:numPr>
                <w:ilvl w:val="0"/>
                <w:numId w:val="4"/>
              </w:numPr>
              <w:spacing w:before="120" w:after="120"/>
              <w:ind w:left="0" w:firstLine="0"/>
              <w:contextualSpacing/>
              <w:rPr>
                <w:rFonts w:ascii="Arial" w:eastAsia="Calibri" w:hAnsi="Arial" w:cs="Arial"/>
                <w:sz w:val="16"/>
                <w:szCs w:val="16"/>
              </w:rPr>
            </w:pPr>
            <w:r w:rsidRPr="009E3907">
              <w:rPr>
                <w:rFonts w:ascii="Arial" w:eastAsia="Calibri" w:hAnsi="Arial" w:cs="Arial"/>
                <w:caps w:val="0"/>
                <w:sz w:val="16"/>
                <w:szCs w:val="16"/>
              </w:rPr>
              <w:t xml:space="preserve">Compreensão leitora </w:t>
            </w:r>
            <w:r w:rsidRPr="009E3907">
              <w:rPr>
                <w:rFonts w:ascii="Arial" w:eastAsia="Calibri" w:hAnsi="Arial" w:cs="Arial"/>
                <w:sz w:val="16"/>
                <w:szCs w:val="16"/>
              </w:rPr>
              <w:t>(</w:t>
            </w:r>
            <w:r w:rsidRPr="009E3907">
              <w:rPr>
                <w:rFonts w:ascii="Arial" w:eastAsia="Calibri" w:hAnsi="Arial" w:cs="Arial"/>
                <w:b/>
                <w:caps w:val="0"/>
                <w:sz w:val="16"/>
                <w:szCs w:val="16"/>
              </w:rPr>
              <w:t>diferentes propósitos de leitura</w:t>
            </w:r>
            <w:r w:rsidRPr="009E3907">
              <w:rPr>
                <w:rFonts w:ascii="Arial" w:eastAsia="Calibri" w:hAnsi="Arial" w:cs="Arial"/>
                <w:sz w:val="16"/>
                <w:szCs w:val="16"/>
              </w:rPr>
              <w:t>)</w:t>
            </w:r>
          </w:p>
          <w:p w14:paraId="3DE8CE5A" w14:textId="77777777" w:rsidR="008A1B60" w:rsidRPr="007A3189" w:rsidRDefault="008A1B60" w:rsidP="00315AA6">
            <w:pPr>
              <w:numPr>
                <w:ilvl w:val="0"/>
                <w:numId w:val="4"/>
              </w:numPr>
              <w:spacing w:before="120" w:after="120"/>
              <w:ind w:left="0" w:firstLine="0"/>
              <w:contextualSpacing/>
              <w:rPr>
                <w:rFonts w:ascii="Arial" w:eastAsia="Calibri" w:hAnsi="Arial" w:cs="Arial"/>
                <w:b/>
                <w:sz w:val="16"/>
                <w:szCs w:val="16"/>
              </w:rPr>
            </w:pPr>
            <w:r w:rsidRPr="007A3189">
              <w:rPr>
                <w:rFonts w:ascii="Arial" w:eastAsia="Calibri" w:hAnsi="Arial" w:cs="Arial"/>
                <w:b/>
                <w:caps w:val="0"/>
                <w:sz w:val="16"/>
                <w:szCs w:val="16"/>
              </w:rPr>
              <w:t>Prática de escrita:</w:t>
            </w:r>
          </w:p>
          <w:p w14:paraId="27412F62" w14:textId="77777777" w:rsidR="008A1B60" w:rsidRPr="009E3907" w:rsidRDefault="008A1B60" w:rsidP="00315AA6">
            <w:pPr>
              <w:numPr>
                <w:ilvl w:val="0"/>
                <w:numId w:val="4"/>
              </w:numPr>
              <w:spacing w:before="120" w:after="120"/>
              <w:ind w:left="0" w:firstLine="0"/>
              <w:contextualSpacing/>
              <w:rPr>
                <w:rFonts w:ascii="Arial" w:eastAsia="Calibri" w:hAnsi="Arial" w:cs="Arial"/>
                <w:sz w:val="16"/>
                <w:szCs w:val="16"/>
              </w:rPr>
            </w:pPr>
            <w:r w:rsidRPr="009E3907">
              <w:rPr>
                <w:rFonts w:ascii="Arial" w:eastAsia="Calibri" w:hAnsi="Arial" w:cs="Arial"/>
                <w:caps w:val="0"/>
                <w:sz w:val="16"/>
                <w:szCs w:val="16"/>
              </w:rPr>
              <w:t>Prática de produção de texto</w:t>
            </w:r>
          </w:p>
          <w:p w14:paraId="0AC39088" w14:textId="77777777" w:rsidR="008A1B60" w:rsidRPr="009E3907" w:rsidRDefault="008A1B60" w:rsidP="00315AA6">
            <w:pPr>
              <w:numPr>
                <w:ilvl w:val="0"/>
                <w:numId w:val="4"/>
              </w:numPr>
              <w:spacing w:before="120" w:after="120"/>
              <w:ind w:left="0" w:firstLine="0"/>
              <w:contextualSpacing/>
              <w:rPr>
                <w:rFonts w:ascii="Arial" w:eastAsia="Calibri" w:hAnsi="Arial" w:cs="Arial"/>
                <w:sz w:val="16"/>
                <w:szCs w:val="16"/>
              </w:rPr>
            </w:pPr>
            <w:r w:rsidRPr="009E3907">
              <w:rPr>
                <w:rFonts w:ascii="Arial" w:eastAsia="Calibri" w:hAnsi="Arial" w:cs="Arial"/>
                <w:caps w:val="0"/>
                <w:sz w:val="16"/>
                <w:szCs w:val="16"/>
              </w:rPr>
              <w:t>Análise e reflexão sobre a língua</w:t>
            </w:r>
          </w:p>
          <w:p w14:paraId="0B8C614A" w14:textId="77777777" w:rsidR="008A1B60" w:rsidRPr="009E3907" w:rsidRDefault="008A1B60" w:rsidP="00315AA6">
            <w:pPr>
              <w:numPr>
                <w:ilvl w:val="0"/>
                <w:numId w:val="4"/>
              </w:numPr>
              <w:spacing w:after="40"/>
              <w:ind w:left="0" w:firstLine="0"/>
              <w:contextualSpacing/>
              <w:rPr>
                <w:rFonts w:ascii="Arial" w:eastAsia="Calibri" w:hAnsi="Arial" w:cs="Arial"/>
                <w:sz w:val="16"/>
                <w:szCs w:val="16"/>
              </w:rPr>
            </w:pPr>
            <w:r w:rsidRPr="009E3907">
              <w:rPr>
                <w:rFonts w:ascii="Arial" w:eastAsia="Calibri" w:hAnsi="Arial" w:cs="Arial"/>
                <w:caps w:val="0"/>
                <w:sz w:val="16"/>
                <w:szCs w:val="16"/>
              </w:rPr>
              <w:t>Análise e reflexão sobre o sistema de escrita (diário)</w:t>
            </w:r>
          </w:p>
        </w:tc>
        <w:tc>
          <w:tcPr>
            <w:tcW w:w="7213" w:type="dxa"/>
            <w:gridSpan w:val="5"/>
          </w:tcPr>
          <w:p w14:paraId="237D09FC" w14:textId="77777777" w:rsidR="008A1B60" w:rsidRPr="009E3907" w:rsidRDefault="008A1B60" w:rsidP="008A1B60">
            <w:pPr>
              <w:spacing w:before="40" w:after="40"/>
              <w:jc w:val="center"/>
              <w:rPr>
                <w:rFonts w:ascii="Arial" w:eastAsia="Calibri" w:hAnsi="Arial" w:cs="Arial"/>
                <w:sz w:val="16"/>
                <w:szCs w:val="16"/>
              </w:rPr>
            </w:pPr>
            <w:r w:rsidRPr="009E3907">
              <w:rPr>
                <w:rFonts w:ascii="Arial" w:eastAsia="Calibri" w:hAnsi="Arial" w:cs="Arial"/>
                <w:b/>
                <w:sz w:val="16"/>
                <w:szCs w:val="16"/>
              </w:rPr>
              <w:t>LINGUAGEM ORAL</w:t>
            </w:r>
          </w:p>
        </w:tc>
      </w:tr>
      <w:tr w:rsidR="008A1B60" w:rsidRPr="009E3907" w14:paraId="45917035" w14:textId="77777777" w:rsidTr="007A2D2C">
        <w:trPr>
          <w:trHeight w:val="393"/>
          <w:jc w:val="center"/>
        </w:trPr>
        <w:tc>
          <w:tcPr>
            <w:tcW w:w="2409" w:type="dxa"/>
            <w:vMerge/>
          </w:tcPr>
          <w:p w14:paraId="5EB2BA48" w14:textId="77777777" w:rsidR="008A1B60" w:rsidRPr="009E3907" w:rsidRDefault="008A1B60" w:rsidP="008A1B60">
            <w:pPr>
              <w:spacing w:before="120" w:after="120"/>
              <w:jc w:val="center"/>
              <w:rPr>
                <w:rFonts w:ascii="Arial" w:eastAsia="Calibri" w:hAnsi="Arial" w:cs="Arial"/>
                <w:sz w:val="16"/>
                <w:szCs w:val="16"/>
              </w:rPr>
            </w:pPr>
          </w:p>
        </w:tc>
        <w:tc>
          <w:tcPr>
            <w:tcW w:w="1442" w:type="dxa"/>
          </w:tcPr>
          <w:p w14:paraId="09A1377F" w14:textId="77777777" w:rsidR="008A1B60" w:rsidRPr="009E3907" w:rsidRDefault="008A1B60" w:rsidP="008A1B60">
            <w:pPr>
              <w:spacing w:before="40" w:after="40"/>
              <w:jc w:val="center"/>
              <w:rPr>
                <w:rFonts w:ascii="Arial" w:eastAsia="Calibri" w:hAnsi="Arial" w:cs="Arial"/>
                <w:sz w:val="16"/>
                <w:szCs w:val="16"/>
              </w:rPr>
            </w:pPr>
          </w:p>
        </w:tc>
        <w:tc>
          <w:tcPr>
            <w:tcW w:w="1443" w:type="dxa"/>
          </w:tcPr>
          <w:p w14:paraId="08DAC6BA" w14:textId="77777777" w:rsidR="008A1B60" w:rsidRPr="009E3907" w:rsidRDefault="008A1B60" w:rsidP="008A1B60">
            <w:pPr>
              <w:spacing w:before="40" w:after="40"/>
              <w:jc w:val="center"/>
              <w:rPr>
                <w:rFonts w:ascii="Arial" w:eastAsia="Calibri" w:hAnsi="Arial" w:cs="Arial"/>
                <w:sz w:val="16"/>
                <w:szCs w:val="16"/>
              </w:rPr>
            </w:pPr>
          </w:p>
        </w:tc>
        <w:tc>
          <w:tcPr>
            <w:tcW w:w="1442" w:type="dxa"/>
          </w:tcPr>
          <w:p w14:paraId="4C067AE7" w14:textId="77777777" w:rsidR="008A1B60" w:rsidRPr="009E3907" w:rsidRDefault="008A1B60" w:rsidP="008A1B60">
            <w:pPr>
              <w:spacing w:before="40" w:after="40"/>
              <w:jc w:val="center"/>
              <w:rPr>
                <w:rFonts w:ascii="Arial" w:eastAsia="Calibri" w:hAnsi="Arial" w:cs="Arial"/>
                <w:sz w:val="16"/>
                <w:szCs w:val="16"/>
              </w:rPr>
            </w:pPr>
          </w:p>
        </w:tc>
        <w:tc>
          <w:tcPr>
            <w:tcW w:w="1443" w:type="dxa"/>
          </w:tcPr>
          <w:p w14:paraId="2FA5C5A3" w14:textId="77777777" w:rsidR="008A1B60" w:rsidRPr="009E3907" w:rsidRDefault="008A1B60" w:rsidP="008A1B60">
            <w:pPr>
              <w:spacing w:before="40" w:after="40"/>
              <w:jc w:val="center"/>
              <w:rPr>
                <w:rFonts w:ascii="Arial" w:eastAsia="Calibri" w:hAnsi="Arial" w:cs="Arial"/>
                <w:sz w:val="16"/>
                <w:szCs w:val="16"/>
              </w:rPr>
            </w:pPr>
          </w:p>
        </w:tc>
        <w:tc>
          <w:tcPr>
            <w:tcW w:w="1443" w:type="dxa"/>
          </w:tcPr>
          <w:p w14:paraId="059BD044" w14:textId="77777777" w:rsidR="008A1B60" w:rsidRPr="009E3907" w:rsidRDefault="008A1B60" w:rsidP="008A1B60">
            <w:pPr>
              <w:spacing w:before="40" w:after="40"/>
              <w:jc w:val="center"/>
              <w:rPr>
                <w:rFonts w:ascii="Arial" w:eastAsia="Calibri" w:hAnsi="Arial" w:cs="Arial"/>
                <w:sz w:val="16"/>
                <w:szCs w:val="16"/>
              </w:rPr>
            </w:pPr>
          </w:p>
        </w:tc>
      </w:tr>
      <w:tr w:rsidR="008A1B60" w:rsidRPr="009E3907" w14:paraId="0FE5D5C1" w14:textId="77777777" w:rsidTr="007A2D2C">
        <w:trPr>
          <w:trHeight w:val="466"/>
          <w:jc w:val="center"/>
        </w:trPr>
        <w:tc>
          <w:tcPr>
            <w:tcW w:w="2409" w:type="dxa"/>
            <w:vMerge/>
          </w:tcPr>
          <w:p w14:paraId="778A813C" w14:textId="77777777" w:rsidR="008A1B60" w:rsidRPr="009E3907" w:rsidRDefault="008A1B60" w:rsidP="008A1B60">
            <w:pPr>
              <w:spacing w:before="120" w:after="120"/>
              <w:jc w:val="center"/>
              <w:rPr>
                <w:rFonts w:ascii="Arial" w:eastAsia="Calibri" w:hAnsi="Arial" w:cs="Arial"/>
                <w:sz w:val="16"/>
                <w:szCs w:val="16"/>
              </w:rPr>
            </w:pPr>
          </w:p>
        </w:tc>
        <w:tc>
          <w:tcPr>
            <w:tcW w:w="7213" w:type="dxa"/>
            <w:gridSpan w:val="5"/>
          </w:tcPr>
          <w:p w14:paraId="178CCECA" w14:textId="77777777" w:rsidR="008A1B60" w:rsidRPr="009E3907" w:rsidRDefault="008A1B60" w:rsidP="008A1B60">
            <w:pPr>
              <w:spacing w:before="40" w:after="40"/>
              <w:jc w:val="center"/>
              <w:rPr>
                <w:rFonts w:ascii="Arial" w:eastAsia="Calibri" w:hAnsi="Arial" w:cs="Arial"/>
                <w:b/>
                <w:sz w:val="16"/>
                <w:szCs w:val="16"/>
              </w:rPr>
            </w:pPr>
            <w:r w:rsidRPr="009E3907">
              <w:rPr>
                <w:rFonts w:ascii="Arial" w:eastAsia="Calibri" w:hAnsi="Arial" w:cs="Arial"/>
                <w:b/>
                <w:sz w:val="16"/>
                <w:szCs w:val="16"/>
              </w:rPr>
              <w:t>PRÁTICA DE LEITURA</w:t>
            </w:r>
          </w:p>
        </w:tc>
      </w:tr>
      <w:tr w:rsidR="008A1B60" w:rsidRPr="009E3907" w14:paraId="2E06F8A1" w14:textId="77777777" w:rsidTr="007A2D2C">
        <w:trPr>
          <w:trHeight w:val="70"/>
          <w:jc w:val="center"/>
        </w:trPr>
        <w:tc>
          <w:tcPr>
            <w:tcW w:w="2409" w:type="dxa"/>
            <w:vMerge/>
          </w:tcPr>
          <w:p w14:paraId="7F4613B1" w14:textId="77777777" w:rsidR="008A1B60" w:rsidRPr="009E3907" w:rsidRDefault="008A1B60" w:rsidP="008A1B60">
            <w:pPr>
              <w:spacing w:before="120" w:after="120"/>
              <w:jc w:val="center"/>
              <w:rPr>
                <w:rFonts w:ascii="Arial" w:eastAsia="Calibri" w:hAnsi="Arial" w:cs="Arial"/>
                <w:sz w:val="16"/>
                <w:szCs w:val="16"/>
              </w:rPr>
            </w:pPr>
          </w:p>
        </w:tc>
        <w:tc>
          <w:tcPr>
            <w:tcW w:w="7213" w:type="dxa"/>
            <w:gridSpan w:val="5"/>
          </w:tcPr>
          <w:p w14:paraId="3E6E718D" w14:textId="77777777" w:rsidR="008A1B60" w:rsidRPr="009E3907" w:rsidRDefault="008A1B60" w:rsidP="008A1B60">
            <w:pPr>
              <w:spacing w:before="40" w:after="40"/>
              <w:jc w:val="center"/>
              <w:rPr>
                <w:rFonts w:ascii="Arial" w:eastAsia="Calibri" w:hAnsi="Arial" w:cs="Arial"/>
                <w:sz w:val="16"/>
                <w:szCs w:val="16"/>
              </w:rPr>
            </w:pPr>
            <w:r w:rsidRPr="009E3907">
              <w:rPr>
                <w:rFonts w:ascii="Arial" w:eastAsia="Calibri" w:hAnsi="Arial" w:cs="Arial"/>
                <w:sz w:val="16"/>
                <w:szCs w:val="16"/>
              </w:rPr>
              <w:t>AJUDANTE:</w:t>
            </w:r>
          </w:p>
        </w:tc>
      </w:tr>
      <w:tr w:rsidR="008A1B60" w:rsidRPr="009E3907" w14:paraId="78645A24" w14:textId="77777777" w:rsidTr="007A2D2C">
        <w:trPr>
          <w:trHeight w:val="362"/>
          <w:jc w:val="center"/>
        </w:trPr>
        <w:tc>
          <w:tcPr>
            <w:tcW w:w="2409" w:type="dxa"/>
            <w:vMerge/>
          </w:tcPr>
          <w:p w14:paraId="5C7CFA20" w14:textId="77777777" w:rsidR="008A1B60" w:rsidRPr="009E3907" w:rsidRDefault="008A1B60" w:rsidP="008A1B60">
            <w:pPr>
              <w:spacing w:before="120" w:after="120"/>
              <w:jc w:val="center"/>
              <w:rPr>
                <w:rFonts w:ascii="Arial" w:eastAsia="Calibri" w:hAnsi="Arial" w:cs="Arial"/>
                <w:sz w:val="16"/>
                <w:szCs w:val="16"/>
              </w:rPr>
            </w:pPr>
          </w:p>
        </w:tc>
        <w:tc>
          <w:tcPr>
            <w:tcW w:w="7213" w:type="dxa"/>
            <w:gridSpan w:val="5"/>
          </w:tcPr>
          <w:p w14:paraId="41947BF6" w14:textId="77777777" w:rsidR="008A1B60" w:rsidRPr="009E3907" w:rsidRDefault="008A1B60" w:rsidP="008A1B60">
            <w:pPr>
              <w:spacing w:before="40" w:after="40"/>
              <w:jc w:val="center"/>
              <w:rPr>
                <w:rFonts w:ascii="Arial" w:eastAsia="Calibri" w:hAnsi="Arial" w:cs="Arial"/>
                <w:b/>
                <w:sz w:val="16"/>
                <w:szCs w:val="16"/>
              </w:rPr>
            </w:pPr>
            <w:r w:rsidRPr="009E3907">
              <w:rPr>
                <w:rFonts w:ascii="Arial" w:eastAsia="Calibri" w:hAnsi="Arial" w:cs="Arial"/>
                <w:b/>
                <w:sz w:val="16"/>
                <w:szCs w:val="16"/>
              </w:rPr>
              <w:t>CHAMADA</w:t>
            </w:r>
          </w:p>
        </w:tc>
      </w:tr>
      <w:tr w:rsidR="008A1B60" w:rsidRPr="009E3907" w14:paraId="60C72CDB" w14:textId="77777777" w:rsidTr="007A2D2C">
        <w:trPr>
          <w:trHeight w:val="250"/>
          <w:jc w:val="center"/>
        </w:trPr>
        <w:tc>
          <w:tcPr>
            <w:tcW w:w="2409" w:type="dxa"/>
            <w:vMerge/>
          </w:tcPr>
          <w:p w14:paraId="3CE305BF" w14:textId="77777777" w:rsidR="008A1B60" w:rsidRPr="009E3907" w:rsidRDefault="008A1B60" w:rsidP="008A1B60">
            <w:pPr>
              <w:spacing w:before="120" w:after="120"/>
              <w:jc w:val="center"/>
              <w:rPr>
                <w:rFonts w:ascii="Arial" w:eastAsia="Calibri" w:hAnsi="Arial" w:cs="Arial"/>
                <w:sz w:val="16"/>
                <w:szCs w:val="16"/>
              </w:rPr>
            </w:pPr>
          </w:p>
        </w:tc>
        <w:tc>
          <w:tcPr>
            <w:tcW w:w="1442" w:type="dxa"/>
          </w:tcPr>
          <w:p w14:paraId="6C60552A" w14:textId="77777777" w:rsidR="008A1B60" w:rsidRPr="009E3907" w:rsidRDefault="008A1B60" w:rsidP="008A1B60">
            <w:pPr>
              <w:spacing w:before="40" w:after="40"/>
              <w:jc w:val="center"/>
              <w:rPr>
                <w:rFonts w:ascii="Arial" w:eastAsia="Calibri" w:hAnsi="Arial" w:cs="Arial"/>
                <w:sz w:val="16"/>
                <w:szCs w:val="16"/>
              </w:rPr>
            </w:pPr>
          </w:p>
        </w:tc>
        <w:tc>
          <w:tcPr>
            <w:tcW w:w="1443" w:type="dxa"/>
          </w:tcPr>
          <w:p w14:paraId="46B011DC" w14:textId="77777777" w:rsidR="008A1B60" w:rsidRPr="009E3907" w:rsidRDefault="008A1B60" w:rsidP="008A1B60">
            <w:pPr>
              <w:spacing w:before="40" w:after="40"/>
              <w:jc w:val="center"/>
              <w:rPr>
                <w:rFonts w:ascii="Arial" w:eastAsia="Calibri" w:hAnsi="Arial" w:cs="Arial"/>
                <w:sz w:val="16"/>
                <w:szCs w:val="16"/>
              </w:rPr>
            </w:pPr>
          </w:p>
        </w:tc>
        <w:tc>
          <w:tcPr>
            <w:tcW w:w="1442" w:type="dxa"/>
          </w:tcPr>
          <w:p w14:paraId="6BAA0A73" w14:textId="77777777" w:rsidR="008A1B60" w:rsidRPr="009E3907" w:rsidRDefault="008A1B60" w:rsidP="008A1B60">
            <w:pPr>
              <w:spacing w:before="40" w:after="40"/>
              <w:jc w:val="center"/>
              <w:rPr>
                <w:rFonts w:ascii="Arial" w:eastAsia="Calibri" w:hAnsi="Arial" w:cs="Arial"/>
                <w:sz w:val="16"/>
                <w:szCs w:val="16"/>
              </w:rPr>
            </w:pPr>
          </w:p>
        </w:tc>
        <w:tc>
          <w:tcPr>
            <w:tcW w:w="1443" w:type="dxa"/>
          </w:tcPr>
          <w:p w14:paraId="755FBC55" w14:textId="77777777" w:rsidR="008A1B60" w:rsidRPr="009E3907" w:rsidRDefault="008A1B60" w:rsidP="008A1B60">
            <w:pPr>
              <w:spacing w:before="40" w:after="40"/>
              <w:jc w:val="center"/>
              <w:rPr>
                <w:rFonts w:ascii="Arial" w:eastAsia="Calibri" w:hAnsi="Arial" w:cs="Arial"/>
                <w:sz w:val="16"/>
                <w:szCs w:val="16"/>
              </w:rPr>
            </w:pPr>
          </w:p>
        </w:tc>
        <w:tc>
          <w:tcPr>
            <w:tcW w:w="1443" w:type="dxa"/>
          </w:tcPr>
          <w:p w14:paraId="74C91212" w14:textId="77777777" w:rsidR="008A1B60" w:rsidRPr="009E3907" w:rsidRDefault="008A1B60" w:rsidP="008A1B60">
            <w:pPr>
              <w:spacing w:before="40" w:after="40"/>
              <w:jc w:val="center"/>
              <w:rPr>
                <w:rFonts w:ascii="Arial" w:eastAsia="Calibri" w:hAnsi="Arial" w:cs="Arial"/>
                <w:sz w:val="16"/>
                <w:szCs w:val="16"/>
              </w:rPr>
            </w:pPr>
          </w:p>
        </w:tc>
      </w:tr>
      <w:tr w:rsidR="008A1B60" w:rsidRPr="009E3907" w14:paraId="19474DCB" w14:textId="77777777" w:rsidTr="007A2D2C">
        <w:trPr>
          <w:trHeight w:val="426"/>
          <w:jc w:val="center"/>
        </w:trPr>
        <w:tc>
          <w:tcPr>
            <w:tcW w:w="2409" w:type="dxa"/>
            <w:vMerge/>
          </w:tcPr>
          <w:p w14:paraId="5410B230" w14:textId="77777777" w:rsidR="008A1B60" w:rsidRPr="009E3907" w:rsidRDefault="008A1B60" w:rsidP="008A1B60">
            <w:pPr>
              <w:spacing w:before="120" w:after="120"/>
              <w:jc w:val="center"/>
              <w:rPr>
                <w:rFonts w:ascii="Arial" w:eastAsia="Calibri" w:hAnsi="Arial" w:cs="Arial"/>
                <w:sz w:val="16"/>
                <w:szCs w:val="16"/>
              </w:rPr>
            </w:pPr>
          </w:p>
        </w:tc>
        <w:tc>
          <w:tcPr>
            <w:tcW w:w="7213" w:type="dxa"/>
            <w:gridSpan w:val="5"/>
          </w:tcPr>
          <w:p w14:paraId="1F90B31B" w14:textId="77777777" w:rsidR="008A1B60" w:rsidRPr="009E3907" w:rsidRDefault="008A1B60" w:rsidP="008A1B60">
            <w:pPr>
              <w:spacing w:before="40" w:after="40"/>
              <w:jc w:val="center"/>
              <w:rPr>
                <w:rFonts w:ascii="Arial" w:eastAsia="Calibri" w:hAnsi="Arial" w:cs="Arial"/>
                <w:b/>
                <w:sz w:val="16"/>
                <w:szCs w:val="16"/>
              </w:rPr>
            </w:pPr>
            <w:r w:rsidRPr="009E3907">
              <w:rPr>
                <w:rFonts w:ascii="Arial" w:eastAsia="Calibri" w:hAnsi="Arial" w:cs="Arial"/>
                <w:b/>
                <w:sz w:val="16"/>
                <w:szCs w:val="16"/>
              </w:rPr>
              <w:t>LEITURA EM VOZ ALTA</w:t>
            </w:r>
          </w:p>
          <w:p w14:paraId="0D33DA38" w14:textId="77777777" w:rsidR="008A1B60" w:rsidRPr="009E3907" w:rsidRDefault="008A1B60" w:rsidP="008A1B60">
            <w:pPr>
              <w:spacing w:before="40" w:after="40"/>
              <w:jc w:val="center"/>
              <w:rPr>
                <w:rFonts w:ascii="Arial" w:eastAsia="Calibri" w:hAnsi="Arial" w:cs="Arial"/>
                <w:b/>
                <w:sz w:val="16"/>
                <w:szCs w:val="16"/>
              </w:rPr>
            </w:pPr>
            <w:r w:rsidRPr="009E3907">
              <w:rPr>
                <w:rFonts w:ascii="Arial" w:eastAsia="Calibri" w:hAnsi="Arial" w:cs="Arial"/>
                <w:b/>
                <w:sz w:val="16"/>
                <w:szCs w:val="16"/>
              </w:rPr>
              <w:t>RODAS DE LEITURA, CURIOSIDADE E JORNAL</w:t>
            </w:r>
          </w:p>
        </w:tc>
      </w:tr>
      <w:tr w:rsidR="008A1B60" w:rsidRPr="009E3907" w14:paraId="01CFD690" w14:textId="77777777" w:rsidTr="007A2D2C">
        <w:trPr>
          <w:trHeight w:val="379"/>
          <w:jc w:val="center"/>
        </w:trPr>
        <w:tc>
          <w:tcPr>
            <w:tcW w:w="2409" w:type="dxa"/>
            <w:vMerge/>
          </w:tcPr>
          <w:p w14:paraId="5F80281B" w14:textId="77777777" w:rsidR="008A1B60" w:rsidRPr="009E3907" w:rsidRDefault="008A1B60" w:rsidP="008A1B60">
            <w:pPr>
              <w:spacing w:before="120" w:after="120"/>
              <w:jc w:val="center"/>
              <w:rPr>
                <w:rFonts w:ascii="Arial" w:eastAsia="Calibri" w:hAnsi="Arial" w:cs="Arial"/>
                <w:sz w:val="16"/>
                <w:szCs w:val="16"/>
              </w:rPr>
            </w:pPr>
          </w:p>
        </w:tc>
        <w:tc>
          <w:tcPr>
            <w:tcW w:w="1442" w:type="dxa"/>
          </w:tcPr>
          <w:p w14:paraId="528F78F6" w14:textId="77777777" w:rsidR="008A1B60" w:rsidRPr="009E3907" w:rsidRDefault="008A1B60" w:rsidP="008A1B60">
            <w:pPr>
              <w:spacing w:before="40" w:after="40"/>
              <w:jc w:val="center"/>
              <w:rPr>
                <w:rFonts w:ascii="Arial" w:eastAsia="Calibri" w:hAnsi="Arial" w:cs="Arial"/>
                <w:sz w:val="16"/>
                <w:szCs w:val="16"/>
              </w:rPr>
            </w:pPr>
          </w:p>
        </w:tc>
        <w:tc>
          <w:tcPr>
            <w:tcW w:w="1443" w:type="dxa"/>
          </w:tcPr>
          <w:p w14:paraId="65205772" w14:textId="77777777" w:rsidR="008A1B60" w:rsidRPr="009E3907" w:rsidRDefault="008A1B60" w:rsidP="008A1B60">
            <w:pPr>
              <w:spacing w:before="40" w:after="40"/>
              <w:jc w:val="center"/>
              <w:rPr>
                <w:rFonts w:ascii="Arial" w:eastAsia="Calibri" w:hAnsi="Arial" w:cs="Arial"/>
                <w:b/>
                <w:sz w:val="16"/>
                <w:szCs w:val="16"/>
              </w:rPr>
            </w:pPr>
          </w:p>
        </w:tc>
        <w:tc>
          <w:tcPr>
            <w:tcW w:w="1442" w:type="dxa"/>
          </w:tcPr>
          <w:p w14:paraId="24C7A7B4" w14:textId="77777777" w:rsidR="008A1B60" w:rsidRPr="009E3907" w:rsidRDefault="008A1B60" w:rsidP="008A1B60">
            <w:pPr>
              <w:spacing w:before="40" w:after="40"/>
              <w:jc w:val="center"/>
              <w:rPr>
                <w:rFonts w:ascii="Arial" w:eastAsia="Calibri" w:hAnsi="Arial" w:cs="Arial"/>
                <w:sz w:val="16"/>
                <w:szCs w:val="16"/>
              </w:rPr>
            </w:pPr>
          </w:p>
        </w:tc>
        <w:tc>
          <w:tcPr>
            <w:tcW w:w="1443" w:type="dxa"/>
          </w:tcPr>
          <w:p w14:paraId="1A795E76" w14:textId="77777777" w:rsidR="008A1B60" w:rsidRPr="009E3907" w:rsidRDefault="008A1B60" w:rsidP="008A1B60">
            <w:pPr>
              <w:spacing w:before="40" w:after="40"/>
              <w:jc w:val="center"/>
              <w:rPr>
                <w:rFonts w:ascii="Arial" w:eastAsia="Calibri" w:hAnsi="Arial" w:cs="Arial"/>
                <w:b/>
                <w:sz w:val="16"/>
                <w:szCs w:val="16"/>
              </w:rPr>
            </w:pPr>
          </w:p>
        </w:tc>
        <w:tc>
          <w:tcPr>
            <w:tcW w:w="1443" w:type="dxa"/>
          </w:tcPr>
          <w:p w14:paraId="3D29A5F1" w14:textId="77777777" w:rsidR="008A1B60" w:rsidRPr="009E3907" w:rsidRDefault="008A1B60" w:rsidP="008A1B60">
            <w:pPr>
              <w:spacing w:before="40" w:after="40"/>
              <w:jc w:val="center"/>
              <w:rPr>
                <w:rFonts w:ascii="Arial" w:eastAsia="Calibri" w:hAnsi="Arial" w:cs="Arial"/>
                <w:sz w:val="16"/>
                <w:szCs w:val="16"/>
              </w:rPr>
            </w:pPr>
          </w:p>
        </w:tc>
      </w:tr>
      <w:tr w:rsidR="008A1B60" w:rsidRPr="009E3907" w14:paraId="76446C4B" w14:textId="77777777" w:rsidTr="007A2D2C">
        <w:trPr>
          <w:trHeight w:val="203"/>
          <w:jc w:val="center"/>
        </w:trPr>
        <w:tc>
          <w:tcPr>
            <w:tcW w:w="2409" w:type="dxa"/>
            <w:vMerge/>
          </w:tcPr>
          <w:p w14:paraId="1D66F4C8" w14:textId="77777777" w:rsidR="008A1B60" w:rsidRPr="009E3907" w:rsidRDefault="008A1B60" w:rsidP="008A1B60">
            <w:pPr>
              <w:spacing w:before="120" w:after="120"/>
              <w:jc w:val="center"/>
              <w:rPr>
                <w:rFonts w:ascii="Arial" w:eastAsia="Calibri" w:hAnsi="Arial" w:cs="Arial"/>
                <w:sz w:val="16"/>
                <w:szCs w:val="16"/>
              </w:rPr>
            </w:pPr>
          </w:p>
        </w:tc>
        <w:tc>
          <w:tcPr>
            <w:tcW w:w="7213" w:type="dxa"/>
            <w:gridSpan w:val="5"/>
          </w:tcPr>
          <w:p w14:paraId="11C9656B" w14:textId="77777777" w:rsidR="008A1B60" w:rsidRPr="009E3907" w:rsidRDefault="008A1B60" w:rsidP="008A1B60">
            <w:pPr>
              <w:spacing w:before="40" w:after="40"/>
              <w:jc w:val="center"/>
              <w:rPr>
                <w:rFonts w:ascii="Arial" w:eastAsia="Calibri" w:hAnsi="Arial" w:cs="Arial"/>
                <w:b/>
                <w:sz w:val="16"/>
                <w:szCs w:val="16"/>
              </w:rPr>
            </w:pPr>
            <w:r w:rsidRPr="009E3907">
              <w:rPr>
                <w:rFonts w:ascii="Arial" w:eastAsia="Calibri" w:hAnsi="Arial" w:cs="Arial"/>
                <w:b/>
                <w:sz w:val="16"/>
                <w:szCs w:val="16"/>
              </w:rPr>
              <w:t>LEITURA POR AJUSTE</w:t>
            </w:r>
          </w:p>
        </w:tc>
      </w:tr>
      <w:tr w:rsidR="008A1B60" w:rsidRPr="009E3907" w14:paraId="6605710D" w14:textId="77777777" w:rsidTr="007A2D2C">
        <w:trPr>
          <w:trHeight w:val="379"/>
          <w:jc w:val="center"/>
        </w:trPr>
        <w:tc>
          <w:tcPr>
            <w:tcW w:w="2409" w:type="dxa"/>
            <w:vMerge/>
          </w:tcPr>
          <w:p w14:paraId="39FB82D1" w14:textId="77777777" w:rsidR="008A1B60" w:rsidRPr="009E3907" w:rsidRDefault="008A1B60" w:rsidP="008A1B60">
            <w:pPr>
              <w:spacing w:before="120" w:after="120"/>
              <w:jc w:val="center"/>
              <w:rPr>
                <w:rFonts w:ascii="Arial" w:eastAsia="Calibri" w:hAnsi="Arial" w:cs="Arial"/>
                <w:sz w:val="16"/>
                <w:szCs w:val="16"/>
              </w:rPr>
            </w:pPr>
          </w:p>
        </w:tc>
        <w:tc>
          <w:tcPr>
            <w:tcW w:w="1442" w:type="dxa"/>
          </w:tcPr>
          <w:p w14:paraId="00D6524A" w14:textId="77777777" w:rsidR="008A1B60" w:rsidRPr="009E3907" w:rsidRDefault="008A1B60" w:rsidP="008A1B60">
            <w:pPr>
              <w:spacing w:before="40" w:after="40"/>
              <w:jc w:val="center"/>
              <w:rPr>
                <w:rFonts w:ascii="Arial" w:eastAsia="Calibri" w:hAnsi="Arial" w:cs="Arial"/>
                <w:sz w:val="16"/>
                <w:szCs w:val="16"/>
              </w:rPr>
            </w:pPr>
          </w:p>
        </w:tc>
        <w:tc>
          <w:tcPr>
            <w:tcW w:w="1443" w:type="dxa"/>
          </w:tcPr>
          <w:p w14:paraId="391F8380" w14:textId="77777777" w:rsidR="008A1B60" w:rsidRPr="009E3907" w:rsidRDefault="008A1B60" w:rsidP="008A1B60">
            <w:pPr>
              <w:spacing w:before="40" w:after="40"/>
              <w:jc w:val="center"/>
              <w:rPr>
                <w:rFonts w:ascii="Arial" w:eastAsia="Calibri" w:hAnsi="Arial" w:cs="Arial"/>
                <w:sz w:val="16"/>
                <w:szCs w:val="16"/>
              </w:rPr>
            </w:pPr>
          </w:p>
        </w:tc>
        <w:tc>
          <w:tcPr>
            <w:tcW w:w="1442" w:type="dxa"/>
          </w:tcPr>
          <w:p w14:paraId="09049C32" w14:textId="77777777" w:rsidR="008A1B60" w:rsidRPr="009E3907" w:rsidRDefault="008A1B60" w:rsidP="008A1B60">
            <w:pPr>
              <w:spacing w:before="40" w:after="40"/>
              <w:jc w:val="center"/>
              <w:rPr>
                <w:rFonts w:ascii="Arial" w:eastAsia="Calibri" w:hAnsi="Arial" w:cs="Arial"/>
                <w:sz w:val="16"/>
                <w:szCs w:val="16"/>
              </w:rPr>
            </w:pPr>
          </w:p>
        </w:tc>
        <w:tc>
          <w:tcPr>
            <w:tcW w:w="1443" w:type="dxa"/>
          </w:tcPr>
          <w:p w14:paraId="10E8EF2D" w14:textId="77777777" w:rsidR="008A1B60" w:rsidRPr="009E3907" w:rsidRDefault="008A1B60" w:rsidP="008A1B60">
            <w:pPr>
              <w:spacing w:before="40" w:after="40"/>
              <w:jc w:val="center"/>
              <w:rPr>
                <w:rFonts w:ascii="Arial" w:eastAsia="Calibri" w:hAnsi="Arial" w:cs="Arial"/>
                <w:sz w:val="16"/>
                <w:szCs w:val="16"/>
              </w:rPr>
            </w:pPr>
          </w:p>
        </w:tc>
        <w:tc>
          <w:tcPr>
            <w:tcW w:w="1443" w:type="dxa"/>
          </w:tcPr>
          <w:p w14:paraId="532C4FFD" w14:textId="77777777" w:rsidR="008A1B60" w:rsidRPr="009E3907" w:rsidRDefault="008A1B60" w:rsidP="008A1B60">
            <w:pPr>
              <w:spacing w:before="40" w:after="40"/>
              <w:jc w:val="center"/>
              <w:rPr>
                <w:rFonts w:ascii="Arial" w:eastAsia="Calibri" w:hAnsi="Arial" w:cs="Arial"/>
                <w:sz w:val="16"/>
                <w:szCs w:val="16"/>
              </w:rPr>
            </w:pPr>
          </w:p>
        </w:tc>
      </w:tr>
      <w:tr w:rsidR="008A1B60" w:rsidRPr="009E3907" w14:paraId="7EA6BE03" w14:textId="77777777" w:rsidTr="007A2D2C">
        <w:trPr>
          <w:jc w:val="center"/>
        </w:trPr>
        <w:tc>
          <w:tcPr>
            <w:tcW w:w="2409" w:type="dxa"/>
            <w:vMerge/>
          </w:tcPr>
          <w:p w14:paraId="79CEFF3F" w14:textId="77777777" w:rsidR="008A1B60" w:rsidRPr="009E3907" w:rsidRDefault="008A1B60" w:rsidP="008A1B60">
            <w:pPr>
              <w:spacing w:before="120" w:after="120"/>
              <w:jc w:val="center"/>
              <w:rPr>
                <w:rFonts w:ascii="Arial" w:eastAsia="Calibri" w:hAnsi="Arial" w:cs="Arial"/>
                <w:sz w:val="16"/>
                <w:szCs w:val="16"/>
              </w:rPr>
            </w:pPr>
          </w:p>
        </w:tc>
        <w:tc>
          <w:tcPr>
            <w:tcW w:w="7213" w:type="dxa"/>
            <w:gridSpan w:val="5"/>
          </w:tcPr>
          <w:p w14:paraId="152319F0" w14:textId="77777777" w:rsidR="008A1B60" w:rsidRPr="009E3907" w:rsidRDefault="008A1B60" w:rsidP="008A1B60">
            <w:pPr>
              <w:spacing w:before="40" w:after="40"/>
              <w:jc w:val="center"/>
              <w:rPr>
                <w:rFonts w:ascii="Arial" w:eastAsia="Calibri" w:hAnsi="Arial" w:cs="Arial"/>
                <w:b/>
                <w:sz w:val="16"/>
                <w:szCs w:val="16"/>
              </w:rPr>
            </w:pPr>
            <w:r w:rsidRPr="009E3907">
              <w:rPr>
                <w:rFonts w:ascii="Arial" w:eastAsia="Calibri" w:hAnsi="Arial" w:cs="Arial"/>
                <w:b/>
                <w:sz w:val="16"/>
                <w:szCs w:val="16"/>
              </w:rPr>
              <w:t>PRÁTICAS DE ESCRITA</w:t>
            </w:r>
          </w:p>
        </w:tc>
      </w:tr>
      <w:tr w:rsidR="008A1B60" w:rsidRPr="009E3907" w14:paraId="4E6A800B" w14:textId="77777777" w:rsidTr="007A2D2C">
        <w:trPr>
          <w:trHeight w:val="1296"/>
          <w:jc w:val="center"/>
        </w:trPr>
        <w:tc>
          <w:tcPr>
            <w:tcW w:w="2409" w:type="dxa"/>
            <w:vMerge/>
          </w:tcPr>
          <w:p w14:paraId="5DD47146" w14:textId="77777777" w:rsidR="008A1B60" w:rsidRPr="009E3907" w:rsidRDefault="008A1B60" w:rsidP="008A1B60">
            <w:pPr>
              <w:spacing w:before="120" w:after="120"/>
              <w:jc w:val="center"/>
              <w:rPr>
                <w:rFonts w:ascii="Arial" w:eastAsia="Calibri" w:hAnsi="Arial" w:cs="Arial"/>
                <w:sz w:val="16"/>
                <w:szCs w:val="16"/>
              </w:rPr>
            </w:pPr>
          </w:p>
        </w:tc>
        <w:tc>
          <w:tcPr>
            <w:tcW w:w="1442" w:type="dxa"/>
          </w:tcPr>
          <w:p w14:paraId="3A0A71C2" w14:textId="77777777" w:rsidR="008A1B60" w:rsidRPr="009E3907" w:rsidRDefault="008A1B60" w:rsidP="008A1B60">
            <w:pPr>
              <w:spacing w:before="40" w:after="40"/>
              <w:jc w:val="center"/>
              <w:rPr>
                <w:rFonts w:ascii="Arial" w:eastAsia="Calibri" w:hAnsi="Arial" w:cs="Arial"/>
                <w:sz w:val="16"/>
                <w:szCs w:val="16"/>
              </w:rPr>
            </w:pPr>
          </w:p>
        </w:tc>
        <w:tc>
          <w:tcPr>
            <w:tcW w:w="1443" w:type="dxa"/>
          </w:tcPr>
          <w:p w14:paraId="3DBAE576" w14:textId="77777777" w:rsidR="008A1B60" w:rsidRPr="009E3907" w:rsidRDefault="008A1B60" w:rsidP="008A1B60">
            <w:pPr>
              <w:spacing w:before="40" w:after="40"/>
              <w:jc w:val="center"/>
              <w:rPr>
                <w:rFonts w:ascii="Arial" w:eastAsia="Calibri" w:hAnsi="Arial" w:cs="Arial"/>
                <w:sz w:val="16"/>
                <w:szCs w:val="16"/>
              </w:rPr>
            </w:pPr>
          </w:p>
        </w:tc>
        <w:tc>
          <w:tcPr>
            <w:tcW w:w="1442" w:type="dxa"/>
          </w:tcPr>
          <w:p w14:paraId="4601AC5E" w14:textId="77777777" w:rsidR="008A1B60" w:rsidRPr="009E3907" w:rsidRDefault="008A1B60" w:rsidP="008A1B60">
            <w:pPr>
              <w:tabs>
                <w:tab w:val="right" w:pos="2335"/>
              </w:tabs>
              <w:spacing w:before="40" w:after="40"/>
              <w:jc w:val="center"/>
              <w:rPr>
                <w:rFonts w:ascii="Arial" w:eastAsia="Calibri" w:hAnsi="Arial" w:cs="Arial"/>
                <w:sz w:val="16"/>
                <w:szCs w:val="16"/>
              </w:rPr>
            </w:pPr>
          </w:p>
        </w:tc>
        <w:tc>
          <w:tcPr>
            <w:tcW w:w="1443" w:type="dxa"/>
          </w:tcPr>
          <w:p w14:paraId="493E7D72" w14:textId="77777777" w:rsidR="008A1B60" w:rsidRPr="009E3907" w:rsidRDefault="008A1B60" w:rsidP="008A1B60">
            <w:pPr>
              <w:spacing w:before="40" w:after="40"/>
              <w:jc w:val="center"/>
              <w:rPr>
                <w:rFonts w:ascii="Arial" w:eastAsia="Calibri" w:hAnsi="Arial" w:cs="Arial"/>
                <w:sz w:val="16"/>
                <w:szCs w:val="16"/>
              </w:rPr>
            </w:pPr>
          </w:p>
        </w:tc>
        <w:tc>
          <w:tcPr>
            <w:tcW w:w="1443" w:type="dxa"/>
          </w:tcPr>
          <w:p w14:paraId="7D5F5C72" w14:textId="77777777" w:rsidR="008A1B60" w:rsidRPr="009E3907" w:rsidRDefault="008A1B60" w:rsidP="008A1B60">
            <w:pPr>
              <w:spacing w:before="40" w:after="40"/>
              <w:jc w:val="center"/>
              <w:rPr>
                <w:rFonts w:ascii="Arial" w:eastAsia="Calibri" w:hAnsi="Arial" w:cs="Arial"/>
                <w:b/>
                <w:sz w:val="16"/>
                <w:szCs w:val="16"/>
              </w:rPr>
            </w:pPr>
          </w:p>
        </w:tc>
      </w:tr>
      <w:tr w:rsidR="008A1B60" w:rsidRPr="009E3907" w14:paraId="4D95A859" w14:textId="77777777" w:rsidTr="007A2D2C">
        <w:trPr>
          <w:jc w:val="center"/>
        </w:trPr>
        <w:tc>
          <w:tcPr>
            <w:tcW w:w="9622" w:type="dxa"/>
            <w:gridSpan w:val="6"/>
          </w:tcPr>
          <w:p w14:paraId="66BEFEEF" w14:textId="52FC95CC" w:rsidR="008A1B60" w:rsidRPr="0098050C" w:rsidRDefault="008A1B60" w:rsidP="0098050C">
            <w:pPr>
              <w:spacing w:before="60" w:after="60"/>
              <w:jc w:val="center"/>
              <w:rPr>
                <w:rFonts w:ascii="Arial" w:hAnsi="Arial"/>
                <w:caps w:val="0"/>
                <w:sz w:val="16"/>
              </w:rPr>
            </w:pPr>
            <w:r w:rsidRPr="0098050C">
              <w:rPr>
                <w:rFonts w:ascii="Arial" w:hAnsi="Arial"/>
                <w:caps w:val="0"/>
                <w:sz w:val="16"/>
              </w:rPr>
              <w:t>MERENDA E RECREIO: DAS 15</w:t>
            </w:r>
            <w:r w:rsidR="00041683" w:rsidRPr="0098050C">
              <w:rPr>
                <w:rFonts w:ascii="Arial" w:hAnsi="Arial"/>
                <w:caps w:val="0"/>
                <w:sz w:val="16"/>
              </w:rPr>
              <w:t xml:space="preserve"> </w:t>
            </w:r>
            <w:r w:rsidR="00507EDE" w:rsidRPr="0098050C">
              <w:rPr>
                <w:rFonts w:ascii="Arial" w:hAnsi="Arial"/>
                <w:caps w:val="0"/>
                <w:sz w:val="16"/>
              </w:rPr>
              <w:t>h</w:t>
            </w:r>
            <w:r w:rsidRPr="0098050C">
              <w:rPr>
                <w:rFonts w:ascii="Arial" w:hAnsi="Arial"/>
                <w:caps w:val="0"/>
                <w:sz w:val="16"/>
              </w:rPr>
              <w:t xml:space="preserve"> ÀS 15</w:t>
            </w:r>
            <w:r w:rsidR="00041683" w:rsidRPr="0098050C">
              <w:rPr>
                <w:rFonts w:ascii="Arial" w:hAnsi="Arial"/>
                <w:caps w:val="0"/>
                <w:sz w:val="16"/>
              </w:rPr>
              <w:t xml:space="preserve"> </w:t>
            </w:r>
            <w:r w:rsidR="00507EDE" w:rsidRPr="0098050C">
              <w:rPr>
                <w:rFonts w:ascii="Arial" w:hAnsi="Arial"/>
                <w:caps w:val="0"/>
                <w:sz w:val="16"/>
              </w:rPr>
              <w:t>h</w:t>
            </w:r>
            <w:r w:rsidR="00041683" w:rsidRPr="0098050C">
              <w:rPr>
                <w:rFonts w:ascii="Arial" w:hAnsi="Arial"/>
                <w:caps w:val="0"/>
                <w:sz w:val="16"/>
              </w:rPr>
              <w:t xml:space="preserve"> </w:t>
            </w:r>
            <w:r w:rsidRPr="0098050C">
              <w:rPr>
                <w:rFonts w:ascii="Arial" w:hAnsi="Arial"/>
                <w:caps w:val="0"/>
                <w:sz w:val="16"/>
              </w:rPr>
              <w:t>20</w:t>
            </w:r>
            <w:r w:rsidR="007A3189" w:rsidRPr="0098050C">
              <w:rPr>
                <w:rFonts w:ascii="Arial" w:hAnsi="Arial"/>
                <w:caps w:val="0"/>
                <w:sz w:val="16"/>
              </w:rPr>
              <w:t xml:space="preserve"> min</w:t>
            </w:r>
          </w:p>
          <w:p w14:paraId="484707F7" w14:textId="77777777" w:rsidR="008A1B60" w:rsidRPr="0098050C" w:rsidRDefault="008A1B60" w:rsidP="0098050C">
            <w:pPr>
              <w:spacing w:before="60" w:after="60"/>
              <w:jc w:val="center"/>
              <w:rPr>
                <w:rFonts w:ascii="Arial" w:hAnsi="Arial"/>
                <w:caps w:val="0"/>
                <w:sz w:val="16"/>
              </w:rPr>
            </w:pPr>
            <w:r w:rsidRPr="0098050C">
              <w:rPr>
                <w:rFonts w:ascii="Arial" w:hAnsi="Arial"/>
                <w:caps w:val="0"/>
                <w:sz w:val="16"/>
              </w:rPr>
              <w:t>ESCOVAÇÃO DOS DENTES: APÓS O RECREIO</w:t>
            </w:r>
          </w:p>
          <w:p w14:paraId="68097335" w14:textId="4989E2C6" w:rsidR="008A1B60" w:rsidRPr="009E3907" w:rsidRDefault="008A1B60" w:rsidP="0098050C">
            <w:pPr>
              <w:spacing w:before="60" w:after="60"/>
              <w:jc w:val="center"/>
              <w:rPr>
                <w:rFonts w:eastAsia="Calibri"/>
              </w:rPr>
            </w:pPr>
            <w:r w:rsidRPr="0098050C">
              <w:rPr>
                <w:rFonts w:ascii="Arial" w:hAnsi="Arial"/>
                <w:caps w:val="0"/>
                <w:sz w:val="16"/>
              </w:rPr>
              <w:t>PARQUE: SEGUNDAS E SEXTAS – DAS 15</w:t>
            </w:r>
            <w:r w:rsidR="00041683" w:rsidRPr="0098050C">
              <w:rPr>
                <w:rFonts w:ascii="Arial" w:hAnsi="Arial"/>
                <w:caps w:val="0"/>
                <w:sz w:val="16"/>
              </w:rPr>
              <w:t xml:space="preserve"> </w:t>
            </w:r>
            <w:r w:rsidR="00507EDE" w:rsidRPr="0098050C">
              <w:rPr>
                <w:rFonts w:ascii="Arial" w:hAnsi="Arial"/>
                <w:caps w:val="0"/>
                <w:sz w:val="16"/>
              </w:rPr>
              <w:t>h</w:t>
            </w:r>
            <w:r w:rsidR="00041683" w:rsidRPr="0098050C">
              <w:rPr>
                <w:rFonts w:ascii="Arial" w:hAnsi="Arial"/>
                <w:caps w:val="0"/>
                <w:sz w:val="16"/>
              </w:rPr>
              <w:t xml:space="preserve"> 30</w:t>
            </w:r>
            <w:r w:rsidR="007A3189" w:rsidRPr="0098050C">
              <w:rPr>
                <w:rFonts w:ascii="Arial" w:hAnsi="Arial"/>
                <w:caps w:val="0"/>
                <w:sz w:val="16"/>
              </w:rPr>
              <w:t xml:space="preserve"> min</w:t>
            </w:r>
            <w:r w:rsidR="00041683" w:rsidRPr="0098050C">
              <w:rPr>
                <w:rFonts w:ascii="Arial" w:hAnsi="Arial"/>
                <w:caps w:val="0"/>
                <w:sz w:val="16"/>
              </w:rPr>
              <w:t xml:space="preserve"> </w:t>
            </w:r>
            <w:r w:rsidRPr="0098050C">
              <w:rPr>
                <w:rFonts w:ascii="Arial" w:hAnsi="Arial"/>
                <w:caps w:val="0"/>
                <w:sz w:val="16"/>
              </w:rPr>
              <w:t>ÀS 15</w:t>
            </w:r>
            <w:r w:rsidR="00041683" w:rsidRPr="0098050C">
              <w:rPr>
                <w:rFonts w:ascii="Arial" w:hAnsi="Arial"/>
                <w:caps w:val="0"/>
                <w:sz w:val="16"/>
              </w:rPr>
              <w:t xml:space="preserve"> </w:t>
            </w:r>
            <w:r w:rsidR="00507EDE" w:rsidRPr="0098050C">
              <w:rPr>
                <w:rFonts w:ascii="Arial" w:hAnsi="Arial"/>
                <w:caps w:val="0"/>
                <w:sz w:val="16"/>
              </w:rPr>
              <w:t>h</w:t>
            </w:r>
            <w:r w:rsidR="00041683" w:rsidRPr="0098050C">
              <w:rPr>
                <w:rFonts w:ascii="Arial" w:hAnsi="Arial"/>
                <w:caps w:val="0"/>
                <w:sz w:val="16"/>
              </w:rPr>
              <w:t xml:space="preserve"> </w:t>
            </w:r>
            <w:r w:rsidRPr="0098050C">
              <w:rPr>
                <w:rFonts w:ascii="Arial" w:hAnsi="Arial"/>
                <w:caps w:val="0"/>
                <w:sz w:val="16"/>
              </w:rPr>
              <w:t>50</w:t>
            </w:r>
            <w:r w:rsidR="007A3189" w:rsidRPr="0098050C">
              <w:rPr>
                <w:rFonts w:ascii="Arial" w:hAnsi="Arial"/>
                <w:caps w:val="0"/>
                <w:sz w:val="16"/>
              </w:rPr>
              <w:t xml:space="preserve"> min</w:t>
            </w:r>
          </w:p>
        </w:tc>
      </w:tr>
      <w:tr w:rsidR="008A1B60" w:rsidRPr="009E3907" w14:paraId="1312D790" w14:textId="77777777" w:rsidTr="007A2D2C">
        <w:trPr>
          <w:trHeight w:val="639"/>
          <w:jc w:val="center"/>
        </w:trPr>
        <w:tc>
          <w:tcPr>
            <w:tcW w:w="2409" w:type="dxa"/>
          </w:tcPr>
          <w:p w14:paraId="01682DFC" w14:textId="77777777" w:rsidR="008A1B60" w:rsidRPr="009E3907" w:rsidRDefault="008A1B60" w:rsidP="008A1B60">
            <w:pPr>
              <w:spacing w:before="120" w:after="120"/>
              <w:jc w:val="center"/>
              <w:rPr>
                <w:rFonts w:ascii="Arial" w:eastAsia="Calibri" w:hAnsi="Arial" w:cs="Arial"/>
                <w:b/>
                <w:sz w:val="16"/>
                <w:szCs w:val="16"/>
              </w:rPr>
            </w:pPr>
          </w:p>
          <w:p w14:paraId="14B8D33F" w14:textId="77777777" w:rsidR="008A1B60" w:rsidRPr="009E3907" w:rsidRDefault="008A1B60" w:rsidP="008A1B60">
            <w:pPr>
              <w:spacing w:before="120" w:after="120"/>
              <w:jc w:val="center"/>
              <w:rPr>
                <w:rFonts w:ascii="Arial" w:eastAsia="Calibri" w:hAnsi="Arial" w:cs="Arial"/>
                <w:b/>
                <w:sz w:val="16"/>
                <w:szCs w:val="16"/>
              </w:rPr>
            </w:pPr>
          </w:p>
        </w:tc>
        <w:tc>
          <w:tcPr>
            <w:tcW w:w="1442" w:type="dxa"/>
          </w:tcPr>
          <w:p w14:paraId="0E3310B4" w14:textId="77777777" w:rsidR="008D66B1" w:rsidRDefault="008A1B60" w:rsidP="008A1B60">
            <w:pPr>
              <w:spacing w:before="40" w:after="40"/>
              <w:jc w:val="center"/>
              <w:rPr>
                <w:rFonts w:ascii="Arial" w:eastAsia="Calibri" w:hAnsi="Arial" w:cs="Arial"/>
                <w:b/>
                <w:sz w:val="16"/>
                <w:szCs w:val="16"/>
              </w:rPr>
            </w:pPr>
            <w:r w:rsidRPr="009E3907">
              <w:rPr>
                <w:rFonts w:ascii="Arial" w:eastAsia="Calibri" w:hAnsi="Arial" w:cs="Arial"/>
                <w:b/>
                <w:sz w:val="16"/>
                <w:szCs w:val="16"/>
              </w:rPr>
              <w:t>SEGUNDA</w:t>
            </w:r>
          </w:p>
          <w:p w14:paraId="118CE24B" w14:textId="65607BF7" w:rsidR="008A1B60" w:rsidRPr="009E3907" w:rsidRDefault="008D66B1" w:rsidP="008A1B60">
            <w:pPr>
              <w:spacing w:before="40" w:after="40"/>
              <w:jc w:val="center"/>
              <w:rPr>
                <w:rFonts w:ascii="Arial" w:eastAsia="Calibri" w:hAnsi="Arial" w:cs="Arial"/>
                <w:b/>
                <w:sz w:val="16"/>
                <w:szCs w:val="16"/>
              </w:rPr>
            </w:pPr>
            <w:r>
              <w:rPr>
                <w:rFonts w:ascii="Arial" w:eastAsia="Calibri" w:hAnsi="Arial" w:cs="Arial"/>
                <w:b/>
                <w:sz w:val="16"/>
                <w:szCs w:val="16"/>
              </w:rPr>
              <w:t>-</w:t>
            </w:r>
            <w:r w:rsidR="008A1B60" w:rsidRPr="009E3907">
              <w:rPr>
                <w:rFonts w:ascii="Arial" w:eastAsia="Calibri" w:hAnsi="Arial" w:cs="Arial"/>
                <w:b/>
                <w:sz w:val="16"/>
                <w:szCs w:val="16"/>
              </w:rPr>
              <w:t>FEIRA</w:t>
            </w:r>
          </w:p>
        </w:tc>
        <w:tc>
          <w:tcPr>
            <w:tcW w:w="1443" w:type="dxa"/>
          </w:tcPr>
          <w:p w14:paraId="64D22462" w14:textId="77777777" w:rsidR="008A1B60" w:rsidRPr="009E3907" w:rsidRDefault="008A1B60" w:rsidP="008A1B60">
            <w:pPr>
              <w:spacing w:before="40" w:after="40"/>
              <w:jc w:val="center"/>
              <w:rPr>
                <w:rFonts w:ascii="Arial" w:eastAsia="Calibri" w:hAnsi="Arial" w:cs="Arial"/>
                <w:b/>
                <w:sz w:val="16"/>
                <w:szCs w:val="16"/>
              </w:rPr>
            </w:pPr>
            <w:r w:rsidRPr="009E3907">
              <w:rPr>
                <w:rFonts w:ascii="Arial" w:eastAsia="Calibri" w:hAnsi="Arial" w:cs="Arial"/>
                <w:b/>
                <w:sz w:val="16"/>
                <w:szCs w:val="16"/>
              </w:rPr>
              <w:t>TERÇA-FEIRA</w:t>
            </w:r>
          </w:p>
        </w:tc>
        <w:tc>
          <w:tcPr>
            <w:tcW w:w="1442" w:type="dxa"/>
          </w:tcPr>
          <w:p w14:paraId="6CCAB095" w14:textId="77777777" w:rsidR="008A1B60" w:rsidRPr="009E3907" w:rsidRDefault="008A1B60" w:rsidP="008A1B60">
            <w:pPr>
              <w:spacing w:before="40" w:after="40"/>
              <w:jc w:val="center"/>
              <w:rPr>
                <w:rFonts w:ascii="Arial" w:eastAsia="Calibri" w:hAnsi="Arial" w:cs="Arial"/>
                <w:b/>
                <w:sz w:val="16"/>
                <w:szCs w:val="16"/>
              </w:rPr>
            </w:pPr>
            <w:r w:rsidRPr="009E3907">
              <w:rPr>
                <w:rFonts w:ascii="Arial" w:eastAsia="Calibri" w:hAnsi="Arial" w:cs="Arial"/>
                <w:b/>
                <w:sz w:val="16"/>
                <w:szCs w:val="16"/>
              </w:rPr>
              <w:t>QUARTA-FEIRA</w:t>
            </w:r>
          </w:p>
        </w:tc>
        <w:tc>
          <w:tcPr>
            <w:tcW w:w="1443" w:type="dxa"/>
          </w:tcPr>
          <w:p w14:paraId="36E538B8" w14:textId="77777777" w:rsidR="008A1B60" w:rsidRPr="009E3907" w:rsidRDefault="008A1B60" w:rsidP="008A1B60">
            <w:pPr>
              <w:spacing w:before="40" w:after="40"/>
              <w:jc w:val="center"/>
              <w:rPr>
                <w:rFonts w:ascii="Arial" w:eastAsia="Calibri" w:hAnsi="Arial" w:cs="Arial"/>
                <w:b/>
                <w:sz w:val="16"/>
                <w:szCs w:val="16"/>
              </w:rPr>
            </w:pPr>
            <w:r w:rsidRPr="009E3907">
              <w:rPr>
                <w:rFonts w:ascii="Arial" w:eastAsia="Calibri" w:hAnsi="Arial" w:cs="Arial"/>
                <w:b/>
                <w:sz w:val="16"/>
                <w:szCs w:val="16"/>
              </w:rPr>
              <w:t>QUINTA-FEIRA</w:t>
            </w:r>
          </w:p>
        </w:tc>
        <w:tc>
          <w:tcPr>
            <w:tcW w:w="1443" w:type="dxa"/>
          </w:tcPr>
          <w:p w14:paraId="12BDB699" w14:textId="77777777" w:rsidR="008A1B60" w:rsidRPr="009E3907" w:rsidRDefault="008A1B60" w:rsidP="008A1B60">
            <w:pPr>
              <w:spacing w:before="40" w:after="40"/>
              <w:jc w:val="center"/>
              <w:rPr>
                <w:rFonts w:ascii="Arial" w:eastAsia="Calibri" w:hAnsi="Arial" w:cs="Arial"/>
                <w:b/>
                <w:sz w:val="16"/>
                <w:szCs w:val="16"/>
              </w:rPr>
            </w:pPr>
            <w:r w:rsidRPr="009E3907">
              <w:rPr>
                <w:rFonts w:ascii="Arial" w:eastAsia="Calibri" w:hAnsi="Arial" w:cs="Arial"/>
                <w:b/>
                <w:sz w:val="16"/>
                <w:szCs w:val="16"/>
              </w:rPr>
              <w:t>SEXTA-FEIRA</w:t>
            </w:r>
          </w:p>
        </w:tc>
      </w:tr>
      <w:tr w:rsidR="008A1B60" w:rsidRPr="009E3907" w14:paraId="6CE97479" w14:textId="77777777" w:rsidTr="007A2D2C">
        <w:trPr>
          <w:trHeight w:val="282"/>
          <w:jc w:val="center"/>
        </w:trPr>
        <w:tc>
          <w:tcPr>
            <w:tcW w:w="2409" w:type="dxa"/>
            <w:vMerge w:val="restart"/>
          </w:tcPr>
          <w:p w14:paraId="54E469D5" w14:textId="77777777" w:rsidR="008A1B60" w:rsidRPr="009E3907" w:rsidRDefault="008A1B60" w:rsidP="008A1B60">
            <w:pPr>
              <w:spacing w:before="40"/>
              <w:rPr>
                <w:rFonts w:ascii="Arial" w:eastAsia="Calibri" w:hAnsi="Arial" w:cs="Arial"/>
                <w:caps w:val="0"/>
                <w:sz w:val="16"/>
                <w:szCs w:val="16"/>
              </w:rPr>
            </w:pPr>
            <w:r w:rsidRPr="009E3907">
              <w:rPr>
                <w:rFonts w:ascii="Arial" w:eastAsia="Calibri" w:hAnsi="Arial" w:cs="Arial"/>
                <w:caps w:val="0"/>
                <w:sz w:val="16"/>
                <w:szCs w:val="16"/>
              </w:rPr>
              <w:t>Números e operações</w:t>
            </w:r>
          </w:p>
          <w:p w14:paraId="59BCE4E6" w14:textId="77777777" w:rsidR="008A1B60" w:rsidRPr="009E3907" w:rsidRDefault="008A1B60" w:rsidP="008A1B60">
            <w:pPr>
              <w:rPr>
                <w:rFonts w:ascii="Arial" w:eastAsia="Calibri" w:hAnsi="Arial" w:cs="Arial"/>
                <w:caps w:val="0"/>
                <w:sz w:val="16"/>
                <w:szCs w:val="16"/>
              </w:rPr>
            </w:pPr>
            <w:r w:rsidRPr="009E3907">
              <w:rPr>
                <w:rFonts w:ascii="Arial" w:eastAsia="Calibri" w:hAnsi="Arial" w:cs="Arial"/>
                <w:caps w:val="0"/>
                <w:sz w:val="16"/>
                <w:szCs w:val="16"/>
              </w:rPr>
              <w:t>Álgebra e funções</w:t>
            </w:r>
          </w:p>
          <w:p w14:paraId="3EA62133" w14:textId="77777777" w:rsidR="008A1B60" w:rsidRPr="009E3907" w:rsidRDefault="008A1B60" w:rsidP="008A1B60">
            <w:pPr>
              <w:rPr>
                <w:rFonts w:ascii="Arial" w:eastAsia="Calibri" w:hAnsi="Arial" w:cs="Arial"/>
                <w:caps w:val="0"/>
                <w:sz w:val="16"/>
                <w:szCs w:val="16"/>
              </w:rPr>
            </w:pPr>
            <w:r w:rsidRPr="009E3907">
              <w:rPr>
                <w:rFonts w:ascii="Arial" w:eastAsia="Calibri" w:hAnsi="Arial" w:cs="Arial"/>
                <w:caps w:val="0"/>
                <w:sz w:val="16"/>
                <w:szCs w:val="16"/>
              </w:rPr>
              <w:t>(posição, seriação, sequência)</w:t>
            </w:r>
          </w:p>
          <w:p w14:paraId="06546C9C" w14:textId="77777777" w:rsidR="008A1B60" w:rsidRPr="009E3907" w:rsidRDefault="008A1B60" w:rsidP="008A1B60">
            <w:pPr>
              <w:rPr>
                <w:rFonts w:ascii="Arial" w:eastAsia="Calibri" w:hAnsi="Arial" w:cs="Arial"/>
                <w:caps w:val="0"/>
                <w:sz w:val="16"/>
                <w:szCs w:val="16"/>
              </w:rPr>
            </w:pPr>
            <w:r w:rsidRPr="009E3907">
              <w:rPr>
                <w:rFonts w:ascii="Arial" w:eastAsia="Calibri" w:hAnsi="Arial" w:cs="Arial"/>
                <w:caps w:val="0"/>
                <w:sz w:val="16"/>
                <w:szCs w:val="16"/>
              </w:rPr>
              <w:t>Geometria</w:t>
            </w:r>
          </w:p>
          <w:p w14:paraId="6FD7504B" w14:textId="77777777" w:rsidR="008A1B60" w:rsidRPr="009E3907" w:rsidRDefault="008A1B60" w:rsidP="008A1B60">
            <w:pPr>
              <w:rPr>
                <w:rFonts w:ascii="Arial" w:eastAsia="Calibri" w:hAnsi="Arial" w:cs="Arial"/>
                <w:caps w:val="0"/>
                <w:sz w:val="16"/>
                <w:szCs w:val="16"/>
              </w:rPr>
            </w:pPr>
            <w:r w:rsidRPr="009E3907">
              <w:rPr>
                <w:rFonts w:ascii="Arial" w:eastAsia="Calibri" w:hAnsi="Arial" w:cs="Arial"/>
                <w:caps w:val="0"/>
                <w:sz w:val="16"/>
                <w:szCs w:val="16"/>
              </w:rPr>
              <w:t>(localização no espaço)</w:t>
            </w:r>
          </w:p>
          <w:p w14:paraId="32305338" w14:textId="77777777" w:rsidR="008A1B60" w:rsidRPr="009E3907" w:rsidRDefault="008A1B60" w:rsidP="008A1B60">
            <w:pPr>
              <w:rPr>
                <w:rFonts w:ascii="Arial" w:eastAsia="Calibri" w:hAnsi="Arial" w:cs="Arial"/>
                <w:caps w:val="0"/>
                <w:sz w:val="16"/>
                <w:szCs w:val="16"/>
              </w:rPr>
            </w:pPr>
            <w:r w:rsidRPr="009E3907">
              <w:rPr>
                <w:rFonts w:ascii="Arial" w:eastAsia="Calibri" w:hAnsi="Arial" w:cs="Arial"/>
                <w:caps w:val="0"/>
                <w:sz w:val="16"/>
                <w:szCs w:val="16"/>
              </w:rPr>
              <w:t>Grandezas e medidas</w:t>
            </w:r>
          </w:p>
          <w:p w14:paraId="02F55C7F" w14:textId="77777777" w:rsidR="008A1B60" w:rsidRPr="009E3907" w:rsidRDefault="008A1B60" w:rsidP="008A1B60">
            <w:pPr>
              <w:rPr>
                <w:rFonts w:ascii="Arial" w:eastAsia="Calibri" w:hAnsi="Arial" w:cs="Arial"/>
                <w:caps w:val="0"/>
                <w:sz w:val="16"/>
                <w:szCs w:val="16"/>
              </w:rPr>
            </w:pPr>
            <w:r w:rsidRPr="009E3907">
              <w:rPr>
                <w:rFonts w:ascii="Arial" w:eastAsia="Calibri" w:hAnsi="Arial" w:cs="Arial"/>
                <w:caps w:val="0"/>
                <w:sz w:val="16"/>
                <w:szCs w:val="16"/>
              </w:rPr>
              <w:t>(tempo)</w:t>
            </w:r>
          </w:p>
          <w:p w14:paraId="19EA1CC0" w14:textId="77777777" w:rsidR="008A1B60" w:rsidRPr="009E3907" w:rsidRDefault="008A1B60" w:rsidP="008A1B60">
            <w:pPr>
              <w:rPr>
                <w:rFonts w:ascii="Arial" w:eastAsia="Calibri" w:hAnsi="Arial" w:cs="Arial"/>
                <w:caps w:val="0"/>
                <w:sz w:val="16"/>
                <w:szCs w:val="16"/>
              </w:rPr>
            </w:pPr>
            <w:r w:rsidRPr="009E3907">
              <w:rPr>
                <w:rFonts w:ascii="Arial" w:eastAsia="Calibri" w:hAnsi="Arial" w:cs="Arial"/>
                <w:caps w:val="0"/>
                <w:sz w:val="16"/>
                <w:szCs w:val="16"/>
              </w:rPr>
              <w:t>Exploração diária do calendário.</w:t>
            </w:r>
          </w:p>
          <w:p w14:paraId="455DB676" w14:textId="77777777" w:rsidR="008A1B60" w:rsidRPr="009E3907" w:rsidRDefault="008A1B60" w:rsidP="008A1B60">
            <w:pPr>
              <w:spacing w:after="40"/>
              <w:rPr>
                <w:rFonts w:ascii="Arial" w:eastAsia="Calibri" w:hAnsi="Arial" w:cs="Arial"/>
                <w:sz w:val="16"/>
                <w:szCs w:val="16"/>
              </w:rPr>
            </w:pPr>
            <w:r w:rsidRPr="009E3907">
              <w:rPr>
                <w:rFonts w:ascii="Arial" w:eastAsia="Calibri" w:hAnsi="Arial" w:cs="Arial"/>
                <w:caps w:val="0"/>
                <w:sz w:val="16"/>
                <w:szCs w:val="16"/>
              </w:rPr>
              <w:t>Estatística e possibilidades</w:t>
            </w:r>
          </w:p>
        </w:tc>
        <w:tc>
          <w:tcPr>
            <w:tcW w:w="1442" w:type="dxa"/>
          </w:tcPr>
          <w:p w14:paraId="372DAD00" w14:textId="77777777" w:rsidR="008A1B60" w:rsidRPr="009E3907" w:rsidRDefault="008A1B60" w:rsidP="008A1B60">
            <w:pPr>
              <w:spacing w:before="40" w:after="40"/>
              <w:jc w:val="center"/>
              <w:rPr>
                <w:rFonts w:ascii="Arial" w:eastAsia="Calibri" w:hAnsi="Arial" w:cs="Arial"/>
                <w:sz w:val="16"/>
                <w:szCs w:val="16"/>
              </w:rPr>
            </w:pPr>
          </w:p>
        </w:tc>
        <w:tc>
          <w:tcPr>
            <w:tcW w:w="1443" w:type="dxa"/>
          </w:tcPr>
          <w:p w14:paraId="6E52B48F" w14:textId="77777777" w:rsidR="008A1B60" w:rsidRPr="009E3907" w:rsidRDefault="008A1B60" w:rsidP="008A1B60">
            <w:pPr>
              <w:spacing w:before="40" w:after="40"/>
              <w:contextualSpacing/>
              <w:jc w:val="center"/>
              <w:rPr>
                <w:rFonts w:ascii="Arial" w:eastAsia="Calibri" w:hAnsi="Arial" w:cs="Arial"/>
                <w:sz w:val="16"/>
                <w:szCs w:val="16"/>
              </w:rPr>
            </w:pPr>
          </w:p>
        </w:tc>
        <w:tc>
          <w:tcPr>
            <w:tcW w:w="1442" w:type="dxa"/>
          </w:tcPr>
          <w:p w14:paraId="75E5D0CD" w14:textId="77777777" w:rsidR="008A1B60" w:rsidRPr="009E3907" w:rsidRDefault="008A1B60" w:rsidP="008A1B60">
            <w:pPr>
              <w:spacing w:before="40" w:after="40"/>
              <w:jc w:val="center"/>
              <w:rPr>
                <w:rFonts w:ascii="Arial" w:eastAsia="Calibri" w:hAnsi="Arial" w:cs="Arial"/>
                <w:sz w:val="16"/>
                <w:szCs w:val="16"/>
              </w:rPr>
            </w:pPr>
          </w:p>
        </w:tc>
        <w:tc>
          <w:tcPr>
            <w:tcW w:w="1443" w:type="dxa"/>
          </w:tcPr>
          <w:p w14:paraId="0C88363F" w14:textId="77777777" w:rsidR="008A1B60" w:rsidRPr="009E3907" w:rsidRDefault="008A1B60" w:rsidP="008A1B60">
            <w:pPr>
              <w:spacing w:before="40" w:after="40"/>
              <w:jc w:val="center"/>
              <w:rPr>
                <w:rFonts w:ascii="Arial" w:eastAsia="Calibri" w:hAnsi="Arial" w:cs="Arial"/>
                <w:sz w:val="16"/>
                <w:szCs w:val="16"/>
              </w:rPr>
            </w:pPr>
          </w:p>
        </w:tc>
        <w:tc>
          <w:tcPr>
            <w:tcW w:w="1443" w:type="dxa"/>
          </w:tcPr>
          <w:p w14:paraId="6095C668" w14:textId="77777777" w:rsidR="008A1B60" w:rsidRPr="009E3907" w:rsidRDefault="008A1B60" w:rsidP="008A1B60">
            <w:pPr>
              <w:spacing w:before="40" w:after="40"/>
              <w:jc w:val="center"/>
              <w:rPr>
                <w:rFonts w:ascii="Arial" w:eastAsia="Calibri" w:hAnsi="Arial" w:cs="Arial"/>
                <w:sz w:val="16"/>
                <w:szCs w:val="16"/>
              </w:rPr>
            </w:pPr>
          </w:p>
        </w:tc>
      </w:tr>
      <w:tr w:rsidR="008A1B60" w:rsidRPr="009E3907" w14:paraId="5024D54E" w14:textId="77777777" w:rsidTr="007A2D2C">
        <w:trPr>
          <w:jc w:val="center"/>
        </w:trPr>
        <w:tc>
          <w:tcPr>
            <w:tcW w:w="2409" w:type="dxa"/>
            <w:vMerge/>
          </w:tcPr>
          <w:p w14:paraId="532626FD" w14:textId="77777777" w:rsidR="008A1B60" w:rsidRPr="009E3907" w:rsidRDefault="008A1B60" w:rsidP="008A1B60">
            <w:pPr>
              <w:spacing w:before="120" w:after="120"/>
              <w:jc w:val="center"/>
              <w:rPr>
                <w:rFonts w:ascii="Arial" w:eastAsia="Calibri" w:hAnsi="Arial" w:cs="Arial"/>
                <w:sz w:val="16"/>
                <w:szCs w:val="16"/>
              </w:rPr>
            </w:pPr>
          </w:p>
        </w:tc>
        <w:tc>
          <w:tcPr>
            <w:tcW w:w="1442" w:type="dxa"/>
          </w:tcPr>
          <w:p w14:paraId="79B29A70" w14:textId="77777777" w:rsidR="008A1B60" w:rsidRPr="009E3907" w:rsidRDefault="008A1B60" w:rsidP="008A1B60">
            <w:pPr>
              <w:spacing w:before="40" w:after="40"/>
              <w:jc w:val="center"/>
              <w:rPr>
                <w:rFonts w:ascii="Arial" w:eastAsia="Calibri" w:hAnsi="Arial" w:cs="Arial"/>
                <w:sz w:val="16"/>
                <w:szCs w:val="16"/>
              </w:rPr>
            </w:pPr>
          </w:p>
        </w:tc>
        <w:tc>
          <w:tcPr>
            <w:tcW w:w="1443" w:type="dxa"/>
          </w:tcPr>
          <w:p w14:paraId="53DBB56B" w14:textId="77777777" w:rsidR="008A1B60" w:rsidRPr="009E3907" w:rsidRDefault="008A1B60" w:rsidP="008A1B60">
            <w:pPr>
              <w:spacing w:before="40" w:after="40"/>
              <w:jc w:val="center"/>
              <w:rPr>
                <w:rFonts w:ascii="Arial" w:eastAsia="Calibri" w:hAnsi="Arial" w:cs="Arial"/>
                <w:sz w:val="16"/>
                <w:szCs w:val="16"/>
              </w:rPr>
            </w:pPr>
          </w:p>
        </w:tc>
        <w:tc>
          <w:tcPr>
            <w:tcW w:w="1442" w:type="dxa"/>
          </w:tcPr>
          <w:p w14:paraId="2ECBB818" w14:textId="77777777" w:rsidR="008A1B60" w:rsidRPr="009E3907" w:rsidRDefault="008A1B60" w:rsidP="008A1B60">
            <w:pPr>
              <w:spacing w:before="40" w:after="40"/>
              <w:jc w:val="center"/>
              <w:rPr>
                <w:rFonts w:ascii="Arial" w:eastAsia="Calibri" w:hAnsi="Arial" w:cs="Arial"/>
                <w:sz w:val="16"/>
                <w:szCs w:val="16"/>
              </w:rPr>
            </w:pPr>
          </w:p>
        </w:tc>
        <w:tc>
          <w:tcPr>
            <w:tcW w:w="1443" w:type="dxa"/>
          </w:tcPr>
          <w:p w14:paraId="58622B9C" w14:textId="77777777" w:rsidR="008A1B60" w:rsidRPr="009E3907" w:rsidRDefault="008A1B60" w:rsidP="008A1B60">
            <w:pPr>
              <w:spacing w:before="40" w:after="40"/>
              <w:contextualSpacing/>
              <w:jc w:val="center"/>
              <w:rPr>
                <w:rFonts w:ascii="Arial" w:eastAsia="Calibri" w:hAnsi="Arial" w:cs="Arial"/>
                <w:sz w:val="16"/>
                <w:szCs w:val="16"/>
              </w:rPr>
            </w:pPr>
          </w:p>
        </w:tc>
        <w:tc>
          <w:tcPr>
            <w:tcW w:w="1443" w:type="dxa"/>
          </w:tcPr>
          <w:p w14:paraId="492FF708" w14:textId="77777777" w:rsidR="008A1B60" w:rsidRPr="009E3907" w:rsidRDefault="008A1B60" w:rsidP="008A1B60">
            <w:pPr>
              <w:spacing w:before="40" w:after="40"/>
              <w:contextualSpacing/>
              <w:jc w:val="center"/>
              <w:rPr>
                <w:rFonts w:ascii="Arial" w:eastAsia="Calibri" w:hAnsi="Arial" w:cs="Arial"/>
                <w:b/>
                <w:sz w:val="16"/>
                <w:szCs w:val="16"/>
              </w:rPr>
            </w:pPr>
          </w:p>
        </w:tc>
      </w:tr>
      <w:tr w:rsidR="00A937B6" w:rsidRPr="009E3907" w14:paraId="053872E6" w14:textId="77777777" w:rsidTr="007A2D2C">
        <w:trPr>
          <w:jc w:val="center"/>
        </w:trPr>
        <w:tc>
          <w:tcPr>
            <w:tcW w:w="2409" w:type="dxa"/>
          </w:tcPr>
          <w:p w14:paraId="301804A7" w14:textId="77777777" w:rsidR="00A937B6" w:rsidRPr="009E3907" w:rsidRDefault="00A937B6" w:rsidP="008A1B60">
            <w:pPr>
              <w:spacing w:before="120" w:after="120"/>
              <w:jc w:val="center"/>
              <w:rPr>
                <w:rFonts w:ascii="Arial" w:eastAsia="Calibri" w:hAnsi="Arial" w:cs="Arial"/>
                <w:sz w:val="16"/>
                <w:szCs w:val="16"/>
              </w:rPr>
            </w:pPr>
          </w:p>
        </w:tc>
        <w:tc>
          <w:tcPr>
            <w:tcW w:w="7213" w:type="dxa"/>
            <w:gridSpan w:val="5"/>
          </w:tcPr>
          <w:p w14:paraId="2477430D" w14:textId="3A7F9A35" w:rsidR="00A937B6" w:rsidRPr="009E3907" w:rsidRDefault="00A937B6" w:rsidP="00A937B6">
            <w:pPr>
              <w:spacing w:before="120" w:after="120"/>
              <w:rPr>
                <w:rFonts w:ascii="Arial" w:eastAsia="Calibri" w:hAnsi="Arial" w:cs="Arial"/>
                <w:sz w:val="16"/>
                <w:szCs w:val="16"/>
              </w:rPr>
            </w:pPr>
            <w:r w:rsidRPr="009E3907">
              <w:rPr>
                <w:rFonts w:ascii="Arial" w:eastAsia="Calibri" w:hAnsi="Arial" w:cs="Arial"/>
                <w:b/>
                <w:sz w:val="16"/>
                <w:szCs w:val="16"/>
              </w:rPr>
              <w:t>EXPLORAÇÃO DIÁRIA DO CALENDÁRIO</w:t>
            </w:r>
            <w:r w:rsidRPr="009E3907">
              <w:rPr>
                <w:rFonts w:ascii="Arial" w:eastAsia="Calibri" w:hAnsi="Arial" w:cs="Arial"/>
                <w:sz w:val="16"/>
                <w:szCs w:val="16"/>
              </w:rPr>
              <w:t>:</w:t>
            </w:r>
          </w:p>
          <w:p w14:paraId="0E540F09" w14:textId="77777777" w:rsidR="00A937B6" w:rsidRPr="009E3907" w:rsidRDefault="00A937B6" w:rsidP="00315AA6">
            <w:pPr>
              <w:numPr>
                <w:ilvl w:val="0"/>
                <w:numId w:val="6"/>
              </w:numPr>
              <w:spacing w:before="120" w:after="120"/>
              <w:ind w:left="0" w:firstLine="0"/>
              <w:contextualSpacing/>
              <w:rPr>
                <w:rFonts w:ascii="Arial" w:eastAsia="Calibri" w:hAnsi="Arial" w:cs="Arial"/>
                <w:sz w:val="16"/>
                <w:szCs w:val="16"/>
              </w:rPr>
            </w:pPr>
            <w:r w:rsidRPr="009E3907">
              <w:rPr>
                <w:rFonts w:ascii="Arial" w:eastAsia="Calibri" w:hAnsi="Arial" w:cs="Arial"/>
                <w:sz w:val="16"/>
                <w:szCs w:val="16"/>
              </w:rPr>
              <w:t>Contagem da chamada</w:t>
            </w:r>
          </w:p>
          <w:p w14:paraId="49D1806B" w14:textId="7269CCC1" w:rsidR="00A937B6" w:rsidRPr="009E3907" w:rsidRDefault="00A937B6" w:rsidP="00A937B6">
            <w:pPr>
              <w:spacing w:before="120" w:after="120"/>
              <w:rPr>
                <w:rFonts w:ascii="Arial" w:eastAsia="Calibri" w:hAnsi="Arial" w:cs="Arial"/>
                <w:b/>
                <w:sz w:val="16"/>
                <w:szCs w:val="16"/>
              </w:rPr>
            </w:pPr>
            <w:r w:rsidRPr="009E3907">
              <w:rPr>
                <w:rFonts w:ascii="Arial" w:eastAsia="Calibri" w:hAnsi="Arial" w:cs="Arial"/>
                <w:b/>
                <w:sz w:val="16"/>
                <w:szCs w:val="16"/>
              </w:rPr>
              <w:t>Observações</w:t>
            </w:r>
          </w:p>
        </w:tc>
      </w:tr>
    </w:tbl>
    <w:p w14:paraId="619C95DA" w14:textId="77777777" w:rsidR="00A937B6" w:rsidRDefault="00A937B6" w:rsidP="008A1B60">
      <w:pPr>
        <w:pStyle w:val="00Textogeral"/>
      </w:pPr>
    </w:p>
    <w:p w14:paraId="4F2DC428" w14:textId="77777777" w:rsidR="00A937B6" w:rsidRDefault="00A937B6">
      <w:pPr>
        <w:rPr>
          <w:rFonts w:ascii="Tahoma" w:eastAsiaTheme="minorEastAsia" w:hAnsi="Tahoma" w:cs="Tahoma"/>
          <w:color w:val="000000"/>
          <w:sz w:val="22"/>
          <w:szCs w:val="22"/>
          <w:lang w:eastAsia="es-ES"/>
        </w:rPr>
      </w:pPr>
      <w:r>
        <w:br w:type="page"/>
      </w:r>
    </w:p>
    <w:p w14:paraId="29CB04F4" w14:textId="16599BFA" w:rsidR="00A937B6" w:rsidRPr="00F82F8F" w:rsidRDefault="00A937B6" w:rsidP="00A937B6">
      <w:pPr>
        <w:pStyle w:val="00Textogeral"/>
      </w:pPr>
      <w:r w:rsidRPr="00F82F8F">
        <w:lastRenderedPageBreak/>
        <w:t>Em um modelo como o apresentado, é possível distribuir a quantidade de aulas e a forma como serão organizadas na semana, quais materiais serão usados, quais perguntas serão feitas, ficando a semana completa. Na parte de observações, o professor pode registrar o que aconteceu de importante na semana, o que deu certo e o que ainda é preciso melhorar, quais alunos precisam de uma intervenção pontual, entre outros destaques.</w:t>
      </w:r>
    </w:p>
    <w:p w14:paraId="6C89D6FC" w14:textId="77777777" w:rsidR="00A937B6" w:rsidRPr="00F82F8F" w:rsidRDefault="00A937B6" w:rsidP="00A937B6">
      <w:pPr>
        <w:pStyle w:val="00Textogeral"/>
      </w:pPr>
      <w:r w:rsidRPr="00F82F8F">
        <w:t>Registrar é um movimento que permite</w:t>
      </w:r>
      <w:r w:rsidR="00261592">
        <w:t>,</w:t>
      </w:r>
      <w:r w:rsidRPr="00F82F8F">
        <w:t xml:space="preserve"> tanto ao professor quanto aos alunos</w:t>
      </w:r>
      <w:r w:rsidR="00261592">
        <w:t>,</w:t>
      </w:r>
      <w:r w:rsidRPr="00F82F8F">
        <w:t xml:space="preserve"> contar a história de determinado momento</w:t>
      </w:r>
      <w:r w:rsidR="00261592">
        <w:t>,</w:t>
      </w:r>
      <w:r w:rsidRPr="00F82F8F">
        <w:t xml:space="preserve"> contribuindo para a compreensão da prática pedagógica, seja no âmbito da Matemática, seja </w:t>
      </w:r>
      <w:r w:rsidR="00261592">
        <w:t xml:space="preserve">no </w:t>
      </w:r>
      <w:r w:rsidRPr="00F82F8F">
        <w:t>das demais áreas.</w:t>
      </w:r>
    </w:p>
    <w:p w14:paraId="7F097349" w14:textId="3EC9F746" w:rsidR="00A937B6" w:rsidRPr="00F82F8F" w:rsidRDefault="00A937B6" w:rsidP="00A937B6">
      <w:pPr>
        <w:pStyle w:val="00Textogeral"/>
      </w:pPr>
      <w:r w:rsidRPr="00F82F8F">
        <w:t>Esse registro permitirá ao professor perceber a própria atuação, refletir sobre sua prática, anotar experiências, replanejar ações que envolvam o processo de ensino</w:t>
      </w:r>
      <w:r w:rsidR="00261592">
        <w:t>-</w:t>
      </w:r>
      <w:r w:rsidRPr="00F82F8F">
        <w:t>aprendizagem, entre outras ações.</w:t>
      </w:r>
    </w:p>
    <w:p w14:paraId="2898AD89" w14:textId="0BADAFA9" w:rsidR="00A937B6" w:rsidRDefault="00A937B6" w:rsidP="00A937B6">
      <w:pPr>
        <w:pStyle w:val="00Textogeral"/>
      </w:pPr>
      <w:r w:rsidRPr="00F82F8F">
        <w:t xml:space="preserve">O </w:t>
      </w:r>
      <w:r w:rsidRPr="00757915">
        <w:rPr>
          <w:i/>
        </w:rPr>
        <w:t>Caderno 1</w:t>
      </w:r>
      <w:r w:rsidRPr="00F82F8F">
        <w:t xml:space="preserve"> do PNAIC traz esta reflexão sobre a necessidade do planejamento semanal:</w:t>
      </w:r>
    </w:p>
    <w:p w14:paraId="0446178C" w14:textId="77777777" w:rsidR="00A937B6" w:rsidRPr="00F82F8F" w:rsidRDefault="00A937B6" w:rsidP="00A937B6">
      <w:pPr>
        <w:pStyle w:val="00Textogeral"/>
      </w:pPr>
    </w:p>
    <w:p w14:paraId="100200DF" w14:textId="77777777" w:rsidR="00A937B6" w:rsidRPr="007A2D2C" w:rsidRDefault="00A937B6" w:rsidP="007A2D2C">
      <w:pPr>
        <w:pStyle w:val="00Textogeral"/>
        <w:ind w:left="794" w:firstLine="0"/>
      </w:pPr>
      <w:r w:rsidRPr="007A2D2C">
        <w:t>O planejamento semanal deve ser organizado a partir do trabalho realizado na semana anterior. O professor regente será, sempre, a melhor pessoa para avaliar o que precisa ser retomado e criar estratégias para que essa retomada atinja o objetivo: a aprendizagem e Alfabetização Matemática dos alunos. Para atingir esse objetivo mais geral, é necessário que o professor tenha em mente objetivos específicos relativos a cada semana, em relação a um dado item do currículo ou conteúdo a ser trabalhado.</w:t>
      </w:r>
    </w:p>
    <w:p w14:paraId="37E82887" w14:textId="77777777" w:rsidR="00A937B6" w:rsidRPr="007A2D2C" w:rsidRDefault="00A937B6" w:rsidP="007A2D2C">
      <w:pPr>
        <w:pStyle w:val="00Textogeral"/>
        <w:ind w:left="794" w:firstLine="0"/>
      </w:pPr>
      <w:r w:rsidRPr="007A2D2C">
        <w:t>O que será trabalhado na semana precisa contribuir para a continuidade da aprendizagem dos alunos, de modo que eles avancem e ampliem o conhecimento matemático. Ao elaborar as sequências de atividades, será necessário pensar como essa sequência pode contribuir para a construção dos conceitos que serão trabalhados naquela aula. Os objetivos de aprendizagem necessitam estar explícitos no planejamento para que os alunos compreendam os conteúdos. As estratégias metodológicas e os recursos didáticos necessários para que ocorra a aprendizagem deverão ser coerentes com o conteúdo que se pretende ensinar. (p. 9-10)</w:t>
      </w:r>
    </w:p>
    <w:p w14:paraId="6067A1C0" w14:textId="77777777" w:rsidR="00A937B6" w:rsidRDefault="00A937B6" w:rsidP="00A937B6">
      <w:pPr>
        <w:pStyle w:val="00Textogeral"/>
      </w:pPr>
    </w:p>
    <w:p w14:paraId="02B5335F" w14:textId="0BA043A8" w:rsidR="00A937B6" w:rsidRPr="00F82F8F" w:rsidRDefault="00A937B6" w:rsidP="00A937B6">
      <w:pPr>
        <w:pStyle w:val="00Textogeral"/>
      </w:pPr>
      <w:r w:rsidRPr="00F82F8F">
        <w:t>Outro ponto relacionado à gestão da sala de aula é o tipo de atividade pensada para</w:t>
      </w:r>
      <w:r>
        <w:t xml:space="preserve"> </w:t>
      </w:r>
      <w:r w:rsidRPr="00F82F8F">
        <w:t>trabalhar determinados conteúdos</w:t>
      </w:r>
      <w:r w:rsidR="00261592">
        <w:t>, visando</w:t>
      </w:r>
      <w:r w:rsidRPr="00F82F8F">
        <w:t xml:space="preserve"> construir os conceitos matemáticos ao longo do ano.</w:t>
      </w:r>
    </w:p>
    <w:p w14:paraId="7C807735" w14:textId="29BEF74F" w:rsidR="00A937B6" w:rsidRPr="00F82F8F" w:rsidRDefault="00A937B6" w:rsidP="00A937B6">
      <w:pPr>
        <w:pStyle w:val="00Textogeral"/>
      </w:pPr>
      <w:r w:rsidRPr="00F82F8F">
        <w:t xml:space="preserve">Para tanto, o professor precisa contemplar </w:t>
      </w:r>
      <w:bookmarkStart w:id="8" w:name="_Hlk498007220"/>
      <w:r w:rsidRPr="00F82F8F">
        <w:t>atividades</w:t>
      </w:r>
      <w:bookmarkEnd w:id="8"/>
      <w:r w:rsidRPr="00F82F8F">
        <w:t xml:space="preserve"> individuais, em duplas</w:t>
      </w:r>
      <w:r w:rsidR="00261592">
        <w:t xml:space="preserve">, em </w:t>
      </w:r>
      <w:r w:rsidRPr="00F82F8F">
        <w:t xml:space="preserve">grupos e coletivas. As </w:t>
      </w:r>
      <w:r w:rsidR="00C54F0E" w:rsidRPr="00F82F8F">
        <w:t xml:space="preserve">atividades </w:t>
      </w:r>
      <w:r w:rsidRPr="00F82F8F">
        <w:t xml:space="preserve">individuais representam o momento no qual o aluno registrará sua forma de pensar </w:t>
      </w:r>
      <w:r w:rsidR="00261592">
        <w:t>ao</w:t>
      </w:r>
      <w:r w:rsidRPr="00F82F8F">
        <w:t xml:space="preserve"> resolver determinada </w:t>
      </w:r>
      <w:r w:rsidR="00261592">
        <w:t>tarefa</w:t>
      </w:r>
      <w:r w:rsidRPr="00F82F8F">
        <w:t xml:space="preserve">. </w:t>
      </w:r>
      <w:r w:rsidR="00261592">
        <w:t>Já</w:t>
      </w:r>
      <w:r w:rsidRPr="00F82F8F">
        <w:t xml:space="preserve"> nas duplas ou nos grupos, trocar</w:t>
      </w:r>
      <w:r w:rsidR="00261592">
        <w:t>á</w:t>
      </w:r>
      <w:r w:rsidRPr="00F82F8F">
        <w:t xml:space="preserve"> ideias com os demais </w:t>
      </w:r>
      <w:r w:rsidR="00261592">
        <w:t xml:space="preserve">colegas </w:t>
      </w:r>
      <w:r w:rsidRPr="00F82F8F">
        <w:t xml:space="preserve">para exercitar a escuta de estratégias diferentes da sua e, juntos, poderem chegar a um consenso. </w:t>
      </w:r>
      <w:r w:rsidR="00261592">
        <w:t>Por fim</w:t>
      </w:r>
      <w:r w:rsidRPr="00F82F8F">
        <w:t xml:space="preserve">, no grande grupo, </w:t>
      </w:r>
      <w:r>
        <w:t xml:space="preserve">todos </w:t>
      </w:r>
      <w:r w:rsidRPr="00F82F8F">
        <w:t xml:space="preserve">irão socializar com os demais, ampliando ainda mais seus conhecimentos, colocando em xeque o que sabem ou </w:t>
      </w:r>
      <w:r w:rsidR="00E622E7">
        <w:t xml:space="preserve">até </w:t>
      </w:r>
      <w:r w:rsidRPr="00F82F8F">
        <w:t>descobrindo outras maneiras de representar a mesma ideia. O papel do professor é fundamental nesse momento</w:t>
      </w:r>
      <w:r w:rsidR="00261592">
        <w:t>, pois</w:t>
      </w:r>
      <w:r w:rsidRPr="00F82F8F">
        <w:t xml:space="preserve"> </w:t>
      </w:r>
      <w:r w:rsidR="00261592">
        <w:t>ele</w:t>
      </w:r>
      <w:r w:rsidRPr="00F82F8F">
        <w:t xml:space="preserve"> </w:t>
      </w:r>
      <w:r w:rsidR="00261592">
        <w:t xml:space="preserve">é quem </w:t>
      </w:r>
      <w:r w:rsidRPr="00F82F8F">
        <w:t>organiza as diferentes ideias</w:t>
      </w:r>
      <w:r w:rsidR="00261592">
        <w:t>,</w:t>
      </w:r>
      <w:r w:rsidRPr="00F82F8F">
        <w:t xml:space="preserve"> prop</w:t>
      </w:r>
      <w:r w:rsidR="00AA3C4F">
        <w:t>õe novas perguntas, sintetiza as respostas, explora</w:t>
      </w:r>
      <w:r w:rsidRPr="00F82F8F">
        <w:t xml:space="preserve"> o que </w:t>
      </w:r>
      <w:r w:rsidR="00AA3C4F">
        <w:t>foi apresentado e complementa</w:t>
      </w:r>
      <w:r w:rsidRPr="00F82F8F">
        <w:t xml:space="preserve"> quando for necessário.</w:t>
      </w:r>
    </w:p>
    <w:p w14:paraId="676A3932" w14:textId="1622C4A8" w:rsidR="00A937B6" w:rsidRPr="00F82F8F" w:rsidRDefault="00A937B6" w:rsidP="00A937B6">
      <w:pPr>
        <w:pStyle w:val="00Textogeral"/>
      </w:pPr>
      <w:r w:rsidRPr="00F82F8F">
        <w:t>Vale ressaltar que, nas turmas de 1</w:t>
      </w:r>
      <w:r w:rsidR="00E851FA">
        <w:rPr>
          <w:u w:val="single"/>
          <w:vertAlign w:val="superscript"/>
        </w:rPr>
        <w:t>o</w:t>
      </w:r>
      <w:r w:rsidRPr="00F82F8F">
        <w:t xml:space="preserve"> ano, esses momentos de socialização tendem a ser coletivos, a fim de explorar a oralidade, sempre presente, o jogo ou a manipulação de materiais. O registro das conclusões </w:t>
      </w:r>
      <w:r w:rsidR="00BB5E43">
        <w:t>deve</w:t>
      </w:r>
      <w:r w:rsidRPr="00F82F8F">
        <w:t xml:space="preserve"> se</w:t>
      </w:r>
      <w:r w:rsidR="00BB5E43">
        <w:t>r</w:t>
      </w:r>
      <w:r w:rsidRPr="00F82F8F">
        <w:t xml:space="preserve"> feito pelo professor </w:t>
      </w:r>
      <w:r w:rsidR="00BB5E43">
        <w:t xml:space="preserve">– </w:t>
      </w:r>
      <w:r w:rsidRPr="00F82F8F">
        <w:t>ele será o escriba</w:t>
      </w:r>
      <w:r w:rsidR="00BB5E43">
        <w:t xml:space="preserve"> –,</w:t>
      </w:r>
      <w:r w:rsidRPr="00F82F8F">
        <w:t xml:space="preserve"> por meio de um texto curto, quando for o caso, que poderá ser posteriormente digitado e afixado no painel da classe.</w:t>
      </w:r>
    </w:p>
    <w:p w14:paraId="71211731" w14:textId="07DB60EC" w:rsidR="007A2D2C" w:rsidRDefault="00BB5E43" w:rsidP="00A937B6">
      <w:pPr>
        <w:pStyle w:val="00Textogeral"/>
      </w:pPr>
      <w:r>
        <w:t>P</w:t>
      </w:r>
      <w:r w:rsidR="00A937B6" w:rsidRPr="00F82F8F">
        <w:t xml:space="preserve">ara os </w:t>
      </w:r>
      <w:r>
        <w:t xml:space="preserve">alunos </w:t>
      </w:r>
      <w:r w:rsidR="00AA3C4F">
        <w:t>dos outros anos</w:t>
      </w:r>
      <w:r w:rsidR="00A937B6" w:rsidRPr="00F82F8F">
        <w:t xml:space="preserve">, </w:t>
      </w:r>
      <w:r w:rsidR="00AA3C4F">
        <w:t xml:space="preserve">mais adiantados na alfabetização, </w:t>
      </w:r>
      <w:r w:rsidR="00A937B6" w:rsidRPr="00F82F8F">
        <w:t>além dessa estratégia, é possível solicitar, após as discussões, que façam o registro escrito.</w:t>
      </w:r>
    </w:p>
    <w:p w14:paraId="1D839F73" w14:textId="77777777" w:rsidR="007A2D2C" w:rsidRDefault="007A2D2C">
      <w:pPr>
        <w:rPr>
          <w:rFonts w:ascii="Tahoma" w:eastAsiaTheme="minorEastAsia" w:hAnsi="Tahoma" w:cs="Tahoma"/>
          <w:color w:val="000000"/>
          <w:sz w:val="22"/>
          <w:szCs w:val="22"/>
          <w:lang w:eastAsia="es-ES"/>
        </w:rPr>
      </w:pPr>
      <w:r>
        <w:br w:type="page"/>
      </w:r>
    </w:p>
    <w:p w14:paraId="5D88C0F0" w14:textId="77777777" w:rsidR="00A937B6" w:rsidRPr="00F82F8F" w:rsidRDefault="00AC21F6" w:rsidP="00A937B6">
      <w:pPr>
        <w:pStyle w:val="00Textogeral"/>
      </w:pPr>
      <w:r w:rsidRPr="00545C2C">
        <w:lastRenderedPageBreak/>
        <w:t>Nos momentos de socialização, é essencial valorizar a fala dos alunos, evitando dizer se acertaram ou se erraram, mas remetendo a discussão ao grupo e problematizando as ideias apresentadas.</w:t>
      </w:r>
    </w:p>
    <w:p w14:paraId="625E9FEF" w14:textId="5C61FC6E" w:rsidR="00A937B6" w:rsidRPr="00F82F8F" w:rsidRDefault="00A937B6" w:rsidP="00A937B6">
      <w:pPr>
        <w:pStyle w:val="00Textogeral"/>
      </w:pPr>
      <w:r w:rsidRPr="00F82F8F">
        <w:t>As situações-problema podem ser propostas</w:t>
      </w:r>
      <w:r w:rsidR="0043001E">
        <w:t>,</w:t>
      </w:r>
      <w:r w:rsidRPr="00F82F8F">
        <w:t xml:space="preserve"> primeiro</w:t>
      </w:r>
      <w:r w:rsidR="0043001E">
        <w:t>,</w:t>
      </w:r>
      <w:r w:rsidRPr="00F82F8F">
        <w:t xml:space="preserve"> individualmente</w:t>
      </w:r>
      <w:r w:rsidR="0043001E">
        <w:t>;</w:t>
      </w:r>
      <w:r w:rsidR="0043001E" w:rsidRPr="00F82F8F">
        <w:t xml:space="preserve"> </w:t>
      </w:r>
      <w:r w:rsidRPr="00F82F8F">
        <w:t xml:space="preserve">depois, em duplas ou </w:t>
      </w:r>
      <w:r w:rsidR="0043001E">
        <w:t xml:space="preserve">em </w:t>
      </w:r>
      <w:r w:rsidRPr="00F82F8F">
        <w:t>grupos, para que comparem</w:t>
      </w:r>
      <w:r>
        <w:t xml:space="preserve"> </w:t>
      </w:r>
      <w:r w:rsidRPr="00F82F8F">
        <w:t xml:space="preserve">as respostas entre si </w:t>
      </w:r>
      <w:r w:rsidR="0043001E">
        <w:t xml:space="preserve">e </w:t>
      </w:r>
      <w:r w:rsidRPr="00F82F8F">
        <w:t>d</w:t>
      </w:r>
      <w:r w:rsidR="0043001E">
        <w:t>ebatam</w:t>
      </w:r>
      <w:r w:rsidRPr="00F82F8F">
        <w:t xml:space="preserve"> por que obtiveram </w:t>
      </w:r>
      <w:r w:rsidR="0043001E">
        <w:t>certo</w:t>
      </w:r>
      <w:r w:rsidRPr="00F82F8F">
        <w:t xml:space="preserve"> resultado e como o fizeram. </w:t>
      </w:r>
      <w:r w:rsidR="0043001E">
        <w:t>Em seguida</w:t>
      </w:r>
      <w:r w:rsidRPr="00F82F8F">
        <w:t>, as informações podem ser socializadas na roda de conversa. O professor anota as respostas no quadro de giz,</w:t>
      </w:r>
      <w:r>
        <w:t xml:space="preserve"> </w:t>
      </w:r>
      <w:r w:rsidRPr="00F82F8F">
        <w:t>questionando</w:t>
      </w:r>
      <w:r w:rsidR="00AA3C4F">
        <w:t xml:space="preserve"> </w:t>
      </w:r>
      <w:r w:rsidRPr="00F82F8F">
        <w:t xml:space="preserve">como </w:t>
      </w:r>
      <w:r w:rsidR="00AA3C4F">
        <w:t xml:space="preserve">os alunos </w:t>
      </w:r>
      <w:r w:rsidRPr="00F82F8F">
        <w:t>pensaram para obter o resultado esperado.</w:t>
      </w:r>
    </w:p>
    <w:p w14:paraId="632A917A" w14:textId="361DF49C" w:rsidR="00A937B6" w:rsidRPr="00F82F8F" w:rsidRDefault="00A937B6" w:rsidP="00A937B6">
      <w:pPr>
        <w:pStyle w:val="00Textogeral"/>
      </w:pPr>
      <w:r w:rsidRPr="00F82F8F">
        <w:t>É essencial privilegiar o caminho percorrido pelos alunos para chegar ao resultado. Esse clima de diálogo e abertura à discussão permitirá o avanço de todos.</w:t>
      </w:r>
    </w:p>
    <w:p w14:paraId="731BE69C" w14:textId="0876F334" w:rsidR="00A937B6" w:rsidRPr="00F82F8F" w:rsidRDefault="00A937B6" w:rsidP="00A937B6">
      <w:pPr>
        <w:pStyle w:val="00Textogeral"/>
      </w:pPr>
      <w:r w:rsidRPr="00F82F8F">
        <w:t>Organizar rodas de conversa é uma tarefa que pode parecer difícil no começo, mas promovê-las constantemente será útil para que todos possam dialogar, ouvir, acostumar</w:t>
      </w:r>
      <w:r w:rsidR="0043001E">
        <w:t>-se</w:t>
      </w:r>
      <w:r w:rsidRPr="00F82F8F">
        <w:t xml:space="preserve"> a esperar a vez de falar e a estar atento</w:t>
      </w:r>
      <w:r>
        <w:t>s</w:t>
      </w:r>
      <w:r w:rsidRPr="00F82F8F">
        <w:t xml:space="preserve"> ao que o outro diz. Contra-argumentar é outra estratégia que incentivará o aluno a pensar sobre o que disse e ajudará o professor a entender como o aluno está pensando.</w:t>
      </w:r>
    </w:p>
    <w:p w14:paraId="106AE117" w14:textId="3CDDF637" w:rsidR="00A937B6" w:rsidRPr="00F82F8F" w:rsidRDefault="00A937B6" w:rsidP="00A937B6">
      <w:pPr>
        <w:pStyle w:val="00Textogeral"/>
      </w:pPr>
      <w:r w:rsidRPr="00F82F8F">
        <w:t>O movimento descrito, seja numa turma de 1</w:t>
      </w:r>
      <w:r w:rsidR="00AC21F6" w:rsidRPr="00AA3C4F">
        <w:rPr>
          <w:sz w:val="16"/>
          <w:szCs w:val="16"/>
        </w:rPr>
        <w:t>º</w:t>
      </w:r>
      <w:r w:rsidRPr="00F82F8F">
        <w:t xml:space="preserve"> ano, seja nas demais, pode acontecer diariamente ao longo do ano letivo, uma vez que é uma prática que possibilita a construção dos conceitos desejados de forma mais democrática e participativa.</w:t>
      </w:r>
    </w:p>
    <w:p w14:paraId="6F49F0EA" w14:textId="363DC6AF" w:rsidR="00A937B6" w:rsidRPr="00F82F8F" w:rsidRDefault="00A937B6" w:rsidP="00A937B6">
      <w:pPr>
        <w:pStyle w:val="00Textogeral"/>
      </w:pPr>
      <w:r w:rsidRPr="00F82F8F">
        <w:t xml:space="preserve">Para garantir a melhor organização do tempo, também </w:t>
      </w:r>
      <w:r w:rsidR="0043001E">
        <w:t xml:space="preserve">se </w:t>
      </w:r>
      <w:r w:rsidRPr="00F82F8F">
        <w:t xml:space="preserve">pode adotar o trabalho diversificado ou os “cantinhos”, isto é, planejar um momento da rotina, </w:t>
      </w:r>
      <w:r w:rsidR="0043001E">
        <w:t>sobretudo</w:t>
      </w:r>
      <w:r w:rsidRPr="00F82F8F">
        <w:t xml:space="preserve"> para os anos iniciais, </w:t>
      </w:r>
      <w:r w:rsidR="0043001E">
        <w:t>quando</w:t>
      </w:r>
      <w:r w:rsidRPr="00F82F8F">
        <w:t xml:space="preserve"> os alunos po</w:t>
      </w:r>
      <w:r w:rsidR="0043001E">
        <w:t>dem</w:t>
      </w:r>
      <w:r w:rsidRPr="00F82F8F">
        <w:t xml:space="preserve"> escolher entre </w:t>
      </w:r>
      <w:r>
        <w:t>sete</w:t>
      </w:r>
      <w:r w:rsidRPr="00F82F8F">
        <w:t xml:space="preserve"> </w:t>
      </w:r>
      <w:r w:rsidR="00BB47C5">
        <w:t>e</w:t>
      </w:r>
      <w:r w:rsidRPr="00F82F8F">
        <w:t xml:space="preserve"> </w:t>
      </w:r>
      <w:r>
        <w:t>oito</w:t>
      </w:r>
      <w:r w:rsidRPr="00F82F8F">
        <w:t xml:space="preserve"> propostas de trabalho</w:t>
      </w:r>
      <w:r w:rsidR="00BB47C5">
        <w:t xml:space="preserve">, </w:t>
      </w:r>
      <w:r w:rsidR="0043001E">
        <w:t>determinando</w:t>
      </w:r>
      <w:r w:rsidRPr="00F82F8F">
        <w:t xml:space="preserve"> </w:t>
      </w:r>
      <w:r>
        <w:t>a que</w:t>
      </w:r>
      <w:r w:rsidRPr="00F82F8F">
        <w:t xml:space="preserve"> </w:t>
      </w:r>
      <w:r w:rsidR="0043001E">
        <w:t>vão</w:t>
      </w:r>
      <w:r w:rsidRPr="00F82F8F">
        <w:t xml:space="preserve"> fazer em primeiro lugar. Isso vale tanto para a Matemática quanto para as demais </w:t>
      </w:r>
      <w:r w:rsidR="0043001E">
        <w:t>disciplinas</w:t>
      </w:r>
      <w:r w:rsidRPr="00F82F8F">
        <w:t>.</w:t>
      </w:r>
    </w:p>
    <w:p w14:paraId="02AC3EBE" w14:textId="224AC3D9" w:rsidR="00A937B6" w:rsidRPr="00F82F8F" w:rsidRDefault="00A937B6" w:rsidP="00A937B6">
      <w:pPr>
        <w:pStyle w:val="00Textogeral"/>
      </w:pPr>
      <w:r w:rsidRPr="00F82F8F">
        <w:t xml:space="preserve">Nesse momento, o professor pode fazer intervenções, questionamentos ou trabalhar com </w:t>
      </w:r>
      <w:r w:rsidR="0043001E">
        <w:t>os</w:t>
      </w:r>
      <w:r w:rsidRPr="00F82F8F">
        <w:t xml:space="preserve"> alunos </w:t>
      </w:r>
      <w:r w:rsidR="0043001E">
        <w:t xml:space="preserve">que têm </w:t>
      </w:r>
      <w:r w:rsidRPr="00F82F8F">
        <w:t>mai</w:t>
      </w:r>
      <w:r w:rsidR="0043001E">
        <w:t>or</w:t>
      </w:r>
      <w:r w:rsidRPr="00F82F8F">
        <w:t xml:space="preserve"> dificuldade</w:t>
      </w:r>
      <w:r w:rsidR="0043001E">
        <w:t xml:space="preserve"> de aprendizado</w:t>
      </w:r>
      <w:r w:rsidRPr="00F82F8F">
        <w:t>. Para isso, é preciso predefinir quais cantos serão propostos, quais atividades serão trabalhadas e o foco de intervenção.</w:t>
      </w:r>
    </w:p>
    <w:p w14:paraId="24EFAAB5" w14:textId="4AE1230D" w:rsidR="00A937B6" w:rsidRPr="00F82F8F" w:rsidRDefault="00A937B6" w:rsidP="00A937B6">
      <w:pPr>
        <w:pStyle w:val="00Textogeral"/>
      </w:pPr>
      <w:r w:rsidRPr="00F82F8F">
        <w:t>Veja</w:t>
      </w:r>
      <w:r w:rsidR="0043001E">
        <w:t>,</w:t>
      </w:r>
      <w:r w:rsidRPr="00F82F8F">
        <w:t xml:space="preserve"> a seguir</w:t>
      </w:r>
      <w:r w:rsidR="0043001E">
        <w:t>,</w:t>
      </w:r>
      <w:r w:rsidRPr="00F82F8F">
        <w:t xml:space="preserve"> sugestões de propostas de trabalho para uma turma de 1</w:t>
      </w:r>
      <w:r w:rsidR="00E851FA">
        <w:rPr>
          <w:u w:val="single"/>
          <w:vertAlign w:val="superscript"/>
        </w:rPr>
        <w:t>o</w:t>
      </w:r>
      <w:r w:rsidRPr="00F82F8F">
        <w:t xml:space="preserve"> ano:</w:t>
      </w:r>
    </w:p>
    <w:p w14:paraId="1974B7A0" w14:textId="712B8100" w:rsidR="00A937B6" w:rsidRPr="00F82F8F" w:rsidRDefault="00EC240B" w:rsidP="00702425">
      <w:pPr>
        <w:pStyle w:val="00Textogeralbullet"/>
      </w:pPr>
      <w:r>
        <w:t>a)</w:t>
      </w:r>
      <w:r w:rsidR="004610FA">
        <w:t xml:space="preserve"> </w:t>
      </w:r>
      <w:r w:rsidR="00A937B6" w:rsidRPr="00F82F8F">
        <w:t>quadro de giz: escrever listas (amigos, animais, alimentos, rotinas etc.);</w:t>
      </w:r>
    </w:p>
    <w:p w14:paraId="2DB545C0" w14:textId="6A3A5E67" w:rsidR="00A937B6" w:rsidRPr="00F82F8F" w:rsidRDefault="00EC240B" w:rsidP="00702425">
      <w:pPr>
        <w:pStyle w:val="00Textogeralbullet"/>
      </w:pPr>
      <w:r>
        <w:t>b)</w:t>
      </w:r>
      <w:r w:rsidR="004610FA">
        <w:t xml:space="preserve"> </w:t>
      </w:r>
      <w:r w:rsidR="00A937B6" w:rsidRPr="00F82F8F">
        <w:t>desenho: representar-se na escola, em casa e na rua;</w:t>
      </w:r>
    </w:p>
    <w:p w14:paraId="1E419B50" w14:textId="7AF0AD29" w:rsidR="00A937B6" w:rsidRPr="00F82F8F" w:rsidRDefault="00EC240B" w:rsidP="00702425">
      <w:pPr>
        <w:pStyle w:val="00Textogeralbullet"/>
      </w:pPr>
      <w:r>
        <w:t>c)</w:t>
      </w:r>
      <w:r w:rsidR="004610FA">
        <w:t xml:space="preserve"> </w:t>
      </w:r>
      <w:r w:rsidR="00A937B6" w:rsidRPr="00F82F8F">
        <w:t>escolinha: cruzadinha (adequada às diferentes hipóteses de escrita);</w:t>
      </w:r>
    </w:p>
    <w:p w14:paraId="55F00741" w14:textId="617F9835" w:rsidR="00A937B6" w:rsidRPr="00F82F8F" w:rsidRDefault="00EC240B" w:rsidP="00702425">
      <w:pPr>
        <w:pStyle w:val="00Textogeralbullet"/>
      </w:pPr>
      <w:r>
        <w:t>d)</w:t>
      </w:r>
      <w:r w:rsidR="004610FA">
        <w:t xml:space="preserve"> </w:t>
      </w:r>
      <w:r w:rsidR="00A937B6" w:rsidRPr="00F82F8F">
        <w:t>construção: em duplas, explorar e classificar os blocos lógicos;</w:t>
      </w:r>
    </w:p>
    <w:p w14:paraId="7453357B" w14:textId="30B397AA" w:rsidR="00A937B6" w:rsidRPr="00F82F8F" w:rsidRDefault="00EC240B" w:rsidP="00702425">
      <w:pPr>
        <w:pStyle w:val="00Textogeralbullet"/>
      </w:pPr>
      <w:r>
        <w:t>e)</w:t>
      </w:r>
      <w:r w:rsidR="004610FA">
        <w:t xml:space="preserve"> </w:t>
      </w:r>
      <w:r w:rsidR="00A937B6" w:rsidRPr="00F82F8F">
        <w:t>jogo: dominó – jogar e registrar a partida;</w:t>
      </w:r>
    </w:p>
    <w:p w14:paraId="3737ACF7" w14:textId="0DE0A30D" w:rsidR="00A937B6" w:rsidRPr="00F82F8F" w:rsidRDefault="00EC240B" w:rsidP="00702425">
      <w:pPr>
        <w:pStyle w:val="00Textogeralbullet"/>
      </w:pPr>
      <w:r>
        <w:t>f)</w:t>
      </w:r>
      <w:r w:rsidR="004610FA">
        <w:t xml:space="preserve"> </w:t>
      </w:r>
      <w:r w:rsidR="00A937B6" w:rsidRPr="00F82F8F">
        <w:t>Matemática: atividade selecionada do livro didático;</w:t>
      </w:r>
    </w:p>
    <w:p w14:paraId="6DF34E2E" w14:textId="7D7D7083" w:rsidR="00A937B6" w:rsidRPr="00F82F8F" w:rsidRDefault="00EC240B" w:rsidP="00702425">
      <w:pPr>
        <w:pStyle w:val="00Textogeralbullet"/>
      </w:pPr>
      <w:r>
        <w:t>g)</w:t>
      </w:r>
      <w:r w:rsidR="004610FA">
        <w:t xml:space="preserve"> </w:t>
      </w:r>
      <w:r w:rsidR="00A937B6" w:rsidRPr="00F82F8F">
        <w:t xml:space="preserve">quebra-cabeça: explorar as peças do </w:t>
      </w:r>
      <w:r w:rsidR="00A937B6" w:rsidRPr="00545C2C">
        <w:t>tangram</w:t>
      </w:r>
      <w:r w:rsidR="00A937B6" w:rsidRPr="00F82F8F">
        <w:t>;</w:t>
      </w:r>
    </w:p>
    <w:p w14:paraId="2A0B1B5F" w14:textId="1792E4C0" w:rsidR="00A937B6" w:rsidRPr="00F82F8F" w:rsidRDefault="00EC240B" w:rsidP="00702425">
      <w:pPr>
        <w:pStyle w:val="00Textogeralbullet"/>
      </w:pPr>
      <w:r>
        <w:t>h)</w:t>
      </w:r>
      <w:r w:rsidR="004610FA">
        <w:t xml:space="preserve"> </w:t>
      </w:r>
      <w:r w:rsidR="00A937B6" w:rsidRPr="00F82F8F">
        <w:t>faz de conta: criar personagens e uma história com eles.</w:t>
      </w:r>
    </w:p>
    <w:p w14:paraId="0725CB48" w14:textId="618E5BAC" w:rsidR="00A937B6" w:rsidRPr="00F82F8F" w:rsidRDefault="00A937B6" w:rsidP="00A937B6">
      <w:pPr>
        <w:pStyle w:val="00Textogeral"/>
      </w:pPr>
      <w:r w:rsidRPr="00F82F8F">
        <w:t xml:space="preserve">Como é possível observar, há oito cantos com oito propostas diferentes, que os alunos poderão escolher conforme sua preferência. Ao </w:t>
      </w:r>
      <w:r w:rsidR="00F652BC">
        <w:t>término</w:t>
      </w:r>
      <w:r w:rsidRPr="00F82F8F">
        <w:t xml:space="preserve"> do prazo estipulado, que pode variar de acordo com a complexidade da tarefa (uma semana ou quinze dias), os resultados s</w:t>
      </w:r>
      <w:r w:rsidR="00F652BC">
        <w:t>er</w:t>
      </w:r>
      <w:r w:rsidRPr="00F82F8F">
        <w:t>ão socializados.</w:t>
      </w:r>
    </w:p>
    <w:p w14:paraId="4FF42C5F" w14:textId="556E85D0" w:rsidR="007A2D2C" w:rsidRDefault="00A937B6" w:rsidP="00A937B6">
      <w:pPr>
        <w:pStyle w:val="00Textogeral"/>
      </w:pPr>
      <w:r w:rsidRPr="00F82F8F">
        <w:t xml:space="preserve">Outro aspecto relativo à gestão da sala </w:t>
      </w:r>
      <w:r>
        <w:t xml:space="preserve">de aula </w:t>
      </w:r>
      <w:r w:rsidRPr="00F82F8F">
        <w:t xml:space="preserve">refere-se às atividades extraclasse, ou seja, as tarefas </w:t>
      </w:r>
      <w:r w:rsidR="00F652BC">
        <w:t>para</w:t>
      </w:r>
      <w:r w:rsidRPr="00F82F8F">
        <w:t xml:space="preserve"> casa. Vale lembrar que toda tarefa </w:t>
      </w:r>
      <w:r w:rsidR="00F652BC">
        <w:t>para</w:t>
      </w:r>
      <w:r w:rsidRPr="00F82F8F">
        <w:t xml:space="preserve"> casa precisa ser pensada e planejada de forma que a criança </w:t>
      </w:r>
      <w:r>
        <w:t xml:space="preserve">consiga fazê-la sem </w:t>
      </w:r>
      <w:r w:rsidR="00F652BC">
        <w:t xml:space="preserve">a </w:t>
      </w:r>
      <w:r>
        <w:t>ajuda dos</w:t>
      </w:r>
      <w:r w:rsidRPr="00F82F8F">
        <w:t xml:space="preserve"> responsáveis. Essa orientação deve ser </w:t>
      </w:r>
      <w:r w:rsidR="00D01431">
        <w:t>da</w:t>
      </w:r>
      <w:r w:rsidRPr="00F82F8F">
        <w:t xml:space="preserve">da tanto nas reuniões quanto nos avisos escritos na agenda, para que compreendam que o objetivo das tarefas é </w:t>
      </w:r>
      <w:r w:rsidR="007351EF">
        <w:t>proporcionar</w:t>
      </w:r>
      <w:r w:rsidRPr="00F82F8F">
        <w:t xml:space="preserve"> um momento de estudo. Outro ponto a considerar é que toda atividade trabalhada precisa ser retomada ou socializada no dia seguinte</w:t>
      </w:r>
      <w:r w:rsidR="00F652BC">
        <w:t>;</w:t>
      </w:r>
      <w:r w:rsidRPr="00F82F8F">
        <w:t xml:space="preserve"> portanto, é </w:t>
      </w:r>
      <w:r w:rsidR="00F652BC">
        <w:t>imprescindível</w:t>
      </w:r>
      <w:r w:rsidRPr="00F82F8F">
        <w:t xml:space="preserve"> planejar esse tempo também.</w:t>
      </w:r>
    </w:p>
    <w:p w14:paraId="65572096" w14:textId="77777777" w:rsidR="007A2D2C" w:rsidRDefault="007A2D2C">
      <w:pPr>
        <w:rPr>
          <w:rFonts w:ascii="Tahoma" w:eastAsiaTheme="minorEastAsia" w:hAnsi="Tahoma" w:cs="Tahoma"/>
          <w:color w:val="000000"/>
          <w:sz w:val="22"/>
          <w:szCs w:val="22"/>
          <w:lang w:eastAsia="es-ES"/>
        </w:rPr>
      </w:pPr>
      <w:r>
        <w:br w:type="page"/>
      </w:r>
    </w:p>
    <w:p w14:paraId="5A89FFCB" w14:textId="284B2DDE" w:rsidR="00A937B6" w:rsidRPr="00F82F8F" w:rsidRDefault="00A937B6" w:rsidP="00A937B6">
      <w:pPr>
        <w:pStyle w:val="00Textogeral"/>
      </w:pPr>
      <w:r w:rsidRPr="00F82F8F">
        <w:lastRenderedPageBreak/>
        <w:t>As atividades extraclasse</w:t>
      </w:r>
      <w:r w:rsidR="00C3347B">
        <w:t xml:space="preserve">, em geral, devem ser </w:t>
      </w:r>
      <w:r w:rsidRPr="00F82F8F">
        <w:t xml:space="preserve">de retomada </w:t>
      </w:r>
      <w:r w:rsidR="00C3347B">
        <w:t>de</w:t>
      </w:r>
      <w:r w:rsidRPr="00F82F8F">
        <w:t xml:space="preserve"> conteúdos trabalhados em sala de aula, ou uma atividade do livro didático cujo conteúdo já tenha sido trabalhado, conforme orientações anteriores.</w:t>
      </w:r>
    </w:p>
    <w:p w14:paraId="7B26FEC3" w14:textId="42A7B40B" w:rsidR="00A937B6" w:rsidRPr="00F82F8F" w:rsidRDefault="00A937B6" w:rsidP="00A937B6">
      <w:pPr>
        <w:pStyle w:val="00Textogeral"/>
      </w:pPr>
      <w:r w:rsidRPr="00F82F8F">
        <w:t xml:space="preserve">Outra estratégia para retomar e revisitar conteúdos de forma mais significativa como atividade extraclasse é enviar um jogo para ser jogado com </w:t>
      </w:r>
      <w:r w:rsidR="0019724B">
        <w:t>os responsáveis</w:t>
      </w:r>
      <w:r w:rsidRPr="00F82F8F">
        <w:t xml:space="preserve">, desde que já tenha sido apropriado pelas crianças, ou seja, já tenha sido jogado em outros momentos </w:t>
      </w:r>
      <w:r w:rsidR="00F652BC">
        <w:t>em</w:t>
      </w:r>
      <w:r w:rsidRPr="00F82F8F">
        <w:t xml:space="preserve"> sala de aula.</w:t>
      </w:r>
    </w:p>
    <w:p w14:paraId="22086DE3" w14:textId="7060D68A" w:rsidR="00A937B6" w:rsidRPr="00F82F8F" w:rsidRDefault="00A937B6" w:rsidP="00A937B6">
      <w:pPr>
        <w:pStyle w:val="00Textogeral"/>
      </w:pPr>
      <w:r w:rsidRPr="00F82F8F">
        <w:t xml:space="preserve">Para isso, é preciso que o jogo esteja acondicionado em uma caixa e que </w:t>
      </w:r>
      <w:r>
        <w:t>contenha</w:t>
      </w:r>
      <w:r w:rsidRPr="00F82F8F">
        <w:t xml:space="preserve"> orientações claras sobr</w:t>
      </w:r>
      <w:r>
        <w:t>e seu objetivo, forma de jogar</w:t>
      </w:r>
      <w:r w:rsidRPr="00F82F8F">
        <w:t xml:space="preserve"> e </w:t>
      </w:r>
      <w:r>
        <w:t xml:space="preserve">de registrar os resultados. </w:t>
      </w:r>
      <w:r w:rsidRPr="00F82F8F">
        <w:t>No dia seguinte, no momento da socialização, pode-se retomá-lo.</w:t>
      </w:r>
    </w:p>
    <w:p w14:paraId="386C586F" w14:textId="7425DA32" w:rsidR="00A937B6" w:rsidRPr="00F82F8F" w:rsidRDefault="00A937B6" w:rsidP="00A937B6">
      <w:pPr>
        <w:pStyle w:val="00Textogeral"/>
      </w:pPr>
      <w:r w:rsidRPr="00F82F8F">
        <w:t xml:space="preserve">Caso a turma seja numerosa, podem ser montados dois jogos e a vez de jogar com </w:t>
      </w:r>
      <w:r w:rsidR="00B3010C">
        <w:t>os responsáveis</w:t>
      </w:r>
      <w:r w:rsidRPr="00F82F8F">
        <w:t xml:space="preserve"> pode seguir a ordem alfabética da lista de chamada, por exemplo.</w:t>
      </w:r>
    </w:p>
    <w:p w14:paraId="2F89724B" w14:textId="549009BC" w:rsidR="00A937B6" w:rsidRPr="00F82F8F" w:rsidRDefault="00A937B6" w:rsidP="00A937B6">
      <w:pPr>
        <w:pStyle w:val="00Textogeral"/>
      </w:pPr>
      <w:r w:rsidRPr="00F82F8F">
        <w:t>No momento da socialização, as informações podem ser compartilhadas no quadro de giz</w:t>
      </w:r>
      <w:r>
        <w:t>,</w:t>
      </w:r>
      <w:r w:rsidRPr="00F82F8F">
        <w:t xml:space="preserve"> </w:t>
      </w:r>
      <w:r>
        <w:t>da forma que</w:t>
      </w:r>
      <w:r w:rsidRPr="00F82F8F">
        <w:t xml:space="preserve"> aparecem na folha de registro feita pelo aluno, analisadas e exploradas, retomando </w:t>
      </w:r>
      <w:r w:rsidR="00F652BC">
        <w:t xml:space="preserve">os </w:t>
      </w:r>
      <w:r w:rsidRPr="00F82F8F">
        <w:t>conteúdos trabalhados.</w:t>
      </w:r>
    </w:p>
    <w:p w14:paraId="46F2642A" w14:textId="1A48702B" w:rsidR="00A937B6" w:rsidRDefault="00A937B6" w:rsidP="00A937B6">
      <w:pPr>
        <w:pStyle w:val="00Textogeral"/>
      </w:pPr>
      <w:r w:rsidRPr="00F82F8F">
        <w:t xml:space="preserve">Segue </w:t>
      </w:r>
      <w:r>
        <w:t xml:space="preserve">um </w:t>
      </w:r>
      <w:r w:rsidRPr="00F82F8F">
        <w:t xml:space="preserve">modelo de orientação para </w:t>
      </w:r>
      <w:r w:rsidR="00942A6A">
        <w:t xml:space="preserve">o </w:t>
      </w:r>
      <w:r w:rsidRPr="00F82F8F">
        <w:t>envi</w:t>
      </w:r>
      <w:r w:rsidR="00942A6A">
        <w:t>o de</w:t>
      </w:r>
      <w:r w:rsidRPr="00F82F8F">
        <w:t xml:space="preserve"> um jogo como atividade extraclasse </w:t>
      </w:r>
      <w:r w:rsidR="00285D87">
        <w:t>para</w:t>
      </w:r>
      <w:r>
        <w:t xml:space="preserve"> </w:t>
      </w:r>
      <w:r w:rsidRPr="00F82F8F">
        <w:t>uma turma de 1</w:t>
      </w:r>
      <w:r w:rsidR="00553D19">
        <w:rPr>
          <w:u w:val="single"/>
          <w:vertAlign w:val="superscript"/>
        </w:rPr>
        <w:t>o</w:t>
      </w:r>
      <w:r w:rsidRPr="00F82F8F">
        <w:t xml:space="preserve"> ano</w:t>
      </w:r>
      <w:r w:rsidR="00000A1F">
        <w:t>:</w:t>
      </w:r>
      <w:r w:rsidRPr="00F82F8F">
        <w:t xml:space="preserve"> “</w:t>
      </w:r>
      <w:r w:rsidR="00000A1F">
        <w:t>T</w:t>
      </w:r>
      <w:r w:rsidRPr="00F82F8F">
        <w:t>rilha do calendário”, que pode ser utilizado para</w:t>
      </w:r>
      <w:r>
        <w:t xml:space="preserve"> </w:t>
      </w:r>
      <w:r w:rsidRPr="00F82F8F">
        <w:t>retomar a contagem, a sequ</w:t>
      </w:r>
      <w:r>
        <w:t>ê</w:t>
      </w:r>
      <w:r w:rsidRPr="00F82F8F">
        <w:t xml:space="preserve">ncia de números naturais, as noções de adição e </w:t>
      </w:r>
      <w:r w:rsidR="00F652BC">
        <w:t xml:space="preserve">de </w:t>
      </w:r>
      <w:r w:rsidRPr="00F82F8F">
        <w:t xml:space="preserve">subtração, </w:t>
      </w:r>
      <w:r>
        <w:t>e</w:t>
      </w:r>
      <w:r w:rsidR="00813DCD">
        <w:t xml:space="preserve"> a organização</w:t>
      </w:r>
      <w:r>
        <w:t xml:space="preserve"> </w:t>
      </w:r>
      <w:r w:rsidR="00813DCD">
        <w:t>d</w:t>
      </w:r>
      <w:r w:rsidRPr="00F82F8F">
        <w:t>os resultados do jogo</w:t>
      </w:r>
      <w:r w:rsidR="00000A1F">
        <w:t>.</w:t>
      </w:r>
    </w:p>
    <w:p w14:paraId="5BF96C95" w14:textId="21F06B10" w:rsidR="009502FC" w:rsidRDefault="009502FC">
      <w:pPr>
        <w:rPr>
          <w:rFonts w:ascii="Arial" w:hAnsi="Arial" w:cs="Arial"/>
        </w:rPr>
      </w:pPr>
      <w:r>
        <w:rPr>
          <w:rFonts w:ascii="Arial" w:hAnsi="Arial" w:cs="Arial"/>
        </w:rPr>
        <w:br w:type="page"/>
      </w:r>
    </w:p>
    <w:p w14:paraId="0AC77B5B" w14:textId="24160BCD" w:rsidR="00A937B6" w:rsidRPr="00F82F8F" w:rsidRDefault="00E44DF0" w:rsidP="00A937B6">
      <w:pPr>
        <w:pStyle w:val="00textosemparagrafo"/>
      </w:pPr>
      <w:r>
        <w:lastRenderedPageBreak/>
        <w:t>AOS RESPONSÁVEIS</w:t>
      </w:r>
      <w:r w:rsidR="00A937B6" w:rsidRPr="00F82F8F">
        <w:t>:</w:t>
      </w:r>
    </w:p>
    <w:p w14:paraId="21D402C4" w14:textId="6F487DEC" w:rsidR="00A937B6" w:rsidRPr="00F82F8F" w:rsidRDefault="00A937B6" w:rsidP="00A937B6">
      <w:pPr>
        <w:pStyle w:val="00textosemparagrafo"/>
      </w:pPr>
      <w:r w:rsidRPr="00F82F8F">
        <w:t xml:space="preserve">ESTOU ENVIANDO ESTE NOVO JOGO, “TRILHA DO CALENDÁRIO”, QUE DEVE SER JOGADO COM </w:t>
      </w:r>
      <w:r w:rsidR="00532551">
        <w:t>A CRIANÇA</w:t>
      </w:r>
      <w:r w:rsidRPr="00F82F8F">
        <w:t xml:space="preserve"> E DEVOLVIDO NO DIA SEGUINTE À ESCOLA, COM TODAS AS PEÇAS.</w:t>
      </w:r>
    </w:p>
    <w:p w14:paraId="5D7ACF3A" w14:textId="77777777" w:rsidR="00A937B6" w:rsidRPr="00F82F8F" w:rsidRDefault="00A937B6" w:rsidP="00A937B6">
      <w:pPr>
        <w:pStyle w:val="00textosemparagrafo"/>
      </w:pPr>
      <w:r w:rsidRPr="00F82F8F">
        <w:t>É INTERESSANTE QUE JOGUEM MAIS DE UMA VEZ. O OBJETIVO É TRABALHAR OS NÚMEROS, SUA ORDEM, O PERCURSO E RECONHECER OS DOMINGOS E FERIADOS NO CALENDÁRIO.</w:t>
      </w:r>
    </w:p>
    <w:p w14:paraId="4B6CBC7C" w14:textId="03D04332" w:rsidR="00A937B6" w:rsidRPr="00F82F8F" w:rsidRDefault="00A937B6" w:rsidP="00A937B6">
      <w:pPr>
        <w:pStyle w:val="00textosemparagrafo"/>
      </w:pPr>
      <w:r w:rsidRPr="00F82F8F">
        <w:t>TAMBÉM É UMA OPORTUNIDADE DE BRINCAR E APRENDER DE FORMA PRAZEROSA.</w:t>
      </w:r>
    </w:p>
    <w:p w14:paraId="2587C7C7" w14:textId="77777777" w:rsidR="00A937B6" w:rsidRPr="00F82F8F" w:rsidRDefault="00A937B6" w:rsidP="00A937B6">
      <w:pPr>
        <w:pStyle w:val="00textosemparagrafo"/>
      </w:pPr>
      <w:r w:rsidRPr="00F82F8F">
        <w:t>APÓS JOGAR, A CRIANÇA FARÁ O REGISTRO DO JOGO NA FOLHA ANEXA.</w:t>
      </w:r>
    </w:p>
    <w:p w14:paraId="6507D1E4" w14:textId="3AC85B59" w:rsidR="00A937B6" w:rsidRPr="00F82F8F" w:rsidRDefault="00A937B6" w:rsidP="00A937B6">
      <w:pPr>
        <w:pStyle w:val="00textosemparagrafo"/>
      </w:pPr>
      <w:r w:rsidRPr="00F82F8F">
        <w:t>SEGUEM AS REGRAS DO JOGO:</w:t>
      </w:r>
    </w:p>
    <w:p w14:paraId="7BD20DF6" w14:textId="77777777" w:rsidR="000B4454" w:rsidRDefault="000B4454" w:rsidP="00A937B6">
      <w:pPr>
        <w:pStyle w:val="00textosemparagrafo"/>
        <w:rPr>
          <w:b/>
        </w:rPr>
      </w:pPr>
    </w:p>
    <w:p w14:paraId="780C054C" w14:textId="29960888" w:rsidR="00A937B6" w:rsidRPr="00F82F8F" w:rsidRDefault="00A937B6" w:rsidP="00A937B6">
      <w:pPr>
        <w:pStyle w:val="00textosemparagrafo"/>
        <w:rPr>
          <w:b/>
        </w:rPr>
      </w:pPr>
      <w:r w:rsidRPr="00F82F8F">
        <w:rPr>
          <w:b/>
        </w:rPr>
        <w:t>TRILHA DO CALENDÁRIO</w:t>
      </w:r>
    </w:p>
    <w:p w14:paraId="0E7746EF" w14:textId="77777777" w:rsidR="000B4454" w:rsidRDefault="000B4454" w:rsidP="00A937B6">
      <w:pPr>
        <w:pStyle w:val="00textosemparagrafo"/>
        <w:rPr>
          <w:b/>
        </w:rPr>
      </w:pPr>
    </w:p>
    <w:p w14:paraId="00341CEA" w14:textId="09293F8A" w:rsidR="00A937B6" w:rsidRPr="00F82F8F" w:rsidRDefault="00A937B6" w:rsidP="00A937B6">
      <w:pPr>
        <w:pStyle w:val="00textosemparagrafo"/>
      </w:pPr>
      <w:r w:rsidRPr="00F82F8F">
        <w:rPr>
          <w:b/>
        </w:rPr>
        <w:t>PARTICIPANTES</w:t>
      </w:r>
      <w:r w:rsidRPr="00F82F8F">
        <w:t>: 2 OU MAIS</w:t>
      </w:r>
    </w:p>
    <w:p w14:paraId="0F2C7DD4" w14:textId="77777777" w:rsidR="000B4454" w:rsidRDefault="000B4454" w:rsidP="00A937B6">
      <w:pPr>
        <w:pStyle w:val="00textosemparagrafo"/>
        <w:rPr>
          <w:b/>
        </w:rPr>
      </w:pPr>
    </w:p>
    <w:p w14:paraId="6A45EA7D" w14:textId="173CB65B" w:rsidR="00A937B6" w:rsidRPr="00F82F8F" w:rsidRDefault="00A937B6" w:rsidP="00A937B6">
      <w:pPr>
        <w:pStyle w:val="00textosemparagrafo"/>
      </w:pPr>
      <w:r w:rsidRPr="00F82F8F">
        <w:rPr>
          <w:b/>
        </w:rPr>
        <w:t>MATERIAL NECESSÁRIO</w:t>
      </w:r>
      <w:r w:rsidRPr="00F82F8F">
        <w:t>: O TABULEIRO COM O CALENDÁRIO, UM DADO E MARCADORES.</w:t>
      </w:r>
    </w:p>
    <w:p w14:paraId="1741A112" w14:textId="0AAAFB1B" w:rsidR="00A937B6" w:rsidRPr="00F82F8F" w:rsidRDefault="00A937B6" w:rsidP="00A937B6">
      <w:pPr>
        <w:pStyle w:val="00textosemparagrafo"/>
      </w:pPr>
      <w:r w:rsidRPr="00F82F8F">
        <w:t xml:space="preserve">OBJETIVO: CHEGAR AO FINAL PRIMEIRO. PARA ISSO, É NECESSÁRIO ATINGIR O NÚMERO EXATO DE CASAS QUE FALTAM PARA CHEGAR </w:t>
      </w:r>
      <w:r w:rsidR="00F652BC">
        <w:t>A</w:t>
      </w:r>
      <w:r w:rsidRPr="00F82F8F">
        <w:t>O ÚLTIMO DIA DO MÊS, NÃO PODE SOBRAR.</w:t>
      </w:r>
    </w:p>
    <w:p w14:paraId="2CE16B96" w14:textId="77777777" w:rsidR="000B4454" w:rsidRDefault="000B4454" w:rsidP="00A937B6">
      <w:pPr>
        <w:pStyle w:val="00textosemparagrafo"/>
        <w:rPr>
          <w:b/>
        </w:rPr>
      </w:pPr>
    </w:p>
    <w:p w14:paraId="4BCCE15E" w14:textId="004331FD" w:rsidR="00A937B6" w:rsidRPr="00F82F8F" w:rsidRDefault="00A937B6" w:rsidP="00A937B6">
      <w:pPr>
        <w:pStyle w:val="00textosemparagrafo"/>
        <w:rPr>
          <w:b/>
        </w:rPr>
      </w:pPr>
      <w:r w:rsidRPr="00F82F8F">
        <w:rPr>
          <w:b/>
        </w:rPr>
        <w:t>COMO JOGAR</w:t>
      </w:r>
      <w:r w:rsidRPr="00757915">
        <w:t>:</w:t>
      </w:r>
    </w:p>
    <w:p w14:paraId="0DEEA4F9" w14:textId="77777777" w:rsidR="00A937B6" w:rsidRPr="00F82F8F" w:rsidRDefault="00A937B6" w:rsidP="00A937B6">
      <w:pPr>
        <w:pStyle w:val="00textosemparagrafo"/>
      </w:pPr>
      <w:r>
        <w:t xml:space="preserve">1. </w:t>
      </w:r>
      <w:r w:rsidRPr="00F82F8F">
        <w:t>ESCOLHE-SE QUEM COMEÇA.</w:t>
      </w:r>
    </w:p>
    <w:p w14:paraId="173BA56C" w14:textId="77777777" w:rsidR="00A937B6" w:rsidRPr="00F82F8F" w:rsidRDefault="00A937B6" w:rsidP="00A937B6">
      <w:pPr>
        <w:pStyle w:val="00textosemparagrafo"/>
      </w:pPr>
      <w:r>
        <w:t xml:space="preserve">2. </w:t>
      </w:r>
      <w:r w:rsidRPr="00F82F8F">
        <w:t>JOGA-SE O DADO, ANDA-SE O TANTO DE CASAS QUE SAIU NO DADO (SE ESTOU, POR EXEMPLO, NA CASA 7 E SAI 3 NO DADO, ANDO ATÉ A CASA 10).</w:t>
      </w:r>
    </w:p>
    <w:p w14:paraId="6645E637" w14:textId="77777777" w:rsidR="00A937B6" w:rsidRPr="00F82F8F" w:rsidRDefault="00A937B6" w:rsidP="00A937B6">
      <w:pPr>
        <w:pStyle w:val="00textosemparagrafo"/>
      </w:pPr>
      <w:r>
        <w:t xml:space="preserve">3. </w:t>
      </w:r>
      <w:r w:rsidRPr="00F82F8F">
        <w:t xml:space="preserve">SE O JOGADOR CAIR NO DOMINGO OU </w:t>
      </w:r>
      <w:r w:rsidR="00F652BC">
        <w:t xml:space="preserve">NO </w:t>
      </w:r>
      <w:r w:rsidRPr="00F82F8F">
        <w:t>FERIADO, DESCANSA UMA JOGADA.</w:t>
      </w:r>
    </w:p>
    <w:p w14:paraId="229DBED9" w14:textId="7FEE2D86" w:rsidR="00A937B6" w:rsidRPr="00F82F8F" w:rsidRDefault="00A937B6" w:rsidP="00A937B6">
      <w:pPr>
        <w:pStyle w:val="00textosemparagrafo"/>
      </w:pPr>
      <w:r w:rsidRPr="00F82F8F">
        <w:t>VALE LEMBRAR QUE</w:t>
      </w:r>
      <w:r w:rsidR="00F652BC">
        <w:t>,</w:t>
      </w:r>
      <w:r w:rsidRPr="00F82F8F">
        <w:t xml:space="preserve"> NO DIA SEGUINTE</w:t>
      </w:r>
      <w:r w:rsidR="002A1508">
        <w:t>,</w:t>
      </w:r>
      <w:r w:rsidRPr="00F82F8F">
        <w:t xml:space="preserve"> CONVERSAREMOS SOBRE O JOGO NA RODA DE CONVERSA.</w:t>
      </w:r>
    </w:p>
    <w:p w14:paraId="18AF4FC5" w14:textId="77777777" w:rsidR="00A937B6" w:rsidRPr="00F82F8F" w:rsidRDefault="00A937B6" w:rsidP="00A937B6">
      <w:pPr>
        <w:pStyle w:val="00textosemparagrafo"/>
      </w:pPr>
      <w:r w:rsidRPr="00F82F8F">
        <w:t>BOA DIVERSÃO!!!!</w:t>
      </w:r>
    </w:p>
    <w:p w14:paraId="1893F03E" w14:textId="77777777" w:rsidR="00A937B6" w:rsidRPr="00F82F8F" w:rsidRDefault="00A937B6" w:rsidP="00A937B6">
      <w:pPr>
        <w:pStyle w:val="00textosemparagrafo"/>
      </w:pPr>
    </w:p>
    <w:p w14:paraId="7E742C6C" w14:textId="77777777" w:rsidR="007A2D2C" w:rsidRDefault="007A2D2C">
      <w:pPr>
        <w:rPr>
          <w:rFonts w:ascii="Tahoma" w:eastAsiaTheme="minorEastAsia" w:hAnsi="Tahoma" w:cs="Arial"/>
          <w:color w:val="000000"/>
          <w:sz w:val="22"/>
          <w:szCs w:val="22"/>
          <w:lang w:eastAsia="es-ES"/>
        </w:rPr>
      </w:pPr>
      <w:r>
        <w:br w:type="page"/>
      </w:r>
    </w:p>
    <w:p w14:paraId="49D92A63" w14:textId="4FD1635E" w:rsidR="00A937B6" w:rsidRPr="00F82F8F" w:rsidRDefault="00A937B6" w:rsidP="00A937B6">
      <w:pPr>
        <w:pStyle w:val="00textosemparagrafo"/>
      </w:pPr>
      <w:r w:rsidRPr="00F82F8F">
        <w:lastRenderedPageBreak/>
        <w:t>REGISTRO A SER FEITO APÓS JOGAR:</w:t>
      </w:r>
    </w:p>
    <w:p w14:paraId="2B3BFB3F" w14:textId="77777777" w:rsidR="00A937B6" w:rsidRPr="00F82F8F" w:rsidRDefault="00A937B6" w:rsidP="000B4454">
      <w:pPr>
        <w:pStyle w:val="00textosemparagrafo"/>
        <w:spacing w:before="300" w:after="120"/>
      </w:pPr>
      <w:r w:rsidRPr="00F82F8F">
        <w:t>NOME _________________________________________________</w:t>
      </w:r>
      <w:r>
        <w:t xml:space="preserve">  </w:t>
      </w:r>
      <w:r w:rsidRPr="00F82F8F">
        <w:t xml:space="preserve"> ____/____/_____</w:t>
      </w:r>
    </w:p>
    <w:p w14:paraId="37226D37" w14:textId="77777777" w:rsidR="00A937B6" w:rsidRPr="00F82F8F" w:rsidRDefault="00A937B6" w:rsidP="000B4454">
      <w:pPr>
        <w:pStyle w:val="00textosemparagrafo"/>
        <w:spacing w:before="300" w:after="120"/>
      </w:pPr>
      <w:r w:rsidRPr="00F82F8F">
        <w:t>REGISTRO DO JOGO</w:t>
      </w:r>
    </w:p>
    <w:p w14:paraId="3EC49BD7" w14:textId="77777777" w:rsidR="007A2D2C" w:rsidRDefault="007A2D2C" w:rsidP="00A937B6">
      <w:pPr>
        <w:pStyle w:val="00textosemparagrafo"/>
        <w:rPr>
          <w:b/>
        </w:rPr>
      </w:pPr>
    </w:p>
    <w:p w14:paraId="179B5E2D" w14:textId="2AE03E9C" w:rsidR="00A937B6" w:rsidRPr="00F82F8F" w:rsidRDefault="00A937B6" w:rsidP="00A937B6">
      <w:pPr>
        <w:pStyle w:val="00textosemparagrafo"/>
        <w:rPr>
          <w:b/>
        </w:rPr>
      </w:pPr>
      <w:r w:rsidRPr="00F82F8F">
        <w:rPr>
          <w:b/>
        </w:rPr>
        <w:t>TRILHA DO CALENDÁRIO</w:t>
      </w:r>
    </w:p>
    <w:p w14:paraId="3E789A5F" w14:textId="77777777" w:rsidR="007A2D2C" w:rsidRDefault="007A2D2C" w:rsidP="00A937B6">
      <w:pPr>
        <w:pStyle w:val="00textosemparagrafo"/>
      </w:pPr>
    </w:p>
    <w:p w14:paraId="33C706EE" w14:textId="77777777" w:rsidR="00A937B6" w:rsidRPr="00F82F8F" w:rsidRDefault="00A937B6" w:rsidP="00A937B6">
      <w:pPr>
        <w:pStyle w:val="00textosemparagrafo"/>
      </w:pPr>
      <w:r>
        <w:t xml:space="preserve">1. </w:t>
      </w:r>
      <w:r w:rsidRPr="00F82F8F">
        <w:t>COM QUEM VOCÊ JOGOU?</w:t>
      </w:r>
    </w:p>
    <w:p w14:paraId="756198D2" w14:textId="77777777" w:rsidR="00A937B6" w:rsidRPr="00F82F8F" w:rsidRDefault="00A937B6" w:rsidP="000B4454">
      <w:pPr>
        <w:pStyle w:val="00textosemparagrafo"/>
        <w:spacing w:before="300" w:after="120"/>
      </w:pPr>
      <w:r>
        <w:t>_____________________________________________________________________________</w:t>
      </w:r>
    </w:p>
    <w:p w14:paraId="3C30B19E" w14:textId="77777777" w:rsidR="00A937B6" w:rsidRDefault="00A937B6">
      <w:pPr>
        <w:rPr>
          <w:rFonts w:ascii="Arial" w:eastAsiaTheme="minorEastAsia" w:hAnsi="Arial" w:cs="Arial"/>
          <w:color w:val="000000"/>
          <w:sz w:val="22"/>
          <w:szCs w:val="22"/>
          <w:lang w:eastAsia="es-ES"/>
        </w:rPr>
      </w:pPr>
    </w:p>
    <w:p w14:paraId="331AC1A8" w14:textId="77777777" w:rsidR="00A937B6" w:rsidRPr="00F82F8F" w:rsidRDefault="00A937B6" w:rsidP="000B4454">
      <w:pPr>
        <w:pStyle w:val="00textosemparagrafo"/>
        <w:spacing w:before="300" w:after="120"/>
        <w:rPr>
          <w:rFonts w:ascii="Arial" w:hAnsi="Arial"/>
        </w:rPr>
      </w:pPr>
      <w:r>
        <w:rPr>
          <w:rFonts w:ascii="Arial" w:hAnsi="Arial"/>
        </w:rPr>
        <w:t xml:space="preserve">2. </w:t>
      </w:r>
      <w:r w:rsidRPr="00F82F8F">
        <w:rPr>
          <w:rFonts w:ascii="Arial" w:hAnsi="Arial"/>
        </w:rPr>
        <w:t>QUANTAS PARTIDAS VOCÊ JOGOU? _______________________</w:t>
      </w:r>
      <w:r>
        <w:rPr>
          <w:rFonts w:ascii="Arial" w:hAnsi="Arial"/>
        </w:rPr>
        <w:t>__________________</w:t>
      </w:r>
    </w:p>
    <w:p w14:paraId="248419E8" w14:textId="77777777" w:rsidR="00A937B6" w:rsidRPr="00F82F8F" w:rsidRDefault="00A937B6" w:rsidP="000B4454">
      <w:pPr>
        <w:pStyle w:val="00textosemparagrafo"/>
        <w:spacing w:before="300" w:after="120"/>
        <w:rPr>
          <w:rFonts w:ascii="Arial" w:hAnsi="Arial"/>
        </w:rPr>
      </w:pPr>
      <w:r>
        <w:rPr>
          <w:rFonts w:ascii="Arial" w:hAnsi="Arial"/>
        </w:rPr>
        <w:t xml:space="preserve">3. </w:t>
      </w:r>
      <w:r w:rsidRPr="00F82F8F">
        <w:rPr>
          <w:rFonts w:ascii="Arial" w:hAnsi="Arial"/>
        </w:rPr>
        <w:t>REGISTRE AS PARTIDAS E OS VENCEDORES NO ESPAÇO ABAIXO:</w:t>
      </w:r>
    </w:p>
    <w:p w14:paraId="7AE2A4E1" w14:textId="77777777" w:rsidR="00A937B6" w:rsidRPr="00F82F8F" w:rsidRDefault="00A937B6" w:rsidP="000B4454">
      <w:pPr>
        <w:pStyle w:val="00textosemparagrafo"/>
        <w:spacing w:before="300" w:after="120"/>
      </w:pPr>
      <w:r>
        <w:t>_____________________________________________________________________________</w:t>
      </w:r>
    </w:p>
    <w:p w14:paraId="63DC5681" w14:textId="77777777" w:rsidR="007A2D2C" w:rsidRDefault="007A2D2C" w:rsidP="000B4454">
      <w:pPr>
        <w:pStyle w:val="00textosemparagrafo"/>
        <w:spacing w:before="300" w:after="120"/>
        <w:rPr>
          <w:rFonts w:ascii="Arial" w:hAnsi="Arial"/>
        </w:rPr>
      </w:pPr>
    </w:p>
    <w:p w14:paraId="16EF7BFE" w14:textId="77777777" w:rsidR="00A937B6" w:rsidRPr="00F82F8F" w:rsidRDefault="00A937B6" w:rsidP="000B4454">
      <w:pPr>
        <w:pStyle w:val="00textosemparagrafo"/>
        <w:spacing w:before="300" w:after="120"/>
        <w:rPr>
          <w:rFonts w:ascii="Arial" w:hAnsi="Arial"/>
        </w:rPr>
      </w:pPr>
      <w:r>
        <w:rPr>
          <w:rFonts w:ascii="Arial" w:hAnsi="Arial"/>
        </w:rPr>
        <w:t xml:space="preserve">4. </w:t>
      </w:r>
      <w:r w:rsidRPr="00F82F8F">
        <w:rPr>
          <w:rFonts w:ascii="Arial" w:hAnsi="Arial"/>
        </w:rPr>
        <w:t>QUEM FOI O VENCEDOR AO FINAL DAS PARTIDAS?</w:t>
      </w:r>
      <w:r>
        <w:rPr>
          <w:rFonts w:ascii="Arial" w:hAnsi="Arial"/>
        </w:rPr>
        <w:t xml:space="preserve"> ____________________________</w:t>
      </w:r>
    </w:p>
    <w:p w14:paraId="7C746CAD" w14:textId="77777777" w:rsidR="007A2D2C" w:rsidRDefault="007A2D2C" w:rsidP="00A937B6">
      <w:pPr>
        <w:pStyle w:val="00textosemparagrafo"/>
        <w:rPr>
          <w:rFonts w:ascii="Arial" w:hAnsi="Arial"/>
        </w:rPr>
      </w:pPr>
    </w:p>
    <w:p w14:paraId="197A2BE6" w14:textId="2AAE389F" w:rsidR="00A937B6" w:rsidRPr="00F82F8F" w:rsidRDefault="00A937B6" w:rsidP="00A937B6">
      <w:pPr>
        <w:pStyle w:val="00textosemparagrafo"/>
        <w:rPr>
          <w:rFonts w:ascii="Arial" w:hAnsi="Arial"/>
        </w:rPr>
      </w:pPr>
      <w:r>
        <w:rPr>
          <w:rFonts w:ascii="Arial" w:hAnsi="Arial"/>
        </w:rPr>
        <w:t xml:space="preserve">5. FAÇA UM DESENHO PARA MOSTRAR COMO VOCÊ JOGOU COM </w:t>
      </w:r>
      <w:r w:rsidR="0094010C">
        <w:rPr>
          <w:rFonts w:ascii="Arial" w:hAnsi="Arial"/>
        </w:rPr>
        <w:t>AS PESSOAS</w:t>
      </w:r>
      <w:r>
        <w:rPr>
          <w:rFonts w:ascii="Arial" w:hAnsi="Arial"/>
        </w:rPr>
        <w:t>.</w:t>
      </w:r>
    </w:p>
    <w:p w14:paraId="087CF043" w14:textId="4C29CB96" w:rsidR="000668F5" w:rsidRDefault="000668F5">
      <w:pPr>
        <w:rPr>
          <w:rFonts w:ascii="Tahoma" w:eastAsiaTheme="minorEastAsia" w:hAnsi="Tahoma" w:cs="Arial"/>
          <w:color w:val="000000"/>
          <w:sz w:val="22"/>
          <w:szCs w:val="22"/>
          <w:lang w:eastAsia="es-ES"/>
        </w:rPr>
      </w:pPr>
      <w:r>
        <w:br w:type="page"/>
      </w:r>
    </w:p>
    <w:p w14:paraId="7EF2E48D" w14:textId="4E400141" w:rsidR="00A937B6" w:rsidRPr="00F82F8F" w:rsidRDefault="00F652BC" w:rsidP="007753BF">
      <w:pPr>
        <w:pStyle w:val="00textosemparagrafo"/>
        <w:ind w:firstLine="170"/>
      </w:pPr>
      <w:r>
        <w:lastRenderedPageBreak/>
        <w:t xml:space="preserve">A </w:t>
      </w:r>
      <w:r w:rsidR="00A937B6" w:rsidRPr="00F82F8F">
        <w:t>atividade extraclasse também pode envolver coleta de informações ou de materiais, por exemplo, pesquisa de preço de produtos, de tabelas em jornais e revistas, embalagens vazias etc.</w:t>
      </w:r>
    </w:p>
    <w:p w14:paraId="4736F8CC" w14:textId="2C664BC1" w:rsidR="00A937B6" w:rsidRDefault="00A937B6" w:rsidP="00A937B6">
      <w:pPr>
        <w:pStyle w:val="00textosemparagrafo"/>
      </w:pPr>
      <w:r w:rsidRPr="00F82F8F">
        <w:t xml:space="preserve">O </w:t>
      </w:r>
      <w:r w:rsidRPr="00757915">
        <w:rPr>
          <w:i/>
        </w:rPr>
        <w:t>Caderno 1</w:t>
      </w:r>
      <w:r w:rsidRPr="00F82F8F">
        <w:t xml:space="preserve"> do PNAIC sugere</w:t>
      </w:r>
      <w:r>
        <w:t xml:space="preserve"> </w:t>
      </w:r>
      <w:r w:rsidRPr="00F82F8F">
        <w:t>tarefas que podem dar início a um novo conteúdo, por exemplo, o professor pode propor:</w:t>
      </w:r>
    </w:p>
    <w:p w14:paraId="22F38274" w14:textId="77777777" w:rsidR="00A937B6" w:rsidRPr="00F82F8F" w:rsidRDefault="00A937B6" w:rsidP="00A937B6">
      <w:pPr>
        <w:pStyle w:val="00textosemparagrafo"/>
      </w:pPr>
    </w:p>
    <w:p w14:paraId="72E05588" w14:textId="77777777" w:rsidR="00A937B6" w:rsidRPr="0089055F" w:rsidRDefault="00A937B6" w:rsidP="0089055F">
      <w:pPr>
        <w:pStyle w:val="00Textogeral"/>
        <w:ind w:left="794" w:firstLine="0"/>
      </w:pPr>
      <w:r w:rsidRPr="0089055F">
        <w:t>a resolução de uma situação pelos alunos, na qual eles utilizarão diferentes formas de resolvê-la. No dia seguinte, essa tarefa desencadeará a aula. Parte-se da socialização das resoluções dos alunos e introduz-se o assunto da aula, ou pode-se colocar os alunos, inicialmente, para trocarem ideias em duplas ou grupos para, num momento posterior, promover a socialização. Essa forma de tarefa possibilita que os alunos comecem a pensar num determinado conceito/conteúdo antes mesmo de o professor introduzi-lo. Ao proceder assim, o trabalho será norteado pela resolução de problemas como meio para se ensinar Matemática, ou seja, a introdução de um conceito se dará a partir de problemas resolvidos pelos alunos. (p. 38)</w:t>
      </w:r>
    </w:p>
    <w:p w14:paraId="233E47DB" w14:textId="77777777" w:rsidR="00A937B6" w:rsidRPr="00F82F8F" w:rsidRDefault="00A937B6" w:rsidP="00A937B6">
      <w:pPr>
        <w:pStyle w:val="00textosemparagrafo"/>
      </w:pPr>
    </w:p>
    <w:p w14:paraId="2757635E" w14:textId="6B75052D" w:rsidR="00A937B6" w:rsidRPr="00F82F8F" w:rsidRDefault="00A937B6" w:rsidP="005E113D">
      <w:pPr>
        <w:pStyle w:val="00PESO2"/>
      </w:pPr>
      <w:r w:rsidRPr="00F82F8F">
        <w:t>Habilidades essenciais</w:t>
      </w:r>
    </w:p>
    <w:p w14:paraId="5E8BD993" w14:textId="035475EE" w:rsidR="00A937B6" w:rsidRPr="00F82F8F" w:rsidRDefault="00A937B6" w:rsidP="00A937B6">
      <w:pPr>
        <w:pStyle w:val="00Textogeral"/>
      </w:pPr>
      <w:r>
        <w:t>A</w:t>
      </w:r>
      <w:r w:rsidRPr="00F82F8F">
        <w:t xml:space="preserve">s habilidades estão relacionadas com o saber fazer, com o domínio do conhecimento e do campo das atitudes, como levantar hipóteses, questionar, argumentar, prever e estimar resultados, desenvolver estratégias de resolução de problemas, </w:t>
      </w:r>
      <w:r w:rsidR="001E0663">
        <w:t xml:space="preserve">com </w:t>
      </w:r>
      <w:r w:rsidRPr="00F82F8F">
        <w:t>ações voltadas à aprendizagem matemática e</w:t>
      </w:r>
      <w:r w:rsidR="001E0663">
        <w:t>tc</w:t>
      </w:r>
      <w:r w:rsidRPr="00F82F8F">
        <w:t>.</w:t>
      </w:r>
    </w:p>
    <w:p w14:paraId="6E451217" w14:textId="77777777" w:rsidR="007B4496" w:rsidRPr="00106496" w:rsidRDefault="007B4496" w:rsidP="007B4496">
      <w:pPr>
        <w:pStyle w:val="00Textogeral"/>
      </w:pPr>
      <w:r w:rsidRPr="00106496">
        <w:t xml:space="preserve">Neste material, é possível encontrar nos </w:t>
      </w:r>
      <w:r>
        <w:t>quadros de objetos do conhecimento dos bimestres</w:t>
      </w:r>
      <w:r w:rsidRPr="00106496">
        <w:t>,</w:t>
      </w:r>
      <w:r>
        <w:t xml:space="preserve"> nas orientações gerais,</w:t>
      </w:r>
      <w:r w:rsidRPr="00106496">
        <w:t xml:space="preserve"> no projeto integrador, nas sequências didáticas, nas fichas de acompanhamento de aprendizagem, no </w:t>
      </w:r>
      <w:r w:rsidRPr="00106496">
        <w:rPr>
          <w:i/>
        </w:rPr>
        <w:t>Manual do professor</w:t>
      </w:r>
      <w:r w:rsidRPr="00106496">
        <w:t xml:space="preserve"> impresso, enfim</w:t>
      </w:r>
      <w:r>
        <w:t>,</w:t>
      </w:r>
      <w:r w:rsidRPr="00106496">
        <w:t xml:space="preserve"> no material em sua totalidade, a indicação das habilidades a serem atingidas com cada unidade temática a ser trabalhada.</w:t>
      </w:r>
    </w:p>
    <w:p w14:paraId="07BCA818" w14:textId="77777777" w:rsidR="0089055F" w:rsidRDefault="00A937B6" w:rsidP="00A937B6">
      <w:pPr>
        <w:pStyle w:val="00Textogeral"/>
      </w:pPr>
      <w:r w:rsidRPr="00F82F8F">
        <w:t>Essa intenção se justifica porque elas representam as aprendizagens essenciais que precisam ser garantidas nos diferentes momentos das propostas e nos diferentes contextos</w:t>
      </w:r>
      <w:r w:rsidR="001E0663">
        <w:t>,</w:t>
      </w:r>
      <w:r w:rsidRPr="00F82F8F">
        <w:t xml:space="preserve"> assim como na continuidade dos estudos nos anos posteriores.</w:t>
      </w:r>
    </w:p>
    <w:p w14:paraId="0E251734" w14:textId="2AABED07" w:rsidR="00A937B6" w:rsidRPr="00F82F8F" w:rsidRDefault="00A937B6" w:rsidP="00A937B6">
      <w:pPr>
        <w:pStyle w:val="00Textogeral"/>
      </w:pPr>
      <w:r w:rsidRPr="00F82F8F">
        <w:t>Assim, ao final do 1</w:t>
      </w:r>
      <w:r w:rsidR="00E851FA">
        <w:rPr>
          <w:u w:val="single"/>
          <w:vertAlign w:val="superscript"/>
        </w:rPr>
        <w:t>o</w:t>
      </w:r>
      <w:r w:rsidRPr="00F82F8F">
        <w:t xml:space="preserve"> ano</w:t>
      </w:r>
      <w:r>
        <w:t>,</w:t>
      </w:r>
      <w:r w:rsidRPr="00F82F8F">
        <w:t xml:space="preserve"> as habilidades essenciais, por unidade temática, a serem atingidas para que os alunos possam dar continuidade aos estudos no 2</w:t>
      </w:r>
      <w:r w:rsidR="00E851FA">
        <w:rPr>
          <w:u w:val="single"/>
          <w:vertAlign w:val="superscript"/>
        </w:rPr>
        <w:t>o</w:t>
      </w:r>
      <w:r w:rsidRPr="00F82F8F">
        <w:t xml:space="preserve"> ano são as seguintes:</w:t>
      </w:r>
    </w:p>
    <w:p w14:paraId="3FF7D0FA" w14:textId="77777777" w:rsidR="00A937B6" w:rsidRDefault="00A937B6" w:rsidP="00702425">
      <w:pPr>
        <w:pStyle w:val="00Textogeralbullet"/>
      </w:pPr>
      <w:r w:rsidRPr="00F82F8F">
        <w:t>Números</w:t>
      </w:r>
    </w:p>
    <w:p w14:paraId="2118CB4F" w14:textId="4F13D7D7" w:rsidR="00A937B6" w:rsidRPr="00F82F8F" w:rsidRDefault="00C82374" w:rsidP="00702425">
      <w:pPr>
        <w:pStyle w:val="recuadotravessao"/>
      </w:pPr>
      <w:r>
        <w:t xml:space="preserve">— </w:t>
      </w:r>
      <w:r w:rsidR="00A937B6" w:rsidRPr="00757915">
        <w:t>Contar de maneira exata ou aproximada utilizando diferentes estratégias como o pareamento e outros agrupamentos</w:t>
      </w:r>
      <w:r w:rsidR="00A937B6" w:rsidRPr="00F82F8F">
        <w:t>. (EF01MA02)</w:t>
      </w:r>
    </w:p>
    <w:p w14:paraId="4F3C49EC" w14:textId="76933405" w:rsidR="00A937B6" w:rsidRPr="00F82F8F" w:rsidRDefault="00C82374" w:rsidP="00702425">
      <w:pPr>
        <w:pStyle w:val="recuadotravessao"/>
      </w:pPr>
      <w:r>
        <w:t xml:space="preserve">— </w:t>
      </w:r>
      <w:r w:rsidR="00A937B6" w:rsidRPr="00757915">
        <w:t>Construir fatos fundamentais da adição e utilizá-los em procedimentos de cálculo para resolver problemas</w:t>
      </w:r>
      <w:r w:rsidR="00A937B6" w:rsidRPr="00F82F8F">
        <w:t>. (</w:t>
      </w:r>
      <w:r w:rsidR="00AC06D0" w:rsidRPr="00F82F8F">
        <w:t>EF01MA0</w:t>
      </w:r>
      <w:r w:rsidR="00AC06D0">
        <w:t>6</w:t>
      </w:r>
      <w:r w:rsidR="00A937B6" w:rsidRPr="00F82F8F">
        <w:t>)</w:t>
      </w:r>
    </w:p>
    <w:p w14:paraId="56ECD3BA" w14:textId="5D4629DE" w:rsidR="00A937B6" w:rsidRPr="00F82F8F" w:rsidRDefault="00C82374" w:rsidP="00702425">
      <w:pPr>
        <w:pStyle w:val="recuadotravessao"/>
      </w:pPr>
      <w:r>
        <w:t xml:space="preserve">— </w:t>
      </w:r>
      <w:r w:rsidR="00A937B6" w:rsidRPr="00757915">
        <w:t>Resolver e elaborar problemas de adição e</w:t>
      </w:r>
      <w:r w:rsidR="00AC06D0">
        <w:t xml:space="preserve"> de</w:t>
      </w:r>
      <w:r w:rsidR="00A937B6" w:rsidRPr="00757915">
        <w:t xml:space="preserve"> subtração, envolvendo números de até dois algarismos, com os significados de juntar, acrescentar, separar e retirar, com o suporte de imagens e/ou material manipulável, utilizando estratégias e formas de registros pessoais</w:t>
      </w:r>
      <w:r w:rsidR="00A937B6" w:rsidRPr="00F82F8F">
        <w:t>. (EF01MA08)</w:t>
      </w:r>
    </w:p>
    <w:p w14:paraId="56835D1D" w14:textId="77777777" w:rsidR="00A937B6" w:rsidRPr="00F82F8F" w:rsidRDefault="00A937B6" w:rsidP="00702425">
      <w:pPr>
        <w:pStyle w:val="00Textogeralbullet"/>
      </w:pPr>
      <w:r w:rsidRPr="00F82F8F">
        <w:t>Álgebra</w:t>
      </w:r>
    </w:p>
    <w:p w14:paraId="0897F383" w14:textId="2E807463" w:rsidR="00A937B6" w:rsidRDefault="00C82374" w:rsidP="00702425">
      <w:pPr>
        <w:pStyle w:val="recuadotravessao"/>
      </w:pPr>
      <w:r>
        <w:t xml:space="preserve">— </w:t>
      </w:r>
      <w:r w:rsidR="00A937B6" w:rsidRPr="00757915">
        <w:t>Descrever, após o reconhecimento e a explicitação de um padrão (ou regularidade), os elementos ausentes em sequências recursivas de números naturais, objetos ou figuras</w:t>
      </w:r>
      <w:r w:rsidR="00A937B6" w:rsidRPr="00F82F8F">
        <w:t>. (EF01MA10)</w:t>
      </w:r>
    </w:p>
    <w:p w14:paraId="10FDB59C" w14:textId="56D97B8F" w:rsidR="00F1274E" w:rsidRDefault="00F1274E">
      <w:pPr>
        <w:rPr>
          <w:rFonts w:ascii="Tahoma" w:eastAsiaTheme="minorEastAsia" w:hAnsi="Tahoma" w:cs="Tahoma"/>
          <w:color w:val="000000"/>
          <w:spacing w:val="-2"/>
          <w:sz w:val="22"/>
          <w:szCs w:val="22"/>
          <w:lang w:eastAsia="es-ES"/>
        </w:rPr>
      </w:pPr>
      <w:r>
        <w:br w:type="page"/>
      </w:r>
    </w:p>
    <w:p w14:paraId="48659120" w14:textId="2AE65E9D" w:rsidR="00A937B6" w:rsidRPr="00F82F8F" w:rsidRDefault="00A937B6" w:rsidP="00702425">
      <w:pPr>
        <w:pStyle w:val="00Textogeralbullet"/>
      </w:pPr>
      <w:r w:rsidRPr="00F82F8F">
        <w:lastRenderedPageBreak/>
        <w:t>Grandezas e Medidas</w:t>
      </w:r>
    </w:p>
    <w:p w14:paraId="7B7D5CBA" w14:textId="4B048BE1" w:rsidR="00A937B6" w:rsidRDefault="00C82374" w:rsidP="00702425">
      <w:pPr>
        <w:pStyle w:val="recuadotravessao"/>
      </w:pPr>
      <w:r>
        <w:t xml:space="preserve">— </w:t>
      </w:r>
      <w:r w:rsidR="00A937B6" w:rsidRPr="00F82F8F">
        <w:t xml:space="preserve">Comparar comprimentos, capacidades ou massas, utilizando termos como </w:t>
      </w:r>
      <w:r w:rsidR="00A937B6" w:rsidRPr="00757915">
        <w:t>mais alto,</w:t>
      </w:r>
      <w:r w:rsidR="00A937B6" w:rsidRPr="00F82F8F">
        <w:t xml:space="preserve"> </w:t>
      </w:r>
      <w:r w:rsidR="00A937B6" w:rsidRPr="00757915">
        <w:t>mais baixo,</w:t>
      </w:r>
      <w:r w:rsidR="00A937B6" w:rsidRPr="00F82F8F">
        <w:t xml:space="preserve"> </w:t>
      </w:r>
      <w:r w:rsidR="00A937B6" w:rsidRPr="00757915">
        <w:t>mais comprido,</w:t>
      </w:r>
      <w:r w:rsidR="00A937B6" w:rsidRPr="00F82F8F">
        <w:t xml:space="preserve"> </w:t>
      </w:r>
      <w:r w:rsidR="00A937B6" w:rsidRPr="00757915">
        <w:t>mais curto,</w:t>
      </w:r>
      <w:r w:rsidR="00A937B6" w:rsidRPr="00F82F8F">
        <w:t xml:space="preserve"> </w:t>
      </w:r>
      <w:r w:rsidR="00A937B6" w:rsidRPr="00757915">
        <w:t>mais grosso,</w:t>
      </w:r>
      <w:r w:rsidR="00A937B6" w:rsidRPr="00F82F8F">
        <w:t xml:space="preserve"> </w:t>
      </w:r>
      <w:r w:rsidR="00A937B6" w:rsidRPr="00757915">
        <w:t>mais fino,</w:t>
      </w:r>
      <w:r w:rsidR="00A937B6" w:rsidRPr="00F82F8F">
        <w:t xml:space="preserve"> </w:t>
      </w:r>
      <w:r w:rsidR="00A937B6" w:rsidRPr="00757915">
        <w:t>mais largo,</w:t>
      </w:r>
      <w:r w:rsidR="00A937B6" w:rsidRPr="00F82F8F">
        <w:t xml:space="preserve"> </w:t>
      </w:r>
      <w:r w:rsidR="00A937B6" w:rsidRPr="00757915">
        <w:t>mais pesado,</w:t>
      </w:r>
      <w:r w:rsidR="00A937B6" w:rsidRPr="00F82F8F">
        <w:t xml:space="preserve"> </w:t>
      </w:r>
      <w:r w:rsidR="00A937B6" w:rsidRPr="00757915">
        <w:t>mais leve,</w:t>
      </w:r>
      <w:r w:rsidR="00A937B6" w:rsidRPr="00F82F8F">
        <w:t xml:space="preserve"> </w:t>
      </w:r>
      <w:r w:rsidR="00A937B6" w:rsidRPr="00757915">
        <w:t>cabe mais,</w:t>
      </w:r>
      <w:r w:rsidR="00A937B6" w:rsidRPr="00F82F8F">
        <w:t xml:space="preserve"> </w:t>
      </w:r>
      <w:r w:rsidR="00A937B6" w:rsidRPr="00757915">
        <w:t>cabe menos, entre outros, para ordenar objetos de uso cotidiano</w:t>
      </w:r>
      <w:r w:rsidR="00A937B6" w:rsidRPr="00F82F8F">
        <w:t>. (EF01MA15)</w:t>
      </w:r>
    </w:p>
    <w:p w14:paraId="135B3F30" w14:textId="77777777" w:rsidR="00A937B6" w:rsidRPr="00F82F8F" w:rsidRDefault="00A937B6" w:rsidP="00702425">
      <w:pPr>
        <w:pStyle w:val="00Textogeralbullet"/>
      </w:pPr>
      <w:r w:rsidRPr="00F82F8F">
        <w:t>Geometria</w:t>
      </w:r>
    </w:p>
    <w:p w14:paraId="2E93D268" w14:textId="76E9556F" w:rsidR="00A937B6" w:rsidRPr="00F82F8F" w:rsidRDefault="00C82374" w:rsidP="00702425">
      <w:pPr>
        <w:pStyle w:val="recuadotravessao"/>
      </w:pPr>
      <w:r>
        <w:t xml:space="preserve">— </w:t>
      </w:r>
      <w:r w:rsidR="00A937B6" w:rsidRPr="00757915">
        <w:t>Descrever a localização de pessoas e objetos no espaço segundo um dado ponto de referência, compreendendo que, para a utilização de termos que se referem à posição, como</w:t>
      </w:r>
      <w:r w:rsidR="00A937B6" w:rsidRPr="00F82F8F">
        <w:t xml:space="preserve"> </w:t>
      </w:r>
      <w:r w:rsidR="00A937B6" w:rsidRPr="00757915">
        <w:t>direita,</w:t>
      </w:r>
      <w:r w:rsidR="00A937B6" w:rsidRPr="00F82F8F">
        <w:t xml:space="preserve"> </w:t>
      </w:r>
      <w:r w:rsidR="00A937B6" w:rsidRPr="00757915">
        <w:t>esquerda,</w:t>
      </w:r>
      <w:r w:rsidR="00A937B6" w:rsidRPr="00F82F8F">
        <w:t xml:space="preserve"> </w:t>
      </w:r>
      <w:r w:rsidR="00A937B6" w:rsidRPr="00757915">
        <w:t>em cima,</w:t>
      </w:r>
      <w:r w:rsidR="00A937B6" w:rsidRPr="00F82F8F">
        <w:t xml:space="preserve"> </w:t>
      </w:r>
      <w:r w:rsidR="00A937B6" w:rsidRPr="00757915">
        <w:t>embaixo, é necessário explicitar</w:t>
      </w:r>
      <w:r w:rsidR="00AC06D0">
        <w:t>-se</w:t>
      </w:r>
      <w:r w:rsidR="00A937B6" w:rsidRPr="00757915">
        <w:t xml:space="preserve"> o referencial</w:t>
      </w:r>
      <w:r w:rsidR="00A937B6" w:rsidRPr="00F82F8F">
        <w:t>. (EF01MA12)</w:t>
      </w:r>
    </w:p>
    <w:p w14:paraId="77FB9B92" w14:textId="77777777" w:rsidR="00A937B6" w:rsidRPr="00F82F8F" w:rsidRDefault="00C82374" w:rsidP="00702425">
      <w:pPr>
        <w:pStyle w:val="recuadotravessao"/>
      </w:pPr>
      <w:r>
        <w:t xml:space="preserve">— </w:t>
      </w:r>
      <w:r w:rsidR="00A937B6" w:rsidRPr="00757915">
        <w:t>Identificar e nomear figuras planas (círculo, quadrado, retângulo e triângulo) em desenhos apresentados em diferentes posições ou em contornos de faces de sólidos geométricos</w:t>
      </w:r>
      <w:r w:rsidR="00A937B6" w:rsidRPr="00F82F8F">
        <w:t>. (EF01MA14)</w:t>
      </w:r>
    </w:p>
    <w:p w14:paraId="0A8C2E4C" w14:textId="77777777" w:rsidR="00A937B6" w:rsidRPr="00F82F8F" w:rsidRDefault="00A937B6" w:rsidP="00702425">
      <w:pPr>
        <w:pStyle w:val="00Textogeralbullet"/>
      </w:pPr>
      <w:r w:rsidRPr="00F82F8F">
        <w:t>Probabilidade e estatística</w:t>
      </w:r>
    </w:p>
    <w:p w14:paraId="3ED8CFA2" w14:textId="1C3916D2" w:rsidR="00A937B6" w:rsidRPr="00F82F8F" w:rsidRDefault="00AC06D0" w:rsidP="00702425">
      <w:pPr>
        <w:pStyle w:val="00Textogeralbullet"/>
      </w:pPr>
      <w:r>
        <w:t xml:space="preserve">— </w:t>
      </w:r>
      <w:r w:rsidR="00A937B6" w:rsidRPr="00757915">
        <w:t xml:space="preserve">Realizar pesquisa envolvendo </w:t>
      </w:r>
      <w:r w:rsidR="00121F8B">
        <w:t xml:space="preserve">até </w:t>
      </w:r>
      <w:r w:rsidR="00A937B6" w:rsidRPr="00757915">
        <w:t>duas variáveis categóricas de seu interesse e universo de até 30 elementos e organizar os dados por meio de representações pessoais</w:t>
      </w:r>
      <w:r w:rsidR="00A937B6" w:rsidRPr="00F82F8F">
        <w:t>. (EF01MA22)</w:t>
      </w:r>
    </w:p>
    <w:p w14:paraId="1EA25245" w14:textId="74E48684" w:rsidR="00A937B6" w:rsidRPr="00F82F8F" w:rsidRDefault="00A937B6" w:rsidP="00A937B6">
      <w:pPr>
        <w:pStyle w:val="00Textogeral"/>
      </w:pPr>
      <w:r w:rsidRPr="00F82F8F">
        <w:t>Como a prática didático-pedagógica que se propõe está pautada na resolução de problemas num clima de diálogo e trocas, há outras habilidades que são essenciais para que se atinja essa prática:</w:t>
      </w:r>
    </w:p>
    <w:p w14:paraId="543AE16E" w14:textId="61DC5091" w:rsidR="00A937B6" w:rsidRPr="00F82F8F" w:rsidRDefault="006B5337" w:rsidP="00702425">
      <w:pPr>
        <w:pStyle w:val="00Textogeralbullet"/>
      </w:pPr>
      <w:r>
        <w:t xml:space="preserve">&gt; </w:t>
      </w:r>
      <w:r w:rsidR="00A937B6" w:rsidRPr="00F82F8F">
        <w:t>Respeitar o ponto de vista do outro.</w:t>
      </w:r>
    </w:p>
    <w:p w14:paraId="71E713EC" w14:textId="5E3C3DCB" w:rsidR="00A937B6" w:rsidRPr="00F82F8F" w:rsidRDefault="006B5337" w:rsidP="00702425">
      <w:pPr>
        <w:pStyle w:val="00Textogeralbullet"/>
      </w:pPr>
      <w:r>
        <w:t xml:space="preserve">&gt; </w:t>
      </w:r>
      <w:r w:rsidR="00A937B6" w:rsidRPr="00F82F8F">
        <w:t xml:space="preserve">Argumentar defendendo </w:t>
      </w:r>
      <w:r w:rsidR="001E0663">
        <w:t>o</w:t>
      </w:r>
      <w:r w:rsidR="00A937B6" w:rsidRPr="00F82F8F">
        <w:t xml:space="preserve"> próprio ponto de vista.</w:t>
      </w:r>
    </w:p>
    <w:p w14:paraId="48F43234" w14:textId="19E1A2E7" w:rsidR="00FC07AF" w:rsidRDefault="006B5337" w:rsidP="00702425">
      <w:pPr>
        <w:pStyle w:val="00Textogeralbullet"/>
      </w:pPr>
      <w:r>
        <w:t xml:space="preserve">&gt; </w:t>
      </w:r>
      <w:r w:rsidR="00A937B6" w:rsidRPr="00F82F8F">
        <w:t>Aprender com o outro e saber ouvi-lo.</w:t>
      </w:r>
    </w:p>
    <w:p w14:paraId="463C873E" w14:textId="77777777" w:rsidR="00F1274E" w:rsidRDefault="00F1274E" w:rsidP="00A937B6">
      <w:pPr>
        <w:pStyle w:val="00Textogeral"/>
      </w:pPr>
    </w:p>
    <w:p w14:paraId="62D35484" w14:textId="563B9128" w:rsidR="00A937B6" w:rsidRPr="00F82F8F" w:rsidRDefault="00A937B6" w:rsidP="00A937B6">
      <w:pPr>
        <w:pStyle w:val="00Textogeral"/>
      </w:pPr>
      <w:r w:rsidRPr="00F82F8F">
        <w:t xml:space="preserve">Além das habilidades envolvidas na proposta de resolução de problemas, há aquelas que devem ser consideradas ao longo da Educação Básica, desde o início, permeando não só a Matemática, mas </w:t>
      </w:r>
      <w:r w:rsidR="001E0663">
        <w:t xml:space="preserve">também </w:t>
      </w:r>
      <w:r w:rsidRPr="00F82F8F">
        <w:t xml:space="preserve">todas as demais áreas do conhecimento. Essas habilidades nos preparam para enfrentar as diferentes vivências e experiências que teremos, tanto na vida pessoal quanto social, para que sejamos </w:t>
      </w:r>
      <w:r>
        <w:t>cidadãos</w:t>
      </w:r>
      <w:r w:rsidRPr="00F82F8F">
        <w:t xml:space="preserve"> mais just</w:t>
      </w:r>
      <w:r>
        <w:t>os</w:t>
      </w:r>
      <w:r w:rsidRPr="00F82F8F">
        <w:t xml:space="preserve"> e tenhamos uma vida mais harmoniosa, baseada no diálogo e no respeito, para que todos se desenvolvam e vivam plenamente. Acreditamos que a parceria escola-família, especialmente em razão do convívio diário do professor com seus alunos, que o veem como referência e, ao mesmo tempo, </w:t>
      </w:r>
      <w:r w:rsidR="008F4C1F">
        <w:t xml:space="preserve">como </w:t>
      </w:r>
      <w:r w:rsidRPr="00F82F8F">
        <w:t>apoio, é fundamental para o alcance desse equilíbrio. São estas as habilidades mencionadas:</w:t>
      </w:r>
    </w:p>
    <w:p w14:paraId="605E2B7C" w14:textId="47FC7DF3" w:rsidR="00A937B6" w:rsidRPr="00757915" w:rsidRDefault="00CA3BEB" w:rsidP="00702425">
      <w:pPr>
        <w:pStyle w:val="00Textogeralbullet"/>
      </w:pPr>
      <w:r>
        <w:t xml:space="preserve">&gt; </w:t>
      </w:r>
      <w:r w:rsidR="00A937B6" w:rsidRPr="00F82F8F">
        <w:t>Cuidar da saúde física e mental.</w:t>
      </w:r>
    </w:p>
    <w:p w14:paraId="17B72498" w14:textId="7218B942" w:rsidR="00A937B6" w:rsidRPr="00F82F8F" w:rsidRDefault="00CA3BEB" w:rsidP="00702425">
      <w:pPr>
        <w:pStyle w:val="00Textogeralbullet"/>
      </w:pPr>
      <w:r>
        <w:t xml:space="preserve">&gt; </w:t>
      </w:r>
      <w:r w:rsidR="00A937B6" w:rsidRPr="00F82F8F">
        <w:t>Compreender as diferentes emoções que nos caracterizam e aprender a lidar com elas nas situações vividas na vida familiar e social, em seus diferentes âmbitos.</w:t>
      </w:r>
    </w:p>
    <w:p w14:paraId="680387F3" w14:textId="512959B3" w:rsidR="00A937B6" w:rsidRPr="00757915" w:rsidRDefault="00CA3BEB" w:rsidP="00702425">
      <w:pPr>
        <w:pStyle w:val="00Textogeralbullet"/>
      </w:pPr>
      <w:r>
        <w:t xml:space="preserve">&gt; </w:t>
      </w:r>
      <w:r w:rsidR="00A937B6" w:rsidRPr="00F82F8F">
        <w:t>Conhecer e respeitar os próprios limites.</w:t>
      </w:r>
    </w:p>
    <w:p w14:paraId="6A835FF9" w14:textId="31346E6D" w:rsidR="00A937B6" w:rsidRPr="00F82F8F" w:rsidRDefault="00CA3BEB" w:rsidP="00702425">
      <w:pPr>
        <w:pStyle w:val="00Textogeralbullet"/>
      </w:pPr>
      <w:r>
        <w:t xml:space="preserve">&gt; </w:t>
      </w:r>
      <w:r w:rsidR="00A937B6" w:rsidRPr="00F82F8F">
        <w:t>Exercer a cidadania conhecendo seus direitos e deveres.</w:t>
      </w:r>
    </w:p>
    <w:p w14:paraId="4D05C679" w14:textId="5B9CCB9C" w:rsidR="00A937B6" w:rsidRPr="00F82F8F" w:rsidRDefault="00CA3BEB" w:rsidP="00702425">
      <w:pPr>
        <w:pStyle w:val="00Textogeralbullet"/>
      </w:pPr>
      <w:r>
        <w:t xml:space="preserve">&gt; </w:t>
      </w:r>
      <w:r w:rsidR="00A937B6" w:rsidRPr="00F82F8F">
        <w:t>Defender os direitos humanos e os ideais democráticos.</w:t>
      </w:r>
    </w:p>
    <w:p w14:paraId="719BE2D3" w14:textId="59650577" w:rsidR="003226DD" w:rsidRDefault="00CA3BEB" w:rsidP="00702425">
      <w:pPr>
        <w:pStyle w:val="00Textogeralbullet"/>
      </w:pPr>
      <w:r>
        <w:t xml:space="preserve">&gt; </w:t>
      </w:r>
      <w:r w:rsidR="00A937B6" w:rsidRPr="00F82F8F">
        <w:t>Preservar o meio ambiente.</w:t>
      </w:r>
    </w:p>
    <w:p w14:paraId="138F8ACA" w14:textId="77777777" w:rsidR="003226DD" w:rsidRDefault="003226DD">
      <w:pPr>
        <w:rPr>
          <w:rFonts w:ascii="Tahoma" w:eastAsiaTheme="minorEastAsia" w:hAnsi="Tahoma" w:cs="Tahoma"/>
          <w:color w:val="000000"/>
          <w:spacing w:val="-2"/>
          <w:sz w:val="22"/>
          <w:szCs w:val="22"/>
          <w:lang w:eastAsia="es-ES"/>
        </w:rPr>
      </w:pPr>
      <w:r>
        <w:br w:type="page"/>
      </w:r>
    </w:p>
    <w:p w14:paraId="0459B4D0" w14:textId="1528B67E" w:rsidR="00A937B6" w:rsidRPr="00F82F8F" w:rsidRDefault="00CA3BEB" w:rsidP="00702425">
      <w:pPr>
        <w:pStyle w:val="00Textogeralbullet"/>
      </w:pPr>
      <w:r>
        <w:lastRenderedPageBreak/>
        <w:t xml:space="preserve">&gt; </w:t>
      </w:r>
      <w:r w:rsidR="00A937B6" w:rsidRPr="00F82F8F">
        <w:t>Respeitar as diferenças pessoais, sociais, culturais, de religião e de gênero.</w:t>
      </w:r>
    </w:p>
    <w:p w14:paraId="007A424B" w14:textId="0D467A15" w:rsidR="00A937B6" w:rsidRPr="00F82F8F" w:rsidRDefault="00CA3BEB" w:rsidP="00702425">
      <w:pPr>
        <w:pStyle w:val="00Textogeralbullet"/>
      </w:pPr>
      <w:r>
        <w:t xml:space="preserve">&gt; </w:t>
      </w:r>
      <w:r w:rsidR="00A937B6" w:rsidRPr="00F82F8F">
        <w:t>Discutir sobre a diversidade e a pluralidade cultural enriquecendo seu universo de conhecimento.</w:t>
      </w:r>
    </w:p>
    <w:p w14:paraId="6D4DE998" w14:textId="2E856A8C" w:rsidR="00A937B6" w:rsidRPr="00F82F8F" w:rsidRDefault="00CA3BEB" w:rsidP="00702425">
      <w:pPr>
        <w:pStyle w:val="00Textogeralbullet"/>
      </w:pPr>
      <w:r>
        <w:t xml:space="preserve">&gt; </w:t>
      </w:r>
      <w:r w:rsidR="00A937B6" w:rsidRPr="00F82F8F">
        <w:t xml:space="preserve">Conhecer os diferentes âmbitos, particularidades e exigências do mundo </w:t>
      </w:r>
      <w:r w:rsidR="00A937B6">
        <w:t xml:space="preserve">acadêmico e do mundo </w:t>
      </w:r>
      <w:r w:rsidR="00A937B6" w:rsidRPr="00F82F8F">
        <w:t>do trabalho.</w:t>
      </w:r>
    </w:p>
    <w:p w14:paraId="61076ED1" w14:textId="00C6B634" w:rsidR="00F1274E" w:rsidRDefault="00F1274E">
      <w:pPr>
        <w:rPr>
          <w:rFonts w:ascii="Tahoma" w:eastAsiaTheme="minorEastAsia" w:hAnsi="Tahoma" w:cs="Tahoma"/>
          <w:color w:val="000000"/>
          <w:sz w:val="22"/>
          <w:szCs w:val="22"/>
          <w:lang w:eastAsia="es-ES"/>
        </w:rPr>
      </w:pPr>
      <w:r>
        <w:br w:type="page"/>
      </w:r>
    </w:p>
    <w:p w14:paraId="75334461" w14:textId="77777777" w:rsidR="00A937B6" w:rsidRPr="00BE4504" w:rsidRDefault="00A937B6" w:rsidP="005E113D">
      <w:pPr>
        <w:pStyle w:val="00PESO2"/>
      </w:pPr>
      <w:r w:rsidRPr="00BE4504">
        <w:lastRenderedPageBreak/>
        <w:t>Indicações de outras fontes de pesquisa</w:t>
      </w:r>
    </w:p>
    <w:p w14:paraId="28395AD2" w14:textId="77777777" w:rsidR="00545C2C" w:rsidRDefault="00545C2C" w:rsidP="00A937B6">
      <w:pPr>
        <w:pStyle w:val="00Textogeral"/>
      </w:pPr>
    </w:p>
    <w:p w14:paraId="4AD33220" w14:textId="3C3A6B76" w:rsidR="00A937B6" w:rsidRDefault="00A937B6" w:rsidP="00A937B6">
      <w:pPr>
        <w:pStyle w:val="00Textogeral"/>
      </w:pPr>
      <w:r w:rsidRPr="00BE4504">
        <w:t xml:space="preserve">Neste item, sugerimos livros, textos teóricos, vídeos, atividades e </w:t>
      </w:r>
      <w:r w:rsidRPr="00757915">
        <w:rPr>
          <w:i/>
        </w:rPr>
        <w:t>softwares</w:t>
      </w:r>
      <w:r w:rsidRPr="00BE4504">
        <w:t xml:space="preserve"> que pode</w:t>
      </w:r>
      <w:r w:rsidR="008F4C1F">
        <w:t>m</w:t>
      </w:r>
      <w:r w:rsidRPr="00BE4504">
        <w:t xml:space="preserve"> complementar o trabalho do professor, possibilitando a reflexão sobre sua prática e </w:t>
      </w:r>
      <w:r w:rsidR="008F4C1F">
        <w:t>um</w:t>
      </w:r>
      <w:r w:rsidRPr="00BE4504">
        <w:t xml:space="preserve"> contínuo aprimoramento.</w:t>
      </w:r>
    </w:p>
    <w:p w14:paraId="2336DD41" w14:textId="77777777" w:rsidR="00A937B6" w:rsidRPr="00BE4504" w:rsidRDefault="00A937B6" w:rsidP="00A937B6">
      <w:pPr>
        <w:pStyle w:val="00Textogeral"/>
      </w:pPr>
    </w:p>
    <w:p w14:paraId="0AD2C21C" w14:textId="77777777" w:rsidR="00A937B6" w:rsidRPr="00757915" w:rsidRDefault="00A937B6" w:rsidP="005E113D">
      <w:pPr>
        <w:pStyle w:val="00peso3"/>
      </w:pPr>
      <w:r>
        <w:t>Apoio pedagógico</w:t>
      </w:r>
    </w:p>
    <w:p w14:paraId="571407BC" w14:textId="77777777" w:rsidR="00593E01" w:rsidRDefault="00593E01" w:rsidP="00A937B6">
      <w:pPr>
        <w:pStyle w:val="00textosemparagrafo"/>
      </w:pPr>
    </w:p>
    <w:p w14:paraId="4A42E63C" w14:textId="475305D8" w:rsidR="00A937B6" w:rsidRDefault="00A937B6" w:rsidP="00A937B6">
      <w:pPr>
        <w:pStyle w:val="00textosemparagrafo"/>
      </w:pPr>
      <w:r>
        <w:t xml:space="preserve">Cadernos do </w:t>
      </w:r>
      <w:r w:rsidRPr="00470978">
        <w:rPr>
          <w:i/>
        </w:rPr>
        <w:t>Pacto Nacional de Alfabetização na Idade Certa</w:t>
      </w:r>
      <w:r>
        <w:t xml:space="preserve"> (PNAIC).</w:t>
      </w:r>
    </w:p>
    <w:p w14:paraId="03875BC0" w14:textId="2492418C" w:rsidR="00A937B6" w:rsidRDefault="00A937B6" w:rsidP="00A937B6">
      <w:pPr>
        <w:pStyle w:val="00textosemparagrafo"/>
      </w:pPr>
      <w:r>
        <w:t xml:space="preserve">Os materiais oferecidos pelo PNAIC abordam conteúdos diversificados por meio de textos teóricos e apresentam vivências voltadas à prática de sala aula. </w:t>
      </w:r>
      <w:r w:rsidR="00652578">
        <w:t>Verifique se os cadernos impressos</w:t>
      </w:r>
      <w:r>
        <w:t xml:space="preserve"> est</w:t>
      </w:r>
      <w:r w:rsidR="00652578">
        <w:t xml:space="preserve">ão </w:t>
      </w:r>
      <w:r>
        <w:t>disponíveis em sua escola</w:t>
      </w:r>
      <w:r w:rsidR="002007E0">
        <w:t>.</w:t>
      </w:r>
    </w:p>
    <w:p w14:paraId="57E10866" w14:textId="77777777" w:rsidR="002007E0" w:rsidRPr="00BE4504" w:rsidRDefault="002007E0" w:rsidP="00A937B6">
      <w:pPr>
        <w:pStyle w:val="00textosemparagrafo"/>
      </w:pPr>
    </w:p>
    <w:p w14:paraId="2B747E4C" w14:textId="24BE4553" w:rsidR="00A937B6" w:rsidRPr="00BE4504" w:rsidRDefault="00A937B6" w:rsidP="00A937B6">
      <w:pPr>
        <w:pStyle w:val="00textosemparagrafo"/>
      </w:pPr>
      <w:r w:rsidRPr="00BE4504">
        <w:t xml:space="preserve">NACARATO, Adair Mendes (Org.). </w:t>
      </w:r>
      <w:r w:rsidRPr="00757915">
        <w:rPr>
          <w:i/>
        </w:rPr>
        <w:t>Práticas docentes em Educação Matemática</w:t>
      </w:r>
      <w:r w:rsidRPr="00BE4504">
        <w:t xml:space="preserve">. Curitiba: Appris, 2013. </w:t>
      </w:r>
    </w:p>
    <w:p w14:paraId="2F1DFD88" w14:textId="77777777" w:rsidR="00A937B6" w:rsidRPr="00BE4504" w:rsidRDefault="00A937B6" w:rsidP="00A937B6">
      <w:pPr>
        <w:pStyle w:val="00textosemparagrafo"/>
      </w:pPr>
      <w:r w:rsidRPr="00BE4504">
        <w:t>O livro é o resultado do trabalho de estudos sobre o ensino da Matemática realizado com um grupo de professoras. Traz narrativas de suas experiências nos anos iniciais do Ensino Fundamental. A abordagem das diferentes unidades temáticas pode ajudar a repensar as práticas, enriquecendo-as.</w:t>
      </w:r>
    </w:p>
    <w:p w14:paraId="2C940EAB" w14:textId="77777777" w:rsidR="00A937B6" w:rsidRPr="00BE4504" w:rsidRDefault="00A937B6" w:rsidP="00A937B6">
      <w:pPr>
        <w:pStyle w:val="00textosemparagrafo"/>
      </w:pPr>
    </w:p>
    <w:p w14:paraId="47037BCE" w14:textId="77777777" w:rsidR="00FC07AF" w:rsidRDefault="00A937B6" w:rsidP="00A937B6">
      <w:pPr>
        <w:pStyle w:val="00textosemparagrafo"/>
      </w:pPr>
      <w:r w:rsidRPr="00BE4504">
        <w:t xml:space="preserve">LOSS, Adriana Salete. </w:t>
      </w:r>
      <w:r w:rsidRPr="00757915">
        <w:rPr>
          <w:i/>
        </w:rPr>
        <w:t xml:space="preserve">Anos </w:t>
      </w:r>
      <w:r w:rsidRPr="00BE4504">
        <w:rPr>
          <w:i/>
        </w:rPr>
        <w:t>i</w:t>
      </w:r>
      <w:r w:rsidRPr="00757915">
        <w:rPr>
          <w:i/>
        </w:rPr>
        <w:t>niciais: metodologia para o ensino da Matemática</w:t>
      </w:r>
      <w:r w:rsidRPr="00757915">
        <w:t>.</w:t>
      </w:r>
      <w:r>
        <w:t xml:space="preserve"> </w:t>
      </w:r>
      <w:r w:rsidRPr="00BE4504">
        <w:t>Curitiba: Appris, 2016.</w:t>
      </w:r>
    </w:p>
    <w:p w14:paraId="0F75EE70" w14:textId="77777777" w:rsidR="00A937B6" w:rsidRPr="00BE4504" w:rsidRDefault="00A937B6" w:rsidP="00A937B6">
      <w:pPr>
        <w:pStyle w:val="00textosemparagrafo"/>
      </w:pPr>
      <w:r w:rsidRPr="00BE4504">
        <w:t>De acordo com a autora, o ensino da Matemática requer do professor estudo e reflexão sobre as concepções da Educação Matemática e das propostas metodológicas para a construção do conhecimento. O livro traz uma abordagem que permite contextualizar o que se aprende na escola com o que se vive fora dela.</w:t>
      </w:r>
    </w:p>
    <w:p w14:paraId="7E240DB7" w14:textId="77777777" w:rsidR="008F4C1F" w:rsidRPr="00BE4504" w:rsidRDefault="008F4C1F" w:rsidP="00A937B6">
      <w:pPr>
        <w:pStyle w:val="00textosemparagrafo"/>
      </w:pPr>
    </w:p>
    <w:p w14:paraId="482F3245" w14:textId="01AC005A" w:rsidR="00A937B6" w:rsidRPr="00BE4504" w:rsidRDefault="00A937B6" w:rsidP="00A937B6">
      <w:pPr>
        <w:pStyle w:val="00textosemparagrafo"/>
      </w:pPr>
      <w:r w:rsidRPr="00BE4504">
        <w:t xml:space="preserve">SOUZA, Neusa Maria Marques de; MORETTI, Vanessa Dias. </w:t>
      </w:r>
      <w:r w:rsidRPr="00757915">
        <w:rPr>
          <w:i/>
        </w:rPr>
        <w:t>Educação Matemática nos anos iniciais</w:t>
      </w:r>
      <w:r w:rsidRPr="00BE4504">
        <w:rPr>
          <w:i/>
        </w:rPr>
        <w:t>:</w:t>
      </w:r>
      <w:r w:rsidRPr="00757915">
        <w:rPr>
          <w:i/>
        </w:rPr>
        <w:t xml:space="preserve"> princípios e práticas pedagógicas</w:t>
      </w:r>
      <w:r w:rsidRPr="00757915">
        <w:t>.</w:t>
      </w:r>
      <w:r w:rsidR="00F06009" w:rsidRPr="00F06009">
        <w:t xml:space="preserve"> </w:t>
      </w:r>
      <w:r w:rsidRPr="00BE4504">
        <w:t>São Paulo: Cortez, 2015.</w:t>
      </w:r>
    </w:p>
    <w:p w14:paraId="55A86698" w14:textId="5D330D8F" w:rsidR="00A937B6" w:rsidRPr="00BE4504" w:rsidRDefault="00A937B6" w:rsidP="00A937B6">
      <w:pPr>
        <w:pStyle w:val="00textosemparagrafo"/>
      </w:pPr>
      <w:r w:rsidRPr="00BE4504">
        <w:t>Esta obra oferece ao professor subsídios teóricos e metodológicos para que o ensino de Matemática permita aos alunos desenvolver o pensamento sobre os conceitos e as noções matemáticas.</w:t>
      </w:r>
    </w:p>
    <w:p w14:paraId="3874B3C7" w14:textId="77777777" w:rsidR="00A937B6" w:rsidRPr="00BE4504" w:rsidRDefault="00A937B6" w:rsidP="00A937B6">
      <w:pPr>
        <w:pStyle w:val="00textosemparagrafo"/>
      </w:pPr>
    </w:p>
    <w:p w14:paraId="7021BBF9" w14:textId="77777777" w:rsidR="00A937B6" w:rsidRPr="00BE4504" w:rsidRDefault="00A937B6" w:rsidP="00A937B6">
      <w:pPr>
        <w:pStyle w:val="00textosemparagrafo"/>
      </w:pPr>
      <w:r w:rsidRPr="00BE4504">
        <w:t xml:space="preserve">BIGODE, Antonio José Lopes; FRANT, Janete Bolite. </w:t>
      </w:r>
      <w:r w:rsidRPr="00757915">
        <w:rPr>
          <w:i/>
        </w:rPr>
        <w:t>Matemática</w:t>
      </w:r>
      <w:r w:rsidRPr="00BE4504">
        <w:rPr>
          <w:i/>
        </w:rPr>
        <w:t>:</w:t>
      </w:r>
      <w:r w:rsidRPr="00757915">
        <w:rPr>
          <w:i/>
        </w:rPr>
        <w:t xml:space="preserve"> </w:t>
      </w:r>
      <w:r w:rsidRPr="00BE4504">
        <w:rPr>
          <w:i/>
        </w:rPr>
        <w:t>s</w:t>
      </w:r>
      <w:r w:rsidRPr="00757915">
        <w:rPr>
          <w:i/>
        </w:rPr>
        <w:t>oluções para dez desafios do professor</w:t>
      </w:r>
      <w:r w:rsidRPr="00757915">
        <w:t>.</w:t>
      </w:r>
      <w:r w:rsidRPr="00BE4504">
        <w:t xml:space="preserve"> São Paulo: Ática, 2011.</w:t>
      </w:r>
      <w:r w:rsidRPr="00757915">
        <w:t xml:space="preserve"> </w:t>
      </w:r>
      <w:r w:rsidRPr="00BE4504">
        <w:t>(C</w:t>
      </w:r>
      <w:r w:rsidRPr="00757915">
        <w:t>oleção Nós da Educação</w:t>
      </w:r>
      <w:r w:rsidRPr="00BE4504">
        <w:t>)</w:t>
      </w:r>
    </w:p>
    <w:p w14:paraId="593521C3" w14:textId="77777777" w:rsidR="00A937B6" w:rsidRPr="00BE4504" w:rsidRDefault="00A937B6" w:rsidP="00A937B6">
      <w:pPr>
        <w:pStyle w:val="00textosemparagrafo"/>
      </w:pPr>
      <w:r w:rsidRPr="00BE4504">
        <w:t>O livro aborda dez desafios habitualmente enfrentados pelo professor</w:t>
      </w:r>
      <w:r>
        <w:t xml:space="preserve"> </w:t>
      </w:r>
      <w:r w:rsidRPr="00BE4504">
        <w:t>oferecendo dicas, sugestões de atividades e auxiliando na prática diária. Aborda o sentido numérico, o sistema de numeração decimal, as operações de adição, subtração, multiplicação e a noção de medidas.</w:t>
      </w:r>
    </w:p>
    <w:p w14:paraId="665D1BAA" w14:textId="77777777" w:rsidR="00A937B6" w:rsidRDefault="00A937B6">
      <w:pPr>
        <w:rPr>
          <w:rFonts w:ascii="Tahoma" w:eastAsiaTheme="minorEastAsia" w:hAnsi="Tahoma" w:cs="Arial"/>
          <w:b/>
          <w:color w:val="000000"/>
          <w:sz w:val="22"/>
          <w:szCs w:val="22"/>
          <w:lang w:eastAsia="es-ES"/>
        </w:rPr>
      </w:pPr>
    </w:p>
    <w:p w14:paraId="1CFB4331" w14:textId="549C1202" w:rsidR="00A937B6" w:rsidRPr="00D80289" w:rsidRDefault="00A937B6" w:rsidP="005E113D">
      <w:pPr>
        <w:pStyle w:val="00peso3"/>
      </w:pPr>
      <w:r w:rsidRPr="00D80289">
        <w:t>Geometria</w:t>
      </w:r>
    </w:p>
    <w:p w14:paraId="093DAD70" w14:textId="77777777" w:rsidR="00F06009" w:rsidRDefault="00F06009" w:rsidP="00A937B6">
      <w:pPr>
        <w:pStyle w:val="00textosemparagrafo"/>
      </w:pPr>
    </w:p>
    <w:p w14:paraId="2E5A9A71" w14:textId="2EF85E12" w:rsidR="006D1B2C" w:rsidRDefault="00A937B6" w:rsidP="00A937B6">
      <w:pPr>
        <w:pStyle w:val="00textosemparagrafo"/>
      </w:pPr>
      <w:r w:rsidRPr="00BE4504">
        <w:t>Para complementar o trabalho com Geometria, seguem algumas indicações, mais voltadas ao trabalho prático,</w:t>
      </w:r>
      <w:r>
        <w:t xml:space="preserve"> </w:t>
      </w:r>
      <w:r w:rsidRPr="00BE4504">
        <w:t>que tratam do espaço, das formas e da localização espacial, que está ligada à Geografia.</w:t>
      </w:r>
    </w:p>
    <w:p w14:paraId="19711E63" w14:textId="37754BDC" w:rsidR="00466465" w:rsidRDefault="00466465">
      <w:pPr>
        <w:rPr>
          <w:rFonts w:ascii="Tahoma" w:eastAsiaTheme="minorEastAsia" w:hAnsi="Tahoma" w:cs="Arial"/>
          <w:color w:val="000000"/>
          <w:sz w:val="22"/>
          <w:szCs w:val="22"/>
          <w:lang w:eastAsia="es-ES"/>
        </w:rPr>
      </w:pPr>
      <w:r>
        <w:br w:type="page"/>
      </w:r>
    </w:p>
    <w:p w14:paraId="64E3B8CA" w14:textId="09B08B4E" w:rsidR="00A937B6" w:rsidRPr="00BE4504" w:rsidRDefault="00A937B6" w:rsidP="00A937B6">
      <w:pPr>
        <w:pStyle w:val="00textosemparagrafo"/>
      </w:pPr>
      <w:r w:rsidRPr="00BE4504">
        <w:lastRenderedPageBreak/>
        <w:t xml:space="preserve">SANTANA, Danielly Fraga; OLIVEIRA, Sabrine Costa; CÔCO, Dilza; FRAGA, Sandra Aparecida da Silva. </w:t>
      </w:r>
      <w:r w:rsidRPr="00BE4504">
        <w:rPr>
          <w:i/>
        </w:rPr>
        <w:t>Construindo figuras com o tangram nos anos iniciais</w:t>
      </w:r>
      <w:r w:rsidRPr="00BE4504">
        <w:t>. Di</w:t>
      </w:r>
      <w:r w:rsidR="00F06009">
        <w:t>spo</w:t>
      </w:r>
      <w:r w:rsidRPr="00BE4504">
        <w:t xml:space="preserve">nível em: </w:t>
      </w:r>
      <w:r w:rsidR="00A50477">
        <w:t>&lt;</w:t>
      </w:r>
      <w:hyperlink r:id="rId13" w:history="1">
        <w:r w:rsidR="00A50477" w:rsidRPr="002F2CC6">
          <w:rPr>
            <w:rStyle w:val="Hyperlink"/>
          </w:rPr>
          <w:t>http://w3.ufsm.br/ceem/eiemat/Anais/arquivos/RE/RE_Santana_Danielly.pdf</w:t>
        </w:r>
      </w:hyperlink>
      <w:r w:rsidRPr="00BE4504">
        <w:t>&gt;</w:t>
      </w:r>
      <w:r w:rsidR="00A50477">
        <w:t>.</w:t>
      </w:r>
      <w:r w:rsidRPr="00BE4504">
        <w:t xml:space="preserve"> </w:t>
      </w:r>
      <w:r w:rsidR="00A50477">
        <w:t>A</w:t>
      </w:r>
      <w:r w:rsidRPr="00BE4504">
        <w:t xml:space="preserve">cesso em: </w:t>
      </w:r>
      <w:r w:rsidR="00421E62">
        <w:t>29</w:t>
      </w:r>
      <w:r w:rsidR="008B0805">
        <w:t xml:space="preserve"> </w:t>
      </w:r>
      <w:r w:rsidR="00F06009">
        <w:t>nov</w:t>
      </w:r>
      <w:r w:rsidRPr="00BE4504">
        <w:t xml:space="preserve">. 2017. </w:t>
      </w:r>
    </w:p>
    <w:p w14:paraId="0F351220" w14:textId="5B2261F3" w:rsidR="00A937B6" w:rsidRDefault="00A937B6" w:rsidP="00A937B6">
      <w:pPr>
        <w:pStyle w:val="00textosemparagrafo"/>
      </w:pPr>
      <w:r w:rsidRPr="00BE4504">
        <w:t xml:space="preserve">O artigo aborda, teórica e praticamente, o trabalho com o </w:t>
      </w:r>
      <w:r w:rsidRPr="00BE4504">
        <w:rPr>
          <w:i/>
        </w:rPr>
        <w:t>tangram</w:t>
      </w:r>
      <w:r w:rsidRPr="00BE4504">
        <w:t xml:space="preserve"> por meio de um relato de experiência envolvendo o jogo. </w:t>
      </w:r>
    </w:p>
    <w:p w14:paraId="511485FC" w14:textId="77777777" w:rsidR="00F06009" w:rsidRPr="00BE4504" w:rsidRDefault="00F06009" w:rsidP="00A937B6">
      <w:pPr>
        <w:pStyle w:val="00textosemparagrafo"/>
      </w:pPr>
    </w:p>
    <w:p w14:paraId="16353C61" w14:textId="347E79D4" w:rsidR="00A937B6" w:rsidRPr="00BE4504" w:rsidRDefault="00A937B6" w:rsidP="00A937B6">
      <w:pPr>
        <w:pStyle w:val="00textosemparagrafo"/>
      </w:pPr>
      <w:r w:rsidRPr="00BE4504">
        <w:t xml:space="preserve">OCHI, Fusako H.; PAULO, Rosa M.; YOSHIOKA, Joana H.; IKEGAMI, João K. </w:t>
      </w:r>
      <w:r w:rsidRPr="00BE4504">
        <w:rPr>
          <w:i/>
        </w:rPr>
        <w:t>O uso de quadriculados no ensino da geometria</w:t>
      </w:r>
      <w:r w:rsidRPr="00BE4504">
        <w:t xml:space="preserve">. </w:t>
      </w:r>
      <w:bookmarkStart w:id="9" w:name="_Hlk493864200"/>
      <w:r w:rsidRPr="00BE4504">
        <w:t>São Paulo: Caem, s/d.</w:t>
      </w:r>
      <w:bookmarkEnd w:id="9"/>
    </w:p>
    <w:p w14:paraId="6604F0B2" w14:textId="77777777" w:rsidR="00A50477" w:rsidRPr="00BE4504" w:rsidRDefault="00A50477" w:rsidP="00A937B6">
      <w:pPr>
        <w:pStyle w:val="00textosemparagrafo"/>
        <w:rPr>
          <w:b/>
        </w:rPr>
      </w:pPr>
    </w:p>
    <w:p w14:paraId="6692C530" w14:textId="77777777" w:rsidR="00A937B6" w:rsidRPr="00BE4504" w:rsidRDefault="00A937B6" w:rsidP="00A937B6">
      <w:pPr>
        <w:pStyle w:val="00textosemparagrafo"/>
      </w:pPr>
      <w:r w:rsidRPr="00BE4504">
        <w:t xml:space="preserve">SOUZA, Eliane R. de; DINIZ, Maria Ignez de Souza V. </w:t>
      </w:r>
      <w:r w:rsidRPr="00BE4504">
        <w:rPr>
          <w:i/>
        </w:rPr>
        <w:t>A matemática das sete peças do tangram</w:t>
      </w:r>
      <w:r w:rsidRPr="00BE4504">
        <w:t xml:space="preserve">. </w:t>
      </w:r>
      <w:bookmarkStart w:id="10" w:name="_Hlk494816690"/>
      <w:r w:rsidRPr="00BE4504">
        <w:t>São Paulo: Caem, s/d.</w:t>
      </w:r>
      <w:bookmarkEnd w:id="10"/>
    </w:p>
    <w:p w14:paraId="27A3AB30" w14:textId="77777777" w:rsidR="00A937B6" w:rsidRPr="00BE4504" w:rsidRDefault="00A937B6" w:rsidP="00A937B6">
      <w:pPr>
        <w:pStyle w:val="00textosemparagrafo"/>
      </w:pPr>
    </w:p>
    <w:p w14:paraId="4CEB27BA" w14:textId="1FF4B6C2" w:rsidR="00A937B6" w:rsidRPr="00BE4504" w:rsidRDefault="00A937B6" w:rsidP="00A937B6">
      <w:pPr>
        <w:pStyle w:val="00textosemparagrafo"/>
      </w:pPr>
      <w:r w:rsidRPr="00BE4504">
        <w:t xml:space="preserve">Essas obras são publicações do Centro de Aperfeiçoamento do Ensino de Matemática João Afonso Pascarelli, do Instituto de Matemática e Estatística da Universidade de São Paulo, São Paulo/SP. Endereço eletrônico: </w:t>
      </w:r>
      <w:r w:rsidR="00A50477">
        <w:t>&lt;</w:t>
      </w:r>
      <w:hyperlink r:id="rId14" w:history="1">
        <w:r w:rsidR="00D535AA" w:rsidRPr="00D535AA">
          <w:rPr>
            <w:rStyle w:val="Hyperlink"/>
          </w:rPr>
          <w:t>https://</w:t>
        </w:r>
        <w:r w:rsidR="00A50477" w:rsidRPr="00D535AA">
          <w:rPr>
            <w:rStyle w:val="Hyperlink"/>
          </w:rPr>
          <w:t>www.ime.usp.br/caem</w:t>
        </w:r>
      </w:hyperlink>
      <w:r w:rsidR="00A50477">
        <w:t>&gt;.</w:t>
      </w:r>
      <w:r w:rsidRPr="00BE4504">
        <w:t xml:space="preserve"> </w:t>
      </w:r>
      <w:r w:rsidR="00A50477">
        <w:t>A</w:t>
      </w:r>
      <w:r w:rsidRPr="00BE4504">
        <w:t xml:space="preserve">cesso em: </w:t>
      </w:r>
      <w:r w:rsidR="00F06009">
        <w:t>9 nov</w:t>
      </w:r>
      <w:r w:rsidRPr="00BE4504">
        <w:t>. 2017.</w:t>
      </w:r>
    </w:p>
    <w:p w14:paraId="745FFBDC" w14:textId="77777777" w:rsidR="00A937B6" w:rsidRPr="00BE4504" w:rsidRDefault="00A937B6" w:rsidP="00A937B6">
      <w:pPr>
        <w:pStyle w:val="00textosemparagrafo"/>
      </w:pPr>
    </w:p>
    <w:p w14:paraId="214E1957" w14:textId="138326FB" w:rsidR="00DA12B4" w:rsidRDefault="00A937B6" w:rsidP="00A937B6">
      <w:pPr>
        <w:pStyle w:val="00textosemparagrafo"/>
      </w:pPr>
      <w:r w:rsidRPr="00BE4504">
        <w:t xml:space="preserve">Indicamos também o </w:t>
      </w:r>
      <w:r w:rsidRPr="00BE4504">
        <w:rPr>
          <w:i/>
        </w:rPr>
        <w:t>software</w:t>
      </w:r>
      <w:r w:rsidRPr="00BE4504">
        <w:t xml:space="preserve"> do GCompris, que pode ser baixado gratuitamente e traz sugestões de atividades que podem ser utilizadas em diferentes co</w:t>
      </w:r>
      <w:r w:rsidR="00F06009">
        <w:t xml:space="preserve">nteúdos. Especificamente para </w:t>
      </w:r>
      <w:r w:rsidRPr="00BE4504">
        <w:t>Geometria, sugerimos “Labirinto” e “Tangra</w:t>
      </w:r>
      <w:r w:rsidR="0040473F">
        <w:t>m</w:t>
      </w:r>
      <w:r w:rsidRPr="00BE4504">
        <w:t>”.</w:t>
      </w:r>
    </w:p>
    <w:p w14:paraId="3D5AA8FD" w14:textId="0744E509" w:rsidR="00A937B6" w:rsidRPr="00BE4504" w:rsidRDefault="00A937B6" w:rsidP="00A937B6">
      <w:pPr>
        <w:pStyle w:val="00textosemparagrafo"/>
      </w:pPr>
      <w:r w:rsidRPr="00BE4504">
        <w:t xml:space="preserve">O “Labirinto” é um jogo em que as crianças precisam levar Tux, um pinguim, personagem de diferentes atividades, até determinado local. É possível trabalhar as posições “direita e esquerda”, “para cima” e “para baixo”. Os caminhos vão ficando mais complexos à medida que </w:t>
      </w:r>
      <w:r w:rsidR="006A6E98">
        <w:t>o jogador passa de uma tela para outra.</w:t>
      </w:r>
    </w:p>
    <w:p w14:paraId="5A11C3CE" w14:textId="628A4ECA" w:rsidR="00A937B6" w:rsidRPr="00BE4504" w:rsidRDefault="00A937B6" w:rsidP="00A937B6">
      <w:pPr>
        <w:pStyle w:val="00textosemparagrafo"/>
      </w:pPr>
      <w:r w:rsidRPr="00BE4504">
        <w:t xml:space="preserve">É possível fazer a atividade em duplas: um aluno fica de frente para a tela e vai ditando o caminho para o outro, que deverá registrá-lo numa folha. Depois, ambos conferem se </w:t>
      </w:r>
      <w:r w:rsidR="006D1B2C">
        <w:t>acertaram</w:t>
      </w:r>
      <w:r w:rsidRPr="00BE4504">
        <w:t>.</w:t>
      </w:r>
    </w:p>
    <w:p w14:paraId="7691A421" w14:textId="23291C58" w:rsidR="00A937B6" w:rsidRPr="00BE4504" w:rsidRDefault="00A937B6" w:rsidP="00A937B6">
      <w:pPr>
        <w:pStyle w:val="00textosemparagrafo"/>
      </w:pPr>
      <w:r w:rsidRPr="00BE4504">
        <w:t xml:space="preserve">O </w:t>
      </w:r>
      <w:r w:rsidR="006A6E98">
        <w:t>“</w:t>
      </w:r>
      <w:r w:rsidR="006A6E98" w:rsidRPr="006A6E98">
        <w:t>T</w:t>
      </w:r>
      <w:r w:rsidRPr="00A50EC6">
        <w:t>angram</w:t>
      </w:r>
      <w:r w:rsidR="006A6E98">
        <w:t>”</w:t>
      </w:r>
      <w:r w:rsidRPr="00BE4504">
        <w:t xml:space="preserve"> também possibilita algumas atividades com montagens de figuras na tela, que vão ficando mais complexas. Há a possibilidade de marcar quais figuras devem ser sobrepostas (para os alunos menores) ou montar sem a marca. São atividades que podem ser adequadas aos diferentes níveis de aprendizagem, lembrando que as intervenções do professor são fundamentais.</w:t>
      </w:r>
    </w:p>
    <w:p w14:paraId="4C526E37" w14:textId="0DB7D6CA" w:rsidR="00A937B6" w:rsidRPr="00BE4504" w:rsidRDefault="00A937B6" w:rsidP="00A937B6">
      <w:pPr>
        <w:pStyle w:val="00textosemparagrafo"/>
      </w:pPr>
      <w:r w:rsidRPr="00BE4504">
        <w:t>Outra indicação é o projeto “Mapas do tesouro que são um tesouro”, de Selene Coletti,</w:t>
      </w:r>
      <w:r>
        <w:t xml:space="preserve"> </w:t>
      </w:r>
      <w:r w:rsidRPr="00BE4504">
        <w:t>que traz uma sequência de atividades com jogos virtuais e não virtuais, cujo objetivo é produzir um mapa do tesouro e entregá-lo a outra turma, que deverá seguir as instruções e encontrá-lo. O projeto é voltado a alunos do 1</w:t>
      </w:r>
      <w:r w:rsidR="00E851FA">
        <w:rPr>
          <w:u w:val="single"/>
          <w:vertAlign w:val="superscript"/>
        </w:rPr>
        <w:t>o</w:t>
      </w:r>
      <w:r w:rsidRPr="00BE4504">
        <w:t xml:space="preserve"> ano, mas pode ser adaptado para os demais. É um projeto para ser trabalhado ao longo do ano letivo</w:t>
      </w:r>
      <w:r w:rsidR="006D1B2C">
        <w:t xml:space="preserve"> e</w:t>
      </w:r>
      <w:r w:rsidRPr="00BE4504">
        <w:t xml:space="preserve"> </w:t>
      </w:r>
      <w:r w:rsidR="006D1B2C">
        <w:t>e</w:t>
      </w:r>
      <w:r w:rsidRPr="00BE4504">
        <w:t xml:space="preserve">stá disponível em: </w:t>
      </w:r>
      <w:r w:rsidR="006D1B2C">
        <w:t>&lt;</w:t>
      </w:r>
      <w:hyperlink r:id="rId15" w:history="1">
        <w:r w:rsidR="00F93673" w:rsidRPr="00CE2E02">
          <w:rPr>
            <w:rStyle w:val="Hyperlink"/>
          </w:rPr>
          <w:t>https://novaescola.org.br/conteudo/531/selene-coletti-educadora-nota-10-2016</w:t>
        </w:r>
      </w:hyperlink>
      <w:r w:rsidR="006D1B2C">
        <w:t>&gt;.</w:t>
      </w:r>
      <w:r w:rsidRPr="00BE4504">
        <w:t xml:space="preserve"> </w:t>
      </w:r>
      <w:r w:rsidR="006D1B2C">
        <w:t>A</w:t>
      </w:r>
      <w:r w:rsidRPr="00BE4504">
        <w:t xml:space="preserve">cesso em: </w:t>
      </w:r>
      <w:r w:rsidR="00CE2E02">
        <w:t>29</w:t>
      </w:r>
      <w:r w:rsidR="008B0805">
        <w:t xml:space="preserve"> </w:t>
      </w:r>
      <w:r w:rsidR="008A2C27">
        <w:t>nov</w:t>
      </w:r>
      <w:r w:rsidRPr="00BE4504">
        <w:t>. 2017.</w:t>
      </w:r>
    </w:p>
    <w:p w14:paraId="115B00EF" w14:textId="16E888FD" w:rsidR="00A937B6" w:rsidRPr="00757915" w:rsidRDefault="00A937B6" w:rsidP="00A937B6">
      <w:pPr>
        <w:pStyle w:val="00textosemparagrafo"/>
        <w:rPr>
          <w:u w:val="single"/>
        </w:rPr>
      </w:pPr>
      <w:r w:rsidRPr="00BE4504">
        <w:t xml:space="preserve">Para o trabalho com blocos lógicos, sugerimos a consulta ao Portal do MEC: </w:t>
      </w:r>
      <w:r w:rsidR="006D1B2C">
        <w:t>&lt;</w:t>
      </w:r>
      <w:hyperlink r:id="rId16" w:history="1">
        <w:r w:rsidR="006D1B2C" w:rsidRPr="00CE2E02">
          <w:rPr>
            <w:rStyle w:val="Hyperlink"/>
          </w:rPr>
          <w:t>http://portaldoprofessor.mec.gov.br/fichaTecnicaAula.html?aula=24158</w:t>
        </w:r>
      </w:hyperlink>
      <w:r w:rsidR="006D1B2C">
        <w:t>&gt;.</w:t>
      </w:r>
      <w:r w:rsidRPr="00BE4504">
        <w:t xml:space="preserve"> </w:t>
      </w:r>
      <w:r w:rsidR="006D1B2C">
        <w:t>A</w:t>
      </w:r>
      <w:r w:rsidRPr="00BE4504">
        <w:t xml:space="preserve">cesso em: </w:t>
      </w:r>
      <w:r w:rsidR="00CE2E02">
        <w:t>29</w:t>
      </w:r>
      <w:r w:rsidR="00D80289" w:rsidRPr="00BE4504">
        <w:t xml:space="preserve"> </w:t>
      </w:r>
      <w:r w:rsidR="00D80289">
        <w:t>nov</w:t>
      </w:r>
      <w:r w:rsidRPr="00BE4504">
        <w:t>. 2017.</w:t>
      </w:r>
    </w:p>
    <w:p w14:paraId="6B3F9934" w14:textId="02C5D2F6" w:rsidR="00CE2E02" w:rsidRDefault="00CE2E02">
      <w:pPr>
        <w:rPr>
          <w:rFonts w:ascii="Arial" w:hAnsi="Arial" w:cs="Arial"/>
          <w:b/>
          <w:u w:val="single"/>
        </w:rPr>
      </w:pPr>
      <w:r>
        <w:rPr>
          <w:rFonts w:ascii="Arial" w:hAnsi="Arial" w:cs="Arial"/>
          <w:b/>
          <w:u w:val="single"/>
        </w:rPr>
        <w:br w:type="page"/>
      </w:r>
    </w:p>
    <w:p w14:paraId="01E54B91" w14:textId="12379FB7" w:rsidR="00A937B6" w:rsidRPr="00757915" w:rsidRDefault="00A937B6" w:rsidP="005E113D">
      <w:pPr>
        <w:pStyle w:val="00peso3"/>
      </w:pPr>
      <w:r w:rsidRPr="00757915">
        <w:lastRenderedPageBreak/>
        <w:t>Proba</w:t>
      </w:r>
      <w:r w:rsidRPr="00BE4504">
        <w:t>bi</w:t>
      </w:r>
      <w:r w:rsidRPr="00757915">
        <w:t>lidade e Estatística</w:t>
      </w:r>
    </w:p>
    <w:p w14:paraId="5F917041" w14:textId="77777777" w:rsidR="00A50EC6" w:rsidRDefault="00A50EC6" w:rsidP="00A937B6">
      <w:pPr>
        <w:pStyle w:val="00textosemparagrafo"/>
      </w:pPr>
    </w:p>
    <w:p w14:paraId="33D9AFB0" w14:textId="6129234F" w:rsidR="00A937B6" w:rsidRPr="00BE4504" w:rsidRDefault="00A937B6" w:rsidP="00A937B6">
      <w:pPr>
        <w:pStyle w:val="00textosemparagrafo"/>
      </w:pPr>
      <w:r w:rsidRPr="00BE4504">
        <w:t xml:space="preserve">VIEIRA, Márcia Lopes. </w:t>
      </w:r>
      <w:r w:rsidRPr="001A48FE">
        <w:rPr>
          <w:i/>
        </w:rPr>
        <w:t>Ensino de Estatística: atitudes e concepções de professores dos anos iniciais do ensino fundamental</w:t>
      </w:r>
      <w:r w:rsidRPr="00BE4504">
        <w:t>.</w:t>
      </w:r>
      <w:r w:rsidRPr="00757915">
        <w:t xml:space="preserve"> </w:t>
      </w:r>
      <w:r w:rsidRPr="00BE4504">
        <w:t xml:space="preserve"> Curitiba: Appris, 2016.</w:t>
      </w:r>
    </w:p>
    <w:p w14:paraId="4135C2A9" w14:textId="77777777" w:rsidR="00A937B6" w:rsidRPr="00BE4504" w:rsidRDefault="00A937B6" w:rsidP="00A937B6">
      <w:pPr>
        <w:pStyle w:val="00textosemparagrafo"/>
      </w:pPr>
      <w:r w:rsidRPr="00BE4504">
        <w:t xml:space="preserve">O livro traz reflexões sobre a concepção dos professores para o ensino da Estatística, discutindo como esses profissionais integram seu conhecimento estatístico na prática pedagógica e o papel que suas concepções e atitudes podem ter no trabalho com essa área da Matemática. </w:t>
      </w:r>
    </w:p>
    <w:p w14:paraId="4679B16C" w14:textId="77777777" w:rsidR="00A937B6" w:rsidRPr="00BE4504" w:rsidRDefault="00A937B6" w:rsidP="00A937B6">
      <w:pPr>
        <w:pStyle w:val="00textosemparagrafo"/>
      </w:pPr>
    </w:p>
    <w:p w14:paraId="459868E1" w14:textId="023C7D46" w:rsidR="00A937B6" w:rsidRPr="00BE4504" w:rsidRDefault="00A937B6" w:rsidP="00A937B6">
      <w:pPr>
        <w:pStyle w:val="00textosemparagrafo"/>
      </w:pPr>
      <w:r w:rsidRPr="00757915">
        <w:t>PNAIC. Pacto Nacional da Alfabetização na Idade Certa</w:t>
      </w:r>
      <w:r w:rsidRPr="00BE4504">
        <w:t xml:space="preserve">. </w:t>
      </w:r>
      <w:r w:rsidRPr="00214D40">
        <w:rPr>
          <w:i/>
        </w:rPr>
        <w:t>Caderno 7: Educação estatística</w:t>
      </w:r>
      <w:r w:rsidRPr="00BE4504">
        <w:t xml:space="preserve">. </w:t>
      </w:r>
    </w:p>
    <w:p w14:paraId="02FC681E" w14:textId="71BACFDC" w:rsidR="00A937B6" w:rsidRDefault="00A937B6" w:rsidP="00A937B6">
      <w:pPr>
        <w:pStyle w:val="00textosemparagrafo"/>
      </w:pPr>
      <w:r w:rsidRPr="00BE4504">
        <w:t xml:space="preserve">O caderno traz considerações sobre a Educação Estatística, classificação, construção e interpretação de gráficos e tabelas, ensino da combinatória e probabilidade, com sugestões de leituras, vídeos, </w:t>
      </w:r>
      <w:r w:rsidRPr="00B870CE">
        <w:t>sites</w:t>
      </w:r>
      <w:r w:rsidRPr="00BE4504">
        <w:t xml:space="preserve">, jogos </w:t>
      </w:r>
      <w:r w:rsidRPr="000D3DD4">
        <w:rPr>
          <w:i/>
        </w:rPr>
        <w:t>on-line</w:t>
      </w:r>
      <w:r w:rsidRPr="00BE4504">
        <w:t xml:space="preserve"> e exemplos de atividades práticas. </w:t>
      </w:r>
      <w:r w:rsidR="00B870CE">
        <w:t>Verifique se está disponível na sua escola</w:t>
      </w:r>
      <w:r w:rsidRPr="00BE4504">
        <w:t>.</w:t>
      </w:r>
    </w:p>
    <w:p w14:paraId="2832FB5A" w14:textId="77777777" w:rsidR="00A937B6" w:rsidRPr="00BE4504" w:rsidRDefault="00A937B6" w:rsidP="00A937B6">
      <w:pPr>
        <w:pStyle w:val="00textosemparagrafo"/>
      </w:pPr>
    </w:p>
    <w:p w14:paraId="46E164DE" w14:textId="0B506279" w:rsidR="00A937B6" w:rsidRPr="00BE4504" w:rsidRDefault="00A937B6" w:rsidP="00A937B6">
      <w:pPr>
        <w:pStyle w:val="00textosemparagrafo"/>
      </w:pPr>
      <w:r w:rsidRPr="00BE4504">
        <w:t xml:space="preserve">GRANDO, Regina Celia; NACARATO, Adair Mendes; LOPES, Celi Espasandin. </w:t>
      </w:r>
      <w:r w:rsidRPr="00491B0B">
        <w:rPr>
          <w:i/>
        </w:rPr>
        <w:t>Narrativa de aula de uma professora sobre a investigação estatística</w:t>
      </w:r>
      <w:r w:rsidRPr="00BE4504">
        <w:t>. Revista Educação &amp; Realidade, Porto Alegre, v. 39, n. 4, p. 985-1002, out./dez. 2014.</w:t>
      </w:r>
    </w:p>
    <w:p w14:paraId="4FE779D4" w14:textId="77777777" w:rsidR="00DA12B4" w:rsidRDefault="00A937B6" w:rsidP="00A937B6">
      <w:pPr>
        <w:pStyle w:val="00textosemparagrafo"/>
      </w:pPr>
      <w:r w:rsidRPr="00BE4504">
        <w:t>O texto analisa a narrativa de aula de uma professora dos anos iniciais, descrevendo o processo de investigação estatística relativo ao letramento estatístico das crianças, de uma classe de 1</w:t>
      </w:r>
      <w:r w:rsidRPr="00B870CE">
        <w:t>º</w:t>
      </w:r>
      <w:r w:rsidRPr="00BE4504">
        <w:t xml:space="preserve"> ano. A experiência da professora pode servir de suporte para o desenvolvimento do trabalho com os demais anos. </w:t>
      </w:r>
    </w:p>
    <w:p w14:paraId="14D2BF5D" w14:textId="77777777" w:rsidR="00CE2E02" w:rsidRDefault="00CE2E02" w:rsidP="00A937B6">
      <w:pPr>
        <w:pStyle w:val="00textosemparagrafo"/>
      </w:pPr>
    </w:p>
    <w:p w14:paraId="054B434F" w14:textId="1B158FB9" w:rsidR="00A937B6" w:rsidRPr="00BE4504" w:rsidRDefault="00A937B6" w:rsidP="00A937B6">
      <w:pPr>
        <w:pStyle w:val="00textosemparagrafo"/>
      </w:pPr>
      <w:r w:rsidRPr="00BE4504">
        <w:t xml:space="preserve">LOPES, Celi Espasandim. Educação Estatística na Escola básica e suas interfaces com a Educação Matemática, a cultura e a diversidade. </w:t>
      </w:r>
      <w:r w:rsidRPr="00F06009">
        <w:rPr>
          <w:i/>
        </w:rPr>
        <w:t>Anais do X Encontro Nacional de Educação Matemática Educação Matemática: Cultura e Diversidade</w:t>
      </w:r>
      <w:r w:rsidRPr="00BE4504">
        <w:t>. Salvador/BA, 7-9 jul. 2010.</w:t>
      </w:r>
      <w:r>
        <w:t xml:space="preserve"> </w:t>
      </w:r>
      <w:r w:rsidRPr="00BE4504">
        <w:t xml:space="preserve">Disponível em: </w:t>
      </w:r>
      <w:r w:rsidR="00BA2936">
        <w:t>&lt;</w:t>
      </w:r>
      <w:hyperlink r:id="rId17" w:history="1">
        <w:r w:rsidR="00BA2936" w:rsidRPr="00FA5185">
          <w:rPr>
            <w:rStyle w:val="Hyperlink"/>
          </w:rPr>
          <w:t>http://www.lematec.net.br/CDS/ENEM10/artigos/MR/MR5_Lopes.pdf</w:t>
        </w:r>
      </w:hyperlink>
      <w:r w:rsidR="00BA2936">
        <w:t>&gt;.</w:t>
      </w:r>
      <w:r w:rsidRPr="00BE4504">
        <w:t xml:space="preserve"> </w:t>
      </w:r>
      <w:r w:rsidR="00BA2936">
        <w:t>A</w:t>
      </w:r>
      <w:r w:rsidRPr="00BE4504">
        <w:t xml:space="preserve">cesso em: </w:t>
      </w:r>
      <w:r w:rsidR="00CC50CD">
        <w:t>29</w:t>
      </w:r>
      <w:r w:rsidR="008B0805">
        <w:t xml:space="preserve"> </w:t>
      </w:r>
      <w:r w:rsidR="00F05590">
        <w:t>nov</w:t>
      </w:r>
      <w:r w:rsidRPr="00BE4504">
        <w:t>. 2017.</w:t>
      </w:r>
    </w:p>
    <w:p w14:paraId="44E28BA2" w14:textId="5D83740D" w:rsidR="00A937B6" w:rsidRDefault="00A937B6" w:rsidP="00F05590">
      <w:pPr>
        <w:pStyle w:val="00textosemparagrafo"/>
      </w:pPr>
      <w:r w:rsidRPr="00BE4504">
        <w:t>O artigo apresenta reflexões sobre o que significa educar estatisticamente na escola básica, considerando o currículo de Matemática. Discute conceitos e procedimentos para a educação estatística e analisa o uso das tecnologias no processo de ensino</w:t>
      </w:r>
      <w:r w:rsidR="00BA2936">
        <w:t>-</w:t>
      </w:r>
      <w:r w:rsidRPr="00BE4504">
        <w:t>aprendizagem de combinatória, Probabilidade e E</w:t>
      </w:r>
      <w:r>
        <w:t>statística na Educação Básica.</w:t>
      </w:r>
    </w:p>
    <w:p w14:paraId="170804CC" w14:textId="77777777" w:rsidR="00F05590" w:rsidRDefault="00F05590" w:rsidP="00F05590">
      <w:pPr>
        <w:pStyle w:val="00textosemparagrafo"/>
      </w:pPr>
    </w:p>
    <w:p w14:paraId="42139221" w14:textId="77777777" w:rsidR="00A937B6" w:rsidRPr="00757915" w:rsidRDefault="00A937B6" w:rsidP="005E113D">
      <w:pPr>
        <w:pStyle w:val="00peso3"/>
      </w:pPr>
      <w:r w:rsidRPr="00B309AC">
        <w:t>Álgebra</w:t>
      </w:r>
    </w:p>
    <w:p w14:paraId="455692BE" w14:textId="77777777" w:rsidR="002F7283" w:rsidRDefault="002F7283" w:rsidP="00A937B6">
      <w:pPr>
        <w:pStyle w:val="00textosemparagrafo"/>
      </w:pPr>
    </w:p>
    <w:p w14:paraId="03D9D262" w14:textId="5DE21543" w:rsidR="00A937B6" w:rsidRPr="00BE4504" w:rsidRDefault="00A937B6" w:rsidP="00A937B6">
      <w:pPr>
        <w:pStyle w:val="00textosemparagrafo"/>
      </w:pPr>
      <w:r w:rsidRPr="00BE4504">
        <w:t>Para saber mais sobre o pensamento algébrico nos anos iniciais, sugerimos a leitura dos textos indicados a seguir, apresentados em encontros de Matemática, que trazem atividades práticas visando a percepção das regularidades bem como sua socialização e potencialização na construção do pensamento algébrico:</w:t>
      </w:r>
    </w:p>
    <w:p w14:paraId="4AC9CCAC" w14:textId="77777777" w:rsidR="002F7283" w:rsidRDefault="002F7283" w:rsidP="00A937B6">
      <w:pPr>
        <w:pStyle w:val="00textosemparagrafo"/>
      </w:pPr>
    </w:p>
    <w:p w14:paraId="2E819F6A" w14:textId="5857A8BA" w:rsidR="00A937B6" w:rsidRDefault="00A937B6" w:rsidP="00A937B6">
      <w:pPr>
        <w:pStyle w:val="00textosemparagrafo"/>
      </w:pPr>
      <w:r w:rsidRPr="00BE4504">
        <w:t xml:space="preserve">SANTOS, Carla Cristiane Silva; MOREIRA, Kátia Gabriela. O pensamento algébrico nos anos iniciais do ensino fundamental. </w:t>
      </w:r>
      <w:r w:rsidRPr="00757915">
        <w:rPr>
          <w:i/>
        </w:rPr>
        <w:t>Educação Matemática na Contemporaneidade: desafios e possibilidades</w:t>
      </w:r>
      <w:r w:rsidRPr="00BE4504">
        <w:t>.</w:t>
      </w:r>
      <w:r w:rsidRPr="00BE4504">
        <w:rPr>
          <w:i/>
        </w:rPr>
        <w:t xml:space="preserve"> </w:t>
      </w:r>
      <w:r w:rsidRPr="00757915">
        <w:rPr>
          <w:i/>
        </w:rPr>
        <w:t>XII Encontro Nacional de Educação Matemática</w:t>
      </w:r>
      <w:r w:rsidRPr="00BE4504">
        <w:t xml:space="preserve">. São Paulo/SP, 13-16 jul. 2016. </w:t>
      </w:r>
      <w:bookmarkStart w:id="11" w:name="_Hlk494811238"/>
      <w:r w:rsidRPr="00BE4504">
        <w:t xml:space="preserve">Disponível em: </w:t>
      </w:r>
      <w:r w:rsidR="00BA2936">
        <w:t>&lt;</w:t>
      </w:r>
      <w:hyperlink r:id="rId18" w:history="1">
        <w:r w:rsidR="00BA2936" w:rsidRPr="00CE2E02">
          <w:rPr>
            <w:rStyle w:val="Hyperlink"/>
          </w:rPr>
          <w:t>http://www.sbembrasil.org.br/enem2016/anais/pdf/4980_2866_ID.pdf</w:t>
        </w:r>
      </w:hyperlink>
      <w:r w:rsidR="00BA2936">
        <w:t>&gt;.</w:t>
      </w:r>
      <w:r w:rsidRPr="00BE4504">
        <w:t xml:space="preserve"> </w:t>
      </w:r>
      <w:r w:rsidR="00BA2936">
        <w:t>A</w:t>
      </w:r>
      <w:r w:rsidRPr="00BE4504">
        <w:t xml:space="preserve">cesso em: </w:t>
      </w:r>
      <w:r w:rsidR="00CC50CD">
        <w:t>29</w:t>
      </w:r>
      <w:r w:rsidR="00B309AC">
        <w:t xml:space="preserve"> </w:t>
      </w:r>
      <w:r w:rsidR="004B1E77">
        <w:t>nov</w:t>
      </w:r>
      <w:r w:rsidRPr="00BE4504">
        <w:t>. 2</w:t>
      </w:r>
      <w:r>
        <w:t>0</w:t>
      </w:r>
      <w:r w:rsidRPr="00BE4504">
        <w:t>17.</w:t>
      </w:r>
      <w:bookmarkEnd w:id="11"/>
    </w:p>
    <w:p w14:paraId="3DCD79CD" w14:textId="35DF9879" w:rsidR="00CE2E02" w:rsidRDefault="00CE2E02">
      <w:pPr>
        <w:rPr>
          <w:rFonts w:ascii="Tahoma" w:eastAsiaTheme="minorEastAsia" w:hAnsi="Tahoma" w:cs="Arial"/>
          <w:color w:val="000000"/>
          <w:sz w:val="22"/>
          <w:szCs w:val="22"/>
          <w:lang w:eastAsia="es-ES"/>
        </w:rPr>
      </w:pPr>
      <w:r>
        <w:br w:type="page"/>
      </w:r>
    </w:p>
    <w:p w14:paraId="0EC69494" w14:textId="7D5A6132" w:rsidR="00A937B6" w:rsidRDefault="00A937B6" w:rsidP="00A937B6">
      <w:pPr>
        <w:pStyle w:val="00textosemparagrafo"/>
      </w:pPr>
      <w:r w:rsidRPr="00BE4504">
        <w:lastRenderedPageBreak/>
        <w:t xml:space="preserve">BONI, Keila Tatiana; FERREIRA, Marcia Praisler Pereira; GERMANO, Mara Aparecida Pedrini. Caracterização do pensamento algébrico nos anos iniciais. </w:t>
      </w:r>
      <w:r w:rsidRPr="00757915">
        <w:rPr>
          <w:i/>
        </w:rPr>
        <w:t>Anais do XI Encontro Nacional de Educação Matemática</w:t>
      </w:r>
      <w:r w:rsidRPr="00BE4504">
        <w:t xml:space="preserve">. Curitiba/PR, 18-21 jul. 2013. </w:t>
      </w:r>
    </w:p>
    <w:p w14:paraId="387400D9" w14:textId="77777777" w:rsidR="002F7283" w:rsidRDefault="002F7283" w:rsidP="005E113D">
      <w:pPr>
        <w:pStyle w:val="00peso3"/>
      </w:pPr>
    </w:p>
    <w:p w14:paraId="733EA2D7" w14:textId="2E1C277D" w:rsidR="00A937B6" w:rsidRPr="00757915" w:rsidRDefault="00A937B6" w:rsidP="005E113D">
      <w:pPr>
        <w:pStyle w:val="00peso3"/>
      </w:pPr>
      <w:r w:rsidRPr="00757915">
        <w:t>Números</w:t>
      </w:r>
    </w:p>
    <w:p w14:paraId="7141ABB4" w14:textId="77777777" w:rsidR="00A50EC6" w:rsidRDefault="00A50EC6" w:rsidP="00A937B6">
      <w:pPr>
        <w:pStyle w:val="00textosemparagrafo"/>
      </w:pPr>
    </w:p>
    <w:p w14:paraId="22F7C732" w14:textId="287E457B" w:rsidR="00A937B6" w:rsidRPr="00BE4504" w:rsidRDefault="00A937B6" w:rsidP="00A937B6">
      <w:pPr>
        <w:pStyle w:val="00textosemparagrafo"/>
      </w:pPr>
      <w:r w:rsidRPr="00BE4504">
        <w:t xml:space="preserve">IFRAH, Georges. </w:t>
      </w:r>
      <w:r w:rsidRPr="00757915">
        <w:rPr>
          <w:i/>
        </w:rPr>
        <w:t>Os números: a história de uma grande invenção</w:t>
      </w:r>
      <w:r w:rsidRPr="00BE4504">
        <w:t>. São Paulo: Globo, 2007.</w:t>
      </w:r>
    </w:p>
    <w:p w14:paraId="16A19E96" w14:textId="51768DD2" w:rsidR="00A937B6" w:rsidRPr="00BE4504" w:rsidRDefault="00A937B6" w:rsidP="00A937B6">
      <w:pPr>
        <w:pStyle w:val="00textosemparagrafo"/>
      </w:pPr>
      <w:r w:rsidRPr="00BE4504">
        <w:t>Nesse livro</w:t>
      </w:r>
      <w:r w:rsidR="003329C1">
        <w:t>,</w:t>
      </w:r>
      <w:r w:rsidRPr="00BE4504">
        <w:t xml:space="preserve"> que trata da história da Matemática, o autor narra a invenção dos números em diversas civilizações e contextos.</w:t>
      </w:r>
    </w:p>
    <w:p w14:paraId="146E26BF" w14:textId="77777777" w:rsidR="00A937B6" w:rsidRPr="00BE4504" w:rsidRDefault="00A937B6" w:rsidP="00A937B6">
      <w:pPr>
        <w:pStyle w:val="00textosemparagrafo"/>
      </w:pPr>
    </w:p>
    <w:p w14:paraId="60D12D73" w14:textId="77777777" w:rsidR="00A937B6" w:rsidRPr="00BE4504" w:rsidRDefault="00A937B6" w:rsidP="00A937B6">
      <w:pPr>
        <w:pStyle w:val="00textosemparagrafo"/>
      </w:pPr>
      <w:r w:rsidRPr="00BE4504">
        <w:t xml:space="preserve">KAMII, Constance. </w:t>
      </w:r>
      <w:r w:rsidRPr="00BE4504">
        <w:rPr>
          <w:i/>
        </w:rPr>
        <w:t>A criança e o número</w:t>
      </w:r>
      <w:r w:rsidRPr="00757915">
        <w:t xml:space="preserve">. Campinas: </w:t>
      </w:r>
      <w:r w:rsidRPr="00BE4504">
        <w:t>Papirus, 2007.</w:t>
      </w:r>
    </w:p>
    <w:p w14:paraId="53C97A3B" w14:textId="0B67BCF2" w:rsidR="00A937B6" w:rsidRPr="00757915" w:rsidRDefault="003329C1" w:rsidP="00A937B6">
      <w:pPr>
        <w:pStyle w:val="00textosemparagrafo"/>
      </w:pPr>
      <w:r>
        <w:t>O livro faz uma análise lúcida,</w:t>
      </w:r>
      <w:r w:rsidR="00A937B6" w:rsidRPr="00BE4504">
        <w:t xml:space="preserve"> e bem fundamentada na teoria de Piaget, sobre as relações da criança com o número. Aborda</w:t>
      </w:r>
      <w:r w:rsidR="00A937B6" w:rsidRPr="00757915">
        <w:t xml:space="preserve"> </w:t>
      </w:r>
      <w:r w:rsidR="00A937B6" w:rsidRPr="00BE4504">
        <w:t>e</w:t>
      </w:r>
      <w:r w:rsidR="00A937B6" w:rsidRPr="00757915">
        <w:t xml:space="preserve"> discute a aquisição e o uso do conceito de número pelas crianças de 4 a 6 anos, além de tratar </w:t>
      </w:r>
      <w:r w:rsidR="00BA2936">
        <w:t xml:space="preserve">de </w:t>
      </w:r>
      <w:r w:rsidR="00A937B6" w:rsidRPr="00757915">
        <w:t>assuntos</w:t>
      </w:r>
      <w:r w:rsidR="00A937B6" w:rsidRPr="00BE4504">
        <w:t xml:space="preserve"> que exemplificam a prática </w:t>
      </w:r>
      <w:r w:rsidR="00BA2936">
        <w:t>em</w:t>
      </w:r>
      <w:r w:rsidR="00A937B6" w:rsidRPr="00BE4504">
        <w:t xml:space="preserve"> sala de aula. </w:t>
      </w:r>
      <w:r w:rsidR="00A937B6" w:rsidRPr="00757915">
        <w:t xml:space="preserve">A autora apresenta um apêndice no qual analisa </w:t>
      </w:r>
      <w:r w:rsidR="00A937B6" w:rsidRPr="00BE4504">
        <w:t>“</w:t>
      </w:r>
      <w:r w:rsidR="00A937B6" w:rsidRPr="00757915">
        <w:t xml:space="preserve">A autonomia como finalidade da educação: </w:t>
      </w:r>
      <w:r w:rsidR="00A937B6" w:rsidRPr="00BE4504">
        <w:t>i</w:t>
      </w:r>
      <w:r w:rsidR="00A937B6" w:rsidRPr="00757915">
        <w:t>mplicações educacionais da teoria de Piaget, um de seus mais importantes trabalhos</w:t>
      </w:r>
      <w:r w:rsidR="00A937B6" w:rsidRPr="00BE4504">
        <w:t>”</w:t>
      </w:r>
      <w:r w:rsidR="00A937B6" w:rsidRPr="00757915">
        <w:t>.</w:t>
      </w:r>
    </w:p>
    <w:p w14:paraId="73630106" w14:textId="19566776" w:rsidR="00A937B6" w:rsidRDefault="00A937B6" w:rsidP="00A937B6">
      <w:pPr>
        <w:pStyle w:val="00textosemparagrafo"/>
      </w:pPr>
    </w:p>
    <w:p w14:paraId="449C6844" w14:textId="68FD63FB" w:rsidR="00620341" w:rsidRPr="00620341" w:rsidRDefault="00620341" w:rsidP="00620341">
      <w:pPr>
        <w:spacing w:before="120" w:after="120"/>
        <w:jc w:val="both"/>
        <w:rPr>
          <w:rFonts w:ascii="Tahoma" w:eastAsia="Calibri" w:hAnsi="Tahoma" w:cs="Tahoma"/>
          <w:sz w:val="22"/>
          <w:szCs w:val="22"/>
        </w:rPr>
      </w:pPr>
      <w:r w:rsidRPr="00620341">
        <w:rPr>
          <w:rFonts w:ascii="Tahoma" w:eastAsia="Calibri" w:hAnsi="Tahoma" w:cs="Tahoma"/>
          <w:sz w:val="22"/>
          <w:szCs w:val="22"/>
        </w:rPr>
        <w:t xml:space="preserve">Georges Ifrah e Constance Kamii são leituras indispensáveis para o professor compreender </w:t>
      </w:r>
      <w:r w:rsidR="003329C1">
        <w:rPr>
          <w:rFonts w:ascii="Tahoma" w:eastAsia="Calibri" w:hAnsi="Tahoma" w:cs="Tahoma"/>
          <w:sz w:val="22"/>
          <w:szCs w:val="22"/>
        </w:rPr>
        <w:t>a construção da noção de número</w:t>
      </w:r>
      <w:r w:rsidRPr="00620341">
        <w:rPr>
          <w:rFonts w:ascii="Tahoma" w:eastAsia="Calibri" w:hAnsi="Tahoma" w:cs="Tahoma"/>
          <w:sz w:val="22"/>
          <w:szCs w:val="22"/>
        </w:rPr>
        <w:t xml:space="preserve"> pela criança.</w:t>
      </w:r>
    </w:p>
    <w:p w14:paraId="4DA79C3F" w14:textId="77777777" w:rsidR="00CE2E02" w:rsidRDefault="00CE2E02" w:rsidP="00A937B6">
      <w:pPr>
        <w:pStyle w:val="00textosemparagrafo"/>
      </w:pPr>
    </w:p>
    <w:p w14:paraId="382B29FB" w14:textId="7E27885F" w:rsidR="00A937B6" w:rsidRPr="00BE4504" w:rsidRDefault="00A937B6" w:rsidP="00A937B6">
      <w:pPr>
        <w:pStyle w:val="00textosemparagrafo"/>
      </w:pPr>
      <w:r w:rsidRPr="00BE4504">
        <w:t xml:space="preserve">BORIN, Júlia. </w:t>
      </w:r>
      <w:r w:rsidRPr="00757915">
        <w:rPr>
          <w:i/>
        </w:rPr>
        <w:t xml:space="preserve">Jogos e </w:t>
      </w:r>
      <w:r w:rsidRPr="00BE4504">
        <w:rPr>
          <w:i/>
        </w:rPr>
        <w:t>r</w:t>
      </w:r>
      <w:r w:rsidRPr="00757915">
        <w:rPr>
          <w:i/>
        </w:rPr>
        <w:t>esolução de problemas: uma estratégia para as aulas de Matemática</w:t>
      </w:r>
      <w:r w:rsidRPr="00BE4504">
        <w:t xml:space="preserve">. </w:t>
      </w:r>
      <w:bookmarkStart w:id="12" w:name="_Hlk494817702"/>
      <w:r w:rsidRPr="00757915">
        <w:t>São Paulo: Caem, s/d.</w:t>
      </w:r>
      <w:bookmarkEnd w:id="12"/>
      <w:r w:rsidRPr="00BE4504">
        <w:t xml:space="preserve"> </w:t>
      </w:r>
    </w:p>
    <w:p w14:paraId="6AF6641D" w14:textId="77777777" w:rsidR="00A937B6" w:rsidRPr="00BE4504" w:rsidRDefault="00A937B6" w:rsidP="00A937B6">
      <w:pPr>
        <w:pStyle w:val="00textosemparagrafo"/>
      </w:pPr>
      <w:r w:rsidRPr="00BE4504">
        <w:t xml:space="preserve">O livro oferece embasamento teórico e sugestão de alguns jogos para aplicação em sala de aula. </w:t>
      </w:r>
    </w:p>
    <w:p w14:paraId="7F61E7EC" w14:textId="77777777" w:rsidR="00A937B6" w:rsidRPr="00BE4504" w:rsidRDefault="00A937B6" w:rsidP="00A937B6">
      <w:pPr>
        <w:pStyle w:val="00textosemparagrafo"/>
      </w:pPr>
      <w:r w:rsidRPr="00BE4504">
        <w:t xml:space="preserve">CARDOSO, Virgínia Cardia. </w:t>
      </w:r>
      <w:r w:rsidRPr="00757915">
        <w:rPr>
          <w:i/>
        </w:rPr>
        <w:t>Materiais didáticos para as quatro operações</w:t>
      </w:r>
      <w:r w:rsidRPr="00BE4504">
        <w:t xml:space="preserve">. São Paulo: Caem, s/d. de </w:t>
      </w:r>
    </w:p>
    <w:p w14:paraId="6A0B4D5B" w14:textId="77777777" w:rsidR="00A937B6" w:rsidRPr="00BE4504" w:rsidRDefault="00A937B6" w:rsidP="00A937B6">
      <w:pPr>
        <w:pStyle w:val="00textosemparagrafo"/>
      </w:pPr>
      <w:r w:rsidRPr="00BE4504">
        <w:t>O livro traz as técnicas das quatro operações fundamentais por meio do emprego do ábaco de papel, discutindo a metodologia de trabalho.</w:t>
      </w:r>
    </w:p>
    <w:p w14:paraId="4EA38961" w14:textId="77777777" w:rsidR="00A937B6" w:rsidRDefault="00A937B6" w:rsidP="00A937B6">
      <w:pPr>
        <w:pStyle w:val="00textosemparagrafo"/>
      </w:pPr>
    </w:p>
    <w:p w14:paraId="72DA2899" w14:textId="77777777" w:rsidR="00A937B6" w:rsidRPr="00BE4504" w:rsidRDefault="00A937B6" w:rsidP="00A937B6">
      <w:pPr>
        <w:pStyle w:val="00textosemparagrafo"/>
      </w:pPr>
      <w:r w:rsidRPr="00BE4504">
        <w:t xml:space="preserve">ITACARAMBI, Ruth Ribas. </w:t>
      </w:r>
      <w:r w:rsidRPr="00757915">
        <w:rPr>
          <w:i/>
        </w:rPr>
        <w:t>Resolução de problemas nos anos iniciais do ensino Fundamental</w:t>
      </w:r>
      <w:r w:rsidRPr="00F47FC2">
        <w:t>.</w:t>
      </w:r>
      <w:r w:rsidRPr="00BE4504">
        <w:t xml:space="preserve"> São Paulo: Livraria da Física, 2010.</w:t>
      </w:r>
    </w:p>
    <w:p w14:paraId="36547808" w14:textId="77777777" w:rsidR="00A937B6" w:rsidRPr="00BE4504" w:rsidRDefault="00A937B6" w:rsidP="00A937B6">
      <w:pPr>
        <w:pStyle w:val="00textosemparagrafo"/>
      </w:pPr>
      <w:r w:rsidRPr="00BE4504">
        <w:t xml:space="preserve">A autora selecionou e analisou problemas com o objetivo metodológico de auxiliar a construção de conhecimentos matemáticos na sala de aula. Ao trabalhar com os problemas desta obra com seus alunos, o professor terá acesso a mais um caminho para “fazer matemática” na sala de aula. </w:t>
      </w:r>
    </w:p>
    <w:p w14:paraId="618DADE3" w14:textId="77777777" w:rsidR="00A937B6" w:rsidRPr="00BE4504" w:rsidRDefault="00A937B6" w:rsidP="00A937B6">
      <w:pPr>
        <w:pStyle w:val="00textosemparagrafo"/>
      </w:pPr>
    </w:p>
    <w:p w14:paraId="1354B549" w14:textId="23A8DCA9" w:rsidR="00A937B6" w:rsidRPr="00757915" w:rsidRDefault="00A937B6" w:rsidP="005E113D">
      <w:pPr>
        <w:pStyle w:val="00peso3"/>
      </w:pPr>
      <w:r w:rsidRPr="00757915">
        <w:t>Grandezas e Medidas</w:t>
      </w:r>
    </w:p>
    <w:p w14:paraId="6EEEA70B" w14:textId="77777777" w:rsidR="00F47FC2" w:rsidRDefault="00F47FC2" w:rsidP="00A937B6">
      <w:pPr>
        <w:pStyle w:val="00textosemparagrafo"/>
      </w:pPr>
    </w:p>
    <w:p w14:paraId="33BB6080" w14:textId="379BCC05" w:rsidR="00A937B6" w:rsidRPr="00BE4504" w:rsidRDefault="00A937B6" w:rsidP="00A937B6">
      <w:pPr>
        <w:pStyle w:val="00textosemparagrafo"/>
      </w:pPr>
      <w:r>
        <w:t xml:space="preserve">O </w:t>
      </w:r>
      <w:r w:rsidRPr="009E1A3F">
        <w:rPr>
          <w:i/>
        </w:rPr>
        <w:t>Caderno 6</w:t>
      </w:r>
      <w:r w:rsidRPr="00BE4504">
        <w:t xml:space="preserve"> do </w:t>
      </w:r>
      <w:r>
        <w:t xml:space="preserve">PNAIC, sobre Grandezas e medidas, traz textos que explicam a relação da criança com o tema e que sua percepção é diferente da utilizada pelo adulto. As abordagens incluem atividades diversificadas que podem ser adaptadas e aplicadas em sala de aula. </w:t>
      </w:r>
      <w:r w:rsidR="00F47FC2">
        <w:t>Verifique se</w:t>
      </w:r>
      <w:r>
        <w:t xml:space="preserve"> os cadernos impressos </w:t>
      </w:r>
      <w:r w:rsidR="00F47FC2">
        <w:t xml:space="preserve">estão </w:t>
      </w:r>
      <w:r>
        <w:t>disponíveis em sua escola</w:t>
      </w:r>
      <w:r w:rsidR="00F47FC2">
        <w:t>.</w:t>
      </w:r>
      <w:r w:rsidRPr="00BE4504" w:rsidDel="00EC23D8">
        <w:t xml:space="preserve"> </w:t>
      </w:r>
    </w:p>
    <w:p w14:paraId="3671E412" w14:textId="77777777" w:rsidR="00A937B6" w:rsidRDefault="00A937B6" w:rsidP="00A937B6">
      <w:pPr>
        <w:rPr>
          <w:rFonts w:ascii="Arial" w:hAnsi="Arial" w:cs="Arial"/>
        </w:rPr>
      </w:pPr>
      <w:r>
        <w:rPr>
          <w:rFonts w:ascii="Arial" w:hAnsi="Arial" w:cs="Arial"/>
        </w:rPr>
        <w:br w:type="page"/>
      </w:r>
    </w:p>
    <w:p w14:paraId="4A474AA6" w14:textId="0E371053" w:rsidR="00A937B6" w:rsidRPr="00A937B6" w:rsidRDefault="00A937B6" w:rsidP="000052CE">
      <w:pPr>
        <w:pStyle w:val="00P1"/>
      </w:pPr>
      <w:r w:rsidRPr="0033456C">
        <w:lastRenderedPageBreak/>
        <w:t xml:space="preserve">Projeto </w:t>
      </w:r>
      <w:r w:rsidRPr="00A937B6">
        <w:t>integrador</w:t>
      </w:r>
    </w:p>
    <w:p w14:paraId="2C07A06B" w14:textId="77777777" w:rsidR="00A937B6" w:rsidRPr="00A86CE4" w:rsidRDefault="00A937B6" w:rsidP="00A937B6">
      <w:pPr>
        <w:pStyle w:val="00Textogeral"/>
      </w:pPr>
    </w:p>
    <w:p w14:paraId="3BA1E1BE" w14:textId="4F952803" w:rsidR="00A937B6" w:rsidRPr="003A336D" w:rsidRDefault="00A937B6" w:rsidP="005E113D">
      <w:pPr>
        <w:pStyle w:val="00PESO2"/>
      </w:pPr>
      <w:r w:rsidRPr="003A336D">
        <w:t>Projeto Hábitos de higiene e saúde</w:t>
      </w:r>
    </w:p>
    <w:p w14:paraId="0E58D84F" w14:textId="3D90136C" w:rsidR="004B1E77" w:rsidRDefault="004B1E77" w:rsidP="005E113D">
      <w:pPr>
        <w:pStyle w:val="00peso3"/>
      </w:pPr>
    </w:p>
    <w:p w14:paraId="4C5E0AB1" w14:textId="282CD887" w:rsidR="00A937B6" w:rsidRPr="00185773" w:rsidRDefault="00A937B6" w:rsidP="005E113D">
      <w:pPr>
        <w:pStyle w:val="00peso3"/>
      </w:pPr>
      <w:r w:rsidRPr="00185773">
        <w:t>Justificativa</w:t>
      </w:r>
    </w:p>
    <w:p w14:paraId="084EFB30" w14:textId="77777777" w:rsidR="004B1E77" w:rsidRDefault="004B1E77" w:rsidP="00A937B6">
      <w:pPr>
        <w:pStyle w:val="00Textogeral"/>
      </w:pPr>
    </w:p>
    <w:p w14:paraId="52AC0F9F" w14:textId="77777777" w:rsidR="005E113D" w:rsidRPr="005E113D" w:rsidRDefault="005E113D" w:rsidP="005E113D">
      <w:pPr>
        <w:widowControl w:val="0"/>
        <w:autoSpaceDE w:val="0"/>
        <w:autoSpaceDN w:val="0"/>
        <w:adjustRightInd w:val="0"/>
        <w:spacing w:after="57" w:line="250" w:lineRule="atLeast"/>
        <w:ind w:firstLine="283"/>
        <w:jc w:val="both"/>
        <w:textAlignment w:val="center"/>
        <w:rPr>
          <w:rFonts w:ascii="Tahoma" w:eastAsia="Calibri" w:hAnsi="Tahoma" w:cs="Tahoma"/>
          <w:color w:val="000000"/>
          <w:sz w:val="22"/>
          <w:szCs w:val="22"/>
          <w:lang w:eastAsia="es-ES"/>
        </w:rPr>
      </w:pPr>
      <w:bookmarkStart w:id="13" w:name="_Hlk499819670"/>
      <w:r w:rsidRPr="005E113D">
        <w:rPr>
          <w:rFonts w:ascii="Tahoma" w:eastAsia="Calibri" w:hAnsi="Tahoma" w:cs="Tahoma"/>
          <w:color w:val="000000"/>
          <w:sz w:val="22"/>
          <w:szCs w:val="22"/>
          <w:lang w:eastAsia="es-ES"/>
        </w:rPr>
        <w:t>Sugerimos que este projeto seja desenvolvido a partir do início do 4</w:t>
      </w:r>
      <w:r w:rsidRPr="005E113D">
        <w:rPr>
          <w:rFonts w:ascii="Tahoma" w:eastAsiaTheme="minorEastAsia" w:hAnsi="Tahoma" w:cs="Tahoma"/>
          <w:color w:val="000000"/>
          <w:sz w:val="22"/>
          <w:szCs w:val="22"/>
          <w:u w:val="single"/>
          <w:vertAlign w:val="superscript"/>
          <w:lang w:eastAsia="es-ES"/>
        </w:rPr>
        <w:t>o</w:t>
      </w:r>
      <w:r w:rsidRPr="005E113D">
        <w:rPr>
          <w:rFonts w:ascii="Tahoma" w:eastAsia="Calibri" w:hAnsi="Tahoma" w:cs="Tahoma"/>
          <w:color w:val="000000"/>
          <w:sz w:val="22"/>
          <w:szCs w:val="22"/>
          <w:lang w:eastAsia="es-ES"/>
        </w:rPr>
        <w:t xml:space="preserve"> bimestre.</w:t>
      </w:r>
    </w:p>
    <w:p w14:paraId="4ECD0BE1" w14:textId="2AB04EE9" w:rsidR="00A937B6" w:rsidRPr="00185773" w:rsidRDefault="00A937B6" w:rsidP="00A937B6">
      <w:pPr>
        <w:pStyle w:val="00Textogeral"/>
      </w:pPr>
      <w:r w:rsidRPr="00185773">
        <w:t xml:space="preserve">Relatório </w:t>
      </w:r>
      <w:bookmarkEnd w:id="13"/>
      <w:r w:rsidRPr="00185773">
        <w:t xml:space="preserve">divulgado pelo Fundo das Nações Unidas para a Infância (UNICEF) e pela Organização Mundial da Saúde (OMS), em 2009, mostra que a diarreia causa a morte de mais de 1,5 milhão de crianças por ano em todo o mundo. Um estudo </w:t>
      </w:r>
      <w:r w:rsidR="006D73B4">
        <w:t>realizado</w:t>
      </w:r>
      <w:r w:rsidRPr="00185773">
        <w:t xml:space="preserve"> na África do Sul por pesquisadores da Universidade de Brigham Young, dos E</w:t>
      </w:r>
      <w:r w:rsidR="006D73B4">
        <w:t xml:space="preserve">stados </w:t>
      </w:r>
      <w:r w:rsidRPr="00185773">
        <w:t>U</w:t>
      </w:r>
      <w:r w:rsidR="006D73B4">
        <w:t>nidos</w:t>
      </w:r>
      <w:r w:rsidRPr="00185773">
        <w:t>, comprova que a educação e a adoção de hábitos de higiene pessoal e nas residências ajudam a reduzir em até 39,1% a incidência de algumas doenças</w:t>
      </w:r>
      <w:r>
        <w:t>, entre elas a diarreia</w:t>
      </w:r>
      <w:r w:rsidRPr="00185773">
        <w:t>.</w:t>
      </w:r>
    </w:p>
    <w:p w14:paraId="2B4D9FF0" w14:textId="47AA442C" w:rsidR="00A937B6" w:rsidRDefault="00A937B6" w:rsidP="00A937B6">
      <w:pPr>
        <w:pStyle w:val="00Textogeral"/>
      </w:pPr>
      <w:r w:rsidRPr="00185773">
        <w:t xml:space="preserve">No Brasil, um estudo constatou que 65% das crianças apresentavam coliformes fecais nas mãos depois de ir ao banheiro, ou seja, havia em suas mãos bactérias causadoras de doenças gastrointestinais e/ou de hepatite A, </w:t>
      </w:r>
      <w:r>
        <w:t xml:space="preserve">que é </w:t>
      </w:r>
      <w:r w:rsidRPr="00185773">
        <w:t xml:space="preserve">transmitida por pessoas contaminadas que eliminam o vírus pelas fezes </w:t>
      </w:r>
      <w:r w:rsidR="006D73B4">
        <w:t>ou</w:t>
      </w:r>
      <w:r w:rsidRPr="00185773">
        <w:t xml:space="preserve"> por contato direto.</w:t>
      </w:r>
    </w:p>
    <w:p w14:paraId="5BFD94ED" w14:textId="5759913B" w:rsidR="00A937B6" w:rsidRDefault="00A937B6" w:rsidP="00A937B6">
      <w:pPr>
        <w:pStyle w:val="00Textogeral"/>
      </w:pPr>
      <w:r>
        <w:t xml:space="preserve">Até 2017, dez anos depois da criação da Lei do Saneamento Básico, ainda não </w:t>
      </w:r>
      <w:r w:rsidR="00013FB7">
        <w:t>havíamos conseguido</w:t>
      </w:r>
      <w:r>
        <w:t xml:space="preserve"> fornecer água tratada, sistema de coleta e tratamento de esgoto a </w:t>
      </w:r>
      <w:r w:rsidR="006D73B4">
        <w:t>toda a</w:t>
      </w:r>
      <w:r>
        <w:t xml:space="preserve"> população</w:t>
      </w:r>
      <w:r w:rsidR="00013FB7">
        <w:t xml:space="preserve"> brasileira</w:t>
      </w:r>
      <w:r>
        <w:t>. Indicadores do Sistema Nacional de Informações sobre Saneamento (SNIS), do Ministério das Cidades, e do Instituto Trata Brasil mostravam que, de 2007 a 2017:</w:t>
      </w:r>
    </w:p>
    <w:p w14:paraId="2A4720AA" w14:textId="09EAE8D7" w:rsidR="00A937B6" w:rsidRPr="00536029" w:rsidRDefault="00272151" w:rsidP="00702425">
      <w:pPr>
        <w:pStyle w:val="00Textogeralbullet"/>
      </w:pPr>
      <w:r>
        <w:t xml:space="preserve">&gt; </w:t>
      </w:r>
      <w:r w:rsidR="00A937B6">
        <w:t>o</w:t>
      </w:r>
      <w:r w:rsidR="00A937B6" w:rsidRPr="00536029">
        <w:t xml:space="preserve"> total de brasileiros atendidos por abastecimen</w:t>
      </w:r>
      <w:r w:rsidR="00A937B6">
        <w:t>t</w:t>
      </w:r>
      <w:r w:rsidR="00A937B6" w:rsidRPr="00536029">
        <w:t>o de água tratada passou de 80,9% para 83,3%</w:t>
      </w:r>
      <w:r w:rsidR="00A937B6">
        <w:t>;</w:t>
      </w:r>
    </w:p>
    <w:p w14:paraId="05BCE810" w14:textId="576A6A18" w:rsidR="00A937B6" w:rsidRPr="00536029" w:rsidRDefault="00272151" w:rsidP="00702425">
      <w:pPr>
        <w:pStyle w:val="00Textogeralbullet"/>
      </w:pPr>
      <w:r>
        <w:t xml:space="preserve">&gt; </w:t>
      </w:r>
      <w:r w:rsidR="00A937B6">
        <w:t>a</w:t>
      </w:r>
      <w:r w:rsidR="00A937B6" w:rsidRPr="00536029">
        <w:t xml:space="preserve"> população atendida por coleta de esgoto passou de 42% para 50,3%</w:t>
      </w:r>
      <w:r w:rsidR="00A937B6">
        <w:t>;</w:t>
      </w:r>
    </w:p>
    <w:p w14:paraId="3B1F5A2C" w14:textId="2C51D956" w:rsidR="00A937B6" w:rsidRPr="00536029" w:rsidRDefault="00272151" w:rsidP="00702425">
      <w:pPr>
        <w:pStyle w:val="00Textogeralbullet"/>
      </w:pPr>
      <w:r>
        <w:t xml:space="preserve">&gt; </w:t>
      </w:r>
      <w:r w:rsidR="00A937B6">
        <w:t>o</w:t>
      </w:r>
      <w:r w:rsidR="00A937B6" w:rsidRPr="00536029">
        <w:t xml:space="preserve"> percentual de esgoto tratado foi de 32,5% para 42,7%</w:t>
      </w:r>
      <w:r w:rsidR="00A937B6">
        <w:t>;</w:t>
      </w:r>
    </w:p>
    <w:p w14:paraId="3CD311D7" w14:textId="52846498" w:rsidR="00A937B6" w:rsidRPr="00536029" w:rsidRDefault="00272151" w:rsidP="00702425">
      <w:pPr>
        <w:pStyle w:val="00Textogeralbullet"/>
      </w:pPr>
      <w:r>
        <w:t xml:space="preserve">&gt; </w:t>
      </w:r>
      <w:r w:rsidR="00A937B6">
        <w:t>a região Norte seguia</w:t>
      </w:r>
      <w:r w:rsidR="00A937B6" w:rsidRPr="00536029">
        <w:t xml:space="preserve"> com os indicadores mais baixos do país (56,9% para cobertura de água, 8,7% para esgoto e 16,4% para esgoto tratado)</w:t>
      </w:r>
      <w:r w:rsidR="00A937B6">
        <w:t>;</w:t>
      </w:r>
    </w:p>
    <w:p w14:paraId="0860465E" w14:textId="4ECF83A1" w:rsidR="00A937B6" w:rsidRDefault="00272151" w:rsidP="00702425">
      <w:pPr>
        <w:pStyle w:val="00Textogeralbullet"/>
      </w:pPr>
      <w:r>
        <w:t xml:space="preserve">&gt; </w:t>
      </w:r>
      <w:r w:rsidR="00A937B6">
        <w:t>a região</w:t>
      </w:r>
      <w:r w:rsidR="00A937B6" w:rsidRPr="00536029">
        <w:t xml:space="preserve"> Sudeste continua</w:t>
      </w:r>
      <w:r w:rsidR="00A937B6">
        <w:t>va</w:t>
      </w:r>
      <w:r w:rsidR="00A937B6" w:rsidRPr="00536029">
        <w:t xml:space="preserve"> com a melhor situação: 91,2% (água</w:t>
      </w:r>
      <w:r w:rsidR="00A937B6">
        <w:t xml:space="preserve"> tratada</w:t>
      </w:r>
      <w:r w:rsidR="00A937B6" w:rsidRPr="00536029">
        <w:t>), 77,2% (</w:t>
      </w:r>
      <w:r w:rsidR="00A937B6">
        <w:t xml:space="preserve">coleta de </w:t>
      </w:r>
      <w:r w:rsidR="00A937B6" w:rsidRPr="00536029">
        <w:t>esgoto) e 47,4% (tratamento de esgoto)</w:t>
      </w:r>
      <w:r w:rsidR="00A937B6">
        <w:t>.</w:t>
      </w:r>
    </w:p>
    <w:p w14:paraId="70782EC8" w14:textId="2C03AF72" w:rsidR="000B4454" w:rsidRDefault="00A937B6" w:rsidP="00A937B6">
      <w:pPr>
        <w:pStyle w:val="00Textogeral"/>
      </w:pPr>
      <w:r>
        <w:t xml:space="preserve">Diante desse cenário, é preciso estar atento às condições sanitárias do local da escola e investir na divulgação de informações que possam melhorar a higiene e a saúde dos alunos e </w:t>
      </w:r>
      <w:r w:rsidR="006B0651">
        <w:t xml:space="preserve">de </w:t>
      </w:r>
      <w:r w:rsidR="001641F6">
        <w:t>seus responsáveis</w:t>
      </w:r>
      <w:r>
        <w:t>. Assim, nas regiões que ainda não são atendidas por abastecimento de água tratada, é fundamental orient</w:t>
      </w:r>
      <w:r w:rsidR="001641F6">
        <w:t xml:space="preserve">á-los </w:t>
      </w:r>
      <w:r>
        <w:t>a ferver a água que será usada para cozinhar, lavar alimentos e beber</w:t>
      </w:r>
      <w:r w:rsidR="00D671FC">
        <w:t xml:space="preserve"> </w:t>
      </w:r>
      <w:r w:rsidR="006B0651">
        <w:t xml:space="preserve">– </w:t>
      </w:r>
      <w:r>
        <w:t>nes</w:t>
      </w:r>
      <w:r w:rsidR="006B0651">
        <w:t>t</w:t>
      </w:r>
      <w:r>
        <w:t>e caso, filtrando-a também</w:t>
      </w:r>
      <w:r w:rsidR="006B0651">
        <w:t xml:space="preserve"> –</w:t>
      </w:r>
      <w:r>
        <w:t xml:space="preserve">, </w:t>
      </w:r>
      <w:r w:rsidR="006B0651">
        <w:t>assim como</w:t>
      </w:r>
      <w:r>
        <w:t xml:space="preserve"> a que será usada na higiene pessoal. Nas regiões </w:t>
      </w:r>
      <w:r w:rsidR="006B0651">
        <w:t xml:space="preserve">em </w:t>
      </w:r>
      <w:r>
        <w:t xml:space="preserve">que </w:t>
      </w:r>
      <w:r w:rsidR="006B0651">
        <w:t>há abastecimento de água tratada</w:t>
      </w:r>
      <w:r>
        <w:t>, o uso de filtro para a água de beber é recomendável e necessário.</w:t>
      </w:r>
    </w:p>
    <w:p w14:paraId="04BB5341" w14:textId="77777777" w:rsidR="000B4454" w:rsidRDefault="000B4454">
      <w:pPr>
        <w:rPr>
          <w:rFonts w:ascii="Tahoma" w:eastAsiaTheme="minorEastAsia" w:hAnsi="Tahoma" w:cs="Tahoma"/>
          <w:color w:val="000000"/>
          <w:sz w:val="22"/>
          <w:szCs w:val="22"/>
          <w:lang w:eastAsia="es-ES"/>
        </w:rPr>
      </w:pPr>
      <w:r>
        <w:br w:type="page"/>
      </w:r>
    </w:p>
    <w:p w14:paraId="4DA7960F" w14:textId="77777777" w:rsidR="00A937B6" w:rsidRDefault="00A937B6" w:rsidP="00A937B6">
      <w:pPr>
        <w:pStyle w:val="00Textogeral"/>
        <w:rPr>
          <w:shd w:val="clear" w:color="auto" w:fill="FFFFFF"/>
        </w:rPr>
      </w:pPr>
      <w:r>
        <w:rPr>
          <w:shd w:val="clear" w:color="auto" w:fill="FFFFFF"/>
        </w:rPr>
        <w:lastRenderedPageBreak/>
        <w:t>Mas independentemente da região onde a escola se localiza,</w:t>
      </w:r>
      <w:r w:rsidRPr="00185773">
        <w:rPr>
          <w:shd w:val="clear" w:color="auto" w:fill="FFFFFF"/>
        </w:rPr>
        <w:t xml:space="preserve"> é essencial ensinar às crianças hábitos saudáveis de higiene e incentivá-las a mantê-los. Nesse sentido, o papel da escola </w:t>
      </w:r>
      <w:r>
        <w:rPr>
          <w:shd w:val="clear" w:color="auto" w:fill="FFFFFF"/>
        </w:rPr>
        <w:t>como agente de transformação de comportamentos deve ser cada vez mais ativo</w:t>
      </w:r>
      <w:r w:rsidRPr="00185773">
        <w:rPr>
          <w:shd w:val="clear" w:color="auto" w:fill="FFFFFF"/>
        </w:rPr>
        <w:t>. De acord</w:t>
      </w:r>
      <w:r>
        <w:rPr>
          <w:shd w:val="clear" w:color="auto" w:fill="FFFFFF"/>
        </w:rPr>
        <w:t>o com o Ministério da Educação:</w:t>
      </w:r>
    </w:p>
    <w:p w14:paraId="31348A67" w14:textId="77777777" w:rsidR="00C813F2" w:rsidRDefault="00A937B6" w:rsidP="00C813F2">
      <w:pPr>
        <w:pStyle w:val="NormalWeb"/>
        <w:spacing w:before="120" w:beforeAutospacing="0" w:after="120" w:afterAutospacing="0"/>
        <w:ind w:left="1134"/>
        <w:jc w:val="both"/>
        <w:rPr>
          <w:rStyle w:val="nfase"/>
          <w:rFonts w:ascii="Arial" w:hAnsi="Arial" w:cs="Arial"/>
          <w:i w:val="0"/>
          <w:sz w:val="20"/>
          <w:szCs w:val="20"/>
          <w:shd w:val="clear" w:color="auto" w:fill="FFFFFF"/>
        </w:rPr>
      </w:pPr>
      <w:r w:rsidRPr="00E25E97">
        <w:rPr>
          <w:rStyle w:val="nfase"/>
          <w:rFonts w:ascii="Arial" w:hAnsi="Arial" w:cs="Arial"/>
          <w:i w:val="0"/>
          <w:sz w:val="20"/>
          <w:szCs w:val="20"/>
          <w:shd w:val="clear" w:color="auto" w:fill="FFFFFF"/>
        </w:rPr>
        <w:t>A educação não deve se limitar a apenas informar, pois somente se tornará efetiva quando promover mudanças de comportamentos. A comunidade escolar não deve apenas contribuir para que os alunos adquiram conhecimentos relacionados com a saúde. Uma coisa seria ensinar higiene e saúde. Outra coisa é agir no sentido de que todos os que estão no ambiente escolar adquiram, reforcem ou melhorem hábitos, atitudes e conhecimentos relacionados com higiene e saúde.</w:t>
      </w:r>
    </w:p>
    <w:p w14:paraId="47AE59CC" w14:textId="79A553F9" w:rsidR="00DA12B4" w:rsidRPr="000052CE" w:rsidRDefault="00A937B6" w:rsidP="00C813F2">
      <w:pPr>
        <w:pStyle w:val="NormalWeb"/>
        <w:spacing w:before="120" w:beforeAutospacing="0" w:after="120" w:afterAutospacing="0"/>
        <w:ind w:left="1134"/>
        <w:jc w:val="both"/>
        <w:rPr>
          <w:rStyle w:val="nfase"/>
          <w:rFonts w:ascii="Arial" w:hAnsi="Arial" w:cs="Arial"/>
          <w:i w:val="0"/>
          <w:sz w:val="20"/>
          <w:szCs w:val="20"/>
          <w:shd w:val="clear" w:color="auto" w:fill="FFFFFF"/>
        </w:rPr>
      </w:pPr>
      <w:r w:rsidRPr="000052CE">
        <w:rPr>
          <w:rStyle w:val="nfase"/>
          <w:rFonts w:ascii="Arial" w:hAnsi="Arial" w:cs="Arial"/>
          <w:i w:val="0"/>
          <w:sz w:val="20"/>
          <w:szCs w:val="20"/>
          <w:shd w:val="clear" w:color="auto" w:fill="FFFFFF"/>
        </w:rPr>
        <w:t>Disponível em: &lt;</w:t>
      </w:r>
      <w:hyperlink r:id="rId19" w:history="1">
        <w:r w:rsidRPr="00C46475">
          <w:rPr>
            <w:rStyle w:val="Hyperlink"/>
            <w:rFonts w:ascii="Arial" w:hAnsi="Arial" w:cs="Arial"/>
            <w:sz w:val="20"/>
            <w:szCs w:val="20"/>
            <w:shd w:val="clear" w:color="auto" w:fill="FFFFFF"/>
          </w:rPr>
          <w:t>http://portal.mec.gov.br/seb/arquivos/pdf/profunc/higiene.pdf</w:t>
        </w:r>
      </w:hyperlink>
      <w:r w:rsidRPr="000052CE">
        <w:rPr>
          <w:rStyle w:val="nfase"/>
          <w:rFonts w:ascii="Arial" w:hAnsi="Arial" w:cs="Arial"/>
          <w:i w:val="0"/>
          <w:sz w:val="20"/>
          <w:szCs w:val="20"/>
          <w:shd w:val="clear" w:color="auto" w:fill="FFFFFF"/>
        </w:rPr>
        <w:t>&gt;.</w:t>
      </w:r>
      <w:r w:rsidRPr="000052CE">
        <w:rPr>
          <w:rStyle w:val="nfase"/>
          <w:rFonts w:ascii="Arial" w:hAnsi="Arial" w:cs="Arial"/>
          <w:sz w:val="20"/>
          <w:szCs w:val="20"/>
          <w:shd w:val="clear" w:color="auto" w:fill="FFFFFF"/>
        </w:rPr>
        <w:t xml:space="preserve"> </w:t>
      </w:r>
      <w:r w:rsidRPr="000052CE">
        <w:rPr>
          <w:rStyle w:val="nfase"/>
          <w:rFonts w:ascii="Arial" w:hAnsi="Arial" w:cs="Arial"/>
          <w:i w:val="0"/>
          <w:sz w:val="20"/>
          <w:szCs w:val="20"/>
          <w:shd w:val="clear" w:color="auto" w:fill="FFFFFF"/>
        </w:rPr>
        <w:t xml:space="preserve">Acesso em: </w:t>
      </w:r>
      <w:r w:rsidR="002548B1">
        <w:rPr>
          <w:rStyle w:val="nfase"/>
          <w:rFonts w:ascii="Arial" w:hAnsi="Arial" w:cs="Arial"/>
          <w:i w:val="0"/>
          <w:sz w:val="20"/>
          <w:szCs w:val="20"/>
          <w:shd w:val="clear" w:color="auto" w:fill="FFFFFF"/>
        </w:rPr>
        <w:t>30</w:t>
      </w:r>
      <w:r w:rsidR="004A66A9" w:rsidRPr="000052CE">
        <w:rPr>
          <w:rStyle w:val="nfase"/>
          <w:rFonts w:ascii="Arial" w:hAnsi="Arial" w:cs="Arial"/>
          <w:i w:val="0"/>
          <w:sz w:val="20"/>
          <w:szCs w:val="20"/>
          <w:shd w:val="clear" w:color="auto" w:fill="FFFFFF"/>
        </w:rPr>
        <w:t xml:space="preserve"> </w:t>
      </w:r>
      <w:r w:rsidR="007A7D3C" w:rsidRPr="000052CE">
        <w:rPr>
          <w:rStyle w:val="nfase"/>
          <w:rFonts w:ascii="Arial" w:hAnsi="Arial" w:cs="Arial"/>
          <w:i w:val="0"/>
          <w:sz w:val="20"/>
          <w:szCs w:val="20"/>
          <w:shd w:val="clear" w:color="auto" w:fill="FFFFFF"/>
        </w:rPr>
        <w:t>nov</w:t>
      </w:r>
      <w:r w:rsidRPr="000052CE">
        <w:rPr>
          <w:rStyle w:val="nfase"/>
          <w:rFonts w:ascii="Arial" w:hAnsi="Arial" w:cs="Arial"/>
          <w:i w:val="0"/>
          <w:sz w:val="20"/>
          <w:szCs w:val="20"/>
          <w:shd w:val="clear" w:color="auto" w:fill="FFFFFF"/>
        </w:rPr>
        <w:t>. 2017.</w:t>
      </w:r>
    </w:p>
    <w:p w14:paraId="551E1D2B" w14:textId="20B13414" w:rsidR="00A937B6" w:rsidRDefault="00A937B6" w:rsidP="00A937B6">
      <w:pPr>
        <w:pStyle w:val="00Textogeral"/>
        <w:rPr>
          <w:shd w:val="clear" w:color="auto" w:fill="FFFFFF"/>
        </w:rPr>
      </w:pPr>
      <w:r>
        <w:rPr>
          <w:shd w:val="clear" w:color="auto" w:fill="FFFFFF"/>
        </w:rPr>
        <w:t>Ao educar para a saúde e</w:t>
      </w:r>
      <w:r w:rsidRPr="00185773">
        <w:rPr>
          <w:shd w:val="clear" w:color="auto" w:fill="FFFFFF"/>
        </w:rPr>
        <w:t xml:space="preserve"> a higiene, de forma contextualizada e sistemática, contribuímos para a formação de cidadãos capazes de atuar em favor da melhoria dos níveis de saúde pessoal e da coletividade.</w:t>
      </w:r>
    </w:p>
    <w:p w14:paraId="7F51E4A4" w14:textId="77777777" w:rsidR="00A937B6" w:rsidRPr="00185773" w:rsidRDefault="00A937B6" w:rsidP="00C813F2">
      <w:pPr>
        <w:pStyle w:val="00Textogeral"/>
        <w:rPr>
          <w:rStyle w:val="Forte"/>
          <w:rFonts w:ascii="Arial" w:hAnsi="Arial" w:cs="Arial"/>
        </w:rPr>
      </w:pPr>
    </w:p>
    <w:p w14:paraId="03BD689C" w14:textId="77777777" w:rsidR="00A937B6" w:rsidRPr="00185773" w:rsidRDefault="00A937B6" w:rsidP="005E113D">
      <w:pPr>
        <w:pStyle w:val="00peso3"/>
      </w:pPr>
      <w:r w:rsidRPr="00185773">
        <w:t>Objetivos gerais</w:t>
      </w:r>
    </w:p>
    <w:p w14:paraId="643B9240" w14:textId="77777777" w:rsidR="004B1E77" w:rsidRDefault="004B1E77" w:rsidP="00C813F2">
      <w:pPr>
        <w:pStyle w:val="00Textogeral"/>
      </w:pPr>
    </w:p>
    <w:p w14:paraId="1462D40F" w14:textId="5C347A10" w:rsidR="00A937B6" w:rsidRPr="00185773" w:rsidRDefault="00A937B6" w:rsidP="00C813F2">
      <w:pPr>
        <w:pStyle w:val="00Textogeral"/>
      </w:pPr>
      <w:r w:rsidRPr="00185773">
        <w:t xml:space="preserve">Possibilitar </w:t>
      </w:r>
      <w:r w:rsidR="006B0651">
        <w:t>a</w:t>
      </w:r>
      <w:r w:rsidRPr="00185773">
        <w:t xml:space="preserve">os alunos </w:t>
      </w:r>
      <w:r w:rsidR="006B0651">
        <w:t xml:space="preserve">que </w:t>
      </w:r>
      <w:r w:rsidRPr="00185773">
        <w:t>sejam capazes de:</w:t>
      </w:r>
    </w:p>
    <w:p w14:paraId="2E6DFD72" w14:textId="0C2E718E" w:rsidR="00A937B6" w:rsidRPr="00185773" w:rsidRDefault="00A937B6" w:rsidP="00702425">
      <w:pPr>
        <w:pStyle w:val="00Textogeralbullet"/>
      </w:pPr>
      <w:r w:rsidRPr="00185773">
        <w:t>(10) Agir pessoal e coletivamente com autonomia, responsabilidade, flexibilidade, resiliência e determinação, tomando decisões, com base nos conhecimentos construídos na escola, segundo princípios éticos</w:t>
      </w:r>
      <w:r w:rsidR="007A7D3C">
        <w:t>,</w:t>
      </w:r>
      <w:r w:rsidRPr="00185773">
        <w:t xml:space="preserve"> democráticos, inclusivos, sustentáveis e solidários. (Competências gerais, BNCC, 3</w:t>
      </w:r>
      <w:r w:rsidR="00E851FA" w:rsidRPr="00E851FA">
        <w:rPr>
          <w:u w:val="single"/>
          <w:vertAlign w:val="superscript"/>
        </w:rPr>
        <w:t>a</w:t>
      </w:r>
      <w:r w:rsidRPr="00185773">
        <w:t xml:space="preserve"> versão)</w:t>
      </w:r>
    </w:p>
    <w:p w14:paraId="4CA0C885" w14:textId="77777777" w:rsidR="00A937B6" w:rsidRPr="00E25E97" w:rsidRDefault="00A937B6" w:rsidP="00702425">
      <w:pPr>
        <w:pStyle w:val="00Textogeralbullet"/>
        <w:rPr>
          <w:rFonts w:eastAsia="Times New Roman"/>
          <w:lang w:eastAsia="pt-BR"/>
        </w:rPr>
      </w:pPr>
      <w:r w:rsidRPr="00E25E97">
        <w:t>(EF01CI03) Discutir as razões pelas quais os hábitos de higiene do corpo (lavar as mãos antes de comer, lavar os dentes, limpar olhos, nariz e orelhas etc.) são necessários para a manutenção da saúde.</w:t>
      </w:r>
    </w:p>
    <w:p w14:paraId="4F396271" w14:textId="2604B61A" w:rsidR="00A937B6" w:rsidRPr="00185773" w:rsidRDefault="001A2787" w:rsidP="00702425">
      <w:pPr>
        <w:pStyle w:val="00Textogeralbullet"/>
        <w:rPr>
          <w:rFonts w:eastAsia="Times New Roman"/>
        </w:rPr>
      </w:pPr>
      <w:r>
        <w:rPr>
          <w:rFonts w:eastAsia="Times New Roman"/>
        </w:rPr>
        <w:t xml:space="preserve">&gt; </w:t>
      </w:r>
      <w:r w:rsidR="00A937B6" w:rsidRPr="00185773">
        <w:rPr>
          <w:rFonts w:eastAsia="Times New Roman"/>
        </w:rPr>
        <w:t xml:space="preserve">Analisar os cuidados com o corpo e relacionar as doenças que estão associadas </w:t>
      </w:r>
      <w:r w:rsidR="006B0651">
        <w:rPr>
          <w:rFonts w:eastAsia="Times New Roman"/>
        </w:rPr>
        <w:t>à</w:t>
      </w:r>
      <w:r w:rsidR="00A937B6" w:rsidRPr="00185773">
        <w:rPr>
          <w:rFonts w:eastAsia="Times New Roman"/>
        </w:rPr>
        <w:t xml:space="preserve"> falta de higiene.</w:t>
      </w:r>
    </w:p>
    <w:p w14:paraId="678277DE" w14:textId="5575468B" w:rsidR="00A937B6" w:rsidRPr="00185773" w:rsidRDefault="001A2787" w:rsidP="00702425">
      <w:pPr>
        <w:pStyle w:val="00Textogeralbullet"/>
        <w:rPr>
          <w:rFonts w:eastAsia="Times New Roman"/>
        </w:rPr>
      </w:pPr>
      <w:r>
        <w:rPr>
          <w:rFonts w:eastAsia="Times New Roman"/>
        </w:rPr>
        <w:t xml:space="preserve">&gt; </w:t>
      </w:r>
      <w:r w:rsidR="00A937B6" w:rsidRPr="00185773">
        <w:rPr>
          <w:rFonts w:eastAsia="Times New Roman"/>
        </w:rPr>
        <w:t xml:space="preserve">Ensinar e </w:t>
      </w:r>
      <w:r w:rsidR="00A937B6">
        <w:rPr>
          <w:rFonts w:eastAsia="Times New Roman"/>
        </w:rPr>
        <w:t>incentivar</w:t>
      </w:r>
      <w:r w:rsidR="00A937B6" w:rsidRPr="00185773">
        <w:rPr>
          <w:rFonts w:eastAsia="Times New Roman"/>
        </w:rPr>
        <w:t xml:space="preserve"> os hábitos de higiene pessoal.</w:t>
      </w:r>
    </w:p>
    <w:p w14:paraId="133D724B" w14:textId="39F99326" w:rsidR="00A937B6" w:rsidRPr="00185773" w:rsidRDefault="001A2787" w:rsidP="00702425">
      <w:pPr>
        <w:pStyle w:val="00Textogeralbullet"/>
        <w:rPr>
          <w:rFonts w:eastAsia="Times New Roman"/>
        </w:rPr>
      </w:pPr>
      <w:r>
        <w:rPr>
          <w:rFonts w:eastAsia="Times New Roman"/>
        </w:rPr>
        <w:t xml:space="preserve">&gt; </w:t>
      </w:r>
      <w:r w:rsidR="00A937B6" w:rsidRPr="00185773">
        <w:rPr>
          <w:rFonts w:eastAsia="Times New Roman"/>
        </w:rPr>
        <w:t xml:space="preserve">Identificar e </w:t>
      </w:r>
      <w:r w:rsidR="00A937B6">
        <w:rPr>
          <w:rFonts w:eastAsia="Times New Roman"/>
        </w:rPr>
        <w:t>incentivar</w:t>
      </w:r>
      <w:r w:rsidR="00A937B6" w:rsidRPr="00185773">
        <w:rPr>
          <w:rFonts w:eastAsia="Times New Roman"/>
        </w:rPr>
        <w:t xml:space="preserve"> o uso d</w:t>
      </w:r>
      <w:r w:rsidR="00A937B6">
        <w:rPr>
          <w:rFonts w:eastAsia="Times New Roman"/>
        </w:rPr>
        <w:t>e</w:t>
      </w:r>
      <w:r w:rsidR="00A937B6" w:rsidRPr="00185773">
        <w:rPr>
          <w:rFonts w:eastAsia="Times New Roman"/>
        </w:rPr>
        <w:t xml:space="preserve"> objetos de higiene pessoal.</w:t>
      </w:r>
    </w:p>
    <w:p w14:paraId="37565747" w14:textId="36782EC4" w:rsidR="00A937B6" w:rsidRPr="00185773" w:rsidRDefault="001A2787" w:rsidP="00702425">
      <w:pPr>
        <w:pStyle w:val="00Textogeralbullet"/>
        <w:rPr>
          <w:rFonts w:eastAsia="Times New Roman"/>
        </w:rPr>
      </w:pPr>
      <w:r>
        <w:rPr>
          <w:rFonts w:eastAsia="Times New Roman"/>
        </w:rPr>
        <w:t xml:space="preserve">&gt; </w:t>
      </w:r>
      <w:r w:rsidR="00A937B6" w:rsidRPr="00185773">
        <w:rPr>
          <w:rFonts w:eastAsia="Times New Roman"/>
        </w:rPr>
        <w:t>Valorizar a cooperação durante as atividades.</w:t>
      </w:r>
    </w:p>
    <w:p w14:paraId="065F02D5" w14:textId="5A9A9466" w:rsidR="00A937B6" w:rsidRPr="00185773" w:rsidRDefault="001A2787" w:rsidP="00702425">
      <w:pPr>
        <w:pStyle w:val="00Textogeralbullet"/>
        <w:rPr>
          <w:rFonts w:eastAsia="Times New Roman"/>
        </w:rPr>
      </w:pPr>
      <w:r>
        <w:rPr>
          <w:rFonts w:eastAsia="Times New Roman"/>
        </w:rPr>
        <w:t xml:space="preserve">&gt; </w:t>
      </w:r>
      <w:r w:rsidR="00A937B6">
        <w:rPr>
          <w:rFonts w:eastAsia="Times New Roman"/>
        </w:rPr>
        <w:t>Dar reforço positivo às atitudes adequadas de higiene</w:t>
      </w:r>
      <w:r w:rsidR="00A937B6" w:rsidRPr="00185773">
        <w:rPr>
          <w:rFonts w:eastAsia="Times New Roman"/>
        </w:rPr>
        <w:t>.</w:t>
      </w:r>
    </w:p>
    <w:p w14:paraId="05FC5629" w14:textId="77777777" w:rsidR="00A937B6" w:rsidRDefault="00A937B6" w:rsidP="00C813F2">
      <w:pPr>
        <w:pStyle w:val="00Textogeral"/>
      </w:pPr>
    </w:p>
    <w:p w14:paraId="3C821FE3" w14:textId="77777777" w:rsidR="00A937B6" w:rsidRPr="00185773" w:rsidRDefault="00A937B6" w:rsidP="005E113D">
      <w:pPr>
        <w:pStyle w:val="00peso3"/>
      </w:pPr>
      <w:r w:rsidRPr="00185773">
        <w:t>Componentes curriculares e conteúdos específicos</w:t>
      </w:r>
    </w:p>
    <w:p w14:paraId="670E1BC2" w14:textId="77777777" w:rsidR="00A937B6" w:rsidRPr="00FC07AF" w:rsidRDefault="00A937B6" w:rsidP="00702425">
      <w:pPr>
        <w:pStyle w:val="00Textogeralbullet"/>
      </w:pPr>
      <w:r w:rsidRPr="00FC07AF">
        <w:t>Matemática</w:t>
      </w:r>
    </w:p>
    <w:p w14:paraId="234BC894" w14:textId="648DCBB7" w:rsidR="00A937B6" w:rsidRPr="00185773" w:rsidRDefault="009F6B8F" w:rsidP="00702425">
      <w:pPr>
        <w:pStyle w:val="00Textogeralbullet"/>
        <w:rPr>
          <w:shd w:val="clear" w:color="auto" w:fill="FFFFFF"/>
        </w:rPr>
      </w:pPr>
      <w:r>
        <w:rPr>
          <w:shd w:val="clear" w:color="auto" w:fill="FFFFFF"/>
        </w:rPr>
        <w:t xml:space="preserve">– </w:t>
      </w:r>
      <w:r w:rsidR="00A937B6" w:rsidRPr="00185773">
        <w:rPr>
          <w:shd w:val="clear" w:color="auto" w:fill="FFFFFF"/>
        </w:rPr>
        <w:t>Registro de forma variada da coleta de informações em situações de pesquisa.</w:t>
      </w:r>
    </w:p>
    <w:p w14:paraId="2D5AAD35" w14:textId="77777777" w:rsidR="00A937B6" w:rsidRPr="00185773" w:rsidRDefault="009F6B8F" w:rsidP="00702425">
      <w:pPr>
        <w:pStyle w:val="00Textogeralbullet"/>
        <w:rPr>
          <w:shd w:val="clear" w:color="auto" w:fill="FFFFFF"/>
        </w:rPr>
      </w:pPr>
      <w:r>
        <w:rPr>
          <w:shd w:val="clear" w:color="auto" w:fill="FFFFFF"/>
        </w:rPr>
        <w:t xml:space="preserve">– </w:t>
      </w:r>
      <w:r w:rsidR="00A937B6" w:rsidRPr="00185773">
        <w:rPr>
          <w:shd w:val="clear" w:color="auto" w:fill="FFFFFF"/>
        </w:rPr>
        <w:t>Organização dos registros das informações.</w:t>
      </w:r>
    </w:p>
    <w:p w14:paraId="0AB3A31F" w14:textId="77777777" w:rsidR="00A937B6" w:rsidRPr="00185773" w:rsidRDefault="009F6B8F" w:rsidP="00702425">
      <w:pPr>
        <w:pStyle w:val="00Textogeralbullet"/>
        <w:rPr>
          <w:shd w:val="clear" w:color="auto" w:fill="FFFFFF"/>
        </w:rPr>
      </w:pPr>
      <w:r>
        <w:rPr>
          <w:shd w:val="clear" w:color="auto" w:fill="FFFFFF"/>
        </w:rPr>
        <w:t xml:space="preserve">– </w:t>
      </w:r>
      <w:r w:rsidR="00A937B6">
        <w:rPr>
          <w:shd w:val="clear" w:color="auto" w:fill="FFFFFF"/>
        </w:rPr>
        <w:t xml:space="preserve">Leitura e </w:t>
      </w:r>
      <w:r w:rsidR="00A937B6" w:rsidRPr="00185773">
        <w:rPr>
          <w:shd w:val="clear" w:color="auto" w:fill="FFFFFF"/>
        </w:rPr>
        <w:t>construção de tabelas.</w:t>
      </w:r>
    </w:p>
    <w:p w14:paraId="2885A013" w14:textId="77777777" w:rsidR="00A937B6" w:rsidRPr="00185773" w:rsidRDefault="009F6B8F" w:rsidP="00702425">
      <w:pPr>
        <w:pStyle w:val="00Textogeralbullet"/>
        <w:rPr>
          <w:shd w:val="clear" w:color="auto" w:fill="FFFFFF"/>
        </w:rPr>
      </w:pPr>
      <w:r>
        <w:rPr>
          <w:shd w:val="clear" w:color="auto" w:fill="FFFFFF"/>
        </w:rPr>
        <w:t xml:space="preserve">– </w:t>
      </w:r>
      <w:r w:rsidR="00A937B6">
        <w:rPr>
          <w:shd w:val="clear" w:color="auto" w:fill="FFFFFF"/>
        </w:rPr>
        <w:t xml:space="preserve">Leitura e construção de </w:t>
      </w:r>
      <w:r w:rsidR="00A937B6" w:rsidRPr="00185773">
        <w:rPr>
          <w:shd w:val="clear" w:color="auto" w:fill="FFFFFF"/>
        </w:rPr>
        <w:t>gráficos de coluna</w:t>
      </w:r>
      <w:r w:rsidR="00A937B6">
        <w:rPr>
          <w:shd w:val="clear" w:color="auto" w:fill="FFFFFF"/>
        </w:rPr>
        <w:t>s simples</w:t>
      </w:r>
      <w:r w:rsidR="00A937B6" w:rsidRPr="00185773">
        <w:rPr>
          <w:shd w:val="clear" w:color="auto" w:fill="FFFFFF"/>
        </w:rPr>
        <w:t xml:space="preserve"> em papel quadriculado.</w:t>
      </w:r>
    </w:p>
    <w:p w14:paraId="295ABB24" w14:textId="45222CBA" w:rsidR="000B4454" w:rsidRDefault="000B4454">
      <w:pPr>
        <w:rPr>
          <w:rFonts w:ascii="Tahoma" w:eastAsiaTheme="minorEastAsia" w:hAnsi="Tahoma" w:cs="Tahoma"/>
          <w:color w:val="000000"/>
          <w:sz w:val="22"/>
          <w:szCs w:val="22"/>
          <w:lang w:eastAsia="es-ES"/>
        </w:rPr>
      </w:pPr>
      <w:r>
        <w:br w:type="page"/>
      </w:r>
    </w:p>
    <w:p w14:paraId="18CA1D70" w14:textId="77777777" w:rsidR="00A937B6" w:rsidRPr="00FC07AF" w:rsidRDefault="00A937B6" w:rsidP="00702425">
      <w:pPr>
        <w:pStyle w:val="00Textogeralbullet"/>
      </w:pPr>
      <w:r w:rsidRPr="00FC07AF">
        <w:lastRenderedPageBreak/>
        <w:t>Ciências</w:t>
      </w:r>
    </w:p>
    <w:p w14:paraId="1CD7FE7F" w14:textId="3A1F8730" w:rsidR="00A937B6" w:rsidRPr="00185773" w:rsidRDefault="009F6B8F" w:rsidP="00702425">
      <w:pPr>
        <w:pStyle w:val="00Textogeralbullet"/>
      </w:pPr>
      <w:r>
        <w:rPr>
          <w:shd w:val="clear" w:color="auto" w:fill="FFFFFF"/>
        </w:rPr>
        <w:t xml:space="preserve">– </w:t>
      </w:r>
      <w:r w:rsidR="00A937B6">
        <w:t>Incentivo</w:t>
      </w:r>
      <w:r w:rsidR="00A937B6" w:rsidRPr="00185773">
        <w:t xml:space="preserve"> </w:t>
      </w:r>
      <w:r w:rsidR="00A937B6">
        <w:t>à</w:t>
      </w:r>
      <w:r w:rsidR="00A937B6" w:rsidRPr="00185773">
        <w:t xml:space="preserve"> prática correta de tomar banho e lavar as mãos.</w:t>
      </w:r>
    </w:p>
    <w:p w14:paraId="254B1971" w14:textId="77777777" w:rsidR="00A937B6" w:rsidRPr="00185773" w:rsidRDefault="009F6B8F" w:rsidP="00702425">
      <w:pPr>
        <w:pStyle w:val="00Textogeralbullet"/>
      </w:pPr>
      <w:r>
        <w:rPr>
          <w:shd w:val="clear" w:color="auto" w:fill="FFFFFF"/>
        </w:rPr>
        <w:t xml:space="preserve">– </w:t>
      </w:r>
      <w:r w:rsidR="00A937B6">
        <w:t>Divulgação de informações</w:t>
      </w:r>
      <w:r w:rsidR="00A937B6" w:rsidRPr="00185773">
        <w:t xml:space="preserve"> sobre os cuidados com a saúde bucal.</w:t>
      </w:r>
    </w:p>
    <w:p w14:paraId="4D1BCC95" w14:textId="1BB5DF5A" w:rsidR="00A937B6" w:rsidRDefault="009F6B8F" w:rsidP="00702425">
      <w:pPr>
        <w:pStyle w:val="00Textogeralbullet"/>
      </w:pPr>
      <w:r>
        <w:rPr>
          <w:shd w:val="clear" w:color="auto" w:fill="FFFFFF"/>
        </w:rPr>
        <w:t xml:space="preserve">– </w:t>
      </w:r>
      <w:r w:rsidR="00A937B6">
        <w:t>Esclarecimento de</w:t>
      </w:r>
      <w:r w:rsidR="00A937B6" w:rsidRPr="00185773">
        <w:t xml:space="preserve"> dúvidas que </w:t>
      </w:r>
      <w:r w:rsidR="006B0651">
        <w:t xml:space="preserve">os alunos </w:t>
      </w:r>
      <w:r w:rsidR="00A937B6" w:rsidRPr="00185773">
        <w:t>possa</w:t>
      </w:r>
      <w:r w:rsidR="00A937B6">
        <w:t>m</w:t>
      </w:r>
      <w:r w:rsidR="00A937B6" w:rsidRPr="00185773">
        <w:t xml:space="preserve"> </w:t>
      </w:r>
      <w:r w:rsidR="006B0651">
        <w:t>ter</w:t>
      </w:r>
      <w:r w:rsidR="00A937B6" w:rsidRPr="00185773">
        <w:t>.</w:t>
      </w:r>
    </w:p>
    <w:p w14:paraId="3E844360" w14:textId="623C81F4" w:rsidR="00A937B6" w:rsidRPr="00E25E97" w:rsidRDefault="009F6B8F" w:rsidP="00702425">
      <w:pPr>
        <w:pStyle w:val="00Textogeralbullet"/>
      </w:pPr>
      <w:r>
        <w:rPr>
          <w:shd w:val="clear" w:color="auto" w:fill="FFFFFF"/>
        </w:rPr>
        <w:t xml:space="preserve">– </w:t>
      </w:r>
      <w:r w:rsidR="00A937B6">
        <w:t xml:space="preserve">Explanação sobre a necessidade de lavar bem frutas e outros alimentos </w:t>
      </w:r>
      <w:r w:rsidR="00B87AE0">
        <w:t xml:space="preserve">que podem ser </w:t>
      </w:r>
      <w:r w:rsidR="00A937B6">
        <w:t>consumidos crus antes de consumi-los.</w:t>
      </w:r>
    </w:p>
    <w:p w14:paraId="73198C25" w14:textId="44008678" w:rsidR="00A937B6" w:rsidRPr="00795CED" w:rsidRDefault="009F6B8F" w:rsidP="00702425">
      <w:pPr>
        <w:pStyle w:val="00Textogeralbullet"/>
      </w:pPr>
      <w:r>
        <w:rPr>
          <w:shd w:val="clear" w:color="auto" w:fill="FFFFFF"/>
        </w:rPr>
        <w:t xml:space="preserve">– </w:t>
      </w:r>
      <w:r w:rsidR="00A937B6">
        <w:t>Análise d</w:t>
      </w:r>
      <w:r w:rsidR="006B0651">
        <w:t>as</w:t>
      </w:r>
      <w:r w:rsidR="00A937B6">
        <w:t xml:space="preserve"> </w:t>
      </w:r>
      <w:r w:rsidR="00A937B6" w:rsidRPr="00795CED">
        <w:t>embalagens de</w:t>
      </w:r>
      <w:r w:rsidR="00A937B6">
        <w:t xml:space="preserve"> produtos de</w:t>
      </w:r>
      <w:r w:rsidR="00A937B6" w:rsidRPr="00795CED">
        <w:t xml:space="preserve"> higiene trazidas pelos alunos, percebendo suas características, utilidades e informações importantes.</w:t>
      </w:r>
    </w:p>
    <w:p w14:paraId="36225237" w14:textId="0C2E61D3" w:rsidR="00C813F2" w:rsidRDefault="009F6B8F" w:rsidP="00702425">
      <w:pPr>
        <w:pStyle w:val="00Textogeralbullet"/>
      </w:pPr>
      <w:r>
        <w:rPr>
          <w:shd w:val="clear" w:color="auto" w:fill="FFFFFF"/>
        </w:rPr>
        <w:t xml:space="preserve">– </w:t>
      </w:r>
      <w:r w:rsidR="00A937B6" w:rsidRPr="00795CED">
        <w:t>Conversa</w:t>
      </w:r>
      <w:r w:rsidR="00A937B6">
        <w:t xml:space="preserve">s </w:t>
      </w:r>
      <w:r w:rsidR="00A937B6" w:rsidRPr="00795CED">
        <w:t>e pesquisa</w:t>
      </w:r>
      <w:r w:rsidR="00A937B6">
        <w:t>s</w:t>
      </w:r>
      <w:r w:rsidR="00A937B6" w:rsidRPr="00795CED">
        <w:t xml:space="preserve"> sobre os produtos de higiene disponíveis no mercado.</w:t>
      </w:r>
    </w:p>
    <w:p w14:paraId="5A137D44" w14:textId="77777777" w:rsidR="00C46475" w:rsidRDefault="00C46475" w:rsidP="005E113D">
      <w:pPr>
        <w:pStyle w:val="00peso3"/>
      </w:pPr>
    </w:p>
    <w:p w14:paraId="17D05192" w14:textId="2909050D" w:rsidR="00A937B6" w:rsidRPr="00185773" w:rsidRDefault="00A937B6" w:rsidP="005E113D">
      <w:pPr>
        <w:pStyle w:val="00peso3"/>
      </w:pPr>
      <w:r w:rsidRPr="00185773">
        <w:t>Metodologia</w:t>
      </w:r>
    </w:p>
    <w:p w14:paraId="41DDB504" w14:textId="77777777" w:rsidR="004B1E77" w:rsidRDefault="004B1E77" w:rsidP="00C813F2">
      <w:pPr>
        <w:pStyle w:val="00textosemparagrafo"/>
        <w:rPr>
          <w:b/>
        </w:rPr>
      </w:pPr>
    </w:p>
    <w:p w14:paraId="2DD5F9B9" w14:textId="6DC33B4B" w:rsidR="00A937B6" w:rsidRPr="00C813F2" w:rsidRDefault="00A937B6" w:rsidP="00C813F2">
      <w:pPr>
        <w:pStyle w:val="00textosemparagrafo"/>
        <w:rPr>
          <w:rFonts w:eastAsia="Times New Roman"/>
          <w:b/>
        </w:rPr>
      </w:pPr>
      <w:r w:rsidRPr="00C813F2">
        <w:rPr>
          <w:b/>
        </w:rPr>
        <w:t>1</w:t>
      </w:r>
      <w:r w:rsidR="00E851FA" w:rsidRPr="00E851FA">
        <w:rPr>
          <w:b/>
          <w:u w:val="single"/>
          <w:vertAlign w:val="superscript"/>
        </w:rPr>
        <w:t>a</w:t>
      </w:r>
      <w:r w:rsidRPr="00C813F2">
        <w:rPr>
          <w:b/>
        </w:rPr>
        <w:t xml:space="preserve"> etapa – </w:t>
      </w:r>
      <w:r w:rsidRPr="00C813F2">
        <w:rPr>
          <w:rFonts w:eastAsia="Times New Roman"/>
          <w:b/>
        </w:rPr>
        <w:t>Conversa informal, explorando os conhecimentos prévios dos alunos sobre os hábitos de higiene.</w:t>
      </w:r>
    </w:p>
    <w:p w14:paraId="04DA0414" w14:textId="77777777" w:rsidR="00A937B6" w:rsidRPr="00185773" w:rsidRDefault="00A937B6" w:rsidP="00C813F2">
      <w:pPr>
        <w:pStyle w:val="00textosemparagrafo"/>
        <w:rPr>
          <w:rFonts w:eastAsia="Times New Roman"/>
        </w:rPr>
      </w:pPr>
      <w:r w:rsidRPr="00185773">
        <w:rPr>
          <w:rFonts w:eastAsia="Times New Roman"/>
        </w:rPr>
        <w:t>Questionamentos aos alunos:</w:t>
      </w:r>
    </w:p>
    <w:p w14:paraId="3ADB2CE3" w14:textId="77777777" w:rsidR="00A937B6" w:rsidRPr="00185773" w:rsidRDefault="00A937B6" w:rsidP="00C813F2">
      <w:pPr>
        <w:pStyle w:val="00textosemparagrafo"/>
        <w:rPr>
          <w:rFonts w:eastAsia="Times New Roman"/>
        </w:rPr>
      </w:pPr>
      <w:r>
        <w:rPr>
          <w:rFonts w:eastAsia="Times New Roman"/>
        </w:rPr>
        <w:t xml:space="preserve">a) </w:t>
      </w:r>
      <w:r w:rsidRPr="00185773">
        <w:rPr>
          <w:rFonts w:eastAsia="Times New Roman"/>
        </w:rPr>
        <w:t>Vocês sabem o que é higiene?</w:t>
      </w:r>
    </w:p>
    <w:p w14:paraId="0555CE18" w14:textId="77777777" w:rsidR="00A937B6" w:rsidRPr="00185773" w:rsidRDefault="00A937B6" w:rsidP="00C813F2">
      <w:pPr>
        <w:pStyle w:val="00textosemparagrafo"/>
        <w:rPr>
          <w:rFonts w:eastAsia="Times New Roman"/>
        </w:rPr>
      </w:pPr>
      <w:r>
        <w:rPr>
          <w:rFonts w:eastAsia="Times New Roman"/>
        </w:rPr>
        <w:t>b) É</w:t>
      </w:r>
      <w:r w:rsidRPr="00185773">
        <w:rPr>
          <w:rFonts w:eastAsia="Times New Roman"/>
        </w:rPr>
        <w:t xml:space="preserve"> importante ter hábitos </w:t>
      </w:r>
      <w:r>
        <w:rPr>
          <w:rFonts w:eastAsia="Times New Roman"/>
        </w:rPr>
        <w:t xml:space="preserve">saudáveis </w:t>
      </w:r>
      <w:r w:rsidRPr="00185773">
        <w:rPr>
          <w:rFonts w:eastAsia="Times New Roman"/>
        </w:rPr>
        <w:t>de higiene?</w:t>
      </w:r>
      <w:r>
        <w:rPr>
          <w:rFonts w:eastAsia="Times New Roman"/>
        </w:rPr>
        <w:t xml:space="preserve"> Por quê?</w:t>
      </w:r>
    </w:p>
    <w:p w14:paraId="47D02916" w14:textId="77777777" w:rsidR="00A937B6" w:rsidRPr="00185773" w:rsidRDefault="00A937B6" w:rsidP="00C813F2">
      <w:pPr>
        <w:pStyle w:val="00textosemparagrafo"/>
        <w:rPr>
          <w:rFonts w:eastAsia="Times New Roman"/>
        </w:rPr>
      </w:pPr>
      <w:r>
        <w:rPr>
          <w:rFonts w:eastAsia="Times New Roman"/>
        </w:rPr>
        <w:t xml:space="preserve">c) </w:t>
      </w:r>
      <w:r w:rsidRPr="00185773">
        <w:rPr>
          <w:rFonts w:eastAsia="Times New Roman"/>
        </w:rPr>
        <w:t>Que cuidados de higiene dev</w:t>
      </w:r>
      <w:r>
        <w:rPr>
          <w:rFonts w:eastAsia="Times New Roman"/>
        </w:rPr>
        <w:t>emos</w:t>
      </w:r>
      <w:r w:rsidRPr="00185773">
        <w:rPr>
          <w:rFonts w:eastAsia="Times New Roman"/>
        </w:rPr>
        <w:t xml:space="preserve"> ter com o corpo (cabelos, pele, unhas, orelhas e dentes)?</w:t>
      </w:r>
    </w:p>
    <w:p w14:paraId="17C51DF1" w14:textId="77777777" w:rsidR="00A937B6" w:rsidRPr="00185773" w:rsidRDefault="00A937B6" w:rsidP="00C813F2">
      <w:pPr>
        <w:pStyle w:val="00textosemparagrafo"/>
        <w:rPr>
          <w:rFonts w:eastAsia="Times New Roman"/>
        </w:rPr>
      </w:pPr>
      <w:r>
        <w:rPr>
          <w:rFonts w:eastAsia="Times New Roman"/>
        </w:rPr>
        <w:t xml:space="preserve">d) </w:t>
      </w:r>
      <w:r w:rsidRPr="00185773">
        <w:rPr>
          <w:rFonts w:eastAsia="Times New Roman"/>
        </w:rPr>
        <w:t>Como devem estar as roupas que us</w:t>
      </w:r>
      <w:r>
        <w:rPr>
          <w:rFonts w:eastAsia="Times New Roman"/>
        </w:rPr>
        <w:t>am</w:t>
      </w:r>
      <w:r w:rsidRPr="00185773">
        <w:rPr>
          <w:rFonts w:eastAsia="Times New Roman"/>
        </w:rPr>
        <w:t>o</w:t>
      </w:r>
      <w:r>
        <w:rPr>
          <w:rFonts w:eastAsia="Times New Roman"/>
        </w:rPr>
        <w:t>s</w:t>
      </w:r>
      <w:r w:rsidRPr="00185773">
        <w:rPr>
          <w:rFonts w:eastAsia="Times New Roman"/>
        </w:rPr>
        <w:t xml:space="preserve"> para ir à escola, para dormir e passear?</w:t>
      </w:r>
    </w:p>
    <w:p w14:paraId="001A5E14" w14:textId="77777777" w:rsidR="00A937B6" w:rsidRPr="00185773" w:rsidRDefault="00A937B6" w:rsidP="00C813F2">
      <w:pPr>
        <w:pStyle w:val="00textosemparagrafo"/>
        <w:rPr>
          <w:rFonts w:eastAsia="Times New Roman"/>
        </w:rPr>
      </w:pPr>
      <w:r>
        <w:rPr>
          <w:rFonts w:eastAsia="Times New Roman"/>
        </w:rPr>
        <w:t xml:space="preserve">e) </w:t>
      </w:r>
      <w:r w:rsidRPr="00185773">
        <w:rPr>
          <w:rFonts w:eastAsia="Times New Roman"/>
        </w:rPr>
        <w:t>Por que não podemos ir à escola quando estamos doentes?</w:t>
      </w:r>
    </w:p>
    <w:p w14:paraId="0E97C93C" w14:textId="25A20CCB" w:rsidR="00A937B6" w:rsidRDefault="00B87AE0" w:rsidP="00C813F2">
      <w:pPr>
        <w:pStyle w:val="00textosemparagrafo"/>
        <w:rPr>
          <w:rFonts w:eastAsia="Times New Roman"/>
        </w:rPr>
      </w:pPr>
      <w:r>
        <w:rPr>
          <w:rFonts w:eastAsia="Times New Roman"/>
        </w:rPr>
        <w:t>f</w:t>
      </w:r>
      <w:r w:rsidR="00A937B6">
        <w:rPr>
          <w:rFonts w:eastAsia="Times New Roman"/>
        </w:rPr>
        <w:t xml:space="preserve">) </w:t>
      </w:r>
      <w:r w:rsidR="00A937B6" w:rsidRPr="00185773">
        <w:rPr>
          <w:rFonts w:eastAsia="Times New Roman"/>
        </w:rPr>
        <w:t>Quais cuidados devemos ter após usar o banheiro e antes de nos alimentar?</w:t>
      </w:r>
    </w:p>
    <w:p w14:paraId="700FBD77" w14:textId="54D18689" w:rsidR="00A937B6" w:rsidRPr="00185773" w:rsidRDefault="00B87AE0" w:rsidP="00C813F2">
      <w:pPr>
        <w:pStyle w:val="00textosemparagrafo"/>
        <w:rPr>
          <w:rFonts w:eastAsia="Times New Roman"/>
        </w:rPr>
      </w:pPr>
      <w:r>
        <w:rPr>
          <w:rFonts w:eastAsia="Times New Roman"/>
        </w:rPr>
        <w:t>g</w:t>
      </w:r>
      <w:r w:rsidR="00A937B6">
        <w:rPr>
          <w:rFonts w:eastAsia="Times New Roman"/>
        </w:rPr>
        <w:t>) O que devemos fazer antes de comer uma fruta que não está lavada?</w:t>
      </w:r>
    </w:p>
    <w:p w14:paraId="26E46F0E" w14:textId="052317DB" w:rsidR="00A937B6" w:rsidRDefault="00B87AE0" w:rsidP="00C813F2">
      <w:pPr>
        <w:pStyle w:val="00textosemparagrafo"/>
        <w:rPr>
          <w:rFonts w:eastAsia="Times New Roman"/>
        </w:rPr>
      </w:pPr>
      <w:r>
        <w:rPr>
          <w:rFonts w:eastAsia="Times New Roman"/>
        </w:rPr>
        <w:t>h</w:t>
      </w:r>
      <w:r w:rsidR="00A937B6">
        <w:rPr>
          <w:rFonts w:eastAsia="Times New Roman"/>
        </w:rPr>
        <w:t>) É</w:t>
      </w:r>
      <w:r w:rsidR="00A937B6" w:rsidRPr="00185773">
        <w:rPr>
          <w:rFonts w:eastAsia="Times New Roman"/>
        </w:rPr>
        <w:t xml:space="preserve"> importante andar calçado?</w:t>
      </w:r>
      <w:r w:rsidR="00A937B6">
        <w:rPr>
          <w:rFonts w:eastAsia="Times New Roman"/>
        </w:rPr>
        <w:t xml:space="preserve"> Por quê?</w:t>
      </w:r>
    </w:p>
    <w:p w14:paraId="24853CA3" w14:textId="77777777" w:rsidR="00C813F2" w:rsidRPr="00185773" w:rsidRDefault="00C813F2" w:rsidP="00C813F2">
      <w:pPr>
        <w:pStyle w:val="00textosemparagrafo"/>
        <w:rPr>
          <w:rFonts w:eastAsia="Times New Roman"/>
        </w:rPr>
      </w:pPr>
    </w:p>
    <w:p w14:paraId="2673F6CF" w14:textId="452568BF" w:rsidR="00A937B6" w:rsidRPr="00C813F2" w:rsidRDefault="00A937B6" w:rsidP="00C813F2">
      <w:pPr>
        <w:pStyle w:val="00textosemparagrafo"/>
        <w:rPr>
          <w:b/>
        </w:rPr>
      </w:pPr>
      <w:r w:rsidRPr="00C813F2">
        <w:rPr>
          <w:b/>
        </w:rPr>
        <w:t>2</w:t>
      </w:r>
      <w:r w:rsidR="00E851FA" w:rsidRPr="00E851FA">
        <w:rPr>
          <w:b/>
          <w:u w:val="single"/>
          <w:vertAlign w:val="superscript"/>
        </w:rPr>
        <w:t>a</w:t>
      </w:r>
      <w:r w:rsidRPr="00C813F2">
        <w:rPr>
          <w:b/>
        </w:rPr>
        <w:t xml:space="preserve"> etapa – Pesquisa realizada pelo professor</w:t>
      </w:r>
    </w:p>
    <w:p w14:paraId="4D533DC0" w14:textId="57CF78E8" w:rsidR="00271C9E" w:rsidRDefault="00A937B6" w:rsidP="00702425">
      <w:pPr>
        <w:pStyle w:val="00Textogeralbullet"/>
        <w:rPr>
          <w:rFonts w:eastAsia="Times New Roman"/>
        </w:rPr>
      </w:pPr>
      <w:r>
        <w:t xml:space="preserve">Explique aos alunos que é muito comum a infestação por piolhos, que podem passar de uma pessoa para outra. A coceira intensa causada por eles pode provocar feridas no couro cabeludo, que fica sujeito a infecções. A higiene frequente e adequada dos cabelos e o uso de pentes ajuda a evitar os piolhos e a identificar rapidamente o início de uma infestação. Questione </w:t>
      </w:r>
      <w:r w:rsidRPr="00185773">
        <w:t>os alunos</w:t>
      </w:r>
      <w:r>
        <w:t>:</w:t>
      </w:r>
      <w:r w:rsidRPr="00185773">
        <w:t xml:space="preserve"> “Quantas vezes</w:t>
      </w:r>
      <w:r>
        <w:t xml:space="preserve"> </w:t>
      </w:r>
      <w:r w:rsidRPr="00185773">
        <w:t>por semana</w:t>
      </w:r>
      <w:r>
        <w:t xml:space="preserve"> vocês</w:t>
      </w:r>
      <w:r w:rsidRPr="00185773">
        <w:t xml:space="preserve"> lavam os cabelos</w:t>
      </w:r>
      <w:r>
        <w:t>?</w:t>
      </w:r>
      <w:r w:rsidRPr="00185773">
        <w:t>”.</w:t>
      </w:r>
      <w:r w:rsidR="00271C9E">
        <w:t xml:space="preserve"> </w:t>
      </w:r>
      <w:r w:rsidR="00271C9E">
        <w:rPr>
          <w:rFonts w:eastAsia="Times New Roman"/>
        </w:rPr>
        <w:t>Nesta etapa, é preciso conduzir a discussão considerando as condições da comunidade escolar e os serviços de saneamento básico disponíveis, pois, muitas vezes, os alunos não têm acesso à água encanada e tratada</w:t>
      </w:r>
      <w:r w:rsidR="000B7A70">
        <w:rPr>
          <w:rFonts w:eastAsia="Times New Roman"/>
        </w:rPr>
        <w:t>,</w:t>
      </w:r>
      <w:r w:rsidR="00271C9E">
        <w:rPr>
          <w:rFonts w:eastAsia="Times New Roman"/>
        </w:rPr>
        <w:t xml:space="preserve"> o que dificulta a higiene diária. Essa situação não pode gerar constrangimento ou </w:t>
      </w:r>
      <w:r w:rsidR="00271C9E" w:rsidRPr="00F61BD7">
        <w:rPr>
          <w:rFonts w:eastAsia="Times New Roman"/>
          <w:i/>
        </w:rPr>
        <w:t>bullying</w:t>
      </w:r>
      <w:r w:rsidR="00271C9E">
        <w:rPr>
          <w:rFonts w:eastAsia="Times New Roman"/>
        </w:rPr>
        <w:t>, uma vez que o propósito é apenas orientar e transmitir informações adequadas sobre higiene e saúde. Fique atento a isso.</w:t>
      </w:r>
    </w:p>
    <w:p w14:paraId="50C8E816" w14:textId="39AA0F91" w:rsidR="00A937B6" w:rsidRDefault="00A937B6" w:rsidP="00C813F2">
      <w:pPr>
        <w:pStyle w:val="00textosemparagrafo"/>
      </w:pPr>
      <w:r w:rsidRPr="00185773">
        <w:t>Para organizar as respostas, mont</w:t>
      </w:r>
      <w:r>
        <w:t>e</w:t>
      </w:r>
      <w:r w:rsidRPr="00185773">
        <w:t xml:space="preserve"> um gráfico </w:t>
      </w:r>
      <w:r w:rsidR="00211C73">
        <w:t>em uma folha de papel kraft</w:t>
      </w:r>
      <w:r w:rsidRPr="00185773">
        <w:t xml:space="preserve"> (como </w:t>
      </w:r>
      <w:r>
        <w:t>sugerido</w:t>
      </w:r>
      <w:r w:rsidRPr="00185773">
        <w:t xml:space="preserve"> abaixo)</w:t>
      </w:r>
      <w:r>
        <w:t>. Solicite a</w:t>
      </w:r>
      <w:r w:rsidRPr="00185773">
        <w:t xml:space="preserve"> cada aluno </w:t>
      </w:r>
      <w:r>
        <w:t xml:space="preserve">que </w:t>
      </w:r>
      <w:r w:rsidRPr="00185773">
        <w:t>col</w:t>
      </w:r>
      <w:r>
        <w:t>e</w:t>
      </w:r>
      <w:r w:rsidRPr="00185773">
        <w:t xml:space="preserve"> um retângulo de papel</w:t>
      </w:r>
      <w:r w:rsidR="0014202F">
        <w:t xml:space="preserve">, com </w:t>
      </w:r>
      <w:r w:rsidR="00AE285F">
        <w:t>a altura</w:t>
      </w:r>
      <w:r w:rsidR="007515A7">
        <w:t xml:space="preserve"> e largura</w:t>
      </w:r>
      <w:r w:rsidR="000011D1">
        <w:t xml:space="preserve"> </w:t>
      </w:r>
      <w:r w:rsidR="0014202F">
        <w:t>adequad</w:t>
      </w:r>
      <w:r w:rsidR="00AE285F">
        <w:t>a</w:t>
      </w:r>
      <w:r w:rsidR="007515A7">
        <w:t>s</w:t>
      </w:r>
      <w:r w:rsidR="00352227">
        <w:t>,</w:t>
      </w:r>
      <w:r w:rsidR="003B4404">
        <w:t xml:space="preserve"> no</w:t>
      </w:r>
      <w:r w:rsidR="00352227">
        <w:t xml:space="preserve"> local </w:t>
      </w:r>
      <w:r w:rsidRPr="00185773">
        <w:t xml:space="preserve">que corresponde </w:t>
      </w:r>
      <w:r>
        <w:t>à</w:t>
      </w:r>
      <w:r w:rsidRPr="00185773">
        <w:t xml:space="preserve"> sua resposta.</w:t>
      </w:r>
    </w:p>
    <w:p w14:paraId="2EA55504" w14:textId="29E79BD0" w:rsidR="00A937B6" w:rsidRDefault="0007233B" w:rsidP="00A937B6">
      <w:pPr>
        <w:spacing w:before="120" w:after="120"/>
        <w:jc w:val="center"/>
        <w:rPr>
          <w:rFonts w:ascii="Arial" w:hAnsi="Arial" w:cs="Arial"/>
        </w:rPr>
      </w:pPr>
      <w:r>
        <w:rPr>
          <w:rFonts w:ascii="Arial" w:hAnsi="Arial" w:cs="Arial"/>
          <w:noProof/>
          <w:lang w:eastAsia="pt-BR"/>
        </w:rPr>
        <w:lastRenderedPageBreak/>
        <w:drawing>
          <wp:inline distT="0" distB="0" distL="0" distR="0" wp14:anchorId="3551438B" wp14:editId="19AD9ABB">
            <wp:extent cx="3735238" cy="2508495"/>
            <wp:effectExtent l="0" t="0" r="0" b="635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01_g_ARM1_MD_ LT1_1bim_PD1_G19.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740784" cy="2512219"/>
                    </a:xfrm>
                    <a:prstGeom prst="rect">
                      <a:avLst/>
                    </a:prstGeom>
                  </pic:spPr>
                </pic:pic>
              </a:graphicData>
            </a:graphic>
          </wp:inline>
        </w:drawing>
      </w:r>
    </w:p>
    <w:p w14:paraId="0CFBA83D" w14:textId="7643B187" w:rsidR="007F7515" w:rsidRPr="007F7515" w:rsidRDefault="007F7515" w:rsidP="007F7515">
      <w:pPr>
        <w:spacing w:before="120" w:after="120"/>
        <w:jc w:val="center"/>
        <w:rPr>
          <w:rFonts w:ascii="Tahoma" w:hAnsi="Tahoma" w:cs="Tahoma"/>
          <w:sz w:val="18"/>
          <w:szCs w:val="18"/>
        </w:rPr>
      </w:pPr>
      <w:r>
        <w:rPr>
          <w:rFonts w:ascii="Tahoma" w:hAnsi="Tahoma" w:cs="Tahoma"/>
          <w:sz w:val="18"/>
          <w:szCs w:val="18"/>
        </w:rPr>
        <w:t xml:space="preserve">                                </w:t>
      </w:r>
      <w:r w:rsidR="0007233B">
        <w:rPr>
          <w:rFonts w:ascii="Tahoma" w:hAnsi="Tahoma" w:cs="Tahoma"/>
          <w:sz w:val="18"/>
          <w:szCs w:val="18"/>
        </w:rPr>
        <w:t xml:space="preserve">                           </w:t>
      </w:r>
      <w:r>
        <w:rPr>
          <w:rFonts w:ascii="Tahoma" w:hAnsi="Tahoma" w:cs="Tahoma"/>
          <w:sz w:val="18"/>
          <w:szCs w:val="18"/>
        </w:rPr>
        <w:t xml:space="preserve"> </w:t>
      </w:r>
      <w:r w:rsidRPr="007F7515">
        <w:rPr>
          <w:rFonts w:ascii="Tahoma" w:hAnsi="Tahoma" w:cs="Tahoma"/>
          <w:sz w:val="18"/>
          <w:szCs w:val="18"/>
        </w:rPr>
        <w:t>Dados obtidos pelos alunos.</w:t>
      </w:r>
    </w:p>
    <w:p w14:paraId="17BB593D" w14:textId="04A5F37E" w:rsidR="000B4454" w:rsidRDefault="00A937B6" w:rsidP="00C813F2">
      <w:pPr>
        <w:pStyle w:val="00textosemparagrafo"/>
      </w:pPr>
      <w:r w:rsidRPr="00185773">
        <w:t xml:space="preserve">Após a confecção do gráfico, </w:t>
      </w:r>
      <w:r>
        <w:t>discuta</w:t>
      </w:r>
      <w:r w:rsidRPr="00185773">
        <w:t xml:space="preserve"> com os alunos quais informações podem</w:t>
      </w:r>
      <w:r>
        <w:t xml:space="preserve"> ser</w:t>
      </w:r>
      <w:r w:rsidRPr="00185773">
        <w:t xml:space="preserve"> obt</w:t>
      </w:r>
      <w:r>
        <w:t>idas ao observá-lo</w:t>
      </w:r>
      <w:r w:rsidRPr="00185773">
        <w:t>.</w:t>
      </w:r>
    </w:p>
    <w:p w14:paraId="1BEF9F10" w14:textId="77777777" w:rsidR="00BE5C72" w:rsidRDefault="00BE5C72" w:rsidP="00C813F2">
      <w:pPr>
        <w:pStyle w:val="00textosemparagrafo"/>
      </w:pPr>
    </w:p>
    <w:p w14:paraId="095B4A63" w14:textId="27F9243A" w:rsidR="00A937B6" w:rsidRPr="00185773" w:rsidRDefault="00A937B6" w:rsidP="00C813F2">
      <w:pPr>
        <w:pStyle w:val="00textosemparagrafo"/>
      </w:pPr>
      <w:r>
        <w:t>Q</w:t>
      </w:r>
      <w:r w:rsidRPr="00185773">
        <w:t>uestion</w:t>
      </w:r>
      <w:r>
        <w:t>e</w:t>
      </w:r>
      <w:r w:rsidRPr="00185773">
        <w:t>:</w:t>
      </w:r>
    </w:p>
    <w:p w14:paraId="0E41678C" w14:textId="6B596BF1" w:rsidR="00A937B6" w:rsidRPr="00185773" w:rsidRDefault="00FC317F" w:rsidP="00702425">
      <w:pPr>
        <w:pStyle w:val="00Textogeralbullet"/>
      </w:pPr>
      <w:r>
        <w:t xml:space="preserve">&gt; </w:t>
      </w:r>
      <w:r w:rsidR="00A937B6" w:rsidRPr="00185773">
        <w:t>A maioria dos alunos lava o</w:t>
      </w:r>
      <w:r w:rsidR="00A937B6">
        <w:t>s</w:t>
      </w:r>
      <w:r w:rsidR="00A937B6" w:rsidRPr="00185773">
        <w:t xml:space="preserve"> cabelo</w:t>
      </w:r>
      <w:r w:rsidR="00A937B6">
        <w:t>s</w:t>
      </w:r>
      <w:r w:rsidR="00A937B6" w:rsidRPr="00185773">
        <w:t xml:space="preserve"> quantas vezes por semana?</w:t>
      </w:r>
    </w:p>
    <w:p w14:paraId="7E2E2672" w14:textId="2D17B566" w:rsidR="00A937B6" w:rsidRPr="00185773" w:rsidRDefault="00FC317F" w:rsidP="00702425">
      <w:pPr>
        <w:pStyle w:val="00Textogeralbullet"/>
      </w:pPr>
      <w:r>
        <w:t xml:space="preserve">&gt; </w:t>
      </w:r>
      <w:r w:rsidR="00A937B6" w:rsidRPr="00185773">
        <w:t xml:space="preserve">Quais informações </w:t>
      </w:r>
      <w:r w:rsidR="00A937B6">
        <w:t>apareciam</w:t>
      </w:r>
      <w:r w:rsidR="00A937B6" w:rsidRPr="00185773">
        <w:t xml:space="preserve"> no gráfico antes de ele ser preenchido?</w:t>
      </w:r>
    </w:p>
    <w:p w14:paraId="4B85D348" w14:textId="7271EA6D" w:rsidR="00A937B6" w:rsidRDefault="00FC317F" w:rsidP="00702425">
      <w:pPr>
        <w:pStyle w:val="00Textogeralbullet"/>
      </w:pPr>
      <w:r>
        <w:t xml:space="preserve">&gt; </w:t>
      </w:r>
      <w:r w:rsidR="00A937B6">
        <w:t xml:space="preserve">Qual é o título desse gráfico? </w:t>
      </w:r>
      <w:r w:rsidR="00A937B6" w:rsidRPr="00185773">
        <w:t>Por que</w:t>
      </w:r>
      <w:r w:rsidR="00A937B6">
        <w:t xml:space="preserve"> </w:t>
      </w:r>
      <w:r w:rsidR="00A937B6" w:rsidRPr="00185773">
        <w:t xml:space="preserve">um gráfico </w:t>
      </w:r>
      <w:r w:rsidR="00A937B6">
        <w:t xml:space="preserve">deve ter </w:t>
      </w:r>
      <w:r w:rsidR="00A937B6" w:rsidRPr="00185773">
        <w:t>título?</w:t>
      </w:r>
    </w:p>
    <w:p w14:paraId="69275A98" w14:textId="2F4499FE" w:rsidR="00FC317F" w:rsidRPr="00FC317F" w:rsidRDefault="00FC317F" w:rsidP="00FC317F">
      <w:pPr>
        <w:pStyle w:val="Textodecomentrio"/>
        <w:ind w:left="170" w:firstLine="170"/>
        <w:rPr>
          <w:rFonts w:ascii="Tahoma" w:hAnsi="Tahoma" w:cs="Tahoma"/>
          <w:sz w:val="22"/>
          <w:szCs w:val="22"/>
        </w:rPr>
      </w:pPr>
      <w:r>
        <w:rPr>
          <w:rFonts w:ascii="Tahoma" w:hAnsi="Tahoma" w:cs="Tahoma"/>
          <w:sz w:val="22"/>
          <w:szCs w:val="22"/>
        </w:rPr>
        <w:t xml:space="preserve">&gt; </w:t>
      </w:r>
      <w:r w:rsidRPr="00FC317F">
        <w:rPr>
          <w:rFonts w:ascii="Tahoma" w:hAnsi="Tahoma" w:cs="Tahoma"/>
          <w:sz w:val="22"/>
          <w:szCs w:val="22"/>
        </w:rPr>
        <w:t>Qual é a fonte des</w:t>
      </w:r>
      <w:r w:rsidR="0068630A">
        <w:rPr>
          <w:rFonts w:ascii="Tahoma" w:hAnsi="Tahoma" w:cs="Tahoma"/>
          <w:sz w:val="22"/>
          <w:szCs w:val="22"/>
        </w:rPr>
        <w:t>s</w:t>
      </w:r>
      <w:r w:rsidRPr="00FC317F">
        <w:rPr>
          <w:rFonts w:ascii="Tahoma" w:hAnsi="Tahoma" w:cs="Tahoma"/>
          <w:sz w:val="22"/>
          <w:szCs w:val="22"/>
        </w:rPr>
        <w:t>e gráfico</w:t>
      </w:r>
      <w:r w:rsidRPr="00FC317F">
        <w:rPr>
          <w:rFonts w:ascii="Tahoma" w:eastAsia="Times New Roman" w:hAnsi="Tahoma" w:cs="Tahoma"/>
          <w:sz w:val="22"/>
          <w:szCs w:val="22"/>
        </w:rPr>
        <w:t>?</w:t>
      </w:r>
      <w:r w:rsidR="0068630A" w:rsidRPr="0068630A">
        <w:t xml:space="preserve"> </w:t>
      </w:r>
      <w:r w:rsidR="0068630A" w:rsidRPr="0068630A">
        <w:rPr>
          <w:rFonts w:ascii="Tahoma" w:hAnsi="Tahoma" w:cs="Tahoma"/>
          <w:sz w:val="22"/>
          <w:szCs w:val="22"/>
        </w:rPr>
        <w:t>Por que um gráfico deve ter fonte</w:t>
      </w:r>
      <w:r w:rsidR="0068630A" w:rsidRPr="0068630A">
        <w:rPr>
          <w:rFonts w:ascii="Tahoma" w:eastAsia="Times New Roman" w:hAnsi="Tahoma" w:cs="Tahoma"/>
          <w:sz w:val="22"/>
          <w:szCs w:val="22"/>
        </w:rPr>
        <w:t>?</w:t>
      </w:r>
    </w:p>
    <w:p w14:paraId="68075256" w14:textId="78D4E718" w:rsidR="00FC07AF" w:rsidRDefault="00FC317F" w:rsidP="00702425">
      <w:pPr>
        <w:pStyle w:val="00Textogeralbullet"/>
        <w:rPr>
          <w:rFonts w:eastAsia="Times New Roman"/>
        </w:rPr>
      </w:pPr>
      <w:r>
        <w:rPr>
          <w:rFonts w:eastAsia="Times New Roman"/>
        </w:rPr>
        <w:t xml:space="preserve">&gt; </w:t>
      </w:r>
      <w:r w:rsidR="00A937B6" w:rsidRPr="00185773">
        <w:rPr>
          <w:rFonts w:eastAsia="Times New Roman"/>
        </w:rPr>
        <w:t>Como podemos saber quantas crianças participaram da pesquisa?</w:t>
      </w:r>
    </w:p>
    <w:p w14:paraId="7BEE9DA2" w14:textId="3B8C112B" w:rsidR="00FC07AF" w:rsidRDefault="00FC07AF">
      <w:pPr>
        <w:rPr>
          <w:rFonts w:ascii="Tahoma" w:eastAsia="Times New Roman" w:hAnsi="Tahoma" w:cs="Tahoma"/>
          <w:color w:val="000000"/>
          <w:spacing w:val="-2"/>
          <w:sz w:val="22"/>
          <w:szCs w:val="22"/>
          <w:lang w:eastAsia="es-ES"/>
        </w:rPr>
      </w:pPr>
    </w:p>
    <w:p w14:paraId="0C223B61" w14:textId="7D896D69" w:rsidR="00A937B6" w:rsidRPr="00C813F2" w:rsidRDefault="00A937B6" w:rsidP="00C813F2">
      <w:pPr>
        <w:pStyle w:val="00textosemparagrafo"/>
        <w:rPr>
          <w:rFonts w:eastAsia="Times New Roman"/>
          <w:b/>
          <w:lang w:eastAsia="pt-BR"/>
        </w:rPr>
      </w:pPr>
      <w:r w:rsidRPr="00C813F2">
        <w:rPr>
          <w:b/>
        </w:rPr>
        <w:t>3</w:t>
      </w:r>
      <w:r w:rsidR="00E851FA" w:rsidRPr="00E851FA">
        <w:rPr>
          <w:b/>
          <w:u w:val="single"/>
          <w:vertAlign w:val="superscript"/>
        </w:rPr>
        <w:t>a</w:t>
      </w:r>
      <w:r w:rsidRPr="00C813F2">
        <w:rPr>
          <w:b/>
        </w:rPr>
        <w:t xml:space="preserve"> etapa – </w:t>
      </w:r>
      <w:r w:rsidRPr="00C813F2">
        <w:rPr>
          <w:rFonts w:eastAsia="Times New Roman"/>
          <w:b/>
          <w:lang w:eastAsia="pt-BR"/>
        </w:rPr>
        <w:t>Conversa informativa sobre higiene e saúde</w:t>
      </w:r>
    </w:p>
    <w:p w14:paraId="184C9E88" w14:textId="707C6E3D" w:rsidR="00A937B6" w:rsidRPr="00185773" w:rsidRDefault="00A937B6" w:rsidP="00C813F2">
      <w:pPr>
        <w:pStyle w:val="00textosemparagrafo"/>
        <w:rPr>
          <w:rFonts w:eastAsia="Times New Roman"/>
          <w:lang w:eastAsia="pt-BR"/>
        </w:rPr>
      </w:pPr>
      <w:r>
        <w:rPr>
          <w:rFonts w:eastAsia="Times New Roman"/>
          <w:lang w:eastAsia="pt-BR"/>
        </w:rPr>
        <w:t>Se for possível, apresente</w:t>
      </w:r>
      <w:r w:rsidRPr="00185773">
        <w:rPr>
          <w:rFonts w:eastAsia="Times New Roman"/>
          <w:lang w:eastAsia="pt-BR"/>
        </w:rPr>
        <w:t xml:space="preserve"> um vídeo sobre o tema</w:t>
      </w:r>
      <w:r w:rsidR="00B87AE0">
        <w:rPr>
          <w:rFonts w:eastAsia="Times New Roman"/>
          <w:lang w:eastAsia="pt-BR"/>
        </w:rPr>
        <w:t>,</w:t>
      </w:r>
      <w:r w:rsidRPr="00185773">
        <w:rPr>
          <w:rFonts w:eastAsia="Times New Roman"/>
          <w:lang w:eastAsia="pt-BR"/>
        </w:rPr>
        <w:t xml:space="preserve"> </w:t>
      </w:r>
      <w:r>
        <w:rPr>
          <w:rFonts w:eastAsia="Times New Roman"/>
          <w:lang w:eastAsia="pt-BR"/>
        </w:rPr>
        <w:t xml:space="preserve">leia </w:t>
      </w:r>
      <w:r w:rsidRPr="00185773">
        <w:rPr>
          <w:rFonts w:eastAsia="Times New Roman"/>
          <w:lang w:eastAsia="pt-BR"/>
        </w:rPr>
        <w:t>textos informativos sobre piolho</w:t>
      </w:r>
      <w:r>
        <w:rPr>
          <w:rFonts w:eastAsia="Times New Roman"/>
          <w:lang w:eastAsia="pt-BR"/>
        </w:rPr>
        <w:t>s</w:t>
      </w:r>
      <w:r w:rsidRPr="00185773">
        <w:rPr>
          <w:rFonts w:eastAsia="Times New Roman"/>
          <w:lang w:eastAsia="pt-BR"/>
        </w:rPr>
        <w:t xml:space="preserve">, doenças causadas pela falta de higiene, organização dos materiais </w:t>
      </w:r>
      <w:r>
        <w:rPr>
          <w:rFonts w:eastAsia="Times New Roman"/>
          <w:lang w:eastAsia="pt-BR"/>
        </w:rPr>
        <w:t xml:space="preserve">de higiene </w:t>
      </w:r>
      <w:r w:rsidRPr="00185773">
        <w:rPr>
          <w:rFonts w:eastAsia="Times New Roman"/>
          <w:lang w:eastAsia="pt-BR"/>
        </w:rPr>
        <w:t>após</w:t>
      </w:r>
      <w:r w:rsidR="00E05AAA">
        <w:rPr>
          <w:rFonts w:eastAsia="Times New Roman"/>
          <w:lang w:eastAsia="pt-BR"/>
        </w:rPr>
        <w:t xml:space="preserve"> o</w:t>
      </w:r>
      <w:r w:rsidRPr="00185773">
        <w:rPr>
          <w:rFonts w:eastAsia="Times New Roman"/>
          <w:lang w:eastAsia="pt-BR"/>
        </w:rPr>
        <w:t xml:space="preserve"> uso</w:t>
      </w:r>
      <w:r>
        <w:rPr>
          <w:rFonts w:eastAsia="Times New Roman"/>
          <w:lang w:eastAsia="pt-BR"/>
        </w:rPr>
        <w:t>,</w:t>
      </w:r>
      <w:r w:rsidRPr="00185773">
        <w:rPr>
          <w:rFonts w:eastAsia="Times New Roman"/>
          <w:lang w:eastAsia="pt-BR"/>
        </w:rPr>
        <w:t xml:space="preserve"> descarte correto</w:t>
      </w:r>
      <w:r>
        <w:rPr>
          <w:rFonts w:eastAsia="Times New Roman"/>
          <w:lang w:eastAsia="pt-BR"/>
        </w:rPr>
        <w:t xml:space="preserve"> de papéis higiênicos</w:t>
      </w:r>
      <w:r w:rsidR="00B87AE0">
        <w:rPr>
          <w:rFonts w:eastAsia="Times New Roman"/>
          <w:lang w:eastAsia="pt-BR"/>
        </w:rPr>
        <w:t xml:space="preserve"> e</w:t>
      </w:r>
      <w:r w:rsidRPr="00185773">
        <w:rPr>
          <w:rFonts w:eastAsia="Times New Roman"/>
          <w:lang w:eastAsia="pt-BR"/>
        </w:rPr>
        <w:t xml:space="preserve"> </w:t>
      </w:r>
      <w:r>
        <w:rPr>
          <w:rFonts w:eastAsia="Times New Roman"/>
          <w:lang w:eastAsia="pt-BR"/>
        </w:rPr>
        <w:t xml:space="preserve">sobre a </w:t>
      </w:r>
      <w:r w:rsidRPr="00185773">
        <w:rPr>
          <w:rFonts w:eastAsia="Times New Roman"/>
          <w:lang w:eastAsia="pt-BR"/>
        </w:rPr>
        <w:t>maneira correta de tomar banho</w:t>
      </w:r>
      <w:r w:rsidR="00B87AE0">
        <w:rPr>
          <w:rFonts w:eastAsia="Times New Roman"/>
          <w:lang w:eastAsia="pt-BR"/>
        </w:rPr>
        <w:t>,</w:t>
      </w:r>
      <w:r w:rsidRPr="00185773">
        <w:rPr>
          <w:rFonts w:eastAsia="Times New Roman"/>
          <w:lang w:eastAsia="pt-BR"/>
        </w:rPr>
        <w:t xml:space="preserve"> escovar os dentes e cuidar das unhas</w:t>
      </w:r>
      <w:r>
        <w:rPr>
          <w:rFonts w:eastAsia="Times New Roman"/>
          <w:lang w:eastAsia="pt-BR"/>
        </w:rPr>
        <w:t>,</w:t>
      </w:r>
      <w:r w:rsidRPr="00185773">
        <w:rPr>
          <w:rFonts w:eastAsia="Times New Roman"/>
          <w:lang w:eastAsia="pt-BR"/>
        </w:rPr>
        <w:t xml:space="preserve"> ou solicit</w:t>
      </w:r>
      <w:r>
        <w:rPr>
          <w:rFonts w:eastAsia="Times New Roman"/>
          <w:lang w:eastAsia="pt-BR"/>
        </w:rPr>
        <w:t>e</w:t>
      </w:r>
      <w:r w:rsidRPr="00185773">
        <w:rPr>
          <w:rFonts w:eastAsia="Times New Roman"/>
          <w:lang w:eastAsia="pt-BR"/>
        </w:rPr>
        <w:t xml:space="preserve"> </w:t>
      </w:r>
      <w:r>
        <w:rPr>
          <w:rFonts w:eastAsia="Times New Roman"/>
          <w:lang w:eastAsia="pt-BR"/>
        </w:rPr>
        <w:t xml:space="preserve">a um agente de saúde que </w:t>
      </w:r>
      <w:r w:rsidR="00B87AE0">
        <w:rPr>
          <w:rFonts w:eastAsia="Times New Roman"/>
          <w:lang w:eastAsia="pt-BR"/>
        </w:rPr>
        <w:t xml:space="preserve">converse sobre tudo isso </w:t>
      </w:r>
      <w:r>
        <w:rPr>
          <w:rFonts w:eastAsia="Times New Roman"/>
          <w:lang w:eastAsia="pt-BR"/>
        </w:rPr>
        <w:t>com os alunos</w:t>
      </w:r>
      <w:r w:rsidRPr="00185773">
        <w:rPr>
          <w:rFonts w:eastAsia="Times New Roman"/>
          <w:lang w:eastAsia="pt-BR"/>
        </w:rPr>
        <w:t>.</w:t>
      </w:r>
    </w:p>
    <w:p w14:paraId="4E6A73EA" w14:textId="77777777" w:rsidR="00A937B6" w:rsidRDefault="00A937B6" w:rsidP="00C813F2">
      <w:pPr>
        <w:pStyle w:val="00textosemparagrafo"/>
      </w:pPr>
      <w:r w:rsidRPr="00185773">
        <w:rPr>
          <w:rFonts w:eastAsia="Times New Roman"/>
          <w:lang w:eastAsia="pt-BR"/>
        </w:rPr>
        <w:t>Em seguida, retom</w:t>
      </w:r>
      <w:r>
        <w:rPr>
          <w:rFonts w:eastAsia="Times New Roman"/>
          <w:lang w:eastAsia="pt-BR"/>
        </w:rPr>
        <w:t>e</w:t>
      </w:r>
      <w:r w:rsidRPr="00185773">
        <w:rPr>
          <w:rFonts w:eastAsia="Times New Roman"/>
          <w:lang w:eastAsia="pt-BR"/>
        </w:rPr>
        <w:t xml:space="preserve"> </w:t>
      </w:r>
      <w:r>
        <w:t>a</w:t>
      </w:r>
      <w:r w:rsidRPr="00185773">
        <w:t xml:space="preserve">s considerações iniciais </w:t>
      </w:r>
      <w:r>
        <w:t>d</w:t>
      </w:r>
      <w:r w:rsidRPr="00185773">
        <w:t xml:space="preserve">os alunos a respeito do tema, reforçando o que estava correto e </w:t>
      </w:r>
      <w:r>
        <w:t>orientando-os a melhorar o que for necessário. Enfatize que:</w:t>
      </w:r>
    </w:p>
    <w:p w14:paraId="64EDADCC" w14:textId="308E3B77" w:rsidR="00A937B6" w:rsidRDefault="00E05AAA" w:rsidP="00702425">
      <w:pPr>
        <w:pStyle w:val="00Textogeralbullet"/>
      </w:pPr>
      <w:r>
        <w:t xml:space="preserve">&gt; </w:t>
      </w:r>
      <w:r w:rsidR="00A937B6">
        <w:t xml:space="preserve">ao tomar banho, eles devem lavar bem todas as partes do corpo; </w:t>
      </w:r>
    </w:p>
    <w:p w14:paraId="0D316A7E" w14:textId="0EC29F80" w:rsidR="00A937B6" w:rsidRDefault="00E05AAA" w:rsidP="00702425">
      <w:pPr>
        <w:pStyle w:val="00Textogeralbullet"/>
      </w:pPr>
      <w:r>
        <w:t xml:space="preserve">&gt; </w:t>
      </w:r>
      <w:r w:rsidR="00A937B6">
        <w:t>ao lavar os cabelos, devem esfregar o couro cabeludo com as pontas dos dedos, não com as unhas, para não se ferir;</w:t>
      </w:r>
    </w:p>
    <w:p w14:paraId="3BCF0F28" w14:textId="26D77255" w:rsidR="00A937B6" w:rsidRPr="00A96A23" w:rsidRDefault="00E05AAA" w:rsidP="00702425">
      <w:pPr>
        <w:pStyle w:val="00Textogeralbullet"/>
        <w:rPr>
          <w:rFonts w:eastAsia="Times New Roman"/>
          <w:lang w:eastAsia="pt-BR"/>
        </w:rPr>
      </w:pPr>
      <w:r>
        <w:t xml:space="preserve">&gt; </w:t>
      </w:r>
      <w:r w:rsidR="00A937B6">
        <w:t>desembaraçar os cabelos com um pente enquanto ainda estão ensaboados ajuda a combater os piolhos;</w:t>
      </w:r>
    </w:p>
    <w:p w14:paraId="118551E4" w14:textId="79EAE26C" w:rsidR="00A937B6" w:rsidRDefault="00E05AAA" w:rsidP="00702425">
      <w:pPr>
        <w:pStyle w:val="00Textogeralbullet"/>
      </w:pPr>
      <w:r>
        <w:t xml:space="preserve">&gt; </w:t>
      </w:r>
      <w:r w:rsidR="00A937B6">
        <w:t>ao escovar os dentes, devem fazer movimentos repetidos em todos os sentidos, mas suavemente, para não ferir as gengivas;</w:t>
      </w:r>
    </w:p>
    <w:p w14:paraId="42A361EF" w14:textId="4428C53F" w:rsidR="00A937B6" w:rsidRDefault="00E05AAA" w:rsidP="00702425">
      <w:pPr>
        <w:pStyle w:val="00Textogeralbullet"/>
      </w:pPr>
      <w:r>
        <w:t xml:space="preserve">&gt; </w:t>
      </w:r>
      <w:r w:rsidR="00A937B6">
        <w:t xml:space="preserve">devem lavar bem as mãos depois de brincar, de ir ao banheiro e, </w:t>
      </w:r>
      <w:r w:rsidR="00B87AE0">
        <w:t>princip</w:t>
      </w:r>
      <w:r w:rsidR="00A937B6">
        <w:t>almente, antes de comer;</w:t>
      </w:r>
    </w:p>
    <w:p w14:paraId="10F0D9F4" w14:textId="296EEE11" w:rsidR="004A322F" w:rsidRDefault="00E05AAA" w:rsidP="00702425">
      <w:pPr>
        <w:pStyle w:val="00Textogeralbullet"/>
      </w:pPr>
      <w:r>
        <w:t xml:space="preserve">&gt; </w:t>
      </w:r>
      <w:r w:rsidR="00A937B6">
        <w:t>as frutas, mesmo bananas, laranjas e mexericas, devem ser lavadas antes de ser consumidas.</w:t>
      </w:r>
    </w:p>
    <w:p w14:paraId="1FAFCCCF" w14:textId="77777777" w:rsidR="004A322F" w:rsidRDefault="004A322F">
      <w:pPr>
        <w:rPr>
          <w:rFonts w:ascii="Tahoma" w:eastAsiaTheme="minorEastAsia" w:hAnsi="Tahoma" w:cs="Tahoma"/>
          <w:color w:val="000000"/>
          <w:spacing w:val="-2"/>
          <w:sz w:val="22"/>
          <w:szCs w:val="22"/>
          <w:lang w:eastAsia="es-ES"/>
        </w:rPr>
      </w:pPr>
      <w:r>
        <w:br w:type="page"/>
      </w:r>
    </w:p>
    <w:p w14:paraId="5383415C" w14:textId="0B6FA376" w:rsidR="00A937B6" w:rsidRPr="00C813F2" w:rsidRDefault="00A937B6" w:rsidP="00C813F2">
      <w:pPr>
        <w:pStyle w:val="00textosemparagrafo"/>
        <w:rPr>
          <w:rFonts w:eastAsia="Times New Roman"/>
          <w:b/>
          <w:lang w:eastAsia="pt-BR"/>
        </w:rPr>
      </w:pPr>
      <w:r w:rsidRPr="00C813F2">
        <w:rPr>
          <w:b/>
        </w:rPr>
        <w:lastRenderedPageBreak/>
        <w:t>4</w:t>
      </w:r>
      <w:r w:rsidR="00E851FA" w:rsidRPr="00E851FA">
        <w:rPr>
          <w:b/>
          <w:u w:val="single"/>
          <w:vertAlign w:val="superscript"/>
        </w:rPr>
        <w:t>a</w:t>
      </w:r>
      <w:r w:rsidRPr="00C813F2">
        <w:rPr>
          <w:b/>
        </w:rPr>
        <w:t xml:space="preserve"> etapa – Pesquisa de imagens </w:t>
      </w:r>
      <w:r w:rsidRPr="00C813F2">
        <w:rPr>
          <w:rFonts w:eastAsia="Times New Roman"/>
          <w:b/>
          <w:lang w:eastAsia="pt-BR"/>
        </w:rPr>
        <w:t>sobre os hábitos de higiene e saúde</w:t>
      </w:r>
    </w:p>
    <w:p w14:paraId="6D6F3CD0" w14:textId="30A2AB29" w:rsidR="00A937B6" w:rsidRDefault="00A937B6" w:rsidP="00C813F2">
      <w:pPr>
        <w:pStyle w:val="00textosemparagrafo"/>
        <w:rPr>
          <w:rFonts w:eastAsia="Times New Roman"/>
          <w:lang w:eastAsia="pt-BR"/>
        </w:rPr>
      </w:pPr>
      <w:r w:rsidRPr="00185773">
        <w:rPr>
          <w:rFonts w:eastAsia="Times New Roman"/>
          <w:lang w:eastAsia="pt-BR"/>
        </w:rPr>
        <w:t>Solicit</w:t>
      </w:r>
      <w:r>
        <w:rPr>
          <w:rFonts w:eastAsia="Times New Roman"/>
          <w:lang w:eastAsia="pt-BR"/>
        </w:rPr>
        <w:t>e a</w:t>
      </w:r>
      <w:r w:rsidRPr="00185773">
        <w:rPr>
          <w:rFonts w:eastAsia="Times New Roman"/>
          <w:lang w:eastAsia="pt-BR"/>
        </w:rPr>
        <w:t xml:space="preserve">os alunos que pesquisem na internet, </w:t>
      </w:r>
      <w:r>
        <w:rPr>
          <w:rFonts w:eastAsia="Times New Roman"/>
          <w:lang w:eastAsia="pt-BR"/>
        </w:rPr>
        <w:t xml:space="preserve">em </w:t>
      </w:r>
      <w:r w:rsidRPr="00185773">
        <w:rPr>
          <w:rFonts w:eastAsia="Times New Roman"/>
          <w:lang w:eastAsia="pt-BR"/>
        </w:rPr>
        <w:t>revistas ou livros</w:t>
      </w:r>
      <w:r>
        <w:rPr>
          <w:rFonts w:eastAsia="Times New Roman"/>
          <w:lang w:eastAsia="pt-BR"/>
        </w:rPr>
        <w:t xml:space="preserve"> que possam ser recortados</w:t>
      </w:r>
      <w:r w:rsidRPr="00185773">
        <w:rPr>
          <w:rFonts w:eastAsia="Times New Roman"/>
          <w:lang w:eastAsia="pt-BR"/>
        </w:rPr>
        <w:t xml:space="preserve"> imagens que mostrem </w:t>
      </w:r>
      <w:r>
        <w:rPr>
          <w:rFonts w:eastAsia="Times New Roman"/>
          <w:lang w:eastAsia="pt-BR"/>
        </w:rPr>
        <w:t xml:space="preserve">cenas de pessoas praticando </w:t>
      </w:r>
      <w:r w:rsidRPr="00185773">
        <w:rPr>
          <w:rFonts w:eastAsia="Times New Roman"/>
          <w:lang w:eastAsia="pt-BR"/>
        </w:rPr>
        <w:t xml:space="preserve">hábitos </w:t>
      </w:r>
      <w:r>
        <w:rPr>
          <w:rFonts w:eastAsia="Times New Roman"/>
          <w:lang w:eastAsia="pt-BR"/>
        </w:rPr>
        <w:t xml:space="preserve">saudáveis </w:t>
      </w:r>
      <w:r w:rsidRPr="00185773">
        <w:rPr>
          <w:rFonts w:eastAsia="Times New Roman"/>
          <w:lang w:eastAsia="pt-BR"/>
        </w:rPr>
        <w:t>de higiene</w:t>
      </w:r>
      <w:r>
        <w:rPr>
          <w:rFonts w:eastAsia="Times New Roman"/>
          <w:lang w:eastAsia="pt-BR"/>
        </w:rPr>
        <w:t>, como</w:t>
      </w:r>
      <w:r w:rsidRPr="00185773">
        <w:rPr>
          <w:rFonts w:eastAsia="Times New Roman"/>
          <w:lang w:eastAsia="pt-BR"/>
        </w:rPr>
        <w:t xml:space="preserve"> lavar as mãos, escovar os dentes, tomar banho, </w:t>
      </w:r>
      <w:r>
        <w:rPr>
          <w:rFonts w:eastAsia="Times New Roman"/>
          <w:lang w:eastAsia="pt-BR"/>
        </w:rPr>
        <w:t xml:space="preserve">lavar alimentos </w:t>
      </w:r>
      <w:r w:rsidRPr="00185773">
        <w:rPr>
          <w:rFonts w:eastAsia="Times New Roman"/>
          <w:lang w:eastAsia="pt-BR"/>
        </w:rPr>
        <w:t xml:space="preserve">etc. </w:t>
      </w:r>
      <w:r>
        <w:rPr>
          <w:rFonts w:eastAsia="Times New Roman"/>
          <w:lang w:eastAsia="pt-BR"/>
        </w:rPr>
        <w:t xml:space="preserve">Oriente-os a recortar as imagens encontradas </w:t>
      </w:r>
      <w:r w:rsidRPr="00185773">
        <w:rPr>
          <w:rFonts w:eastAsia="Times New Roman"/>
          <w:lang w:eastAsia="pt-BR"/>
        </w:rPr>
        <w:t>e traz</w:t>
      </w:r>
      <w:r>
        <w:rPr>
          <w:rFonts w:eastAsia="Times New Roman"/>
          <w:lang w:eastAsia="pt-BR"/>
        </w:rPr>
        <w:t>ê-las</w:t>
      </w:r>
      <w:r w:rsidRPr="00185773">
        <w:rPr>
          <w:rFonts w:eastAsia="Times New Roman"/>
          <w:lang w:eastAsia="pt-BR"/>
        </w:rPr>
        <w:t xml:space="preserve"> para uma atividade em dupla.</w:t>
      </w:r>
      <w:r>
        <w:rPr>
          <w:rFonts w:eastAsia="Times New Roman"/>
          <w:lang w:eastAsia="pt-BR"/>
        </w:rPr>
        <w:t xml:space="preserve"> Se for possível, peça que imprimam </w:t>
      </w:r>
      <w:r w:rsidR="00B87AE0">
        <w:rPr>
          <w:rFonts w:eastAsia="Times New Roman"/>
          <w:lang w:eastAsia="pt-BR"/>
        </w:rPr>
        <w:t xml:space="preserve">as </w:t>
      </w:r>
      <w:r>
        <w:rPr>
          <w:rFonts w:eastAsia="Times New Roman"/>
          <w:lang w:eastAsia="pt-BR"/>
        </w:rPr>
        <w:t>imagens encontradas na internet.</w:t>
      </w:r>
    </w:p>
    <w:p w14:paraId="43751AF3" w14:textId="77777777" w:rsidR="00BE5C72" w:rsidRDefault="00BE5C72" w:rsidP="00C813F2">
      <w:pPr>
        <w:pStyle w:val="00textosemparagrafo"/>
        <w:rPr>
          <w:b/>
        </w:rPr>
      </w:pPr>
    </w:p>
    <w:p w14:paraId="5867E9E1" w14:textId="0486D3B9" w:rsidR="00A937B6" w:rsidRPr="00C813F2" w:rsidRDefault="00A937B6" w:rsidP="00C813F2">
      <w:pPr>
        <w:pStyle w:val="00textosemparagrafo"/>
        <w:rPr>
          <w:rFonts w:eastAsia="Times New Roman"/>
          <w:b/>
          <w:lang w:eastAsia="pt-BR"/>
        </w:rPr>
      </w:pPr>
      <w:r w:rsidRPr="00C813F2">
        <w:rPr>
          <w:b/>
        </w:rPr>
        <w:t>5</w:t>
      </w:r>
      <w:r w:rsidR="00E851FA" w:rsidRPr="00E851FA">
        <w:rPr>
          <w:b/>
          <w:u w:val="single"/>
          <w:vertAlign w:val="superscript"/>
        </w:rPr>
        <w:t>a</w:t>
      </w:r>
      <w:r w:rsidRPr="00C813F2">
        <w:rPr>
          <w:b/>
        </w:rPr>
        <w:t xml:space="preserve"> etapa – </w:t>
      </w:r>
      <w:r w:rsidRPr="00C813F2">
        <w:rPr>
          <w:rFonts w:eastAsia="Times New Roman"/>
          <w:b/>
          <w:lang w:eastAsia="pt-BR"/>
        </w:rPr>
        <w:t>Produção de folheto informativo sobre os hábitos de higiene e saúde</w:t>
      </w:r>
    </w:p>
    <w:p w14:paraId="258447E3" w14:textId="65BB03E9" w:rsidR="00A937B6" w:rsidRPr="00185773" w:rsidRDefault="00A937B6" w:rsidP="00C813F2">
      <w:pPr>
        <w:pStyle w:val="00textosemparagrafo"/>
        <w:rPr>
          <w:rFonts w:eastAsia="Times New Roman"/>
          <w:lang w:eastAsia="pt-BR"/>
        </w:rPr>
      </w:pPr>
      <w:r w:rsidRPr="00185773">
        <w:rPr>
          <w:rFonts w:eastAsia="Times New Roman"/>
          <w:lang w:eastAsia="pt-BR"/>
        </w:rPr>
        <w:t>Pe</w:t>
      </w:r>
      <w:r>
        <w:rPr>
          <w:rFonts w:eastAsia="Times New Roman"/>
          <w:lang w:eastAsia="pt-BR"/>
        </w:rPr>
        <w:t>ça</w:t>
      </w:r>
      <w:r w:rsidRPr="00185773">
        <w:rPr>
          <w:rFonts w:eastAsia="Times New Roman"/>
          <w:lang w:eastAsia="pt-BR"/>
        </w:rPr>
        <w:t xml:space="preserve"> </w:t>
      </w:r>
      <w:r>
        <w:rPr>
          <w:rFonts w:eastAsia="Times New Roman"/>
          <w:lang w:eastAsia="pt-BR"/>
        </w:rPr>
        <w:t xml:space="preserve">a </w:t>
      </w:r>
      <w:r w:rsidRPr="00185773">
        <w:rPr>
          <w:rFonts w:eastAsia="Times New Roman"/>
          <w:lang w:eastAsia="pt-BR"/>
        </w:rPr>
        <w:t xml:space="preserve">cada dupla que faça um folheto informativo sobre hábitos </w:t>
      </w:r>
      <w:r>
        <w:rPr>
          <w:rFonts w:eastAsia="Times New Roman"/>
          <w:lang w:eastAsia="pt-BR"/>
        </w:rPr>
        <w:t xml:space="preserve">saudáveis </w:t>
      </w:r>
      <w:r w:rsidRPr="00185773">
        <w:rPr>
          <w:rFonts w:eastAsia="Times New Roman"/>
          <w:lang w:eastAsia="pt-BR"/>
        </w:rPr>
        <w:t>de higiene usando as imagens</w:t>
      </w:r>
      <w:r>
        <w:rPr>
          <w:rFonts w:eastAsia="Times New Roman"/>
          <w:lang w:eastAsia="pt-BR"/>
        </w:rPr>
        <w:t xml:space="preserve"> coletadas, ou fazendo desenhos,</w:t>
      </w:r>
      <w:r w:rsidRPr="00185773">
        <w:rPr>
          <w:rFonts w:eastAsia="Times New Roman"/>
          <w:lang w:eastAsia="pt-BR"/>
        </w:rPr>
        <w:t xml:space="preserve"> e escrevendo frases sobre o tema. Esses folhetos serão entregues para uma </w:t>
      </w:r>
      <w:r>
        <w:rPr>
          <w:rFonts w:eastAsia="Times New Roman"/>
          <w:lang w:eastAsia="pt-BR"/>
        </w:rPr>
        <w:t>turma</w:t>
      </w:r>
      <w:r w:rsidRPr="00185773">
        <w:rPr>
          <w:rFonts w:eastAsia="Times New Roman"/>
          <w:lang w:eastAsia="pt-BR"/>
        </w:rPr>
        <w:t xml:space="preserve"> do 2</w:t>
      </w:r>
      <w:r w:rsidR="00E851FA" w:rsidRPr="00E851FA">
        <w:rPr>
          <w:rFonts w:eastAsia="Times New Roman"/>
          <w:u w:val="single"/>
          <w:vertAlign w:val="superscript"/>
          <w:lang w:eastAsia="pt-BR"/>
        </w:rPr>
        <w:t>o</w:t>
      </w:r>
      <w:r w:rsidRPr="00185773">
        <w:rPr>
          <w:rFonts w:eastAsia="Times New Roman"/>
          <w:lang w:eastAsia="pt-BR"/>
        </w:rPr>
        <w:t xml:space="preserve"> ano.</w:t>
      </w:r>
    </w:p>
    <w:p w14:paraId="5EC69F90" w14:textId="77777777" w:rsidR="00A937B6" w:rsidRPr="00185773" w:rsidRDefault="00A937B6" w:rsidP="00C813F2">
      <w:pPr>
        <w:pStyle w:val="00textosemparagrafo"/>
        <w:rPr>
          <w:rFonts w:eastAsia="Times New Roman"/>
          <w:lang w:eastAsia="pt-BR"/>
        </w:rPr>
      </w:pPr>
      <w:r w:rsidRPr="00185773">
        <w:rPr>
          <w:rFonts w:eastAsia="Times New Roman"/>
          <w:lang w:eastAsia="pt-BR"/>
        </w:rPr>
        <w:t>Sugestões</w:t>
      </w:r>
      <w:r>
        <w:rPr>
          <w:rFonts w:eastAsia="Times New Roman"/>
          <w:lang w:eastAsia="pt-BR"/>
        </w:rPr>
        <w:t xml:space="preserve"> de frases para o folheto</w:t>
      </w:r>
      <w:r w:rsidRPr="00185773">
        <w:rPr>
          <w:rFonts w:eastAsia="Times New Roman"/>
          <w:lang w:eastAsia="pt-BR"/>
        </w:rPr>
        <w:t>:</w:t>
      </w:r>
    </w:p>
    <w:p w14:paraId="04E437D3" w14:textId="77777777" w:rsidR="00A937B6" w:rsidRPr="0068630A" w:rsidRDefault="00A937B6" w:rsidP="00C813F2">
      <w:pPr>
        <w:pStyle w:val="00textosemparagrafo"/>
        <w:rPr>
          <w:rFonts w:eastAsia="Times New Roman"/>
          <w:b/>
          <w:lang w:eastAsia="pt-BR"/>
        </w:rPr>
      </w:pPr>
      <w:r w:rsidRPr="0068630A">
        <w:rPr>
          <w:rFonts w:eastAsia="Times New Roman"/>
          <w:b/>
          <w:lang w:eastAsia="pt-BR"/>
        </w:rPr>
        <w:t>Tome banho todos os dias.</w:t>
      </w:r>
    </w:p>
    <w:p w14:paraId="423E4B54" w14:textId="6B8D1EEE" w:rsidR="00A937B6" w:rsidRPr="0068630A" w:rsidRDefault="00A937B6" w:rsidP="00C813F2">
      <w:pPr>
        <w:pStyle w:val="00textosemparagrafo"/>
        <w:rPr>
          <w:rFonts w:eastAsia="Times New Roman"/>
          <w:b/>
          <w:lang w:eastAsia="pt-BR"/>
        </w:rPr>
      </w:pPr>
      <w:r w:rsidRPr="0068630A">
        <w:rPr>
          <w:rFonts w:eastAsia="Times New Roman"/>
          <w:b/>
          <w:lang w:eastAsia="pt-BR"/>
        </w:rPr>
        <w:t>Lave bem os cabelos e passe o pente para evitar piolhos.</w:t>
      </w:r>
    </w:p>
    <w:p w14:paraId="6ADCBFC3" w14:textId="77777777" w:rsidR="00A937B6" w:rsidRPr="0068630A" w:rsidRDefault="00A937B6" w:rsidP="00C813F2">
      <w:pPr>
        <w:pStyle w:val="00textosemparagrafo"/>
        <w:rPr>
          <w:rFonts w:eastAsia="Times New Roman"/>
          <w:b/>
          <w:lang w:eastAsia="pt-BR"/>
        </w:rPr>
      </w:pPr>
      <w:r w:rsidRPr="0068630A">
        <w:rPr>
          <w:rFonts w:eastAsia="Times New Roman"/>
          <w:b/>
          <w:lang w:eastAsia="pt-BR"/>
        </w:rPr>
        <w:t xml:space="preserve">Corte as unhas e deixe-as sempre limpas. </w:t>
      </w:r>
    </w:p>
    <w:p w14:paraId="31B58B69" w14:textId="77777777" w:rsidR="00A937B6" w:rsidRPr="0068630A" w:rsidRDefault="00A937B6" w:rsidP="00C813F2">
      <w:pPr>
        <w:pStyle w:val="00textosemparagrafo"/>
        <w:rPr>
          <w:rFonts w:eastAsia="Times New Roman"/>
          <w:b/>
          <w:lang w:eastAsia="pt-BR"/>
        </w:rPr>
      </w:pPr>
      <w:r w:rsidRPr="0068630A">
        <w:rPr>
          <w:rFonts w:eastAsia="Times New Roman"/>
          <w:b/>
          <w:lang w:eastAsia="pt-BR"/>
        </w:rPr>
        <w:t>Ande calçado para evitar machucados.</w:t>
      </w:r>
    </w:p>
    <w:p w14:paraId="1CB20075" w14:textId="77777777" w:rsidR="00A937B6" w:rsidRPr="0068630A" w:rsidRDefault="00A937B6" w:rsidP="00C813F2">
      <w:pPr>
        <w:pStyle w:val="00textosemparagrafo"/>
        <w:rPr>
          <w:rFonts w:eastAsia="Times New Roman"/>
          <w:b/>
          <w:lang w:eastAsia="pt-BR"/>
        </w:rPr>
      </w:pPr>
      <w:r w:rsidRPr="0068630A">
        <w:rPr>
          <w:rFonts w:eastAsia="Times New Roman"/>
          <w:b/>
          <w:lang w:eastAsia="pt-BR"/>
        </w:rPr>
        <w:t>Lave as mãos antes de comer e depois de ir ao banheiro.</w:t>
      </w:r>
    </w:p>
    <w:p w14:paraId="73C83CA7" w14:textId="77777777" w:rsidR="00A937B6" w:rsidRPr="0068630A" w:rsidRDefault="00A937B6" w:rsidP="00C813F2">
      <w:pPr>
        <w:pStyle w:val="00textosemparagrafo"/>
        <w:rPr>
          <w:rFonts w:eastAsia="Times New Roman"/>
          <w:b/>
          <w:lang w:eastAsia="pt-BR"/>
        </w:rPr>
      </w:pPr>
      <w:r w:rsidRPr="0068630A">
        <w:rPr>
          <w:rFonts w:eastAsia="Times New Roman"/>
          <w:b/>
          <w:lang w:eastAsia="pt-BR"/>
        </w:rPr>
        <w:t>Escove os dentes após as refeições e antes de dormir.</w:t>
      </w:r>
    </w:p>
    <w:p w14:paraId="63CBBCB1" w14:textId="77777777" w:rsidR="00A937B6" w:rsidRPr="0068630A" w:rsidRDefault="00A937B6" w:rsidP="00C813F2">
      <w:pPr>
        <w:pStyle w:val="00textosemparagrafo"/>
        <w:rPr>
          <w:rFonts w:eastAsia="Times New Roman"/>
          <w:b/>
          <w:lang w:eastAsia="pt-BR"/>
        </w:rPr>
      </w:pPr>
      <w:r w:rsidRPr="0068630A">
        <w:rPr>
          <w:rFonts w:eastAsia="Times New Roman"/>
          <w:b/>
          <w:lang w:eastAsia="pt-BR"/>
        </w:rPr>
        <w:t>Lave as frutas antes de comer.</w:t>
      </w:r>
    </w:p>
    <w:p w14:paraId="1A12AD0B" w14:textId="77777777" w:rsidR="00A937B6" w:rsidRPr="0068630A" w:rsidRDefault="00A937B6" w:rsidP="00C813F2">
      <w:pPr>
        <w:pStyle w:val="00textosemparagrafo"/>
        <w:rPr>
          <w:rFonts w:eastAsia="Times New Roman"/>
          <w:b/>
          <w:lang w:eastAsia="pt-BR"/>
        </w:rPr>
      </w:pPr>
      <w:r w:rsidRPr="0068630A">
        <w:rPr>
          <w:rFonts w:eastAsia="Times New Roman"/>
          <w:b/>
          <w:lang w:eastAsia="pt-BR"/>
        </w:rPr>
        <w:t>Lave os machucados com água e sabão.</w:t>
      </w:r>
    </w:p>
    <w:p w14:paraId="59853132" w14:textId="592FE966" w:rsidR="00C813F2" w:rsidRDefault="00C813F2">
      <w:pPr>
        <w:rPr>
          <w:rFonts w:ascii="Tahoma" w:eastAsia="Times New Roman" w:hAnsi="Tahoma" w:cs="Arial"/>
          <w:color w:val="000000"/>
          <w:sz w:val="22"/>
          <w:szCs w:val="22"/>
          <w:lang w:eastAsia="pt-BR"/>
        </w:rPr>
      </w:pPr>
    </w:p>
    <w:p w14:paraId="65BD3FD3" w14:textId="4C35678E" w:rsidR="00A937B6" w:rsidRPr="00C813F2" w:rsidRDefault="00A937B6" w:rsidP="00C813F2">
      <w:pPr>
        <w:pStyle w:val="00textosemparagrafo"/>
        <w:rPr>
          <w:b/>
        </w:rPr>
      </w:pPr>
      <w:r w:rsidRPr="00C813F2">
        <w:rPr>
          <w:b/>
        </w:rPr>
        <w:t>6</w:t>
      </w:r>
      <w:r w:rsidR="00E851FA" w:rsidRPr="00E851FA">
        <w:rPr>
          <w:b/>
          <w:u w:val="single"/>
          <w:vertAlign w:val="superscript"/>
        </w:rPr>
        <w:t>a</w:t>
      </w:r>
      <w:r w:rsidRPr="00C813F2">
        <w:rPr>
          <w:b/>
        </w:rPr>
        <w:t xml:space="preserve"> etapa – Entrega de folhetos e conscientização dos alunos de outra turma</w:t>
      </w:r>
    </w:p>
    <w:p w14:paraId="28467ABD" w14:textId="146C8A5B" w:rsidR="00A937B6" w:rsidRDefault="00A937B6" w:rsidP="00C813F2">
      <w:pPr>
        <w:pStyle w:val="00textosemparagrafo"/>
        <w:rPr>
          <w:rFonts w:eastAsia="Times New Roman"/>
          <w:lang w:eastAsia="pt-BR"/>
        </w:rPr>
      </w:pPr>
      <w:r w:rsidRPr="00185773">
        <w:rPr>
          <w:rFonts w:eastAsia="Times New Roman"/>
          <w:lang w:eastAsia="pt-BR"/>
        </w:rPr>
        <w:t xml:space="preserve">Alguns alunos do </w:t>
      </w:r>
      <w:r>
        <w:rPr>
          <w:rFonts w:eastAsia="Times New Roman"/>
          <w:lang w:eastAsia="pt-BR"/>
        </w:rPr>
        <w:t>1</w:t>
      </w:r>
      <w:r w:rsidR="00E851FA" w:rsidRPr="00E851FA">
        <w:rPr>
          <w:rFonts w:eastAsia="Times New Roman"/>
          <w:u w:val="single"/>
          <w:vertAlign w:val="superscript"/>
          <w:lang w:eastAsia="pt-BR"/>
        </w:rPr>
        <w:t>o</w:t>
      </w:r>
      <w:r w:rsidRPr="00185773">
        <w:rPr>
          <w:rFonts w:eastAsia="Times New Roman"/>
          <w:lang w:eastAsia="pt-BR"/>
        </w:rPr>
        <w:t xml:space="preserve"> ano </w:t>
      </w:r>
      <w:r>
        <w:rPr>
          <w:rFonts w:eastAsia="Times New Roman"/>
          <w:lang w:eastAsia="pt-BR"/>
        </w:rPr>
        <w:t>podem</w:t>
      </w:r>
      <w:r w:rsidRPr="00185773">
        <w:rPr>
          <w:rFonts w:eastAsia="Times New Roman"/>
          <w:lang w:eastAsia="pt-BR"/>
        </w:rPr>
        <w:t xml:space="preserve"> explicar </w:t>
      </w:r>
      <w:r>
        <w:rPr>
          <w:rFonts w:eastAsia="Times New Roman"/>
          <w:lang w:eastAsia="pt-BR"/>
        </w:rPr>
        <w:t>aos colegas de outra turma por que é importante adotar</w:t>
      </w:r>
      <w:r w:rsidRPr="00185773">
        <w:rPr>
          <w:rFonts w:eastAsia="Times New Roman"/>
          <w:lang w:eastAsia="pt-BR"/>
        </w:rPr>
        <w:t xml:space="preserve"> hábitos </w:t>
      </w:r>
      <w:r>
        <w:rPr>
          <w:rFonts w:eastAsia="Times New Roman"/>
          <w:lang w:eastAsia="pt-BR"/>
        </w:rPr>
        <w:t xml:space="preserve">saudáveis </w:t>
      </w:r>
      <w:r w:rsidRPr="00185773">
        <w:rPr>
          <w:rFonts w:eastAsia="Times New Roman"/>
          <w:lang w:eastAsia="pt-BR"/>
        </w:rPr>
        <w:t>de higiene</w:t>
      </w:r>
      <w:r>
        <w:rPr>
          <w:rFonts w:eastAsia="Times New Roman"/>
          <w:lang w:eastAsia="pt-BR"/>
        </w:rPr>
        <w:t>. A seguir,</w:t>
      </w:r>
      <w:r w:rsidRPr="00185773">
        <w:rPr>
          <w:rFonts w:eastAsia="Times New Roman"/>
          <w:lang w:eastAsia="pt-BR"/>
        </w:rPr>
        <w:t xml:space="preserve"> os demais alunos entrega</w:t>
      </w:r>
      <w:r>
        <w:rPr>
          <w:rFonts w:eastAsia="Times New Roman"/>
          <w:lang w:eastAsia="pt-BR"/>
        </w:rPr>
        <w:t>m</w:t>
      </w:r>
      <w:r w:rsidRPr="00185773">
        <w:rPr>
          <w:rFonts w:eastAsia="Times New Roman"/>
          <w:lang w:eastAsia="pt-BR"/>
        </w:rPr>
        <w:t xml:space="preserve"> os folhetos informativos.</w:t>
      </w:r>
    </w:p>
    <w:p w14:paraId="32DF6C84" w14:textId="77777777" w:rsidR="00C813F2" w:rsidRPr="00185773" w:rsidRDefault="00C813F2" w:rsidP="00C813F2">
      <w:pPr>
        <w:pStyle w:val="00textosemparagrafo"/>
        <w:rPr>
          <w:rFonts w:eastAsia="Times New Roman"/>
          <w:lang w:eastAsia="pt-BR"/>
        </w:rPr>
      </w:pPr>
    </w:p>
    <w:p w14:paraId="4052E536" w14:textId="7A1E4C1C" w:rsidR="00A937B6" w:rsidRPr="00185773" w:rsidRDefault="00A937B6" w:rsidP="005E113D">
      <w:pPr>
        <w:pStyle w:val="00peso3"/>
      </w:pPr>
      <w:r w:rsidRPr="00185773">
        <w:t>Avaliação</w:t>
      </w:r>
    </w:p>
    <w:p w14:paraId="4853E1BA" w14:textId="77777777" w:rsidR="00F30405" w:rsidRDefault="00F30405" w:rsidP="00C813F2">
      <w:pPr>
        <w:pStyle w:val="00textosemparagrafo"/>
        <w:rPr>
          <w:rFonts w:eastAsia="Times New Roman"/>
          <w:lang w:eastAsia="pt-BR"/>
        </w:rPr>
      </w:pPr>
    </w:p>
    <w:p w14:paraId="4730199D" w14:textId="7882ADD6" w:rsidR="00A937B6" w:rsidRPr="00185773" w:rsidRDefault="00A937B6" w:rsidP="00C813F2">
      <w:pPr>
        <w:pStyle w:val="00textosemparagrafo"/>
        <w:rPr>
          <w:rFonts w:eastAsia="Times New Roman"/>
          <w:lang w:eastAsia="pt-BR"/>
        </w:rPr>
      </w:pPr>
      <w:r w:rsidRPr="00185773">
        <w:rPr>
          <w:rFonts w:eastAsia="Times New Roman"/>
          <w:lang w:eastAsia="pt-BR"/>
        </w:rPr>
        <w:t xml:space="preserve">Os alunos serão avaliados e também </w:t>
      </w:r>
      <w:r>
        <w:rPr>
          <w:rFonts w:eastAsia="Times New Roman"/>
          <w:lang w:eastAsia="pt-BR"/>
        </w:rPr>
        <w:t>poderão fazer a autoavaliação</w:t>
      </w:r>
      <w:r w:rsidRPr="00185773">
        <w:rPr>
          <w:rFonts w:eastAsia="Times New Roman"/>
          <w:lang w:eastAsia="pt-BR"/>
        </w:rPr>
        <w:t xml:space="preserve"> segundo os critérios abaixo:</w:t>
      </w:r>
    </w:p>
    <w:p w14:paraId="1B538370" w14:textId="77777777" w:rsidR="00A937B6" w:rsidRPr="00185773" w:rsidRDefault="00A937B6" w:rsidP="00702425">
      <w:pPr>
        <w:pStyle w:val="00Textogeralbullet"/>
        <w:rPr>
          <w:rFonts w:eastAsia="Times New Roman"/>
        </w:rPr>
      </w:pPr>
      <w:r w:rsidRPr="00185773">
        <w:rPr>
          <w:rFonts w:eastAsia="Times New Roman"/>
        </w:rPr>
        <w:t>Participação em cada uma das etapas</w:t>
      </w:r>
      <w:r>
        <w:rPr>
          <w:rFonts w:eastAsia="Times New Roman"/>
        </w:rPr>
        <w:t xml:space="preserve"> e contribuição ao grupo com ideias e opiniões</w:t>
      </w:r>
      <w:r w:rsidRPr="00185773">
        <w:rPr>
          <w:rFonts w:eastAsia="Times New Roman"/>
        </w:rPr>
        <w:t>.</w:t>
      </w:r>
    </w:p>
    <w:p w14:paraId="6DE62CA3" w14:textId="77777777" w:rsidR="00A937B6" w:rsidRPr="00E25E97" w:rsidRDefault="00A937B6" w:rsidP="00702425">
      <w:pPr>
        <w:pStyle w:val="00Textogeralbullet"/>
      </w:pPr>
      <w:r>
        <w:rPr>
          <w:rFonts w:eastAsia="Times New Roman"/>
        </w:rPr>
        <w:t>Indicação de que compreendeu o gráfico de colunas e as informações nele contidas.</w:t>
      </w:r>
    </w:p>
    <w:p w14:paraId="324B57F6" w14:textId="77777777" w:rsidR="00A937B6" w:rsidRPr="00185773" w:rsidRDefault="00A937B6" w:rsidP="00702425">
      <w:pPr>
        <w:pStyle w:val="00Textogeralbullet"/>
      </w:pPr>
      <w:r>
        <w:rPr>
          <w:rFonts w:eastAsia="Times New Roman"/>
        </w:rPr>
        <w:t xml:space="preserve">Mudança de </w:t>
      </w:r>
      <w:r w:rsidRPr="00185773">
        <w:rPr>
          <w:rFonts w:eastAsia="Times New Roman"/>
        </w:rPr>
        <w:t>hábitos de higiene.</w:t>
      </w:r>
    </w:p>
    <w:p w14:paraId="0F7A3DD4" w14:textId="77777777" w:rsidR="00A937B6" w:rsidRPr="00185773" w:rsidRDefault="00A937B6" w:rsidP="00702425">
      <w:pPr>
        <w:pStyle w:val="00Textogeralbullet"/>
      </w:pPr>
      <w:r w:rsidRPr="00185773">
        <w:t xml:space="preserve">Entusiasmo, dedicação e comprometimento </w:t>
      </w:r>
      <w:r>
        <w:t xml:space="preserve">em todas </w:t>
      </w:r>
      <w:r w:rsidRPr="00185773">
        <w:t>as etapas.</w:t>
      </w:r>
    </w:p>
    <w:p w14:paraId="5FA2B01A" w14:textId="5624CB1B" w:rsidR="00A937B6" w:rsidRPr="00185773" w:rsidRDefault="00A937B6" w:rsidP="00C813F2">
      <w:pPr>
        <w:pStyle w:val="00textosemparagrafo"/>
      </w:pPr>
      <w:r w:rsidRPr="00185773">
        <w:t xml:space="preserve">Após a conclusão do </w:t>
      </w:r>
      <w:r>
        <w:t>projeto</w:t>
      </w:r>
      <w:r w:rsidRPr="00185773">
        <w:t>, entreg</w:t>
      </w:r>
      <w:r>
        <w:t>ue</w:t>
      </w:r>
      <w:r w:rsidRPr="00185773">
        <w:t xml:space="preserve"> </w:t>
      </w:r>
      <w:r>
        <w:t xml:space="preserve">aos alunos </w:t>
      </w:r>
      <w:r w:rsidRPr="00185773">
        <w:t xml:space="preserve">uma folha impressa </w:t>
      </w:r>
      <w:r>
        <w:t>com linhas e solicite</w:t>
      </w:r>
      <w:r w:rsidR="00F30405">
        <w:t xml:space="preserve"> </w:t>
      </w:r>
      <w:r>
        <w:t>que, em duplas,</w:t>
      </w:r>
      <w:r w:rsidRPr="00185773">
        <w:t xml:space="preserve"> escrevam alguns hábitos</w:t>
      </w:r>
      <w:r>
        <w:t xml:space="preserve"> saudáveis</w:t>
      </w:r>
      <w:r w:rsidRPr="00185773">
        <w:t xml:space="preserve"> de higiene.</w:t>
      </w:r>
      <w:r>
        <w:t xml:space="preserve"> A seguir, peça que façam desenhos sobre esses hábitos. Fixe os desenhos no mural da sala de aula. Retome os hábitos saudáveis de higiene periodicamente.</w:t>
      </w:r>
    </w:p>
    <w:p w14:paraId="487FEA9A" w14:textId="77777777" w:rsidR="00A937B6" w:rsidRDefault="00A937B6" w:rsidP="00A937B6">
      <w:pPr>
        <w:rPr>
          <w:rFonts w:ascii="Arial" w:hAnsi="Arial" w:cs="Arial"/>
        </w:rPr>
      </w:pPr>
      <w:r>
        <w:rPr>
          <w:rFonts w:ascii="Arial" w:hAnsi="Arial" w:cs="Arial"/>
        </w:rPr>
        <w:br w:type="page"/>
      </w:r>
    </w:p>
    <w:p w14:paraId="6E57E597" w14:textId="1FE1F886" w:rsidR="00A937B6" w:rsidRDefault="00A937B6" w:rsidP="005E113D">
      <w:pPr>
        <w:pStyle w:val="00PESO2"/>
        <w:rPr>
          <w:rFonts w:ascii="Arial" w:hAnsi="Arial" w:cs="Arial"/>
        </w:rPr>
      </w:pPr>
      <w:r w:rsidRPr="00757915">
        <w:lastRenderedPageBreak/>
        <w:t>Bibliografia</w:t>
      </w:r>
    </w:p>
    <w:p w14:paraId="4EE83C7A" w14:textId="6BAFE93D" w:rsidR="008A1B60" w:rsidRDefault="008A1B60" w:rsidP="00312CC7">
      <w:pPr>
        <w:pStyle w:val="00Textogeral"/>
        <w:rPr>
          <w:rFonts w:ascii="Arial" w:hAnsi="Arial"/>
        </w:rPr>
      </w:pPr>
    </w:p>
    <w:p w14:paraId="2E7F32A7" w14:textId="77777777" w:rsidR="00570A17" w:rsidRPr="00570A17" w:rsidRDefault="00570A17" w:rsidP="00570A17">
      <w:pPr>
        <w:spacing w:after="160" w:line="259" w:lineRule="auto"/>
        <w:jc w:val="both"/>
        <w:rPr>
          <w:rFonts w:ascii="Tahoma" w:eastAsia="Calibri" w:hAnsi="Tahoma" w:cs="Tahoma"/>
          <w:sz w:val="22"/>
          <w:szCs w:val="22"/>
        </w:rPr>
      </w:pPr>
      <w:r w:rsidRPr="00570A17">
        <w:rPr>
          <w:rFonts w:ascii="Tahoma" w:eastAsia="Calibri" w:hAnsi="Tahoma" w:cs="Tahoma"/>
          <w:sz w:val="22"/>
          <w:szCs w:val="22"/>
        </w:rPr>
        <w:t xml:space="preserve">ALMEIDA, Rosângela Doin. </w:t>
      </w:r>
      <w:r w:rsidRPr="00570A17">
        <w:rPr>
          <w:rFonts w:ascii="Tahoma" w:eastAsia="Calibri" w:hAnsi="Tahoma" w:cs="Tahoma"/>
          <w:i/>
          <w:sz w:val="22"/>
          <w:szCs w:val="22"/>
        </w:rPr>
        <w:t>Do desenho ao mapa: iniciação cartográfica na escola</w:t>
      </w:r>
      <w:r w:rsidRPr="00570A17">
        <w:rPr>
          <w:rFonts w:ascii="Tahoma" w:eastAsia="Calibri" w:hAnsi="Tahoma" w:cs="Tahoma"/>
          <w:sz w:val="22"/>
          <w:szCs w:val="22"/>
        </w:rPr>
        <w:t>. São Paulo: Contexto, 2009.</w:t>
      </w:r>
    </w:p>
    <w:p w14:paraId="60C70CAE" w14:textId="4A7EF04F" w:rsidR="00570A17" w:rsidRDefault="00570A17" w:rsidP="00F70669">
      <w:pPr>
        <w:pBdr>
          <w:top w:val="nil"/>
          <w:left w:val="nil"/>
          <w:bottom w:val="nil"/>
          <w:right w:val="nil"/>
          <w:between w:val="nil"/>
        </w:pBdr>
        <w:spacing w:before="60" w:after="60"/>
        <w:jc w:val="both"/>
        <w:rPr>
          <w:rFonts w:ascii="Tahoma" w:eastAsia="Arial" w:hAnsi="Tahoma" w:cs="Tahoma"/>
          <w:color w:val="000000"/>
          <w:sz w:val="22"/>
          <w:szCs w:val="22"/>
          <w:lang w:eastAsia="pt-BR"/>
        </w:rPr>
      </w:pPr>
      <w:r w:rsidRPr="00F70669">
        <w:rPr>
          <w:rFonts w:ascii="Tahoma" w:eastAsia="Arial" w:hAnsi="Tahoma" w:cs="Tahoma"/>
          <w:color w:val="000000"/>
          <w:sz w:val="22"/>
          <w:szCs w:val="22"/>
          <w:lang w:eastAsia="pt-BR"/>
        </w:rPr>
        <w:t xml:space="preserve">BO GEUM, Cha. </w:t>
      </w:r>
      <w:r w:rsidRPr="00F70669">
        <w:rPr>
          <w:rFonts w:ascii="Tahoma" w:eastAsia="Arial" w:hAnsi="Tahoma" w:cs="Tahoma"/>
          <w:i/>
          <w:color w:val="000000"/>
          <w:sz w:val="22"/>
          <w:szCs w:val="22"/>
          <w:lang w:eastAsia="pt-BR"/>
        </w:rPr>
        <w:t>A família de ursos e os monstros agitados</w:t>
      </w:r>
      <w:r w:rsidRPr="00F70669">
        <w:rPr>
          <w:rFonts w:ascii="Tahoma" w:eastAsia="Arial" w:hAnsi="Tahoma" w:cs="Tahoma"/>
          <w:color w:val="000000"/>
          <w:sz w:val="22"/>
          <w:szCs w:val="22"/>
          <w:lang w:eastAsia="pt-BR"/>
        </w:rPr>
        <w:t>. São Paulo: Callis, 2010.</w:t>
      </w:r>
    </w:p>
    <w:p w14:paraId="02D5E7A9" w14:textId="77777777" w:rsidR="00570A17" w:rsidRPr="00F70669" w:rsidRDefault="00570A17" w:rsidP="00F70669">
      <w:pPr>
        <w:pBdr>
          <w:top w:val="nil"/>
          <w:left w:val="nil"/>
          <w:bottom w:val="nil"/>
          <w:right w:val="nil"/>
          <w:between w:val="nil"/>
        </w:pBdr>
        <w:spacing w:before="60" w:after="60"/>
        <w:jc w:val="both"/>
        <w:rPr>
          <w:rFonts w:ascii="Tahoma" w:eastAsia="Arial" w:hAnsi="Tahoma" w:cs="Tahoma"/>
          <w:color w:val="000000"/>
          <w:sz w:val="22"/>
          <w:szCs w:val="22"/>
          <w:lang w:eastAsia="pt-BR"/>
        </w:rPr>
      </w:pPr>
    </w:p>
    <w:p w14:paraId="4F3E4B26" w14:textId="32D088FE" w:rsidR="00570A17" w:rsidRDefault="00570A17" w:rsidP="00F70669">
      <w:pPr>
        <w:pBdr>
          <w:top w:val="nil"/>
          <w:left w:val="nil"/>
          <w:bottom w:val="nil"/>
          <w:right w:val="nil"/>
          <w:between w:val="nil"/>
        </w:pBdr>
        <w:spacing w:before="60" w:after="60"/>
        <w:jc w:val="both"/>
        <w:rPr>
          <w:rFonts w:ascii="Tahoma" w:eastAsia="Arial" w:hAnsi="Tahoma" w:cs="Tahoma"/>
          <w:color w:val="000000"/>
          <w:sz w:val="22"/>
          <w:szCs w:val="22"/>
          <w:lang w:eastAsia="pt-BR"/>
        </w:rPr>
      </w:pPr>
      <w:r w:rsidRPr="00F70669">
        <w:rPr>
          <w:rFonts w:ascii="Tahoma" w:eastAsia="Arial" w:hAnsi="Tahoma" w:cs="Tahoma"/>
          <w:color w:val="000000"/>
          <w:sz w:val="22"/>
          <w:szCs w:val="22"/>
          <w:lang w:eastAsia="pt-BR"/>
        </w:rPr>
        <w:t>BO</w:t>
      </w:r>
      <w:r w:rsidR="00506408">
        <w:rPr>
          <w:rStyle w:val="Refdecomentrio"/>
        </w:rPr>
        <w:t xml:space="preserve"> </w:t>
      </w:r>
      <w:r w:rsidRPr="00F70669">
        <w:rPr>
          <w:rFonts w:ascii="Tahoma" w:eastAsia="Arial" w:hAnsi="Tahoma" w:cs="Tahoma"/>
          <w:color w:val="000000"/>
          <w:sz w:val="22"/>
          <w:szCs w:val="22"/>
          <w:lang w:eastAsia="pt-BR"/>
        </w:rPr>
        <w:t xml:space="preserve">GEUM, Cha. </w:t>
      </w:r>
      <w:r w:rsidRPr="00F70669">
        <w:rPr>
          <w:rFonts w:ascii="Tahoma" w:eastAsia="Arial" w:hAnsi="Tahoma" w:cs="Tahoma"/>
          <w:i/>
          <w:color w:val="000000"/>
          <w:sz w:val="22"/>
          <w:szCs w:val="22"/>
          <w:lang w:eastAsia="pt-BR"/>
        </w:rPr>
        <w:t>O castelo da bruxa confusa</w:t>
      </w:r>
      <w:r w:rsidRPr="00F70669">
        <w:rPr>
          <w:rFonts w:ascii="Tahoma" w:eastAsia="Arial" w:hAnsi="Tahoma" w:cs="Tahoma"/>
          <w:color w:val="000000"/>
          <w:sz w:val="22"/>
          <w:szCs w:val="22"/>
          <w:lang w:eastAsia="pt-BR"/>
        </w:rPr>
        <w:t>. São Paulo: Callis, 2010.</w:t>
      </w:r>
    </w:p>
    <w:p w14:paraId="2975E0EE" w14:textId="77777777" w:rsidR="00570A17" w:rsidRPr="00F70669" w:rsidRDefault="00570A17" w:rsidP="00F70669">
      <w:pPr>
        <w:pBdr>
          <w:top w:val="nil"/>
          <w:left w:val="nil"/>
          <w:bottom w:val="nil"/>
          <w:right w:val="nil"/>
          <w:between w:val="nil"/>
        </w:pBdr>
        <w:spacing w:before="60" w:after="60"/>
        <w:jc w:val="both"/>
        <w:rPr>
          <w:rFonts w:ascii="Tahoma" w:eastAsia="Arial" w:hAnsi="Tahoma" w:cs="Tahoma"/>
          <w:color w:val="000000"/>
          <w:sz w:val="22"/>
          <w:szCs w:val="22"/>
          <w:lang w:eastAsia="pt-BR"/>
        </w:rPr>
      </w:pPr>
    </w:p>
    <w:p w14:paraId="23D5C5C7" w14:textId="4A52668D" w:rsidR="00570A17" w:rsidRPr="00F70669" w:rsidRDefault="00570A17" w:rsidP="00F70669">
      <w:pPr>
        <w:pBdr>
          <w:top w:val="nil"/>
          <w:left w:val="nil"/>
          <w:bottom w:val="nil"/>
          <w:right w:val="nil"/>
          <w:between w:val="nil"/>
        </w:pBdr>
        <w:spacing w:before="60" w:after="60"/>
        <w:rPr>
          <w:rFonts w:ascii="Tahoma" w:eastAsia="Arial" w:hAnsi="Tahoma" w:cs="Tahoma"/>
          <w:color w:val="000000"/>
          <w:sz w:val="22"/>
          <w:szCs w:val="22"/>
          <w:lang w:eastAsia="pt-BR"/>
        </w:rPr>
      </w:pPr>
      <w:r w:rsidRPr="00F70669">
        <w:rPr>
          <w:rFonts w:ascii="Tahoma" w:eastAsia="Arial" w:hAnsi="Tahoma" w:cs="Tahoma"/>
          <w:color w:val="000000"/>
          <w:sz w:val="22"/>
          <w:szCs w:val="22"/>
          <w:lang w:eastAsia="pt-BR"/>
        </w:rPr>
        <w:t xml:space="preserve">BRASIL. </w:t>
      </w:r>
      <w:r w:rsidRPr="00F70669">
        <w:rPr>
          <w:rFonts w:ascii="Tahoma" w:eastAsia="Calibri" w:hAnsi="Tahoma" w:cs="Tahoma"/>
          <w:color w:val="000000"/>
          <w:sz w:val="22"/>
          <w:szCs w:val="22"/>
          <w:lang w:eastAsia="pt-BR"/>
        </w:rPr>
        <w:t xml:space="preserve">Ministério da Educação. </w:t>
      </w:r>
      <w:r w:rsidRPr="00F70669">
        <w:rPr>
          <w:rFonts w:ascii="Tahoma" w:eastAsia="Arial" w:hAnsi="Tahoma" w:cs="Tahoma"/>
          <w:i/>
          <w:color w:val="000000"/>
          <w:sz w:val="22"/>
          <w:szCs w:val="22"/>
          <w:lang w:eastAsia="pt-BR"/>
        </w:rPr>
        <w:t xml:space="preserve">Base Nacional Comum Curricular </w:t>
      </w:r>
      <w:r w:rsidRPr="00F70669">
        <w:rPr>
          <w:rFonts w:ascii="Tahoma" w:eastAsia="Arial" w:hAnsi="Tahoma" w:cs="Tahoma"/>
          <w:color w:val="000000"/>
          <w:sz w:val="22"/>
          <w:szCs w:val="22"/>
          <w:lang w:eastAsia="pt-BR"/>
        </w:rPr>
        <w:t xml:space="preserve">– 3ª versão. </w:t>
      </w:r>
      <w:bookmarkStart w:id="14" w:name="_Hlk496719670"/>
      <w:r w:rsidRPr="00F70669">
        <w:rPr>
          <w:rFonts w:ascii="Tahoma" w:eastAsia="Arial" w:hAnsi="Tahoma" w:cs="Tahoma"/>
          <w:color w:val="000000"/>
          <w:sz w:val="22"/>
          <w:szCs w:val="22"/>
          <w:lang w:eastAsia="pt-BR"/>
        </w:rPr>
        <w:t xml:space="preserve">Disponível em: </w:t>
      </w:r>
      <w:bookmarkEnd w:id="14"/>
      <w:r w:rsidRPr="00F70669">
        <w:rPr>
          <w:rFonts w:ascii="Tahoma" w:eastAsia="Arial" w:hAnsi="Tahoma" w:cs="Tahoma"/>
          <w:color w:val="000000"/>
          <w:sz w:val="22"/>
          <w:szCs w:val="22"/>
          <w:lang w:eastAsia="pt-BR"/>
        </w:rPr>
        <w:t>&lt;</w:t>
      </w:r>
      <w:hyperlink r:id="rId21" w:history="1">
        <w:r w:rsidRPr="00A711DA">
          <w:rPr>
            <w:rStyle w:val="Hyperlink"/>
            <w:rFonts w:ascii="Tahoma" w:eastAsia="Calibri" w:hAnsi="Tahoma" w:cs="Tahoma"/>
            <w:sz w:val="22"/>
            <w:szCs w:val="22"/>
            <w:lang w:eastAsia="pt-BR"/>
          </w:rPr>
          <w:t>http://basenacionalcomum.mec.gov.br/images/BNCC_publicacao.pdf</w:t>
        </w:r>
      </w:hyperlink>
      <w:r w:rsidRPr="00F70669">
        <w:rPr>
          <w:rFonts w:ascii="Tahoma" w:eastAsia="Calibri" w:hAnsi="Tahoma" w:cs="Tahoma"/>
          <w:color w:val="000000"/>
          <w:sz w:val="22"/>
          <w:szCs w:val="22"/>
          <w:lang w:eastAsia="pt-BR"/>
        </w:rPr>
        <w:t>&gt;</w:t>
      </w:r>
      <w:bookmarkStart w:id="15" w:name="_Hlk496719679"/>
      <w:r w:rsidRPr="00F70669">
        <w:rPr>
          <w:rFonts w:ascii="Tahoma" w:eastAsia="Arial" w:hAnsi="Tahoma" w:cs="Tahoma"/>
          <w:color w:val="000000"/>
          <w:sz w:val="22"/>
          <w:szCs w:val="22"/>
          <w:lang w:eastAsia="pt-BR"/>
        </w:rPr>
        <w:t xml:space="preserve">. Acesso em: </w:t>
      </w:r>
      <w:bookmarkEnd w:id="15"/>
      <w:r w:rsidR="00A711DA">
        <w:rPr>
          <w:rFonts w:ascii="Tahoma" w:eastAsia="Arial" w:hAnsi="Tahoma" w:cs="Tahoma"/>
          <w:color w:val="000000"/>
          <w:sz w:val="22"/>
          <w:szCs w:val="22"/>
          <w:lang w:eastAsia="pt-BR"/>
        </w:rPr>
        <w:t>29</w:t>
      </w:r>
      <w:r w:rsidR="002D3361">
        <w:rPr>
          <w:rFonts w:ascii="Tahoma" w:eastAsia="Arial" w:hAnsi="Tahoma" w:cs="Tahoma"/>
          <w:color w:val="000000"/>
          <w:sz w:val="22"/>
          <w:szCs w:val="22"/>
          <w:lang w:eastAsia="pt-BR"/>
        </w:rPr>
        <w:t xml:space="preserve"> </w:t>
      </w:r>
      <w:r>
        <w:rPr>
          <w:rFonts w:ascii="Tahoma" w:eastAsia="Arial" w:hAnsi="Tahoma" w:cs="Tahoma"/>
          <w:color w:val="000000"/>
          <w:sz w:val="22"/>
          <w:szCs w:val="22"/>
          <w:lang w:eastAsia="pt-BR"/>
        </w:rPr>
        <w:t>nov</w:t>
      </w:r>
      <w:r w:rsidRPr="00F70669">
        <w:rPr>
          <w:rFonts w:ascii="Tahoma" w:eastAsia="Arial" w:hAnsi="Tahoma" w:cs="Tahoma"/>
          <w:color w:val="000000"/>
          <w:sz w:val="22"/>
          <w:szCs w:val="22"/>
          <w:lang w:eastAsia="pt-BR"/>
        </w:rPr>
        <w:t>. 2017.</w:t>
      </w:r>
    </w:p>
    <w:p w14:paraId="29BC4F60" w14:textId="77777777" w:rsidR="00570A17" w:rsidRDefault="00570A17" w:rsidP="00F70669">
      <w:pPr>
        <w:pBdr>
          <w:top w:val="nil"/>
          <w:left w:val="nil"/>
          <w:bottom w:val="nil"/>
          <w:right w:val="nil"/>
          <w:between w:val="nil"/>
        </w:pBdr>
        <w:spacing w:before="60" w:after="60"/>
        <w:rPr>
          <w:rFonts w:ascii="Tahoma" w:eastAsia="Arial" w:hAnsi="Tahoma" w:cs="Tahoma"/>
          <w:color w:val="000000"/>
          <w:sz w:val="22"/>
          <w:szCs w:val="22"/>
          <w:lang w:eastAsia="pt-BR"/>
        </w:rPr>
      </w:pPr>
    </w:p>
    <w:p w14:paraId="5B111605" w14:textId="49E9CF23" w:rsidR="00570A17" w:rsidRPr="00F70669" w:rsidRDefault="00570A17" w:rsidP="00F70669">
      <w:pPr>
        <w:pBdr>
          <w:top w:val="nil"/>
          <w:left w:val="nil"/>
          <w:bottom w:val="nil"/>
          <w:right w:val="nil"/>
          <w:between w:val="nil"/>
        </w:pBdr>
        <w:spacing w:before="60" w:after="60"/>
        <w:rPr>
          <w:rFonts w:ascii="Tahoma" w:eastAsia="Arial" w:hAnsi="Tahoma" w:cs="Tahoma"/>
          <w:color w:val="000000"/>
          <w:sz w:val="22"/>
          <w:szCs w:val="22"/>
          <w:lang w:eastAsia="pt-BR"/>
        </w:rPr>
      </w:pPr>
      <w:r w:rsidRPr="00F70669">
        <w:rPr>
          <w:rFonts w:ascii="Tahoma" w:eastAsia="Arial" w:hAnsi="Tahoma" w:cs="Tahoma"/>
          <w:color w:val="000000"/>
          <w:sz w:val="22"/>
          <w:szCs w:val="22"/>
          <w:lang w:eastAsia="pt-BR"/>
        </w:rPr>
        <w:t xml:space="preserve">BRASIL. Ministério da Educação. </w:t>
      </w:r>
      <w:r w:rsidRPr="00F70669">
        <w:rPr>
          <w:rFonts w:ascii="Tahoma" w:eastAsia="Arial" w:hAnsi="Tahoma" w:cs="Tahoma"/>
          <w:i/>
          <w:color w:val="000000"/>
          <w:sz w:val="22"/>
          <w:szCs w:val="22"/>
          <w:lang w:eastAsia="pt-BR"/>
        </w:rPr>
        <w:t>Pacto Nacional pela Alfabetização na Idade Certa: Jogos na alfabetização matemática</w:t>
      </w:r>
      <w:r w:rsidRPr="00F70669">
        <w:rPr>
          <w:rFonts w:ascii="Tahoma" w:eastAsia="Arial" w:hAnsi="Tahoma" w:cs="Tahoma"/>
          <w:color w:val="000000"/>
          <w:sz w:val="22"/>
          <w:szCs w:val="22"/>
          <w:lang w:eastAsia="pt-BR"/>
        </w:rPr>
        <w:t>.</w:t>
      </w:r>
      <w:r w:rsidRPr="00F70669">
        <w:rPr>
          <w:rFonts w:ascii="Tahoma" w:eastAsia="Calibri" w:hAnsi="Tahoma" w:cs="Tahoma"/>
          <w:color w:val="000000"/>
          <w:sz w:val="22"/>
          <w:szCs w:val="22"/>
          <w:lang w:eastAsia="pt-BR"/>
        </w:rPr>
        <w:t xml:space="preserve"> </w:t>
      </w:r>
      <w:bookmarkStart w:id="16" w:name="_Hlk498014874"/>
      <w:r>
        <w:rPr>
          <w:rFonts w:ascii="Tahoma" w:eastAsia="Calibri" w:hAnsi="Tahoma" w:cs="Tahoma"/>
          <w:color w:val="000000"/>
          <w:sz w:val="22"/>
          <w:szCs w:val="22"/>
          <w:lang w:eastAsia="pt-BR"/>
        </w:rPr>
        <w:t>Brasília: SEB, 2014</w:t>
      </w:r>
      <w:bookmarkEnd w:id="16"/>
      <w:r>
        <w:rPr>
          <w:rFonts w:ascii="Tahoma" w:eastAsia="Calibri" w:hAnsi="Tahoma" w:cs="Tahoma"/>
          <w:color w:val="000000"/>
          <w:sz w:val="22"/>
          <w:szCs w:val="22"/>
          <w:lang w:eastAsia="pt-BR"/>
        </w:rPr>
        <w:t>.</w:t>
      </w:r>
    </w:p>
    <w:p w14:paraId="0F3BC596" w14:textId="77777777" w:rsidR="00570A17" w:rsidRDefault="00570A17" w:rsidP="00F70669">
      <w:pPr>
        <w:pBdr>
          <w:top w:val="nil"/>
          <w:left w:val="nil"/>
          <w:bottom w:val="nil"/>
          <w:right w:val="nil"/>
          <w:between w:val="nil"/>
        </w:pBdr>
        <w:spacing w:before="60" w:after="60"/>
        <w:rPr>
          <w:rFonts w:ascii="Tahoma" w:eastAsia="Arial" w:hAnsi="Tahoma" w:cs="Tahoma"/>
          <w:color w:val="000000"/>
          <w:sz w:val="22"/>
          <w:szCs w:val="22"/>
          <w:lang w:eastAsia="pt-BR"/>
        </w:rPr>
      </w:pPr>
    </w:p>
    <w:p w14:paraId="39869688" w14:textId="5C99B183" w:rsidR="00570A17" w:rsidRPr="00F70669" w:rsidRDefault="00570A17" w:rsidP="00F70669">
      <w:pPr>
        <w:pBdr>
          <w:top w:val="nil"/>
          <w:left w:val="nil"/>
          <w:bottom w:val="nil"/>
          <w:right w:val="nil"/>
          <w:between w:val="nil"/>
        </w:pBdr>
        <w:spacing w:before="60" w:after="60"/>
        <w:rPr>
          <w:rFonts w:ascii="Tahoma" w:eastAsia="Arial" w:hAnsi="Tahoma" w:cs="Tahoma"/>
          <w:color w:val="000000"/>
          <w:sz w:val="22"/>
          <w:szCs w:val="22"/>
          <w:lang w:eastAsia="pt-BR"/>
        </w:rPr>
      </w:pPr>
      <w:r w:rsidRPr="00F70669">
        <w:rPr>
          <w:rFonts w:ascii="Tahoma" w:eastAsia="Arial" w:hAnsi="Tahoma" w:cs="Tahoma"/>
          <w:color w:val="000000"/>
          <w:sz w:val="22"/>
          <w:szCs w:val="22"/>
          <w:lang w:eastAsia="pt-BR"/>
        </w:rPr>
        <w:t xml:space="preserve">BRASIL. Ministério da Educação. </w:t>
      </w:r>
      <w:r w:rsidRPr="00F70669">
        <w:rPr>
          <w:rFonts w:ascii="Tahoma" w:eastAsia="Arial" w:hAnsi="Tahoma" w:cs="Tahoma"/>
          <w:i/>
          <w:color w:val="000000"/>
          <w:sz w:val="22"/>
          <w:szCs w:val="22"/>
          <w:lang w:eastAsia="pt-BR"/>
        </w:rPr>
        <w:t>Pacto Nacional pela Alfabetização na Idade Certa: Operações na resolução de problemas</w:t>
      </w:r>
      <w:r w:rsidRPr="00F70669">
        <w:rPr>
          <w:rFonts w:ascii="Tahoma" w:eastAsia="Arial" w:hAnsi="Tahoma" w:cs="Tahoma"/>
          <w:color w:val="000000"/>
          <w:sz w:val="22"/>
          <w:szCs w:val="22"/>
          <w:lang w:eastAsia="pt-BR"/>
        </w:rPr>
        <w:t>.</w:t>
      </w:r>
      <w:r w:rsidRPr="00F70669">
        <w:rPr>
          <w:rFonts w:ascii="Tahoma" w:eastAsia="Calibri" w:hAnsi="Tahoma" w:cs="Tahoma"/>
          <w:color w:val="000000"/>
          <w:sz w:val="22"/>
          <w:szCs w:val="22"/>
          <w:lang w:eastAsia="pt-BR"/>
        </w:rPr>
        <w:t xml:space="preserve"> </w:t>
      </w:r>
      <w:r w:rsidRPr="005A45F8">
        <w:rPr>
          <w:rFonts w:ascii="Tahoma" w:eastAsia="Arial" w:hAnsi="Tahoma" w:cs="Tahoma"/>
          <w:color w:val="000000"/>
          <w:sz w:val="22"/>
          <w:szCs w:val="22"/>
          <w:lang w:eastAsia="pt-BR"/>
        </w:rPr>
        <w:t>Brasília: SEB, 2014</w:t>
      </w:r>
      <w:r w:rsidRPr="00F70669">
        <w:rPr>
          <w:rFonts w:ascii="Tahoma" w:eastAsia="Calibri" w:hAnsi="Tahoma" w:cs="Tahoma"/>
          <w:color w:val="000000"/>
          <w:sz w:val="22"/>
          <w:szCs w:val="22"/>
          <w:lang w:eastAsia="pt-BR"/>
        </w:rPr>
        <w:t>.</w:t>
      </w:r>
    </w:p>
    <w:p w14:paraId="2019528A" w14:textId="77777777" w:rsidR="00570A17" w:rsidRDefault="00570A17" w:rsidP="00F70669">
      <w:pPr>
        <w:pBdr>
          <w:top w:val="nil"/>
          <w:left w:val="nil"/>
          <w:bottom w:val="nil"/>
          <w:right w:val="nil"/>
          <w:between w:val="nil"/>
        </w:pBdr>
        <w:spacing w:before="60" w:after="60"/>
        <w:jc w:val="both"/>
        <w:rPr>
          <w:rFonts w:ascii="Tahoma" w:eastAsia="Arial" w:hAnsi="Tahoma" w:cs="Tahoma"/>
          <w:color w:val="000000"/>
          <w:sz w:val="22"/>
          <w:szCs w:val="22"/>
          <w:lang w:eastAsia="pt-BR"/>
        </w:rPr>
      </w:pPr>
    </w:p>
    <w:p w14:paraId="7B49BBA4" w14:textId="361A0AB3" w:rsidR="00570A17" w:rsidRPr="00F70669" w:rsidRDefault="00570A17" w:rsidP="00F70669">
      <w:pPr>
        <w:pBdr>
          <w:top w:val="nil"/>
          <w:left w:val="nil"/>
          <w:bottom w:val="nil"/>
          <w:right w:val="nil"/>
          <w:between w:val="nil"/>
        </w:pBdr>
        <w:spacing w:before="60" w:after="60"/>
        <w:jc w:val="both"/>
        <w:rPr>
          <w:rFonts w:ascii="Tahoma" w:eastAsia="Arial" w:hAnsi="Tahoma" w:cs="Tahoma"/>
          <w:color w:val="000000"/>
          <w:sz w:val="22"/>
          <w:szCs w:val="22"/>
          <w:lang w:eastAsia="pt-BR"/>
        </w:rPr>
      </w:pPr>
      <w:r w:rsidRPr="00F70669">
        <w:rPr>
          <w:rFonts w:ascii="Tahoma" w:eastAsia="Arial" w:hAnsi="Tahoma" w:cs="Tahoma"/>
          <w:color w:val="000000"/>
          <w:sz w:val="22"/>
          <w:szCs w:val="22"/>
          <w:lang w:eastAsia="pt-BR"/>
        </w:rPr>
        <w:t xml:space="preserve">BUSATTO, Cléo. </w:t>
      </w:r>
      <w:r w:rsidRPr="00F70669">
        <w:rPr>
          <w:rFonts w:ascii="Tahoma" w:eastAsia="Arial" w:hAnsi="Tahoma" w:cs="Tahoma"/>
          <w:i/>
          <w:color w:val="000000"/>
          <w:sz w:val="22"/>
          <w:szCs w:val="22"/>
          <w:lang w:eastAsia="pt-BR"/>
        </w:rPr>
        <w:t>Livro dos números, bichos e flores</w:t>
      </w:r>
      <w:r w:rsidRPr="00F70669">
        <w:rPr>
          <w:rFonts w:ascii="Tahoma" w:eastAsia="Arial" w:hAnsi="Tahoma" w:cs="Tahoma"/>
          <w:color w:val="000000"/>
          <w:sz w:val="22"/>
          <w:szCs w:val="22"/>
          <w:lang w:eastAsia="pt-BR"/>
        </w:rPr>
        <w:t>. São Paulo: Moitará, 2011.</w:t>
      </w:r>
    </w:p>
    <w:p w14:paraId="541562AA" w14:textId="77777777" w:rsidR="00570A17" w:rsidRDefault="00570A17" w:rsidP="00F70669">
      <w:pPr>
        <w:pBdr>
          <w:top w:val="nil"/>
          <w:left w:val="nil"/>
          <w:bottom w:val="nil"/>
          <w:right w:val="nil"/>
          <w:between w:val="nil"/>
        </w:pBdr>
        <w:spacing w:before="60" w:after="60"/>
        <w:jc w:val="both"/>
        <w:rPr>
          <w:rFonts w:ascii="Tahoma" w:eastAsia="Arial" w:hAnsi="Tahoma" w:cs="Tahoma"/>
          <w:color w:val="000000"/>
          <w:sz w:val="22"/>
          <w:szCs w:val="22"/>
          <w:lang w:eastAsia="pt-BR"/>
        </w:rPr>
      </w:pPr>
    </w:p>
    <w:p w14:paraId="56B0736B" w14:textId="136CE838" w:rsidR="00570A17" w:rsidRPr="00F70669" w:rsidRDefault="00570A17" w:rsidP="00F70669">
      <w:pPr>
        <w:pBdr>
          <w:top w:val="nil"/>
          <w:left w:val="nil"/>
          <w:bottom w:val="nil"/>
          <w:right w:val="nil"/>
          <w:between w:val="nil"/>
        </w:pBdr>
        <w:spacing w:before="60" w:after="60"/>
        <w:jc w:val="both"/>
        <w:rPr>
          <w:rFonts w:ascii="Tahoma" w:eastAsia="Arial" w:hAnsi="Tahoma" w:cs="Tahoma"/>
          <w:color w:val="000000"/>
          <w:sz w:val="22"/>
          <w:szCs w:val="22"/>
          <w:lang w:eastAsia="pt-BR"/>
        </w:rPr>
      </w:pPr>
      <w:r w:rsidRPr="00F70669">
        <w:rPr>
          <w:rFonts w:ascii="Tahoma" w:eastAsia="Arial" w:hAnsi="Tahoma" w:cs="Tahoma"/>
          <w:color w:val="000000"/>
          <w:sz w:val="22"/>
          <w:szCs w:val="22"/>
          <w:lang w:eastAsia="pt-BR"/>
        </w:rPr>
        <w:t xml:space="preserve">CAMARGO, Milton. </w:t>
      </w:r>
      <w:r w:rsidRPr="00F70669">
        <w:rPr>
          <w:rFonts w:ascii="Tahoma" w:eastAsia="Arial" w:hAnsi="Tahoma" w:cs="Tahoma"/>
          <w:i/>
          <w:color w:val="000000"/>
          <w:sz w:val="22"/>
          <w:szCs w:val="22"/>
          <w:lang w:eastAsia="pt-BR"/>
        </w:rPr>
        <w:t>As centopeias e os seus sapatinhos</w:t>
      </w:r>
      <w:r w:rsidRPr="00F70669">
        <w:rPr>
          <w:rFonts w:ascii="Tahoma" w:eastAsia="Arial" w:hAnsi="Tahoma" w:cs="Tahoma"/>
          <w:color w:val="000000"/>
          <w:sz w:val="22"/>
          <w:szCs w:val="22"/>
          <w:lang w:eastAsia="pt-BR"/>
        </w:rPr>
        <w:t>. São Paulo: Ática. 2010.</w:t>
      </w:r>
    </w:p>
    <w:p w14:paraId="22E870CA" w14:textId="77777777" w:rsidR="00570A17" w:rsidRDefault="00570A17" w:rsidP="00570A17">
      <w:pPr>
        <w:jc w:val="both"/>
        <w:rPr>
          <w:rFonts w:ascii="Tahoma" w:eastAsia="Calibri" w:hAnsi="Tahoma" w:cs="Tahoma"/>
          <w:sz w:val="22"/>
          <w:szCs w:val="22"/>
        </w:rPr>
      </w:pPr>
    </w:p>
    <w:p w14:paraId="4A48BEFD" w14:textId="01EAAC81" w:rsidR="00570A17" w:rsidRPr="00570A17" w:rsidRDefault="00570A17" w:rsidP="00570A17">
      <w:pPr>
        <w:jc w:val="both"/>
        <w:rPr>
          <w:rFonts w:ascii="Tahoma" w:eastAsia="Calibri" w:hAnsi="Tahoma" w:cs="Tahoma"/>
          <w:sz w:val="22"/>
          <w:szCs w:val="22"/>
        </w:rPr>
      </w:pPr>
      <w:r w:rsidRPr="00570A17">
        <w:rPr>
          <w:rFonts w:ascii="Tahoma" w:eastAsia="Calibri" w:hAnsi="Tahoma" w:cs="Tahoma"/>
          <w:sz w:val="22"/>
          <w:szCs w:val="22"/>
        </w:rPr>
        <w:t>CAZORLA, Irene Mauricio; SANTANA, Eurivalda Ribeiro dos Santos.</w:t>
      </w:r>
      <w:r>
        <w:rPr>
          <w:rFonts w:ascii="Tahoma" w:eastAsia="Calibri" w:hAnsi="Tahoma" w:cs="Tahoma"/>
          <w:sz w:val="22"/>
          <w:szCs w:val="22"/>
        </w:rPr>
        <w:t xml:space="preserve"> </w:t>
      </w:r>
      <w:r w:rsidRPr="00570A17">
        <w:rPr>
          <w:rFonts w:ascii="Tahoma" w:eastAsia="Calibri" w:hAnsi="Tahoma" w:cs="Tahoma"/>
          <w:bCs/>
          <w:i/>
          <w:sz w:val="22"/>
          <w:szCs w:val="22"/>
        </w:rPr>
        <w:t>Tratamento da informação para o ensino fundamental e médio</w:t>
      </w:r>
      <w:r w:rsidRPr="00570A17">
        <w:rPr>
          <w:rFonts w:ascii="Tahoma" w:eastAsia="Calibri" w:hAnsi="Tahoma" w:cs="Tahoma"/>
          <w:sz w:val="22"/>
          <w:szCs w:val="22"/>
        </w:rPr>
        <w:t>. Itabuna: Via Litterarum, 2006.</w:t>
      </w:r>
    </w:p>
    <w:p w14:paraId="41B98BFA" w14:textId="77777777" w:rsidR="00570A17" w:rsidRDefault="00570A17" w:rsidP="00F70669">
      <w:pPr>
        <w:pBdr>
          <w:top w:val="nil"/>
          <w:left w:val="nil"/>
          <w:bottom w:val="nil"/>
          <w:right w:val="nil"/>
          <w:between w:val="nil"/>
        </w:pBdr>
        <w:spacing w:before="60" w:after="60"/>
        <w:jc w:val="both"/>
        <w:rPr>
          <w:rFonts w:ascii="Tahoma" w:eastAsia="Arial" w:hAnsi="Tahoma" w:cs="Tahoma"/>
          <w:color w:val="000000"/>
          <w:sz w:val="22"/>
          <w:szCs w:val="22"/>
          <w:lang w:eastAsia="pt-BR"/>
        </w:rPr>
      </w:pPr>
    </w:p>
    <w:p w14:paraId="63D3D80F" w14:textId="7BC4A34C" w:rsidR="00570A17" w:rsidRPr="00F70669" w:rsidRDefault="00570A17" w:rsidP="00F70669">
      <w:pPr>
        <w:pBdr>
          <w:top w:val="nil"/>
          <w:left w:val="nil"/>
          <w:bottom w:val="nil"/>
          <w:right w:val="nil"/>
          <w:between w:val="nil"/>
        </w:pBdr>
        <w:spacing w:before="60" w:after="60"/>
        <w:jc w:val="both"/>
        <w:rPr>
          <w:rFonts w:ascii="Tahoma" w:eastAsia="Arial" w:hAnsi="Tahoma" w:cs="Tahoma"/>
          <w:color w:val="000000"/>
          <w:sz w:val="22"/>
          <w:szCs w:val="22"/>
          <w:lang w:eastAsia="pt-BR"/>
        </w:rPr>
      </w:pPr>
      <w:r w:rsidRPr="00F70669">
        <w:rPr>
          <w:rFonts w:ascii="Tahoma" w:eastAsia="Arial" w:hAnsi="Tahoma" w:cs="Tahoma"/>
          <w:color w:val="000000"/>
          <w:sz w:val="22"/>
          <w:szCs w:val="22"/>
          <w:lang w:eastAsia="pt-BR"/>
        </w:rPr>
        <w:t xml:space="preserve">CERQUETTI-ABERANKE, Françoise; BERDONNEAU, Catherine. </w:t>
      </w:r>
      <w:r w:rsidRPr="00F70669">
        <w:rPr>
          <w:rFonts w:ascii="Tahoma" w:eastAsia="Arial" w:hAnsi="Tahoma" w:cs="Tahoma"/>
          <w:i/>
          <w:color w:val="000000"/>
          <w:sz w:val="22"/>
          <w:szCs w:val="22"/>
          <w:lang w:eastAsia="pt-BR"/>
        </w:rPr>
        <w:t>O ensino da matemática na educação infantil</w:t>
      </w:r>
      <w:r w:rsidRPr="00F70669">
        <w:rPr>
          <w:rFonts w:ascii="Tahoma" w:eastAsia="Arial" w:hAnsi="Tahoma" w:cs="Tahoma"/>
          <w:color w:val="000000"/>
          <w:sz w:val="22"/>
          <w:szCs w:val="22"/>
          <w:lang w:eastAsia="pt-BR"/>
        </w:rPr>
        <w:t>. Porto Alegre: Artes Médicas, 1997.</w:t>
      </w:r>
    </w:p>
    <w:p w14:paraId="1944F673" w14:textId="77777777" w:rsidR="00570A17" w:rsidRDefault="00570A17" w:rsidP="00F70669">
      <w:pPr>
        <w:pBdr>
          <w:top w:val="nil"/>
          <w:left w:val="nil"/>
          <w:bottom w:val="nil"/>
          <w:right w:val="nil"/>
          <w:between w:val="nil"/>
        </w:pBdr>
        <w:spacing w:before="60" w:after="60"/>
        <w:jc w:val="both"/>
        <w:rPr>
          <w:rFonts w:ascii="Tahoma" w:eastAsia="Arial" w:hAnsi="Tahoma" w:cs="Tahoma"/>
          <w:color w:val="000000"/>
          <w:sz w:val="22"/>
          <w:szCs w:val="22"/>
          <w:lang w:eastAsia="pt-BR"/>
        </w:rPr>
      </w:pPr>
    </w:p>
    <w:p w14:paraId="5114A3B8" w14:textId="30B7E124" w:rsidR="00570A17" w:rsidRPr="00F70669" w:rsidRDefault="00570A17" w:rsidP="00F70669">
      <w:pPr>
        <w:pBdr>
          <w:top w:val="nil"/>
          <w:left w:val="nil"/>
          <w:bottom w:val="nil"/>
          <w:right w:val="nil"/>
          <w:between w:val="nil"/>
        </w:pBdr>
        <w:spacing w:before="60" w:after="60"/>
        <w:jc w:val="both"/>
        <w:rPr>
          <w:rFonts w:ascii="Tahoma" w:eastAsia="Arial" w:hAnsi="Tahoma" w:cs="Tahoma"/>
          <w:color w:val="000000"/>
          <w:sz w:val="22"/>
          <w:szCs w:val="22"/>
          <w:lang w:eastAsia="pt-BR"/>
        </w:rPr>
      </w:pPr>
      <w:r w:rsidRPr="00F70669">
        <w:rPr>
          <w:rFonts w:ascii="Tahoma" w:eastAsia="Arial" w:hAnsi="Tahoma" w:cs="Tahoma"/>
          <w:color w:val="000000"/>
          <w:sz w:val="22"/>
          <w:szCs w:val="22"/>
          <w:lang w:eastAsia="pt-BR"/>
        </w:rPr>
        <w:t xml:space="preserve">D’ANGELO, Silvana. </w:t>
      </w:r>
      <w:r w:rsidRPr="00F70669">
        <w:rPr>
          <w:rFonts w:ascii="Tahoma" w:eastAsia="Arial" w:hAnsi="Tahoma" w:cs="Tahoma"/>
          <w:i/>
          <w:color w:val="000000"/>
          <w:sz w:val="22"/>
          <w:szCs w:val="22"/>
          <w:lang w:eastAsia="pt-BR"/>
        </w:rPr>
        <w:t>Nunca conte com ratinhos</w:t>
      </w:r>
      <w:r w:rsidRPr="00F70669">
        <w:rPr>
          <w:rFonts w:ascii="Tahoma" w:eastAsia="Arial" w:hAnsi="Tahoma" w:cs="Tahoma"/>
          <w:color w:val="000000"/>
          <w:sz w:val="22"/>
          <w:szCs w:val="22"/>
          <w:lang w:eastAsia="pt-BR"/>
        </w:rPr>
        <w:t>. São Paulo: Edelbra, 2013.</w:t>
      </w:r>
    </w:p>
    <w:p w14:paraId="5E9EE272" w14:textId="77777777" w:rsidR="00983939" w:rsidRDefault="00983939" w:rsidP="00570A17">
      <w:pPr>
        <w:spacing w:line="288" w:lineRule="auto"/>
        <w:jc w:val="both"/>
        <w:rPr>
          <w:rFonts w:ascii="Tahoma" w:eastAsia="Calibri" w:hAnsi="Tahoma" w:cs="Tahoma"/>
          <w:sz w:val="22"/>
          <w:szCs w:val="22"/>
        </w:rPr>
      </w:pPr>
    </w:p>
    <w:p w14:paraId="1FD9B5BE" w14:textId="43D507F4" w:rsidR="00570A17" w:rsidRPr="00570A17" w:rsidRDefault="00570A17" w:rsidP="00570A17">
      <w:pPr>
        <w:spacing w:line="288" w:lineRule="auto"/>
        <w:jc w:val="both"/>
        <w:rPr>
          <w:rFonts w:ascii="Tahoma" w:eastAsia="Calibri" w:hAnsi="Tahoma" w:cs="Tahoma"/>
          <w:sz w:val="22"/>
          <w:szCs w:val="22"/>
        </w:rPr>
      </w:pPr>
      <w:r w:rsidRPr="00570A17">
        <w:rPr>
          <w:rFonts w:ascii="Tahoma" w:eastAsia="Calibri" w:hAnsi="Tahoma" w:cs="Tahoma"/>
          <w:sz w:val="22"/>
          <w:szCs w:val="22"/>
        </w:rPr>
        <w:t xml:space="preserve">FAZENDA, Ivani Catarina. </w:t>
      </w:r>
      <w:r w:rsidRPr="00570A17">
        <w:rPr>
          <w:rFonts w:ascii="Tahoma" w:eastAsia="Calibri" w:hAnsi="Tahoma" w:cs="Tahoma"/>
          <w:i/>
          <w:sz w:val="22"/>
          <w:szCs w:val="22"/>
        </w:rPr>
        <w:t>Interdisciplinaridade: história, teoria e pesquisa.</w:t>
      </w:r>
      <w:r w:rsidRPr="00570A17">
        <w:rPr>
          <w:rFonts w:ascii="Tahoma" w:eastAsia="Calibri" w:hAnsi="Tahoma" w:cs="Tahoma"/>
          <w:sz w:val="22"/>
          <w:szCs w:val="22"/>
        </w:rPr>
        <w:t xml:space="preserve"> Campinas: Papirus, 1994.</w:t>
      </w:r>
    </w:p>
    <w:p w14:paraId="5E5E05B5" w14:textId="77777777" w:rsidR="00570A17" w:rsidRDefault="00570A17" w:rsidP="00570A17">
      <w:pPr>
        <w:pBdr>
          <w:top w:val="nil"/>
          <w:left w:val="nil"/>
          <w:bottom w:val="nil"/>
          <w:right w:val="nil"/>
          <w:between w:val="nil"/>
        </w:pBdr>
        <w:jc w:val="both"/>
        <w:rPr>
          <w:rFonts w:ascii="Tahoma" w:eastAsia="Arial" w:hAnsi="Tahoma" w:cs="Tahoma"/>
          <w:color w:val="000000"/>
          <w:sz w:val="22"/>
          <w:szCs w:val="22"/>
          <w:lang w:eastAsia="pt-BR"/>
        </w:rPr>
      </w:pPr>
    </w:p>
    <w:p w14:paraId="7E1E0313" w14:textId="0BA5453E" w:rsidR="00570A17" w:rsidRPr="00F70669" w:rsidRDefault="00570A17" w:rsidP="00570A17">
      <w:pPr>
        <w:pBdr>
          <w:top w:val="nil"/>
          <w:left w:val="nil"/>
          <w:bottom w:val="nil"/>
          <w:right w:val="nil"/>
          <w:between w:val="nil"/>
        </w:pBdr>
        <w:jc w:val="both"/>
        <w:rPr>
          <w:rFonts w:ascii="Tahoma" w:eastAsia="Arial" w:hAnsi="Tahoma" w:cs="Tahoma"/>
          <w:color w:val="000000"/>
          <w:sz w:val="22"/>
          <w:szCs w:val="22"/>
          <w:lang w:eastAsia="pt-BR"/>
        </w:rPr>
      </w:pPr>
      <w:r w:rsidRPr="00F70669">
        <w:rPr>
          <w:rFonts w:ascii="Tahoma" w:eastAsia="Arial" w:hAnsi="Tahoma" w:cs="Tahoma"/>
          <w:color w:val="000000"/>
          <w:sz w:val="22"/>
          <w:szCs w:val="22"/>
          <w:lang w:eastAsia="pt-BR"/>
        </w:rPr>
        <w:t xml:space="preserve">FRANÇA, Mary; FRANÇA, Eliardo. </w:t>
      </w:r>
      <w:r w:rsidRPr="00F70669">
        <w:rPr>
          <w:rFonts w:ascii="Tahoma" w:eastAsia="Arial" w:hAnsi="Tahoma" w:cs="Tahoma"/>
          <w:i/>
          <w:color w:val="000000"/>
          <w:sz w:val="22"/>
          <w:szCs w:val="22"/>
          <w:lang w:eastAsia="pt-BR"/>
        </w:rPr>
        <w:t>Números dos Pingos</w:t>
      </w:r>
      <w:r w:rsidRPr="00F70669">
        <w:rPr>
          <w:rFonts w:ascii="Tahoma" w:eastAsia="Arial" w:hAnsi="Tahoma" w:cs="Tahoma"/>
          <w:color w:val="000000"/>
          <w:sz w:val="22"/>
          <w:szCs w:val="22"/>
          <w:lang w:eastAsia="pt-BR"/>
        </w:rPr>
        <w:t>! São Paulo: Ática, 2014.</w:t>
      </w:r>
    </w:p>
    <w:p w14:paraId="3FD3E967" w14:textId="77777777" w:rsidR="00570A17" w:rsidRDefault="00570A17" w:rsidP="00570A17">
      <w:pPr>
        <w:spacing w:line="259" w:lineRule="auto"/>
        <w:jc w:val="both"/>
        <w:rPr>
          <w:rFonts w:ascii="Tahoma" w:eastAsia="Calibri" w:hAnsi="Tahoma" w:cs="Tahoma"/>
          <w:color w:val="000000"/>
          <w:sz w:val="22"/>
          <w:szCs w:val="22"/>
        </w:rPr>
      </w:pPr>
    </w:p>
    <w:p w14:paraId="6068F3ED" w14:textId="19EB1E50" w:rsidR="00570A17" w:rsidRPr="00570A17" w:rsidRDefault="00570A17" w:rsidP="00570A17">
      <w:pPr>
        <w:spacing w:line="259" w:lineRule="auto"/>
        <w:jc w:val="both"/>
        <w:rPr>
          <w:rFonts w:ascii="Tahoma" w:eastAsia="Calibri" w:hAnsi="Tahoma" w:cs="Tahoma"/>
          <w:color w:val="000000"/>
          <w:sz w:val="22"/>
          <w:szCs w:val="22"/>
        </w:rPr>
      </w:pPr>
      <w:r w:rsidRPr="00570A17">
        <w:rPr>
          <w:rFonts w:ascii="Tahoma" w:eastAsia="Calibri" w:hAnsi="Tahoma" w:cs="Tahoma"/>
          <w:color w:val="000000"/>
          <w:sz w:val="22"/>
          <w:szCs w:val="22"/>
        </w:rPr>
        <w:t xml:space="preserve">HERNÁNDEZ, Fernando; VENTURA, Montserrat. </w:t>
      </w:r>
      <w:r w:rsidRPr="00570A17">
        <w:rPr>
          <w:rFonts w:ascii="Tahoma" w:eastAsia="Calibri" w:hAnsi="Tahoma" w:cs="Tahoma"/>
          <w:i/>
          <w:iCs/>
          <w:color w:val="000000"/>
          <w:sz w:val="22"/>
          <w:szCs w:val="22"/>
        </w:rPr>
        <w:t>A organização do currículo por projetos de trabalho</w:t>
      </w:r>
      <w:r w:rsidRPr="00570A17">
        <w:rPr>
          <w:rFonts w:ascii="Tahoma" w:eastAsia="Calibri" w:hAnsi="Tahoma" w:cs="Tahoma"/>
          <w:color w:val="000000"/>
          <w:sz w:val="22"/>
          <w:szCs w:val="22"/>
        </w:rPr>
        <w:t xml:space="preserve">. </w:t>
      </w:r>
      <w:r w:rsidRPr="00570A17">
        <w:rPr>
          <w:rFonts w:ascii="Tahoma" w:eastAsia="Calibri" w:hAnsi="Tahoma" w:cs="Tahoma"/>
          <w:i/>
          <w:color w:val="000000"/>
          <w:sz w:val="22"/>
          <w:szCs w:val="22"/>
        </w:rPr>
        <w:t>O conhecimento é um caleidoscópio</w:t>
      </w:r>
      <w:r w:rsidRPr="00570A17">
        <w:rPr>
          <w:rFonts w:ascii="Tahoma" w:eastAsia="Calibri" w:hAnsi="Tahoma" w:cs="Tahoma"/>
          <w:color w:val="000000"/>
          <w:sz w:val="22"/>
          <w:szCs w:val="22"/>
        </w:rPr>
        <w:t>. Porto Alegre: Artmed, 1998</w:t>
      </w:r>
      <w:r w:rsidR="00983939">
        <w:rPr>
          <w:rFonts w:ascii="Tahoma" w:eastAsia="Calibri" w:hAnsi="Tahoma" w:cs="Tahoma"/>
          <w:color w:val="000000"/>
          <w:sz w:val="22"/>
          <w:szCs w:val="22"/>
        </w:rPr>
        <w:t>.</w:t>
      </w:r>
    </w:p>
    <w:p w14:paraId="4F7B7B33" w14:textId="77777777" w:rsidR="00570A17" w:rsidRDefault="00570A17" w:rsidP="00F70669">
      <w:pPr>
        <w:pBdr>
          <w:top w:val="nil"/>
          <w:left w:val="nil"/>
          <w:bottom w:val="nil"/>
          <w:right w:val="nil"/>
          <w:between w:val="nil"/>
        </w:pBdr>
        <w:spacing w:before="60" w:after="60"/>
        <w:jc w:val="both"/>
        <w:rPr>
          <w:rFonts w:ascii="Tahoma" w:eastAsia="Arial" w:hAnsi="Tahoma" w:cs="Tahoma"/>
          <w:color w:val="000000"/>
          <w:sz w:val="22"/>
          <w:szCs w:val="22"/>
          <w:lang w:eastAsia="pt-BR"/>
        </w:rPr>
      </w:pPr>
    </w:p>
    <w:p w14:paraId="3562A709" w14:textId="1124E540" w:rsidR="00570A17" w:rsidRPr="00F70669" w:rsidRDefault="00570A17" w:rsidP="00F70669">
      <w:pPr>
        <w:pBdr>
          <w:top w:val="nil"/>
          <w:left w:val="nil"/>
          <w:bottom w:val="nil"/>
          <w:right w:val="nil"/>
          <w:between w:val="nil"/>
        </w:pBdr>
        <w:spacing w:before="60" w:after="60"/>
        <w:jc w:val="both"/>
        <w:rPr>
          <w:rFonts w:ascii="Tahoma" w:eastAsia="Arial" w:hAnsi="Tahoma" w:cs="Tahoma"/>
          <w:color w:val="000000"/>
          <w:sz w:val="22"/>
          <w:szCs w:val="22"/>
          <w:lang w:eastAsia="pt-BR"/>
        </w:rPr>
      </w:pPr>
      <w:r w:rsidRPr="00F70669">
        <w:rPr>
          <w:rFonts w:ascii="Tahoma" w:eastAsia="Arial" w:hAnsi="Tahoma" w:cs="Tahoma"/>
          <w:color w:val="000000"/>
          <w:sz w:val="22"/>
          <w:szCs w:val="22"/>
          <w:lang w:eastAsia="pt-BR"/>
        </w:rPr>
        <w:t xml:space="preserve">IMENES, Luiz Márcio; LELLIS, Marcelo; MILANI, Estela. </w:t>
      </w:r>
      <w:r w:rsidRPr="00F70669">
        <w:rPr>
          <w:rFonts w:ascii="Tahoma" w:eastAsia="Arial" w:hAnsi="Tahoma" w:cs="Tahoma"/>
          <w:i/>
          <w:color w:val="000000"/>
          <w:sz w:val="22"/>
          <w:szCs w:val="22"/>
          <w:lang w:eastAsia="pt-BR"/>
        </w:rPr>
        <w:t>Presente Matemática 2</w:t>
      </w:r>
      <w:r w:rsidRPr="00F70669">
        <w:rPr>
          <w:rFonts w:ascii="Tahoma" w:eastAsia="Arial" w:hAnsi="Tahoma" w:cs="Tahoma"/>
          <w:color w:val="000000"/>
          <w:sz w:val="22"/>
          <w:szCs w:val="22"/>
          <w:lang w:eastAsia="pt-BR"/>
        </w:rPr>
        <w:t>. São Paulo: Moderna, 2012.</w:t>
      </w:r>
    </w:p>
    <w:p w14:paraId="15A58F15" w14:textId="77777777" w:rsidR="00570A17" w:rsidRDefault="00570A17" w:rsidP="00F70669">
      <w:pPr>
        <w:pBdr>
          <w:top w:val="nil"/>
          <w:left w:val="nil"/>
          <w:bottom w:val="nil"/>
          <w:right w:val="nil"/>
          <w:between w:val="nil"/>
        </w:pBdr>
        <w:spacing w:before="60" w:after="60"/>
        <w:jc w:val="both"/>
        <w:rPr>
          <w:rFonts w:ascii="Tahoma" w:eastAsia="Arial" w:hAnsi="Tahoma" w:cs="Tahoma"/>
          <w:color w:val="000000"/>
          <w:sz w:val="22"/>
          <w:szCs w:val="22"/>
          <w:lang w:eastAsia="pt-BR"/>
        </w:rPr>
      </w:pPr>
    </w:p>
    <w:p w14:paraId="24AED93D" w14:textId="45DFB2E6" w:rsidR="004A322F" w:rsidRDefault="00570A17" w:rsidP="00F70669">
      <w:pPr>
        <w:pBdr>
          <w:top w:val="nil"/>
          <w:left w:val="nil"/>
          <w:bottom w:val="nil"/>
          <w:right w:val="nil"/>
          <w:between w:val="nil"/>
        </w:pBdr>
        <w:spacing w:before="60" w:after="60"/>
        <w:jc w:val="both"/>
        <w:rPr>
          <w:rFonts w:ascii="Tahoma" w:eastAsia="Arial" w:hAnsi="Tahoma" w:cs="Tahoma"/>
          <w:color w:val="000000"/>
          <w:sz w:val="22"/>
          <w:szCs w:val="22"/>
          <w:lang w:eastAsia="pt-BR"/>
        </w:rPr>
      </w:pPr>
      <w:r w:rsidRPr="00F70669">
        <w:rPr>
          <w:rFonts w:ascii="Tahoma" w:eastAsia="Arial" w:hAnsi="Tahoma" w:cs="Tahoma"/>
          <w:color w:val="000000"/>
          <w:sz w:val="22"/>
          <w:szCs w:val="22"/>
          <w:lang w:eastAsia="pt-BR"/>
        </w:rPr>
        <w:t xml:space="preserve">JAY, Alison. </w:t>
      </w:r>
      <w:r w:rsidRPr="00F70669">
        <w:rPr>
          <w:rFonts w:ascii="Tahoma" w:eastAsia="Arial" w:hAnsi="Tahoma" w:cs="Tahoma"/>
          <w:i/>
          <w:color w:val="000000"/>
          <w:sz w:val="22"/>
          <w:szCs w:val="22"/>
          <w:lang w:eastAsia="pt-BR"/>
        </w:rPr>
        <w:t>Era uma vez...1, 2, 3</w:t>
      </w:r>
      <w:r w:rsidRPr="00F70669">
        <w:rPr>
          <w:rFonts w:ascii="Tahoma" w:eastAsia="Arial" w:hAnsi="Tahoma" w:cs="Tahoma"/>
          <w:color w:val="000000"/>
          <w:sz w:val="22"/>
          <w:szCs w:val="22"/>
          <w:lang w:eastAsia="pt-BR"/>
        </w:rPr>
        <w:t>. São Paulo: Lemos, 2010.</w:t>
      </w:r>
    </w:p>
    <w:p w14:paraId="31DF0489" w14:textId="77777777" w:rsidR="004A322F" w:rsidRDefault="004A322F">
      <w:pPr>
        <w:rPr>
          <w:rFonts w:ascii="Tahoma" w:eastAsia="Arial" w:hAnsi="Tahoma" w:cs="Tahoma"/>
          <w:color w:val="000000"/>
          <w:sz w:val="22"/>
          <w:szCs w:val="22"/>
          <w:lang w:eastAsia="pt-BR"/>
        </w:rPr>
      </w:pPr>
      <w:r>
        <w:rPr>
          <w:rFonts w:ascii="Tahoma" w:eastAsia="Arial" w:hAnsi="Tahoma" w:cs="Tahoma"/>
          <w:color w:val="000000"/>
          <w:sz w:val="22"/>
          <w:szCs w:val="22"/>
          <w:lang w:eastAsia="pt-BR"/>
        </w:rPr>
        <w:br w:type="page"/>
      </w:r>
    </w:p>
    <w:p w14:paraId="62D0D240" w14:textId="779EBA71" w:rsidR="00570A17" w:rsidRPr="00570A17" w:rsidRDefault="00570A17" w:rsidP="00570A17">
      <w:pPr>
        <w:spacing w:line="259" w:lineRule="auto"/>
        <w:jc w:val="both"/>
        <w:rPr>
          <w:rFonts w:ascii="Tahoma" w:eastAsia="Calibri" w:hAnsi="Tahoma" w:cs="Tahoma"/>
          <w:color w:val="000000"/>
          <w:sz w:val="22"/>
          <w:szCs w:val="22"/>
        </w:rPr>
      </w:pPr>
      <w:bookmarkStart w:id="17" w:name="_30j0zll" w:colFirst="0" w:colLast="0"/>
      <w:bookmarkEnd w:id="17"/>
      <w:r w:rsidRPr="00570A17">
        <w:rPr>
          <w:rFonts w:ascii="Tahoma" w:eastAsia="Calibri" w:hAnsi="Tahoma" w:cs="Tahoma"/>
          <w:color w:val="000000"/>
          <w:sz w:val="22"/>
          <w:szCs w:val="22"/>
        </w:rPr>
        <w:lastRenderedPageBreak/>
        <w:t xml:space="preserve">KOFF, Adélia Maria Nehme Simão e. </w:t>
      </w:r>
      <w:r w:rsidRPr="00570A17">
        <w:rPr>
          <w:rFonts w:ascii="Tahoma" w:eastAsia="Calibri" w:hAnsi="Tahoma" w:cs="Tahoma"/>
          <w:i/>
          <w:iCs/>
          <w:color w:val="000000"/>
          <w:sz w:val="22"/>
          <w:szCs w:val="22"/>
        </w:rPr>
        <w:t>Trabalhando com projetos de investigação: quando a autonomia do aluno ganha destaque.</w:t>
      </w:r>
      <w:r w:rsidRPr="00570A17">
        <w:rPr>
          <w:rFonts w:ascii="Tahoma" w:eastAsia="Calibri" w:hAnsi="Tahoma" w:cs="Tahoma"/>
          <w:color w:val="000000"/>
          <w:sz w:val="22"/>
          <w:szCs w:val="22"/>
        </w:rPr>
        <w:t xml:space="preserve"> </w:t>
      </w:r>
      <w:r w:rsidRPr="00570A17">
        <w:rPr>
          <w:rFonts w:ascii="Tahoma" w:eastAsia="Calibri" w:hAnsi="Tahoma" w:cs="Tahoma"/>
          <w:sz w:val="22"/>
          <w:szCs w:val="22"/>
        </w:rPr>
        <w:t>Disponível em: &lt;</w:t>
      </w:r>
      <w:hyperlink r:id="rId22" w:history="1">
        <w:r w:rsidRPr="00A711DA">
          <w:rPr>
            <w:rStyle w:val="Hyperlink"/>
            <w:rFonts w:ascii="Tahoma" w:eastAsia="Calibri" w:hAnsi="Tahoma" w:cs="Tahoma"/>
            <w:sz w:val="22"/>
            <w:szCs w:val="22"/>
          </w:rPr>
          <w:t>http://30reuniao.anped.org.br/trabalhos/GT04-3750--Int.pdf</w:t>
        </w:r>
      </w:hyperlink>
      <w:r w:rsidRPr="00570A17">
        <w:rPr>
          <w:rFonts w:ascii="Tahoma" w:eastAsia="Calibri" w:hAnsi="Tahoma" w:cs="Tahoma"/>
          <w:sz w:val="22"/>
          <w:szCs w:val="22"/>
        </w:rPr>
        <w:t xml:space="preserve">&gt;. Acesso em: </w:t>
      </w:r>
      <w:r w:rsidR="00A711DA">
        <w:rPr>
          <w:rFonts w:ascii="Tahoma" w:eastAsia="Calibri" w:hAnsi="Tahoma" w:cs="Tahoma"/>
          <w:sz w:val="22"/>
          <w:szCs w:val="22"/>
        </w:rPr>
        <w:t>29</w:t>
      </w:r>
      <w:r w:rsidR="002D3361" w:rsidRPr="00570A17">
        <w:rPr>
          <w:rFonts w:ascii="Tahoma" w:eastAsia="Calibri" w:hAnsi="Tahoma" w:cs="Tahoma"/>
          <w:sz w:val="22"/>
          <w:szCs w:val="22"/>
        </w:rPr>
        <w:t xml:space="preserve"> </w:t>
      </w:r>
      <w:r w:rsidRPr="00570A17">
        <w:rPr>
          <w:rFonts w:ascii="Tahoma" w:eastAsia="Calibri" w:hAnsi="Tahoma" w:cs="Tahoma"/>
          <w:sz w:val="22"/>
          <w:szCs w:val="22"/>
        </w:rPr>
        <w:t>nov. 2017.</w:t>
      </w:r>
    </w:p>
    <w:p w14:paraId="50F6970B" w14:textId="77777777" w:rsidR="00F15652" w:rsidRDefault="00F15652" w:rsidP="00570A17">
      <w:pPr>
        <w:pBdr>
          <w:top w:val="nil"/>
          <w:left w:val="nil"/>
          <w:bottom w:val="nil"/>
          <w:right w:val="nil"/>
          <w:between w:val="nil"/>
        </w:pBdr>
        <w:jc w:val="both"/>
        <w:rPr>
          <w:rFonts w:ascii="Tahoma" w:eastAsia="Arial" w:hAnsi="Tahoma" w:cs="Tahoma"/>
          <w:color w:val="000000"/>
          <w:sz w:val="22"/>
          <w:szCs w:val="22"/>
          <w:lang w:eastAsia="pt-BR"/>
        </w:rPr>
      </w:pPr>
    </w:p>
    <w:p w14:paraId="001EB9F8" w14:textId="507FC6B3" w:rsidR="00570A17" w:rsidRPr="00F70669" w:rsidRDefault="00570A17" w:rsidP="00570A17">
      <w:pPr>
        <w:pBdr>
          <w:top w:val="nil"/>
          <w:left w:val="nil"/>
          <w:bottom w:val="nil"/>
          <w:right w:val="nil"/>
          <w:between w:val="nil"/>
        </w:pBdr>
        <w:jc w:val="both"/>
        <w:rPr>
          <w:rFonts w:ascii="Tahoma" w:eastAsia="Arial" w:hAnsi="Tahoma" w:cs="Tahoma"/>
          <w:color w:val="000000"/>
          <w:sz w:val="22"/>
          <w:szCs w:val="22"/>
          <w:lang w:eastAsia="pt-BR"/>
        </w:rPr>
      </w:pPr>
      <w:r w:rsidRPr="00F70669">
        <w:rPr>
          <w:rFonts w:ascii="Tahoma" w:eastAsia="Arial" w:hAnsi="Tahoma" w:cs="Tahoma"/>
          <w:color w:val="000000"/>
          <w:sz w:val="22"/>
          <w:szCs w:val="22"/>
          <w:lang w:eastAsia="pt-BR"/>
        </w:rPr>
        <w:t xml:space="preserve">KOSMINSKI, Edson L. </w:t>
      </w:r>
      <w:r w:rsidRPr="00F70669">
        <w:rPr>
          <w:rFonts w:ascii="Tahoma" w:eastAsia="Arial" w:hAnsi="Tahoma" w:cs="Tahoma"/>
          <w:i/>
          <w:color w:val="000000"/>
          <w:sz w:val="22"/>
          <w:szCs w:val="22"/>
          <w:lang w:eastAsia="pt-BR"/>
        </w:rPr>
        <w:t>As três partes</w:t>
      </w:r>
      <w:r w:rsidRPr="00F70669">
        <w:rPr>
          <w:rFonts w:ascii="Tahoma" w:eastAsia="Arial" w:hAnsi="Tahoma" w:cs="Tahoma"/>
          <w:color w:val="000000"/>
          <w:sz w:val="22"/>
          <w:szCs w:val="22"/>
          <w:lang w:eastAsia="pt-BR"/>
        </w:rPr>
        <w:t>. São Paulo: Ática. 2009.</w:t>
      </w:r>
    </w:p>
    <w:p w14:paraId="7E9F79DD" w14:textId="77777777" w:rsidR="007D1BD6" w:rsidRDefault="007D1BD6" w:rsidP="00570A17">
      <w:pPr>
        <w:spacing w:line="259" w:lineRule="auto"/>
        <w:jc w:val="both"/>
        <w:rPr>
          <w:rFonts w:ascii="Tahoma" w:eastAsia="Calibri" w:hAnsi="Tahoma" w:cs="Tahoma"/>
          <w:color w:val="000000"/>
          <w:sz w:val="22"/>
          <w:szCs w:val="22"/>
          <w:shd w:val="clear" w:color="auto" w:fill="FFFFFF"/>
        </w:rPr>
      </w:pPr>
    </w:p>
    <w:p w14:paraId="35D114F8" w14:textId="0CF9FFC0" w:rsidR="00570A17" w:rsidRDefault="00570A17" w:rsidP="00570A17">
      <w:pPr>
        <w:spacing w:line="259" w:lineRule="auto"/>
        <w:jc w:val="both"/>
        <w:rPr>
          <w:rFonts w:ascii="Tahoma" w:eastAsia="Calibri" w:hAnsi="Tahoma" w:cs="Tahoma"/>
          <w:color w:val="000000"/>
          <w:sz w:val="22"/>
          <w:szCs w:val="22"/>
          <w:shd w:val="clear" w:color="auto" w:fill="FFFFFF"/>
        </w:rPr>
      </w:pPr>
      <w:r w:rsidRPr="00570A17">
        <w:rPr>
          <w:rFonts w:ascii="Tahoma" w:eastAsia="Calibri" w:hAnsi="Tahoma" w:cs="Tahoma"/>
          <w:color w:val="000000"/>
          <w:sz w:val="22"/>
          <w:szCs w:val="22"/>
          <w:shd w:val="clear" w:color="auto" w:fill="FFFFFF"/>
        </w:rPr>
        <w:t xml:space="preserve">LEITE, Lúcia Helena Alvarez. </w:t>
      </w:r>
      <w:r w:rsidRPr="00570A17">
        <w:rPr>
          <w:rFonts w:ascii="Tahoma" w:eastAsia="Calibri" w:hAnsi="Tahoma" w:cs="Tahoma"/>
          <w:bCs/>
          <w:i/>
          <w:color w:val="000000"/>
          <w:sz w:val="22"/>
          <w:szCs w:val="22"/>
          <w:shd w:val="clear" w:color="auto" w:fill="FFFFFF"/>
        </w:rPr>
        <w:t xml:space="preserve">Pedagogia de </w:t>
      </w:r>
      <w:r>
        <w:rPr>
          <w:rFonts w:ascii="Tahoma" w:eastAsia="Calibri" w:hAnsi="Tahoma" w:cs="Tahoma"/>
          <w:bCs/>
          <w:i/>
          <w:color w:val="000000"/>
          <w:sz w:val="22"/>
          <w:szCs w:val="22"/>
          <w:shd w:val="clear" w:color="auto" w:fill="FFFFFF"/>
        </w:rPr>
        <w:t>p</w:t>
      </w:r>
      <w:r w:rsidRPr="00570A17">
        <w:rPr>
          <w:rFonts w:ascii="Tahoma" w:eastAsia="Calibri" w:hAnsi="Tahoma" w:cs="Tahoma"/>
          <w:bCs/>
          <w:i/>
          <w:color w:val="000000"/>
          <w:sz w:val="22"/>
          <w:szCs w:val="22"/>
          <w:shd w:val="clear" w:color="auto" w:fill="FFFFFF"/>
        </w:rPr>
        <w:t>rojetos</w:t>
      </w:r>
      <w:r w:rsidRPr="00570A17">
        <w:rPr>
          <w:rFonts w:ascii="Tahoma" w:eastAsia="Calibri" w:hAnsi="Tahoma" w:cs="Tahoma"/>
          <w:i/>
          <w:color w:val="000000"/>
          <w:sz w:val="22"/>
          <w:szCs w:val="22"/>
          <w:shd w:val="clear" w:color="auto" w:fill="FFFFFF"/>
        </w:rPr>
        <w:t>: intervenção no presente</w:t>
      </w:r>
      <w:r w:rsidRPr="00570A17">
        <w:rPr>
          <w:rFonts w:ascii="Tahoma" w:eastAsia="Calibri" w:hAnsi="Tahoma" w:cs="Tahoma"/>
          <w:color w:val="000000"/>
          <w:sz w:val="22"/>
          <w:szCs w:val="22"/>
          <w:shd w:val="clear" w:color="auto" w:fill="FFFFFF"/>
        </w:rPr>
        <w:t>. Disponível em: &lt;</w:t>
      </w:r>
      <w:hyperlink r:id="rId23" w:history="1">
        <w:r w:rsidRPr="00A711DA">
          <w:rPr>
            <w:rStyle w:val="Hyperlink"/>
            <w:rFonts w:ascii="Tahoma" w:eastAsia="Calibri" w:hAnsi="Tahoma" w:cs="Tahoma"/>
            <w:sz w:val="22"/>
            <w:szCs w:val="22"/>
            <w:shd w:val="clear" w:color="auto" w:fill="FFFFFF"/>
          </w:rPr>
          <w:t>https://edufisescolar.files.wordpress.com/2011/03/pedagogia-de-projetos-de-lc3bacia-alvarez.pdf</w:t>
        </w:r>
      </w:hyperlink>
      <w:r w:rsidRPr="00570A17">
        <w:rPr>
          <w:rFonts w:ascii="Tahoma" w:eastAsia="Calibri" w:hAnsi="Tahoma" w:cs="Tahoma"/>
          <w:color w:val="000000"/>
          <w:sz w:val="22"/>
          <w:szCs w:val="22"/>
          <w:shd w:val="clear" w:color="auto" w:fill="FFFFFF"/>
        </w:rPr>
        <w:t xml:space="preserve">&gt;. Acesso em: </w:t>
      </w:r>
      <w:r w:rsidR="00A711DA">
        <w:rPr>
          <w:rFonts w:ascii="Tahoma" w:eastAsia="Calibri" w:hAnsi="Tahoma" w:cs="Tahoma"/>
          <w:color w:val="000000"/>
          <w:sz w:val="22"/>
          <w:szCs w:val="22"/>
          <w:shd w:val="clear" w:color="auto" w:fill="FFFFFF"/>
        </w:rPr>
        <w:t>29</w:t>
      </w:r>
      <w:r w:rsidR="002D3361" w:rsidRPr="00570A17">
        <w:rPr>
          <w:rFonts w:ascii="Tahoma" w:eastAsia="Calibri" w:hAnsi="Tahoma" w:cs="Tahoma"/>
          <w:color w:val="000000"/>
          <w:sz w:val="22"/>
          <w:szCs w:val="22"/>
          <w:shd w:val="clear" w:color="auto" w:fill="FFFFFF"/>
        </w:rPr>
        <w:t xml:space="preserve"> </w:t>
      </w:r>
      <w:r w:rsidRPr="00570A17">
        <w:rPr>
          <w:rFonts w:ascii="Tahoma" w:eastAsia="Calibri" w:hAnsi="Tahoma" w:cs="Tahoma"/>
          <w:color w:val="000000"/>
          <w:sz w:val="22"/>
          <w:szCs w:val="22"/>
          <w:shd w:val="clear" w:color="auto" w:fill="FFFFFF"/>
        </w:rPr>
        <w:t>nov. 2017.</w:t>
      </w:r>
    </w:p>
    <w:p w14:paraId="71307A85" w14:textId="77777777" w:rsidR="007D1BD6" w:rsidRPr="00570A17" w:rsidRDefault="007D1BD6" w:rsidP="00570A17">
      <w:pPr>
        <w:spacing w:line="259" w:lineRule="auto"/>
        <w:jc w:val="both"/>
        <w:rPr>
          <w:rFonts w:ascii="Tahoma" w:eastAsia="Calibri" w:hAnsi="Tahoma" w:cs="Tahoma"/>
          <w:color w:val="000000"/>
          <w:sz w:val="22"/>
          <w:szCs w:val="22"/>
          <w:shd w:val="clear" w:color="auto" w:fill="FFFFFF"/>
        </w:rPr>
      </w:pPr>
    </w:p>
    <w:p w14:paraId="311E3893" w14:textId="76B1958C" w:rsidR="00570A17" w:rsidRDefault="00570A17" w:rsidP="00570A17">
      <w:pPr>
        <w:spacing w:line="259" w:lineRule="auto"/>
        <w:jc w:val="both"/>
        <w:rPr>
          <w:rFonts w:ascii="Tahoma" w:eastAsia="Calibri" w:hAnsi="Tahoma" w:cs="Tahoma"/>
          <w:color w:val="000000"/>
          <w:sz w:val="22"/>
          <w:szCs w:val="22"/>
          <w:shd w:val="clear" w:color="auto" w:fill="FFFFFF"/>
        </w:rPr>
      </w:pPr>
      <w:bookmarkStart w:id="18" w:name="_Hlk497831174"/>
      <w:r w:rsidRPr="00570A17">
        <w:rPr>
          <w:rFonts w:ascii="Tahoma" w:eastAsia="Calibri" w:hAnsi="Tahoma" w:cs="Tahoma"/>
          <w:color w:val="000000"/>
          <w:sz w:val="22"/>
          <w:szCs w:val="22"/>
          <w:shd w:val="clear" w:color="auto" w:fill="FFFFFF"/>
        </w:rPr>
        <w:t>LEITE, Lucia Helena Alvarez; MENDEZ, Verônica.</w:t>
      </w:r>
      <w:r w:rsidR="00983939">
        <w:rPr>
          <w:rFonts w:ascii="Tahoma" w:eastAsia="Calibri" w:hAnsi="Tahoma" w:cs="Tahoma"/>
          <w:color w:val="000000"/>
          <w:sz w:val="22"/>
          <w:szCs w:val="22"/>
          <w:shd w:val="clear" w:color="auto" w:fill="FFFFFF"/>
        </w:rPr>
        <w:t xml:space="preserve"> </w:t>
      </w:r>
      <w:r w:rsidRPr="00570A17">
        <w:rPr>
          <w:rFonts w:ascii="Tahoma" w:eastAsia="Calibri" w:hAnsi="Tahoma" w:cs="Tahoma"/>
          <w:bCs/>
          <w:color w:val="000000"/>
          <w:sz w:val="22"/>
          <w:szCs w:val="22"/>
          <w:shd w:val="clear" w:color="auto" w:fill="FFFFFF"/>
        </w:rPr>
        <w:t>Os projetos de trabalho</w:t>
      </w:r>
      <w:r w:rsidRPr="00570A17">
        <w:rPr>
          <w:rFonts w:ascii="Tahoma" w:eastAsia="Calibri" w:hAnsi="Tahoma" w:cs="Tahoma"/>
          <w:color w:val="000000"/>
          <w:sz w:val="22"/>
          <w:szCs w:val="22"/>
          <w:shd w:val="clear" w:color="auto" w:fill="FFFFFF"/>
        </w:rPr>
        <w:t xml:space="preserve">: um espaço para viver a diversidade e a democracia na escola. </w:t>
      </w:r>
      <w:r w:rsidRPr="00570A17">
        <w:rPr>
          <w:rFonts w:ascii="Tahoma" w:eastAsia="Calibri" w:hAnsi="Tahoma" w:cs="Tahoma"/>
          <w:i/>
          <w:color w:val="000000"/>
          <w:sz w:val="22"/>
          <w:szCs w:val="22"/>
          <w:shd w:val="clear" w:color="auto" w:fill="FFFFFF"/>
        </w:rPr>
        <w:t>Revista de Educação</w:t>
      </w:r>
      <w:r w:rsidRPr="00570A17">
        <w:rPr>
          <w:rFonts w:ascii="Tahoma" w:eastAsia="Calibri" w:hAnsi="Tahoma" w:cs="Tahoma"/>
          <w:color w:val="000000"/>
          <w:sz w:val="22"/>
          <w:szCs w:val="22"/>
          <w:shd w:val="clear" w:color="auto" w:fill="FFFFFF"/>
        </w:rPr>
        <w:t>, Lisboa; Porto Alegre: Projeto, ano 3, n. 4, p.</w:t>
      </w:r>
      <w:r>
        <w:rPr>
          <w:rFonts w:ascii="Tahoma" w:eastAsia="Calibri" w:hAnsi="Tahoma" w:cs="Tahoma"/>
          <w:color w:val="000000"/>
          <w:sz w:val="22"/>
          <w:szCs w:val="22"/>
          <w:shd w:val="clear" w:color="auto" w:fill="FFFFFF"/>
        </w:rPr>
        <w:t xml:space="preserve"> 25-29, jan./jun. 2000.</w:t>
      </w:r>
    </w:p>
    <w:p w14:paraId="55BBB37C" w14:textId="77777777" w:rsidR="007D1BD6" w:rsidRPr="00570A17" w:rsidRDefault="007D1BD6" w:rsidP="00570A17">
      <w:pPr>
        <w:spacing w:line="259" w:lineRule="auto"/>
        <w:jc w:val="both"/>
        <w:rPr>
          <w:rFonts w:ascii="Tahoma" w:eastAsia="Calibri" w:hAnsi="Tahoma" w:cs="Tahoma"/>
          <w:color w:val="000000"/>
          <w:sz w:val="22"/>
          <w:szCs w:val="22"/>
          <w:shd w:val="clear" w:color="auto" w:fill="FFFFFF"/>
        </w:rPr>
      </w:pPr>
    </w:p>
    <w:p w14:paraId="6F6D3664" w14:textId="41B56883" w:rsidR="00570A17" w:rsidRDefault="00570A17" w:rsidP="00570A17">
      <w:pPr>
        <w:spacing w:line="259" w:lineRule="auto"/>
        <w:jc w:val="both"/>
        <w:rPr>
          <w:rFonts w:ascii="Tahoma" w:eastAsia="Calibri" w:hAnsi="Tahoma" w:cs="Tahoma"/>
          <w:color w:val="000000"/>
          <w:sz w:val="22"/>
          <w:szCs w:val="22"/>
          <w:shd w:val="clear" w:color="auto" w:fill="FFFFFF"/>
        </w:rPr>
      </w:pPr>
      <w:r w:rsidRPr="00570A17">
        <w:rPr>
          <w:rFonts w:ascii="Tahoma" w:eastAsia="Calibri" w:hAnsi="Tahoma" w:cs="Tahoma"/>
          <w:color w:val="000000"/>
          <w:sz w:val="22"/>
          <w:szCs w:val="22"/>
          <w:shd w:val="clear" w:color="auto" w:fill="FFFFFF"/>
        </w:rPr>
        <w:t>LUCK, Heloísa.</w:t>
      </w:r>
      <w:r>
        <w:rPr>
          <w:rFonts w:ascii="Tahoma" w:eastAsia="Calibri" w:hAnsi="Tahoma" w:cs="Tahoma"/>
          <w:color w:val="000000"/>
          <w:sz w:val="22"/>
          <w:szCs w:val="22"/>
          <w:shd w:val="clear" w:color="auto" w:fill="FFFFFF"/>
        </w:rPr>
        <w:t xml:space="preserve"> </w:t>
      </w:r>
      <w:r w:rsidRPr="00570A17">
        <w:rPr>
          <w:rFonts w:ascii="Tahoma" w:eastAsia="Calibri" w:hAnsi="Tahoma" w:cs="Tahoma"/>
          <w:bCs/>
          <w:i/>
          <w:color w:val="000000"/>
          <w:sz w:val="22"/>
          <w:szCs w:val="22"/>
          <w:shd w:val="clear" w:color="auto" w:fill="FFFFFF"/>
        </w:rPr>
        <w:t>Metodologia de projetos</w:t>
      </w:r>
      <w:r w:rsidRPr="00570A17">
        <w:rPr>
          <w:rFonts w:ascii="Tahoma" w:eastAsia="Calibri" w:hAnsi="Tahoma" w:cs="Tahoma"/>
          <w:i/>
          <w:color w:val="000000"/>
          <w:sz w:val="22"/>
          <w:szCs w:val="22"/>
          <w:shd w:val="clear" w:color="auto" w:fill="FFFFFF"/>
        </w:rPr>
        <w:t>: uma ferramenta de planejamento e gestão</w:t>
      </w:r>
      <w:r w:rsidRPr="00570A17">
        <w:rPr>
          <w:rFonts w:ascii="Tahoma" w:eastAsia="Calibri" w:hAnsi="Tahoma" w:cs="Tahoma"/>
          <w:color w:val="000000"/>
          <w:sz w:val="22"/>
          <w:szCs w:val="22"/>
          <w:shd w:val="clear" w:color="auto" w:fill="FFFFFF"/>
        </w:rPr>
        <w:t>. Rio de Janeiro: Vozes, 201</w:t>
      </w:r>
      <w:r w:rsidR="007D1BD6">
        <w:rPr>
          <w:rFonts w:ascii="Tahoma" w:eastAsia="Calibri" w:hAnsi="Tahoma" w:cs="Tahoma"/>
          <w:color w:val="000000"/>
          <w:sz w:val="22"/>
          <w:szCs w:val="22"/>
          <w:shd w:val="clear" w:color="auto" w:fill="FFFFFF"/>
        </w:rPr>
        <w:t>3.</w:t>
      </w:r>
    </w:p>
    <w:p w14:paraId="67774EAB" w14:textId="77777777" w:rsidR="007D1BD6" w:rsidRPr="00570A17" w:rsidRDefault="007D1BD6" w:rsidP="00570A17">
      <w:pPr>
        <w:spacing w:line="259" w:lineRule="auto"/>
        <w:jc w:val="both"/>
        <w:rPr>
          <w:rFonts w:ascii="Tahoma" w:eastAsia="Calibri" w:hAnsi="Tahoma" w:cs="Tahoma"/>
          <w:color w:val="000000"/>
          <w:sz w:val="22"/>
          <w:szCs w:val="22"/>
          <w:shd w:val="clear" w:color="auto" w:fill="FFFFFF"/>
        </w:rPr>
      </w:pPr>
    </w:p>
    <w:p w14:paraId="4BCC961C" w14:textId="42515453" w:rsidR="00570A17" w:rsidRDefault="00570A17" w:rsidP="00570A17">
      <w:pPr>
        <w:spacing w:line="259" w:lineRule="auto"/>
        <w:jc w:val="both"/>
        <w:rPr>
          <w:rFonts w:ascii="Tahoma" w:eastAsia="Calibri" w:hAnsi="Tahoma" w:cs="Tahoma"/>
          <w:sz w:val="22"/>
          <w:szCs w:val="22"/>
        </w:rPr>
      </w:pPr>
      <w:r w:rsidRPr="00570A17">
        <w:rPr>
          <w:rFonts w:ascii="Tahoma" w:eastAsia="Calibri" w:hAnsi="Tahoma" w:cs="Tahoma"/>
          <w:sz w:val="22"/>
          <w:szCs w:val="22"/>
        </w:rPr>
        <w:t>MARKHAM, T; LARMER, J; RAVITZ, J. (Org</w:t>
      </w:r>
      <w:r>
        <w:rPr>
          <w:rFonts w:ascii="Tahoma" w:eastAsia="Calibri" w:hAnsi="Tahoma" w:cs="Tahoma"/>
          <w:sz w:val="22"/>
          <w:szCs w:val="22"/>
        </w:rPr>
        <w:t>.</w:t>
      </w:r>
      <w:r w:rsidRPr="00570A17">
        <w:rPr>
          <w:rFonts w:ascii="Tahoma" w:eastAsia="Calibri" w:hAnsi="Tahoma" w:cs="Tahoma"/>
          <w:sz w:val="22"/>
          <w:szCs w:val="22"/>
        </w:rPr>
        <w:t xml:space="preserve">). </w:t>
      </w:r>
      <w:r w:rsidRPr="00570A17">
        <w:rPr>
          <w:rFonts w:ascii="Tahoma" w:eastAsia="Calibri" w:hAnsi="Tahoma" w:cs="Tahoma"/>
          <w:i/>
          <w:sz w:val="22"/>
          <w:szCs w:val="22"/>
        </w:rPr>
        <w:t>Aprendizagem Baseada em projetos: um guia para professores de ensino fundamental e médio</w:t>
      </w:r>
      <w:r w:rsidRPr="00570A17">
        <w:rPr>
          <w:rFonts w:ascii="Tahoma" w:eastAsia="Calibri" w:hAnsi="Tahoma" w:cs="Tahoma"/>
          <w:sz w:val="22"/>
          <w:szCs w:val="22"/>
        </w:rPr>
        <w:t>. Porto Alegre: Artmed, 2008.</w:t>
      </w:r>
    </w:p>
    <w:p w14:paraId="451CC8F9" w14:textId="77777777" w:rsidR="007D1BD6" w:rsidRPr="00570A17" w:rsidRDefault="007D1BD6" w:rsidP="00570A17">
      <w:pPr>
        <w:spacing w:line="259" w:lineRule="auto"/>
        <w:jc w:val="both"/>
        <w:rPr>
          <w:rFonts w:ascii="Tahoma" w:eastAsia="Calibri" w:hAnsi="Tahoma" w:cs="Tahoma"/>
          <w:sz w:val="22"/>
          <w:szCs w:val="22"/>
        </w:rPr>
      </w:pPr>
    </w:p>
    <w:p w14:paraId="02A78CB6" w14:textId="3DCFA2B1" w:rsidR="00570A17" w:rsidRDefault="00570A17" w:rsidP="00570A17">
      <w:pPr>
        <w:spacing w:line="259" w:lineRule="auto"/>
        <w:jc w:val="both"/>
        <w:rPr>
          <w:rFonts w:ascii="Tahoma" w:eastAsia="Calibri" w:hAnsi="Tahoma" w:cs="Tahoma"/>
          <w:color w:val="000000"/>
          <w:sz w:val="22"/>
          <w:szCs w:val="22"/>
          <w:shd w:val="clear" w:color="auto" w:fill="FFFFFF"/>
        </w:rPr>
      </w:pPr>
      <w:r w:rsidRPr="00570A17">
        <w:rPr>
          <w:rFonts w:ascii="Tahoma" w:eastAsia="Calibri" w:hAnsi="Tahoma" w:cs="Tahoma"/>
          <w:color w:val="000000"/>
          <w:sz w:val="22"/>
          <w:szCs w:val="22"/>
          <w:shd w:val="clear" w:color="auto" w:fill="FFFFFF"/>
        </w:rPr>
        <w:t>MARTINS, Rachel Cruz.</w:t>
      </w:r>
      <w:r>
        <w:rPr>
          <w:rFonts w:ascii="Tahoma" w:eastAsia="Calibri" w:hAnsi="Tahoma" w:cs="Tahoma"/>
          <w:color w:val="000000"/>
          <w:sz w:val="22"/>
          <w:szCs w:val="22"/>
          <w:shd w:val="clear" w:color="auto" w:fill="FFFFFF"/>
        </w:rPr>
        <w:t xml:space="preserve"> </w:t>
      </w:r>
      <w:r w:rsidRPr="00570A17">
        <w:rPr>
          <w:rFonts w:ascii="Tahoma" w:eastAsia="Calibri" w:hAnsi="Tahoma" w:cs="Tahoma"/>
          <w:bCs/>
          <w:color w:val="000000"/>
          <w:sz w:val="22"/>
          <w:szCs w:val="22"/>
          <w:shd w:val="clear" w:color="auto" w:fill="FFFFFF"/>
        </w:rPr>
        <w:t>Projetos de ensino na prática pedagógica do professor da educação básica</w:t>
      </w:r>
      <w:r w:rsidRPr="00570A17">
        <w:rPr>
          <w:rFonts w:ascii="Tahoma" w:eastAsia="Calibri" w:hAnsi="Tahoma" w:cs="Tahoma"/>
          <w:color w:val="000000"/>
          <w:sz w:val="22"/>
          <w:szCs w:val="22"/>
          <w:shd w:val="clear" w:color="auto" w:fill="FFFFFF"/>
        </w:rPr>
        <w:t>. 2005. 145 f. Dissertação (Mestrado em Educação Tecnológica) – Centro Federal de Educação Tecnológica de Minas Gerais, Belo Horizonte, 2005</w:t>
      </w:r>
      <w:r>
        <w:rPr>
          <w:rFonts w:ascii="Tahoma" w:eastAsia="Calibri" w:hAnsi="Tahoma" w:cs="Tahoma"/>
          <w:color w:val="000000"/>
          <w:sz w:val="22"/>
          <w:szCs w:val="22"/>
          <w:shd w:val="clear" w:color="auto" w:fill="FFFFFF"/>
        </w:rPr>
        <w:t>.</w:t>
      </w:r>
    </w:p>
    <w:p w14:paraId="61A136D7" w14:textId="77777777" w:rsidR="007D1BD6" w:rsidRPr="00570A17" w:rsidRDefault="007D1BD6" w:rsidP="00570A17">
      <w:pPr>
        <w:spacing w:line="259" w:lineRule="auto"/>
        <w:jc w:val="both"/>
        <w:rPr>
          <w:rFonts w:ascii="Tahoma" w:eastAsia="Calibri" w:hAnsi="Tahoma" w:cs="Tahoma"/>
          <w:sz w:val="22"/>
          <w:szCs w:val="22"/>
        </w:rPr>
      </w:pPr>
    </w:p>
    <w:p w14:paraId="70CDE21A" w14:textId="5BB46B03" w:rsidR="00570A17" w:rsidRDefault="00570A17" w:rsidP="00570A17">
      <w:pPr>
        <w:pBdr>
          <w:top w:val="nil"/>
          <w:left w:val="nil"/>
          <w:bottom w:val="nil"/>
          <w:right w:val="nil"/>
          <w:between w:val="nil"/>
        </w:pBdr>
        <w:jc w:val="both"/>
        <w:rPr>
          <w:rFonts w:ascii="Tahoma" w:eastAsia="Arial" w:hAnsi="Tahoma" w:cs="Tahoma"/>
          <w:color w:val="000000"/>
          <w:sz w:val="22"/>
          <w:szCs w:val="22"/>
          <w:lang w:eastAsia="pt-BR"/>
        </w:rPr>
      </w:pPr>
      <w:r w:rsidRPr="00F70669">
        <w:rPr>
          <w:rFonts w:ascii="Tahoma" w:eastAsia="Arial" w:hAnsi="Tahoma" w:cs="Tahoma"/>
          <w:color w:val="000000"/>
          <w:sz w:val="22"/>
          <w:szCs w:val="22"/>
          <w:lang w:eastAsia="pt-BR"/>
        </w:rPr>
        <w:t xml:space="preserve">MINKOVICIUS, Ivo. </w:t>
      </w:r>
      <w:r w:rsidRPr="00F70669">
        <w:rPr>
          <w:rFonts w:ascii="Tahoma" w:eastAsia="Arial" w:hAnsi="Tahoma" w:cs="Tahoma"/>
          <w:i/>
          <w:color w:val="000000"/>
          <w:sz w:val="22"/>
          <w:szCs w:val="22"/>
          <w:lang w:eastAsia="pt-BR"/>
        </w:rPr>
        <w:t>O tempo</w:t>
      </w:r>
      <w:r w:rsidRPr="00F70669">
        <w:rPr>
          <w:rFonts w:ascii="Tahoma" w:eastAsia="Arial" w:hAnsi="Tahoma" w:cs="Tahoma"/>
          <w:color w:val="000000"/>
          <w:sz w:val="22"/>
          <w:szCs w:val="22"/>
          <w:lang w:eastAsia="pt-BR"/>
        </w:rPr>
        <w:t>. São Paulo: Cultura, 2011.</w:t>
      </w:r>
    </w:p>
    <w:p w14:paraId="337A2842" w14:textId="77777777" w:rsidR="007D1BD6" w:rsidRPr="00F70669" w:rsidRDefault="007D1BD6" w:rsidP="00570A17">
      <w:pPr>
        <w:pBdr>
          <w:top w:val="nil"/>
          <w:left w:val="nil"/>
          <w:bottom w:val="nil"/>
          <w:right w:val="nil"/>
          <w:between w:val="nil"/>
        </w:pBdr>
        <w:jc w:val="both"/>
        <w:rPr>
          <w:rFonts w:ascii="Tahoma" w:eastAsia="Arial" w:hAnsi="Tahoma" w:cs="Tahoma"/>
          <w:color w:val="000000"/>
          <w:sz w:val="22"/>
          <w:szCs w:val="22"/>
          <w:lang w:eastAsia="pt-BR"/>
        </w:rPr>
      </w:pPr>
    </w:p>
    <w:p w14:paraId="2568044C" w14:textId="3BB2FA60" w:rsidR="00570A17" w:rsidRDefault="00570A17" w:rsidP="00570A17">
      <w:pPr>
        <w:pBdr>
          <w:top w:val="nil"/>
          <w:left w:val="nil"/>
          <w:bottom w:val="nil"/>
          <w:right w:val="nil"/>
          <w:between w:val="nil"/>
        </w:pBdr>
        <w:jc w:val="both"/>
        <w:rPr>
          <w:rFonts w:ascii="Tahoma" w:eastAsia="Arial" w:hAnsi="Tahoma" w:cs="Tahoma"/>
          <w:color w:val="000000"/>
          <w:sz w:val="22"/>
          <w:szCs w:val="22"/>
          <w:highlight w:val="white"/>
          <w:lang w:eastAsia="pt-BR"/>
        </w:rPr>
      </w:pPr>
      <w:r w:rsidRPr="00F70669">
        <w:rPr>
          <w:rFonts w:ascii="Tahoma" w:eastAsia="Arial" w:hAnsi="Tahoma" w:cs="Tahoma"/>
          <w:color w:val="000000"/>
          <w:sz w:val="22"/>
          <w:szCs w:val="22"/>
          <w:highlight w:val="white"/>
          <w:lang w:eastAsia="pt-BR"/>
        </w:rPr>
        <w:t xml:space="preserve">PARR, Todd. </w:t>
      </w:r>
      <w:r w:rsidRPr="00F70669">
        <w:rPr>
          <w:rFonts w:ascii="Tahoma" w:eastAsia="Arial" w:hAnsi="Tahoma" w:cs="Tahoma"/>
          <w:i/>
          <w:color w:val="000000"/>
          <w:sz w:val="22"/>
          <w:szCs w:val="22"/>
          <w:highlight w:val="white"/>
          <w:lang w:eastAsia="pt-BR"/>
        </w:rPr>
        <w:t>Tudo bem ser diferente</w:t>
      </w:r>
      <w:r w:rsidRPr="00F70669">
        <w:rPr>
          <w:rFonts w:ascii="Tahoma" w:eastAsia="Arial" w:hAnsi="Tahoma" w:cs="Tahoma"/>
          <w:color w:val="000000"/>
          <w:sz w:val="22"/>
          <w:szCs w:val="22"/>
          <w:highlight w:val="white"/>
          <w:lang w:eastAsia="pt-BR"/>
        </w:rPr>
        <w:t>. São Paulo: Panda Books, 2002.</w:t>
      </w:r>
    </w:p>
    <w:p w14:paraId="5C3C19CD" w14:textId="77777777" w:rsidR="007D1BD6" w:rsidRPr="00F70669" w:rsidRDefault="007D1BD6" w:rsidP="00570A17">
      <w:pPr>
        <w:pBdr>
          <w:top w:val="nil"/>
          <w:left w:val="nil"/>
          <w:bottom w:val="nil"/>
          <w:right w:val="nil"/>
          <w:between w:val="nil"/>
        </w:pBdr>
        <w:jc w:val="both"/>
        <w:rPr>
          <w:rFonts w:ascii="Tahoma" w:eastAsia="Arial" w:hAnsi="Tahoma" w:cs="Tahoma"/>
          <w:color w:val="000000"/>
          <w:sz w:val="22"/>
          <w:szCs w:val="22"/>
          <w:highlight w:val="white"/>
          <w:lang w:eastAsia="pt-BR"/>
        </w:rPr>
      </w:pPr>
    </w:p>
    <w:p w14:paraId="2279A3F7" w14:textId="2E4AED7A" w:rsidR="00570A17" w:rsidRDefault="00570A17" w:rsidP="00570A17">
      <w:pPr>
        <w:pBdr>
          <w:top w:val="nil"/>
          <w:left w:val="nil"/>
          <w:bottom w:val="nil"/>
          <w:right w:val="nil"/>
          <w:between w:val="nil"/>
        </w:pBdr>
        <w:jc w:val="both"/>
        <w:rPr>
          <w:rFonts w:ascii="Tahoma" w:eastAsia="Arial" w:hAnsi="Tahoma" w:cs="Tahoma"/>
          <w:color w:val="000000"/>
          <w:sz w:val="22"/>
          <w:szCs w:val="22"/>
          <w:lang w:eastAsia="pt-BR"/>
        </w:rPr>
      </w:pPr>
      <w:bookmarkStart w:id="19" w:name="_Hlk496721166"/>
      <w:r w:rsidRPr="00F70669">
        <w:rPr>
          <w:rFonts w:ascii="Tahoma" w:eastAsia="Arial" w:hAnsi="Tahoma" w:cs="Tahoma"/>
          <w:color w:val="000000"/>
          <w:sz w:val="22"/>
          <w:szCs w:val="22"/>
          <w:lang w:eastAsia="pt-BR"/>
        </w:rPr>
        <w:t xml:space="preserve">PORTUGAL. Escola Superior de Educação do Instituto Politécnico de Setúbal. </w:t>
      </w:r>
      <w:r w:rsidRPr="00F70669">
        <w:rPr>
          <w:rFonts w:ascii="Tahoma" w:eastAsia="Arial" w:hAnsi="Tahoma" w:cs="Tahoma"/>
          <w:i/>
          <w:color w:val="000000"/>
          <w:sz w:val="22"/>
          <w:szCs w:val="22"/>
          <w:lang w:eastAsia="pt-BR"/>
        </w:rPr>
        <w:t>Pensamento algébrico nos primeiros anos de escolaridade</w:t>
      </w:r>
      <w:r w:rsidRPr="00F70669">
        <w:rPr>
          <w:rFonts w:ascii="Tahoma" w:eastAsia="Arial" w:hAnsi="Tahoma" w:cs="Tahoma"/>
          <w:color w:val="000000"/>
          <w:sz w:val="22"/>
          <w:szCs w:val="22"/>
          <w:lang w:eastAsia="pt-BR"/>
        </w:rPr>
        <w:t>. Disponível em: &lt;</w:t>
      </w:r>
      <w:hyperlink r:id="rId24" w:history="1">
        <w:r w:rsidRPr="00A711DA">
          <w:rPr>
            <w:rStyle w:val="Hyperlink"/>
            <w:rFonts w:ascii="Tahoma" w:eastAsia="Arial" w:hAnsi="Tahoma" w:cs="Tahoma"/>
            <w:sz w:val="22"/>
            <w:szCs w:val="22"/>
            <w:lang w:eastAsia="pt-BR"/>
          </w:rPr>
          <w:t>http://projectos.ese.ips.pt/pfcm/wp-content/uploads/2010/02/Texto-Pensamento-Alg%C3%A9brico-1.%C2%BAs-anos.pdf</w:t>
        </w:r>
      </w:hyperlink>
      <w:r w:rsidRPr="00F70669">
        <w:rPr>
          <w:rFonts w:ascii="Tahoma" w:eastAsia="Arial" w:hAnsi="Tahoma" w:cs="Tahoma"/>
          <w:color w:val="000000"/>
          <w:sz w:val="22"/>
          <w:szCs w:val="22"/>
          <w:lang w:eastAsia="pt-BR"/>
        </w:rPr>
        <w:t xml:space="preserve">&gt;. Acesso em: </w:t>
      </w:r>
      <w:r w:rsidR="00A711DA">
        <w:rPr>
          <w:rFonts w:ascii="Tahoma" w:eastAsia="Arial" w:hAnsi="Tahoma" w:cs="Tahoma"/>
          <w:color w:val="000000"/>
          <w:sz w:val="22"/>
          <w:szCs w:val="22"/>
          <w:lang w:eastAsia="pt-BR"/>
        </w:rPr>
        <w:t>29</w:t>
      </w:r>
      <w:r w:rsidR="002D3361" w:rsidRPr="00F70669">
        <w:rPr>
          <w:rFonts w:ascii="Tahoma" w:eastAsia="Arial" w:hAnsi="Tahoma" w:cs="Tahoma"/>
          <w:color w:val="000000"/>
          <w:sz w:val="22"/>
          <w:szCs w:val="22"/>
          <w:lang w:eastAsia="pt-BR"/>
        </w:rPr>
        <w:t xml:space="preserve"> </w:t>
      </w:r>
      <w:r w:rsidRPr="00F70669">
        <w:rPr>
          <w:rFonts w:ascii="Tahoma" w:eastAsia="Arial" w:hAnsi="Tahoma" w:cs="Tahoma"/>
          <w:color w:val="000000"/>
          <w:sz w:val="22"/>
          <w:szCs w:val="22"/>
          <w:lang w:eastAsia="pt-BR"/>
        </w:rPr>
        <w:t>nov. 2017.</w:t>
      </w:r>
    </w:p>
    <w:p w14:paraId="053D6C23" w14:textId="77777777" w:rsidR="007D1BD6" w:rsidRPr="00F70669" w:rsidRDefault="007D1BD6" w:rsidP="00570A17">
      <w:pPr>
        <w:pBdr>
          <w:top w:val="nil"/>
          <w:left w:val="nil"/>
          <w:bottom w:val="nil"/>
          <w:right w:val="nil"/>
          <w:between w:val="nil"/>
        </w:pBdr>
        <w:jc w:val="both"/>
        <w:rPr>
          <w:rFonts w:ascii="Tahoma" w:eastAsia="Arial" w:hAnsi="Tahoma" w:cs="Tahoma"/>
          <w:color w:val="000000"/>
          <w:sz w:val="22"/>
          <w:szCs w:val="22"/>
          <w:lang w:eastAsia="pt-BR"/>
        </w:rPr>
      </w:pPr>
    </w:p>
    <w:bookmarkEnd w:id="19"/>
    <w:p w14:paraId="2F93F1BB" w14:textId="2594AAA5" w:rsidR="00570A17" w:rsidRDefault="00570A17" w:rsidP="00570A17">
      <w:pPr>
        <w:pBdr>
          <w:top w:val="nil"/>
          <w:left w:val="nil"/>
          <w:bottom w:val="nil"/>
          <w:right w:val="nil"/>
          <w:between w:val="nil"/>
        </w:pBdr>
        <w:jc w:val="both"/>
        <w:rPr>
          <w:rFonts w:ascii="Tahoma" w:eastAsia="Arial" w:hAnsi="Tahoma" w:cs="Tahoma"/>
          <w:color w:val="000000"/>
          <w:sz w:val="22"/>
          <w:szCs w:val="22"/>
          <w:lang w:eastAsia="pt-BR"/>
        </w:rPr>
      </w:pPr>
      <w:r w:rsidRPr="00F70669">
        <w:rPr>
          <w:rFonts w:ascii="Tahoma" w:eastAsia="Arial" w:hAnsi="Tahoma" w:cs="Tahoma"/>
          <w:color w:val="000000"/>
          <w:sz w:val="22"/>
          <w:szCs w:val="22"/>
          <w:lang w:eastAsia="pt-BR"/>
        </w:rPr>
        <w:t xml:space="preserve">ROCHA, Ruth. </w:t>
      </w:r>
      <w:r w:rsidRPr="00F70669">
        <w:rPr>
          <w:rFonts w:ascii="Tahoma" w:eastAsia="Arial" w:hAnsi="Tahoma" w:cs="Tahoma"/>
          <w:i/>
          <w:color w:val="000000"/>
          <w:sz w:val="22"/>
          <w:szCs w:val="22"/>
          <w:lang w:eastAsia="pt-BR"/>
        </w:rPr>
        <w:t>O livro de números do Marcelo</w:t>
      </w:r>
      <w:r w:rsidRPr="00F70669">
        <w:rPr>
          <w:rFonts w:ascii="Tahoma" w:eastAsia="Arial" w:hAnsi="Tahoma" w:cs="Tahoma"/>
          <w:color w:val="000000"/>
          <w:sz w:val="22"/>
          <w:szCs w:val="22"/>
          <w:lang w:eastAsia="pt-BR"/>
        </w:rPr>
        <w:t>. São Paulo: Salamandra, 2013.</w:t>
      </w:r>
    </w:p>
    <w:p w14:paraId="536336FC" w14:textId="77777777" w:rsidR="007D1BD6" w:rsidRPr="00F70669" w:rsidRDefault="007D1BD6" w:rsidP="00570A17">
      <w:pPr>
        <w:pBdr>
          <w:top w:val="nil"/>
          <w:left w:val="nil"/>
          <w:bottom w:val="nil"/>
          <w:right w:val="nil"/>
          <w:between w:val="nil"/>
        </w:pBdr>
        <w:jc w:val="both"/>
        <w:rPr>
          <w:rFonts w:ascii="Tahoma" w:eastAsia="Arial" w:hAnsi="Tahoma" w:cs="Tahoma"/>
          <w:color w:val="000000"/>
          <w:sz w:val="22"/>
          <w:szCs w:val="22"/>
          <w:lang w:eastAsia="pt-BR"/>
        </w:rPr>
      </w:pPr>
    </w:p>
    <w:p w14:paraId="59AD52D9" w14:textId="1ACAEB6F" w:rsidR="00570A17" w:rsidRDefault="00570A17" w:rsidP="00570A17">
      <w:pPr>
        <w:pBdr>
          <w:top w:val="nil"/>
          <w:left w:val="nil"/>
          <w:bottom w:val="nil"/>
          <w:right w:val="nil"/>
          <w:between w:val="nil"/>
        </w:pBdr>
        <w:jc w:val="both"/>
        <w:rPr>
          <w:rFonts w:ascii="Tahoma" w:eastAsia="Arial" w:hAnsi="Tahoma" w:cs="Tahoma"/>
          <w:color w:val="000000"/>
          <w:sz w:val="22"/>
          <w:szCs w:val="22"/>
          <w:lang w:eastAsia="pt-BR"/>
        </w:rPr>
      </w:pPr>
      <w:r w:rsidRPr="00F70669">
        <w:rPr>
          <w:rFonts w:ascii="Tahoma" w:eastAsia="Arial" w:hAnsi="Tahoma" w:cs="Tahoma"/>
          <w:color w:val="000000"/>
          <w:sz w:val="22"/>
          <w:szCs w:val="22"/>
          <w:lang w:eastAsia="pt-BR"/>
        </w:rPr>
        <w:t xml:space="preserve">SMOLE, Kátia Stocco; DINIZ, Maria Ignez (Org.). </w:t>
      </w:r>
      <w:r w:rsidRPr="00F70669">
        <w:rPr>
          <w:rFonts w:ascii="Tahoma" w:eastAsia="Arial" w:hAnsi="Tahoma" w:cs="Tahoma"/>
          <w:i/>
          <w:color w:val="000000"/>
          <w:sz w:val="22"/>
          <w:szCs w:val="22"/>
          <w:lang w:eastAsia="pt-BR"/>
        </w:rPr>
        <w:t>Materiais manipulativos para o ensino do sistema de numeração decimal</w:t>
      </w:r>
      <w:r w:rsidRPr="00F70669">
        <w:rPr>
          <w:rFonts w:ascii="Tahoma" w:eastAsia="Arial" w:hAnsi="Tahoma" w:cs="Tahoma"/>
          <w:color w:val="000000"/>
          <w:sz w:val="22"/>
          <w:szCs w:val="22"/>
          <w:lang w:eastAsia="pt-BR"/>
        </w:rPr>
        <w:t>. São Paulo: Mathema, 2012. v. 1.</w:t>
      </w:r>
    </w:p>
    <w:p w14:paraId="124CF0AD" w14:textId="77777777" w:rsidR="007D1BD6" w:rsidRPr="00F70669" w:rsidRDefault="007D1BD6" w:rsidP="00570A17">
      <w:pPr>
        <w:pBdr>
          <w:top w:val="nil"/>
          <w:left w:val="nil"/>
          <w:bottom w:val="nil"/>
          <w:right w:val="nil"/>
          <w:between w:val="nil"/>
        </w:pBdr>
        <w:jc w:val="both"/>
        <w:rPr>
          <w:rFonts w:ascii="Tahoma" w:eastAsia="Arial" w:hAnsi="Tahoma" w:cs="Tahoma"/>
          <w:color w:val="000000"/>
          <w:sz w:val="22"/>
          <w:szCs w:val="22"/>
          <w:lang w:eastAsia="pt-BR"/>
        </w:rPr>
      </w:pPr>
    </w:p>
    <w:p w14:paraId="69502659" w14:textId="371F11D8" w:rsidR="00570A17" w:rsidRDefault="00570A17" w:rsidP="00570A17">
      <w:pPr>
        <w:pBdr>
          <w:top w:val="nil"/>
          <w:left w:val="nil"/>
          <w:bottom w:val="nil"/>
          <w:right w:val="nil"/>
          <w:between w:val="nil"/>
        </w:pBdr>
        <w:jc w:val="both"/>
        <w:rPr>
          <w:rFonts w:ascii="Tahoma" w:eastAsia="Arial" w:hAnsi="Tahoma" w:cs="Tahoma"/>
          <w:color w:val="000000"/>
          <w:sz w:val="22"/>
          <w:szCs w:val="22"/>
          <w:lang w:eastAsia="pt-BR"/>
        </w:rPr>
      </w:pPr>
      <w:r w:rsidRPr="00F70669">
        <w:rPr>
          <w:rFonts w:ascii="Tahoma" w:eastAsia="Arial" w:hAnsi="Tahoma" w:cs="Tahoma"/>
          <w:color w:val="000000"/>
          <w:sz w:val="22"/>
          <w:szCs w:val="22"/>
          <w:lang w:eastAsia="pt-BR"/>
        </w:rPr>
        <w:t xml:space="preserve">SMOLE, Kátia Stocco; DINIZ, Maria Ignez; CÂNDIDO, Patrícia. </w:t>
      </w:r>
      <w:r w:rsidRPr="00F70669">
        <w:rPr>
          <w:rFonts w:ascii="Tahoma" w:eastAsia="Arial" w:hAnsi="Tahoma" w:cs="Tahoma"/>
          <w:i/>
          <w:color w:val="000000"/>
          <w:sz w:val="22"/>
          <w:szCs w:val="22"/>
          <w:lang w:eastAsia="pt-BR"/>
        </w:rPr>
        <w:t>Cadernos do Mathema: jogos de matemática de 1º a 5º</w:t>
      </w:r>
      <w:r w:rsidRPr="00F70669">
        <w:rPr>
          <w:rFonts w:ascii="Tahoma" w:eastAsia="Arial" w:hAnsi="Tahoma" w:cs="Tahoma"/>
          <w:color w:val="000000"/>
          <w:sz w:val="22"/>
          <w:szCs w:val="22"/>
          <w:lang w:eastAsia="pt-BR"/>
        </w:rPr>
        <w:t>. Porto Alegre: Artmed, 2008.</w:t>
      </w:r>
    </w:p>
    <w:p w14:paraId="11F6950D" w14:textId="77777777" w:rsidR="007D1BD6" w:rsidRPr="00F70669" w:rsidRDefault="007D1BD6" w:rsidP="00570A17">
      <w:pPr>
        <w:pBdr>
          <w:top w:val="nil"/>
          <w:left w:val="nil"/>
          <w:bottom w:val="nil"/>
          <w:right w:val="nil"/>
          <w:between w:val="nil"/>
        </w:pBdr>
        <w:jc w:val="both"/>
        <w:rPr>
          <w:rFonts w:ascii="Tahoma" w:eastAsia="Arial" w:hAnsi="Tahoma" w:cs="Tahoma"/>
          <w:color w:val="000000"/>
          <w:sz w:val="22"/>
          <w:szCs w:val="22"/>
          <w:lang w:eastAsia="pt-BR"/>
        </w:rPr>
      </w:pPr>
    </w:p>
    <w:p w14:paraId="42DC042A" w14:textId="6A515D46" w:rsidR="00570A17" w:rsidRDefault="00570A17" w:rsidP="00570A17">
      <w:pPr>
        <w:pBdr>
          <w:top w:val="nil"/>
          <w:left w:val="nil"/>
          <w:bottom w:val="nil"/>
          <w:right w:val="nil"/>
          <w:between w:val="nil"/>
        </w:pBdr>
        <w:jc w:val="both"/>
        <w:rPr>
          <w:rFonts w:ascii="Tahoma" w:eastAsia="Arial" w:hAnsi="Tahoma" w:cs="Tahoma"/>
          <w:color w:val="000000"/>
          <w:sz w:val="22"/>
          <w:szCs w:val="22"/>
          <w:lang w:eastAsia="pt-BR"/>
        </w:rPr>
      </w:pPr>
      <w:r w:rsidRPr="00F70669">
        <w:rPr>
          <w:rFonts w:ascii="Tahoma" w:eastAsia="Arial" w:hAnsi="Tahoma" w:cs="Tahoma"/>
          <w:color w:val="000000"/>
          <w:sz w:val="22"/>
          <w:szCs w:val="22"/>
          <w:lang w:eastAsia="pt-BR"/>
        </w:rPr>
        <w:t xml:space="preserve">SO YOO, Young. </w:t>
      </w:r>
      <w:r w:rsidRPr="00F70669">
        <w:rPr>
          <w:rFonts w:ascii="Tahoma" w:eastAsia="Arial" w:hAnsi="Tahoma" w:cs="Tahoma"/>
          <w:i/>
          <w:color w:val="000000"/>
          <w:sz w:val="22"/>
          <w:szCs w:val="22"/>
          <w:lang w:eastAsia="pt-BR"/>
        </w:rPr>
        <w:t>Irmãos gêmeos</w:t>
      </w:r>
      <w:r w:rsidRPr="00F70669">
        <w:rPr>
          <w:rFonts w:ascii="Tahoma" w:eastAsia="Arial" w:hAnsi="Tahoma" w:cs="Tahoma"/>
          <w:color w:val="000000"/>
          <w:sz w:val="22"/>
          <w:szCs w:val="22"/>
          <w:lang w:eastAsia="pt-BR"/>
        </w:rPr>
        <w:t>. São Paulo: Callis, 2009.</w:t>
      </w:r>
    </w:p>
    <w:p w14:paraId="4E744907" w14:textId="77777777" w:rsidR="007D1BD6" w:rsidRPr="00F70669" w:rsidRDefault="007D1BD6" w:rsidP="00570A17">
      <w:pPr>
        <w:pBdr>
          <w:top w:val="nil"/>
          <w:left w:val="nil"/>
          <w:bottom w:val="nil"/>
          <w:right w:val="nil"/>
          <w:between w:val="nil"/>
        </w:pBdr>
        <w:jc w:val="both"/>
        <w:rPr>
          <w:rFonts w:ascii="Tahoma" w:eastAsia="Arial" w:hAnsi="Tahoma" w:cs="Tahoma"/>
          <w:color w:val="000000"/>
          <w:sz w:val="22"/>
          <w:szCs w:val="22"/>
          <w:lang w:eastAsia="pt-BR"/>
        </w:rPr>
      </w:pPr>
    </w:p>
    <w:bookmarkEnd w:id="18"/>
    <w:p w14:paraId="0D98A550" w14:textId="77777777" w:rsidR="00570A17" w:rsidRPr="00F70669" w:rsidRDefault="00570A17" w:rsidP="00570A17">
      <w:pPr>
        <w:pBdr>
          <w:top w:val="nil"/>
          <w:left w:val="nil"/>
          <w:bottom w:val="nil"/>
          <w:right w:val="nil"/>
          <w:between w:val="nil"/>
        </w:pBdr>
        <w:jc w:val="both"/>
        <w:rPr>
          <w:rFonts w:ascii="Tahoma" w:eastAsia="Arial" w:hAnsi="Tahoma" w:cs="Tahoma"/>
          <w:color w:val="000000"/>
          <w:sz w:val="22"/>
          <w:szCs w:val="22"/>
          <w:lang w:eastAsia="pt-BR"/>
        </w:rPr>
      </w:pPr>
      <w:r w:rsidRPr="00497521">
        <w:rPr>
          <w:rFonts w:ascii="Tahoma" w:eastAsia="Arial" w:hAnsi="Tahoma" w:cs="Tahoma"/>
          <w:color w:val="000000"/>
          <w:sz w:val="22"/>
          <w:szCs w:val="22"/>
          <w:lang w:val="en-US" w:eastAsia="pt-BR"/>
        </w:rPr>
        <w:t xml:space="preserve">WALLE, John A. van de. </w:t>
      </w:r>
      <w:r w:rsidRPr="00F70669">
        <w:rPr>
          <w:rFonts w:ascii="Tahoma" w:eastAsia="Arial" w:hAnsi="Tahoma" w:cs="Tahoma"/>
          <w:i/>
          <w:color w:val="000000"/>
          <w:sz w:val="22"/>
          <w:szCs w:val="22"/>
          <w:lang w:eastAsia="pt-BR"/>
        </w:rPr>
        <w:t>Matemática no ensino fundamental: formação de professores e aplicações na sala de aula</w:t>
      </w:r>
      <w:r w:rsidRPr="00F70669">
        <w:rPr>
          <w:rFonts w:ascii="Tahoma" w:eastAsia="Arial" w:hAnsi="Tahoma" w:cs="Tahoma"/>
          <w:color w:val="000000"/>
          <w:sz w:val="22"/>
          <w:szCs w:val="22"/>
          <w:lang w:eastAsia="pt-BR"/>
        </w:rPr>
        <w:t>. Porto Alegre: Artmed, 2009.</w:t>
      </w:r>
    </w:p>
    <w:p w14:paraId="63164453" w14:textId="77777777" w:rsidR="00570A17" w:rsidRPr="00570A17" w:rsidRDefault="00570A17" w:rsidP="004A322F">
      <w:pPr>
        <w:pStyle w:val="00Textogeral"/>
        <w:spacing w:after="0"/>
        <w:ind w:firstLine="0"/>
      </w:pPr>
    </w:p>
    <w:sectPr w:rsidR="00570A17" w:rsidRPr="00570A17" w:rsidSect="00C006CF">
      <w:headerReference w:type="default" r:id="rId25"/>
      <w:footerReference w:type="default" r:id="rId26"/>
      <w:pgSz w:w="11900" w:h="16840"/>
      <w:pgMar w:top="2268" w:right="1134" w:bottom="1134" w:left="1134" w:header="1134" w:footer="64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71B0DC6" w14:textId="77777777" w:rsidR="00951D9A" w:rsidRDefault="00951D9A" w:rsidP="00B256BD">
      <w:r>
        <w:separator/>
      </w:r>
    </w:p>
  </w:endnote>
  <w:endnote w:type="continuationSeparator" w:id="0">
    <w:p w14:paraId="69C096C5" w14:textId="77777777" w:rsidR="00951D9A" w:rsidRDefault="00951D9A" w:rsidP="00B256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embedRegular r:id="rId1" w:fontKey="{7706A5AE-76FF-4D74-ABF9-B9B417F43B12}"/>
    <w:embedBold r:id="rId2" w:fontKey="{F51C0EBD-96B6-43BB-81EC-CC56EBF21024}"/>
    <w:embedItalic r:id="rId3" w:fontKey="{328FEE7A-6B5A-490F-8772-E88A6F35F2A4}"/>
    <w:embedBoldItalic r:id="rId4" w:fontKey="{04D26A7E-C7C2-45BA-995F-3E3FDF63096D}"/>
  </w:font>
  <w:font w:name="Tahoma">
    <w:panose1 w:val="020B0604030504040204"/>
    <w:charset w:val="00"/>
    <w:family w:val="swiss"/>
    <w:pitch w:val="variable"/>
    <w:sig w:usb0="E1002EFF" w:usb1="C000605B" w:usb2="00000029" w:usb3="00000000" w:csb0="000101FF" w:csb1="00000000"/>
    <w:embedRegular r:id="rId5" w:fontKey="{D3E9DA24-E6B4-4BB7-A625-F3583EB1DB89}"/>
    <w:embedBold r:id="rId6" w:fontKey="{B69C2FC6-E665-4E01-B90E-D0A01D70E33A}"/>
    <w:embedItalic r:id="rId7" w:fontKey="{5226A165-E6B7-4595-921E-C53DE9C9671D}"/>
    <w:embedBoldItalic r:id="rId8" w:fontKey="{CF07F366-8DA5-4BB7-82B1-2E9492D81B2D}"/>
  </w:font>
  <w:font w:name="Arial">
    <w:panose1 w:val="020B0604020202020204"/>
    <w:charset w:val="00"/>
    <w:family w:val="swiss"/>
    <w:pitch w:val="variable"/>
    <w:sig w:usb0="E0002EFF" w:usb1="C0007843" w:usb2="00000009" w:usb3="00000000" w:csb0="000001FF" w:csb1="00000000"/>
  </w:font>
  <w:font w:name="Cambria Bold">
    <w:altName w:val="Cambria"/>
    <w:panose1 w:val="02040803050406030204"/>
    <w:charset w:val="00"/>
    <w:family w:val="roman"/>
    <w:pitch w:val="variable"/>
    <w:sig w:usb0="E00002FF" w:usb1="4000045F" w:usb2="00000000" w:usb3="00000000" w:csb0="0000019F" w:csb1="00000000"/>
    <w:embedBold r:id="rId9" w:fontKey="{5AC3EAAC-6E8A-4186-8819-909E50BE8744}"/>
  </w:font>
  <w:font w:name="Cambria">
    <w:panose1 w:val="02040503050406030204"/>
    <w:charset w:val="00"/>
    <w:family w:val="roman"/>
    <w:pitch w:val="variable"/>
    <w:sig w:usb0="E00002FF" w:usb1="4000045F" w:usb2="00000000" w:usb3="00000000" w:csb0="0000019F" w:csb1="00000000"/>
    <w:embedRegular r:id="rId10" w:fontKey="{731578F1-4557-4607-B14E-01BFC6C04492}"/>
  </w:font>
  <w:font w:name="Cambria-Bold">
    <w:altName w:val="Cambria"/>
    <w:charset w:val="00"/>
    <w:family w:val="roman"/>
    <w:pitch w:val="variable"/>
    <w:sig w:usb0="E00002FF" w:usb1="4000045F" w:usb2="00000000" w:usb3="00000000" w:csb0="0000019F" w:csb1="00000000"/>
  </w:font>
  <w:font w:name="Cambria-BoldItalic">
    <w:altName w:val="Cambria"/>
    <w:charset w:val="00"/>
    <w:family w:val="roman"/>
    <w:pitch w:val="variable"/>
    <w:sig w:usb0="E00002FF" w:usb1="4000045F" w:usb2="00000000" w:usb3="00000000" w:csb0="0000019F" w:csb1="00000000"/>
  </w:font>
  <w:font w:name="Univers LT Std 45 Light">
    <w:altName w:val="Calibri"/>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embedRegular r:id="rId11" w:fontKey="{14F92A31-54D7-4288-9BB9-68605126665F}"/>
  </w:font>
  <w:font w:name="Gotham-Book">
    <w:altName w:val="Calibri"/>
    <w:panose1 w:val="00000000000000000000"/>
    <w:charset w:val="00"/>
    <w:family w:val="auto"/>
    <w:notTrueType/>
    <w:pitch w:val="default"/>
    <w:sig w:usb0="00000003" w:usb1="00000000" w:usb2="00000000" w:usb3="00000000" w:csb0="00000001" w:csb1="00000000"/>
  </w:font>
  <w:font w:name="Gotham-Medium">
    <w:altName w:val="Calibri"/>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embedRegular r:id="rId12" w:fontKey="{327FBD5A-D3EC-4AD6-B9A3-BF65EE5F335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EB1F36" w14:textId="2B9C2454" w:rsidR="00E17AFD" w:rsidRDefault="00E17AFD" w:rsidP="00E17AFD">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DE16FB">
      <w:rPr>
        <w:rStyle w:val="Nmerodepgina"/>
        <w:noProof/>
      </w:rPr>
      <w:t>8</w:t>
    </w:r>
    <w:r>
      <w:rPr>
        <w:rStyle w:val="Nmerodepgina"/>
      </w:rPr>
      <w:fldChar w:fldCharType="end"/>
    </w:r>
  </w:p>
  <w:p w14:paraId="4ADFB37B" w14:textId="3EB4C63C" w:rsidR="000020DC" w:rsidRPr="00E17AFD" w:rsidRDefault="00E17AFD" w:rsidP="00E17AFD">
    <w:pPr>
      <w:ind w:right="1694"/>
      <w:rPr>
        <w:rFonts w:ascii="Tahoma" w:eastAsia="Times New Roman" w:hAnsi="Tahoma" w:cs="Tahoma"/>
        <w:iCs/>
        <w:color w:val="3B3838" w:themeColor="background2" w:themeShade="40"/>
        <w:sz w:val="14"/>
        <w:szCs w:val="14"/>
        <w:shd w:val="clear" w:color="auto" w:fill="FFFFFF"/>
      </w:rPr>
    </w:pPr>
    <w:r>
      <w:rPr>
        <w:rFonts w:ascii="Tahoma" w:eastAsia="Calibri" w:hAnsi="Tahoma" w:cs="Tahoma"/>
        <w:iCs/>
        <w:color w:val="3B3838" w:themeColor="background2" w:themeShade="40"/>
        <w:sz w:val="14"/>
        <w:szCs w:val="14"/>
        <w:shd w:val="clear" w:color="auto" w:fill="FFFFFF"/>
      </w:rPr>
      <w:t>Este material está em Licença Aberta — CC BY NC (permite a edição ou a criação de obras derivadas sobre a obra com fins não comerciais, contanto que atribuam crédito ao autor e que licenciem as criações sob os mesmos parâmetros da Licença Aberta).</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8AF9B66" w14:textId="77777777" w:rsidR="00951D9A" w:rsidRDefault="00951D9A" w:rsidP="00B256BD">
      <w:r>
        <w:separator/>
      </w:r>
    </w:p>
  </w:footnote>
  <w:footnote w:type="continuationSeparator" w:id="0">
    <w:p w14:paraId="123B3C65" w14:textId="77777777" w:rsidR="00951D9A" w:rsidRDefault="00951D9A" w:rsidP="00B256BD">
      <w:r>
        <w:continuationSeparator/>
      </w:r>
    </w:p>
  </w:footnote>
  <w:footnote w:id="1">
    <w:p w14:paraId="106E138C" w14:textId="77777777" w:rsidR="000020DC" w:rsidRDefault="000020DC" w:rsidP="00A31A57">
      <w:pPr>
        <w:pStyle w:val="Textodenotaderodap"/>
      </w:pPr>
      <w:r>
        <w:rPr>
          <w:rStyle w:val="Refdenotaderodap"/>
        </w:rPr>
        <w:footnoteRef/>
      </w:r>
      <w:r>
        <w:t xml:space="preserve"> In: NACARATO, A. M. Eu trabalho primeiro no concreto. </w:t>
      </w:r>
      <w:r w:rsidRPr="00757915">
        <w:rPr>
          <w:i/>
        </w:rPr>
        <w:t>Revista de Educação Matemática</w:t>
      </w:r>
      <w:r>
        <w:t>, a</w:t>
      </w:r>
      <w:r w:rsidRPr="00C46F90">
        <w:t xml:space="preserve">no 9, </w:t>
      </w:r>
      <w:r>
        <w:t>n</w:t>
      </w:r>
      <w:r w:rsidRPr="00C46F90">
        <w:t>. 9-10</w:t>
      </w:r>
      <w:r>
        <w:t>, p.</w:t>
      </w:r>
      <w:r w:rsidRPr="00C46F90">
        <w:t xml:space="preserve"> 1-6</w:t>
      </w:r>
      <w:r>
        <w:t>, 2004-2005.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2F8F4E" w14:textId="5C229503" w:rsidR="000020DC" w:rsidRDefault="000020DC" w:rsidP="00BA5D7C">
    <w:pPr>
      <w:ind w:right="360"/>
    </w:pPr>
    <w:r>
      <w:rPr>
        <w:noProof/>
        <w:lang w:eastAsia="pt-BR"/>
      </w:rPr>
      <w:drawing>
        <wp:inline distT="0" distB="0" distL="0" distR="0" wp14:anchorId="35BB7AE4" wp14:editId="6B4E02A4">
          <wp:extent cx="5940000" cy="286146"/>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ARJA_ARM1_MD_G19.jpg"/>
                  <pic:cNvPicPr/>
                </pic:nvPicPr>
                <pic:blipFill>
                  <a:blip r:embed="rId1">
                    <a:extLst>
                      <a:ext uri="{28A0092B-C50C-407E-A947-70E740481C1C}">
                        <a14:useLocalDpi xmlns:a14="http://schemas.microsoft.com/office/drawing/2010/main" val="0"/>
                      </a:ext>
                    </a:extLst>
                  </a:blip>
                  <a:stretch>
                    <a:fillRect/>
                  </a:stretch>
                </pic:blipFill>
                <pic:spPr>
                  <a:xfrm>
                    <a:off x="0" y="0"/>
                    <a:ext cx="5940000" cy="28614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B5D078D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818894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F02235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362A326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FBEDDF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6523F1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50C7F2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3D8F40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048586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28E939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73831C5"/>
    <w:multiLevelType w:val="hybridMultilevel"/>
    <w:tmpl w:val="3434415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15:restartNumberingAfterBreak="0">
    <w:nsid w:val="09A35B3F"/>
    <w:multiLevelType w:val="hybridMultilevel"/>
    <w:tmpl w:val="AF7254B8"/>
    <w:lvl w:ilvl="0" w:tplc="DCE023F6">
      <w:start w:val="1"/>
      <w:numFmt w:val="bullet"/>
      <w:lvlText w:val=""/>
      <w:lvlJc w:val="left"/>
      <w:pPr>
        <w:ind w:left="284" w:hanging="284"/>
      </w:pPr>
      <w:rPr>
        <w:rFonts w:ascii="Symbol" w:hAnsi="Symbol" w:hint="default"/>
      </w:rPr>
    </w:lvl>
    <w:lvl w:ilvl="1" w:tplc="C93CB804">
      <w:start w:val="1"/>
      <w:numFmt w:val="bullet"/>
      <w:lvlText w:val="̶"/>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A5061EE"/>
    <w:multiLevelType w:val="hybridMultilevel"/>
    <w:tmpl w:val="D902E26C"/>
    <w:lvl w:ilvl="0" w:tplc="C53E9882">
      <w:start w:val="1"/>
      <w:numFmt w:val="bullet"/>
      <w:lvlText w:val=""/>
      <w:lvlJc w:val="left"/>
      <w:pPr>
        <w:ind w:left="284" w:hanging="284"/>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F7E5EA5"/>
    <w:multiLevelType w:val="hybridMultilevel"/>
    <w:tmpl w:val="5F14D6B6"/>
    <w:lvl w:ilvl="0" w:tplc="DCE023F6">
      <w:start w:val="1"/>
      <w:numFmt w:val="bullet"/>
      <w:lvlText w:val=""/>
      <w:lvlJc w:val="left"/>
      <w:pPr>
        <w:ind w:left="284" w:hanging="284"/>
      </w:pPr>
      <w:rPr>
        <w:rFonts w:ascii="Symbol" w:hAnsi="Symbol" w:hint="default"/>
      </w:rPr>
    </w:lvl>
    <w:lvl w:ilvl="1" w:tplc="C93CB804">
      <w:start w:val="1"/>
      <w:numFmt w:val="bullet"/>
      <w:lvlText w:val="̶"/>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4805AC6"/>
    <w:multiLevelType w:val="hybridMultilevel"/>
    <w:tmpl w:val="0B1233C0"/>
    <w:lvl w:ilvl="0" w:tplc="EB802F04">
      <w:start w:val="1"/>
      <w:numFmt w:val="upperRoman"/>
      <w:pStyle w:val="00Textogeralroman"/>
      <w:lvlText w:val="%1."/>
      <w:lvlJc w:val="right"/>
      <w:pPr>
        <w:ind w:left="284" w:hanging="171"/>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78A66B9"/>
    <w:multiLevelType w:val="hybridMultilevel"/>
    <w:tmpl w:val="3AA424F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395946E1"/>
    <w:multiLevelType w:val="hybridMultilevel"/>
    <w:tmpl w:val="F0847F8A"/>
    <w:lvl w:ilvl="0" w:tplc="DCE023F6">
      <w:start w:val="1"/>
      <w:numFmt w:val="bullet"/>
      <w:lvlText w:val=""/>
      <w:lvlJc w:val="left"/>
      <w:pPr>
        <w:ind w:left="284" w:hanging="284"/>
      </w:pPr>
      <w:rPr>
        <w:rFonts w:ascii="Symbol" w:hAnsi="Symbol" w:hint="default"/>
      </w:rPr>
    </w:lvl>
    <w:lvl w:ilvl="1" w:tplc="C93CB804">
      <w:start w:val="1"/>
      <w:numFmt w:val="bullet"/>
      <w:lvlText w:val="̶"/>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CA65F52"/>
    <w:multiLevelType w:val="hybridMultilevel"/>
    <w:tmpl w:val="550E86F8"/>
    <w:lvl w:ilvl="0" w:tplc="04160001">
      <w:start w:val="1"/>
      <w:numFmt w:val="bullet"/>
      <w:lvlText w:val=""/>
      <w:lvlJc w:val="left"/>
      <w:pPr>
        <w:ind w:left="1636" w:hanging="360"/>
      </w:pPr>
      <w:rPr>
        <w:rFonts w:ascii="Symbol" w:hAnsi="Symbol" w:hint="default"/>
      </w:rPr>
    </w:lvl>
    <w:lvl w:ilvl="1" w:tplc="04160003" w:tentative="1">
      <w:start w:val="1"/>
      <w:numFmt w:val="bullet"/>
      <w:lvlText w:val="o"/>
      <w:lvlJc w:val="left"/>
      <w:pPr>
        <w:ind w:left="2356" w:hanging="360"/>
      </w:pPr>
      <w:rPr>
        <w:rFonts w:ascii="Courier New" w:hAnsi="Courier New" w:cs="Courier New" w:hint="default"/>
      </w:rPr>
    </w:lvl>
    <w:lvl w:ilvl="2" w:tplc="04160005" w:tentative="1">
      <w:start w:val="1"/>
      <w:numFmt w:val="bullet"/>
      <w:lvlText w:val=""/>
      <w:lvlJc w:val="left"/>
      <w:pPr>
        <w:ind w:left="3076" w:hanging="360"/>
      </w:pPr>
      <w:rPr>
        <w:rFonts w:ascii="Wingdings" w:hAnsi="Wingdings" w:hint="default"/>
      </w:rPr>
    </w:lvl>
    <w:lvl w:ilvl="3" w:tplc="04160001" w:tentative="1">
      <w:start w:val="1"/>
      <w:numFmt w:val="bullet"/>
      <w:lvlText w:val=""/>
      <w:lvlJc w:val="left"/>
      <w:pPr>
        <w:ind w:left="3796" w:hanging="360"/>
      </w:pPr>
      <w:rPr>
        <w:rFonts w:ascii="Symbol" w:hAnsi="Symbol" w:hint="default"/>
      </w:rPr>
    </w:lvl>
    <w:lvl w:ilvl="4" w:tplc="04160003" w:tentative="1">
      <w:start w:val="1"/>
      <w:numFmt w:val="bullet"/>
      <w:lvlText w:val="o"/>
      <w:lvlJc w:val="left"/>
      <w:pPr>
        <w:ind w:left="4516" w:hanging="360"/>
      </w:pPr>
      <w:rPr>
        <w:rFonts w:ascii="Courier New" w:hAnsi="Courier New" w:cs="Courier New" w:hint="default"/>
      </w:rPr>
    </w:lvl>
    <w:lvl w:ilvl="5" w:tplc="04160005" w:tentative="1">
      <w:start w:val="1"/>
      <w:numFmt w:val="bullet"/>
      <w:lvlText w:val=""/>
      <w:lvlJc w:val="left"/>
      <w:pPr>
        <w:ind w:left="5236" w:hanging="360"/>
      </w:pPr>
      <w:rPr>
        <w:rFonts w:ascii="Wingdings" w:hAnsi="Wingdings" w:hint="default"/>
      </w:rPr>
    </w:lvl>
    <w:lvl w:ilvl="6" w:tplc="04160001" w:tentative="1">
      <w:start w:val="1"/>
      <w:numFmt w:val="bullet"/>
      <w:lvlText w:val=""/>
      <w:lvlJc w:val="left"/>
      <w:pPr>
        <w:ind w:left="5956" w:hanging="360"/>
      </w:pPr>
      <w:rPr>
        <w:rFonts w:ascii="Symbol" w:hAnsi="Symbol" w:hint="default"/>
      </w:rPr>
    </w:lvl>
    <w:lvl w:ilvl="7" w:tplc="04160003" w:tentative="1">
      <w:start w:val="1"/>
      <w:numFmt w:val="bullet"/>
      <w:lvlText w:val="o"/>
      <w:lvlJc w:val="left"/>
      <w:pPr>
        <w:ind w:left="6676" w:hanging="360"/>
      </w:pPr>
      <w:rPr>
        <w:rFonts w:ascii="Courier New" w:hAnsi="Courier New" w:cs="Courier New" w:hint="default"/>
      </w:rPr>
    </w:lvl>
    <w:lvl w:ilvl="8" w:tplc="04160005" w:tentative="1">
      <w:start w:val="1"/>
      <w:numFmt w:val="bullet"/>
      <w:lvlText w:val=""/>
      <w:lvlJc w:val="left"/>
      <w:pPr>
        <w:ind w:left="7396" w:hanging="360"/>
      </w:pPr>
      <w:rPr>
        <w:rFonts w:ascii="Wingdings" w:hAnsi="Wingdings" w:hint="default"/>
      </w:rPr>
    </w:lvl>
  </w:abstractNum>
  <w:abstractNum w:abstractNumId="18" w15:restartNumberingAfterBreak="0">
    <w:nsid w:val="4D840AA8"/>
    <w:multiLevelType w:val="hybridMultilevel"/>
    <w:tmpl w:val="1222146C"/>
    <w:lvl w:ilvl="0" w:tplc="DCE023F6">
      <w:start w:val="1"/>
      <w:numFmt w:val="bullet"/>
      <w:lvlText w:val=""/>
      <w:lvlJc w:val="left"/>
      <w:pPr>
        <w:ind w:left="284" w:hanging="284"/>
      </w:pPr>
      <w:rPr>
        <w:rFonts w:ascii="Symbol" w:hAnsi="Symbol" w:hint="default"/>
      </w:rPr>
    </w:lvl>
    <w:lvl w:ilvl="1" w:tplc="F1224E0C">
      <w:start w:val="1"/>
      <w:numFmt w:val="bullet"/>
      <w:lvlText w:val="̵"/>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1A3141D"/>
    <w:multiLevelType w:val="hybridMultilevel"/>
    <w:tmpl w:val="852674A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15:restartNumberingAfterBreak="0">
    <w:nsid w:val="55DB0C1F"/>
    <w:multiLevelType w:val="hybridMultilevel"/>
    <w:tmpl w:val="4426C24E"/>
    <w:lvl w:ilvl="0" w:tplc="C93CB804">
      <w:start w:val="1"/>
      <w:numFmt w:val="bullet"/>
      <w:lvlText w:val="̶"/>
      <w:lvlJc w:val="left"/>
      <w:pPr>
        <w:ind w:left="624" w:hanging="284"/>
      </w:pPr>
      <w:rPr>
        <w:rFonts w:ascii="Courier New" w:hAnsi="Courier New" w:hint="default"/>
      </w:rPr>
    </w:lvl>
    <w:lvl w:ilvl="1" w:tplc="04090003">
      <w:start w:val="1"/>
      <w:numFmt w:val="bullet"/>
      <w:lvlText w:val="o"/>
      <w:lvlJc w:val="left"/>
      <w:pPr>
        <w:ind w:left="1780" w:hanging="360"/>
      </w:pPr>
      <w:rPr>
        <w:rFonts w:ascii="Courier New" w:hAnsi="Courier New" w:cs="Courier New" w:hint="default"/>
      </w:rPr>
    </w:lvl>
    <w:lvl w:ilvl="2" w:tplc="04090005" w:tentative="1">
      <w:start w:val="1"/>
      <w:numFmt w:val="bullet"/>
      <w:lvlText w:val=""/>
      <w:lvlJc w:val="left"/>
      <w:pPr>
        <w:ind w:left="2500" w:hanging="360"/>
      </w:pPr>
      <w:rPr>
        <w:rFonts w:ascii="Wingdings" w:hAnsi="Wingdings" w:hint="default"/>
      </w:rPr>
    </w:lvl>
    <w:lvl w:ilvl="3" w:tplc="04090001" w:tentative="1">
      <w:start w:val="1"/>
      <w:numFmt w:val="bullet"/>
      <w:lvlText w:val=""/>
      <w:lvlJc w:val="left"/>
      <w:pPr>
        <w:ind w:left="3220" w:hanging="360"/>
      </w:pPr>
      <w:rPr>
        <w:rFonts w:ascii="Symbol" w:hAnsi="Symbol" w:hint="default"/>
      </w:rPr>
    </w:lvl>
    <w:lvl w:ilvl="4" w:tplc="04090003" w:tentative="1">
      <w:start w:val="1"/>
      <w:numFmt w:val="bullet"/>
      <w:lvlText w:val="o"/>
      <w:lvlJc w:val="left"/>
      <w:pPr>
        <w:ind w:left="3940" w:hanging="360"/>
      </w:pPr>
      <w:rPr>
        <w:rFonts w:ascii="Courier New" w:hAnsi="Courier New" w:cs="Courier New" w:hint="default"/>
      </w:rPr>
    </w:lvl>
    <w:lvl w:ilvl="5" w:tplc="04090005" w:tentative="1">
      <w:start w:val="1"/>
      <w:numFmt w:val="bullet"/>
      <w:lvlText w:val=""/>
      <w:lvlJc w:val="left"/>
      <w:pPr>
        <w:ind w:left="4660" w:hanging="360"/>
      </w:pPr>
      <w:rPr>
        <w:rFonts w:ascii="Wingdings" w:hAnsi="Wingdings" w:hint="default"/>
      </w:rPr>
    </w:lvl>
    <w:lvl w:ilvl="6" w:tplc="04090001" w:tentative="1">
      <w:start w:val="1"/>
      <w:numFmt w:val="bullet"/>
      <w:lvlText w:val=""/>
      <w:lvlJc w:val="left"/>
      <w:pPr>
        <w:ind w:left="5380" w:hanging="360"/>
      </w:pPr>
      <w:rPr>
        <w:rFonts w:ascii="Symbol" w:hAnsi="Symbol" w:hint="default"/>
      </w:rPr>
    </w:lvl>
    <w:lvl w:ilvl="7" w:tplc="04090003" w:tentative="1">
      <w:start w:val="1"/>
      <w:numFmt w:val="bullet"/>
      <w:lvlText w:val="o"/>
      <w:lvlJc w:val="left"/>
      <w:pPr>
        <w:ind w:left="6100" w:hanging="360"/>
      </w:pPr>
      <w:rPr>
        <w:rFonts w:ascii="Courier New" w:hAnsi="Courier New" w:cs="Courier New" w:hint="default"/>
      </w:rPr>
    </w:lvl>
    <w:lvl w:ilvl="8" w:tplc="04090005" w:tentative="1">
      <w:start w:val="1"/>
      <w:numFmt w:val="bullet"/>
      <w:lvlText w:val=""/>
      <w:lvlJc w:val="left"/>
      <w:pPr>
        <w:ind w:left="6820" w:hanging="360"/>
      </w:pPr>
      <w:rPr>
        <w:rFonts w:ascii="Wingdings" w:hAnsi="Wingdings" w:hint="default"/>
      </w:rPr>
    </w:lvl>
  </w:abstractNum>
  <w:abstractNum w:abstractNumId="21" w15:restartNumberingAfterBreak="0">
    <w:nsid w:val="6FF966C3"/>
    <w:multiLevelType w:val="hybridMultilevel"/>
    <w:tmpl w:val="15AE11C6"/>
    <w:lvl w:ilvl="0" w:tplc="DCE023F6">
      <w:start w:val="1"/>
      <w:numFmt w:val="bullet"/>
      <w:lvlText w:val=""/>
      <w:lvlJc w:val="left"/>
      <w:pPr>
        <w:ind w:left="284" w:hanging="284"/>
      </w:pPr>
      <w:rPr>
        <w:rFonts w:ascii="Symbol" w:hAnsi="Symbol" w:hint="default"/>
      </w:rPr>
    </w:lvl>
    <w:lvl w:ilvl="1" w:tplc="C93CB804">
      <w:start w:val="1"/>
      <w:numFmt w:val="bullet"/>
      <w:lvlText w:val="̶"/>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B276287"/>
    <w:multiLevelType w:val="hybridMultilevel"/>
    <w:tmpl w:val="452C2E24"/>
    <w:lvl w:ilvl="0" w:tplc="C93CB804">
      <w:start w:val="1"/>
      <w:numFmt w:val="bullet"/>
      <w:lvlText w:val="̶"/>
      <w:lvlJc w:val="left"/>
      <w:pPr>
        <w:ind w:left="624" w:hanging="284"/>
      </w:pPr>
      <w:rPr>
        <w:rFonts w:ascii="Courier New" w:hAnsi="Courier New" w:hint="default"/>
      </w:rPr>
    </w:lvl>
    <w:lvl w:ilvl="1" w:tplc="04090003">
      <w:start w:val="1"/>
      <w:numFmt w:val="bullet"/>
      <w:lvlText w:val="o"/>
      <w:lvlJc w:val="left"/>
      <w:pPr>
        <w:ind w:left="1780" w:hanging="360"/>
      </w:pPr>
      <w:rPr>
        <w:rFonts w:ascii="Courier New" w:hAnsi="Courier New" w:cs="Courier New" w:hint="default"/>
      </w:rPr>
    </w:lvl>
    <w:lvl w:ilvl="2" w:tplc="04090005" w:tentative="1">
      <w:start w:val="1"/>
      <w:numFmt w:val="bullet"/>
      <w:lvlText w:val=""/>
      <w:lvlJc w:val="left"/>
      <w:pPr>
        <w:ind w:left="2500" w:hanging="360"/>
      </w:pPr>
      <w:rPr>
        <w:rFonts w:ascii="Wingdings" w:hAnsi="Wingdings" w:hint="default"/>
      </w:rPr>
    </w:lvl>
    <w:lvl w:ilvl="3" w:tplc="04090001" w:tentative="1">
      <w:start w:val="1"/>
      <w:numFmt w:val="bullet"/>
      <w:lvlText w:val=""/>
      <w:lvlJc w:val="left"/>
      <w:pPr>
        <w:ind w:left="3220" w:hanging="360"/>
      </w:pPr>
      <w:rPr>
        <w:rFonts w:ascii="Symbol" w:hAnsi="Symbol" w:hint="default"/>
      </w:rPr>
    </w:lvl>
    <w:lvl w:ilvl="4" w:tplc="04090003" w:tentative="1">
      <w:start w:val="1"/>
      <w:numFmt w:val="bullet"/>
      <w:lvlText w:val="o"/>
      <w:lvlJc w:val="left"/>
      <w:pPr>
        <w:ind w:left="3940" w:hanging="360"/>
      </w:pPr>
      <w:rPr>
        <w:rFonts w:ascii="Courier New" w:hAnsi="Courier New" w:cs="Courier New" w:hint="default"/>
      </w:rPr>
    </w:lvl>
    <w:lvl w:ilvl="5" w:tplc="04090005" w:tentative="1">
      <w:start w:val="1"/>
      <w:numFmt w:val="bullet"/>
      <w:lvlText w:val=""/>
      <w:lvlJc w:val="left"/>
      <w:pPr>
        <w:ind w:left="4660" w:hanging="360"/>
      </w:pPr>
      <w:rPr>
        <w:rFonts w:ascii="Wingdings" w:hAnsi="Wingdings" w:hint="default"/>
      </w:rPr>
    </w:lvl>
    <w:lvl w:ilvl="6" w:tplc="04090001" w:tentative="1">
      <w:start w:val="1"/>
      <w:numFmt w:val="bullet"/>
      <w:lvlText w:val=""/>
      <w:lvlJc w:val="left"/>
      <w:pPr>
        <w:ind w:left="5380" w:hanging="360"/>
      </w:pPr>
      <w:rPr>
        <w:rFonts w:ascii="Symbol" w:hAnsi="Symbol" w:hint="default"/>
      </w:rPr>
    </w:lvl>
    <w:lvl w:ilvl="7" w:tplc="04090003" w:tentative="1">
      <w:start w:val="1"/>
      <w:numFmt w:val="bullet"/>
      <w:lvlText w:val="o"/>
      <w:lvlJc w:val="left"/>
      <w:pPr>
        <w:ind w:left="6100" w:hanging="360"/>
      </w:pPr>
      <w:rPr>
        <w:rFonts w:ascii="Courier New" w:hAnsi="Courier New" w:cs="Courier New" w:hint="default"/>
      </w:rPr>
    </w:lvl>
    <w:lvl w:ilvl="8" w:tplc="04090005" w:tentative="1">
      <w:start w:val="1"/>
      <w:numFmt w:val="bullet"/>
      <w:lvlText w:val=""/>
      <w:lvlJc w:val="left"/>
      <w:pPr>
        <w:ind w:left="6820" w:hanging="360"/>
      </w:pPr>
      <w:rPr>
        <w:rFonts w:ascii="Wingdings" w:hAnsi="Wingdings" w:hint="default"/>
      </w:rPr>
    </w:lvl>
  </w:abstractNum>
  <w:num w:numId="1">
    <w:abstractNumId w:val="14"/>
  </w:num>
  <w:num w:numId="2">
    <w:abstractNumId w:val="12"/>
  </w:num>
  <w:num w:numId="3">
    <w:abstractNumId w:val="10"/>
  </w:num>
  <w:num w:numId="4">
    <w:abstractNumId w:val="17"/>
  </w:num>
  <w:num w:numId="5">
    <w:abstractNumId w:val="15"/>
  </w:num>
  <w:num w:numId="6">
    <w:abstractNumId w:val="19"/>
  </w:num>
  <w:num w:numId="7">
    <w:abstractNumId w:val="9"/>
  </w:num>
  <w:num w:numId="8">
    <w:abstractNumId w:val="7"/>
  </w:num>
  <w:num w:numId="9">
    <w:abstractNumId w:val="6"/>
  </w:num>
  <w:num w:numId="10">
    <w:abstractNumId w:val="5"/>
  </w:num>
  <w:num w:numId="11">
    <w:abstractNumId w:val="4"/>
  </w:num>
  <w:num w:numId="12">
    <w:abstractNumId w:val="8"/>
  </w:num>
  <w:num w:numId="13">
    <w:abstractNumId w:val="3"/>
  </w:num>
  <w:num w:numId="14">
    <w:abstractNumId w:val="2"/>
  </w:num>
  <w:num w:numId="15">
    <w:abstractNumId w:val="1"/>
  </w:num>
  <w:num w:numId="16">
    <w:abstractNumId w:val="0"/>
  </w:num>
  <w:num w:numId="17">
    <w:abstractNumId w:val="18"/>
  </w:num>
  <w:num w:numId="18">
    <w:abstractNumId w:val="21"/>
  </w:num>
  <w:num w:numId="19">
    <w:abstractNumId w:val="16"/>
  </w:num>
  <w:num w:numId="20">
    <w:abstractNumId w:val="13"/>
  </w:num>
  <w:num w:numId="21">
    <w:abstractNumId w:val="11"/>
  </w:num>
  <w:num w:numId="22">
    <w:abstractNumId w:val="22"/>
  </w:num>
  <w:num w:numId="23">
    <w:abstractNumId w:val="2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stylePaneFormatFilter w:val="1F04" w:allStyles="0" w:customStyles="0" w:latentStyles="1" w:stylesInUse="0" w:headingStyles="0" w:numberingStyles="0" w:tableStyles="0" w:directFormattingOnRuns="1" w:directFormattingOnParagraphs="1" w:directFormattingOnNumbering="1" w:directFormattingOnTables="1" w:clearFormatting="1" w:top3HeadingStyles="0" w:visibleStyles="0" w:alternateStyleNames="0"/>
  <w:stylePaneSortMethod w:val="0000"/>
  <w:doNotTrackFormatting/>
  <w:defaultTabStop w:val="170"/>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0171"/>
    <w:rsid w:val="00000274"/>
    <w:rsid w:val="00000A1F"/>
    <w:rsid w:val="000011D1"/>
    <w:rsid w:val="000020DC"/>
    <w:rsid w:val="000052CE"/>
    <w:rsid w:val="00006403"/>
    <w:rsid w:val="00007A25"/>
    <w:rsid w:val="00010FDB"/>
    <w:rsid w:val="00012712"/>
    <w:rsid w:val="00012E2C"/>
    <w:rsid w:val="00013FB7"/>
    <w:rsid w:val="000219DB"/>
    <w:rsid w:val="00024996"/>
    <w:rsid w:val="00026C38"/>
    <w:rsid w:val="00027491"/>
    <w:rsid w:val="000308D3"/>
    <w:rsid w:val="00032152"/>
    <w:rsid w:val="000342B2"/>
    <w:rsid w:val="0003701F"/>
    <w:rsid w:val="00040D79"/>
    <w:rsid w:val="00041683"/>
    <w:rsid w:val="00045027"/>
    <w:rsid w:val="000453D9"/>
    <w:rsid w:val="000477EE"/>
    <w:rsid w:val="00051EC1"/>
    <w:rsid w:val="000525BC"/>
    <w:rsid w:val="00055AF9"/>
    <w:rsid w:val="00056A04"/>
    <w:rsid w:val="000668F5"/>
    <w:rsid w:val="0007233B"/>
    <w:rsid w:val="00074182"/>
    <w:rsid w:val="00082408"/>
    <w:rsid w:val="00095B8A"/>
    <w:rsid w:val="000A02BB"/>
    <w:rsid w:val="000A1017"/>
    <w:rsid w:val="000A1D6A"/>
    <w:rsid w:val="000A23BE"/>
    <w:rsid w:val="000A4728"/>
    <w:rsid w:val="000B09FA"/>
    <w:rsid w:val="000B27D3"/>
    <w:rsid w:val="000B4454"/>
    <w:rsid w:val="000B4E99"/>
    <w:rsid w:val="000B7A70"/>
    <w:rsid w:val="000C35BD"/>
    <w:rsid w:val="000C6F1B"/>
    <w:rsid w:val="000D10D6"/>
    <w:rsid w:val="000D3DD4"/>
    <w:rsid w:val="000D43C0"/>
    <w:rsid w:val="000D7A5E"/>
    <w:rsid w:val="000E0B5E"/>
    <w:rsid w:val="000E5715"/>
    <w:rsid w:val="000E628B"/>
    <w:rsid w:val="000F1BAB"/>
    <w:rsid w:val="000F30D6"/>
    <w:rsid w:val="000F4165"/>
    <w:rsid w:val="000F4A9F"/>
    <w:rsid w:val="000F7CCD"/>
    <w:rsid w:val="001029C0"/>
    <w:rsid w:val="00110076"/>
    <w:rsid w:val="00113F8E"/>
    <w:rsid w:val="00121CE2"/>
    <w:rsid w:val="00121F8B"/>
    <w:rsid w:val="001227D3"/>
    <w:rsid w:val="0012283B"/>
    <w:rsid w:val="00126F45"/>
    <w:rsid w:val="00127B90"/>
    <w:rsid w:val="00132D7C"/>
    <w:rsid w:val="0013552F"/>
    <w:rsid w:val="001402A8"/>
    <w:rsid w:val="0014202F"/>
    <w:rsid w:val="00152663"/>
    <w:rsid w:val="00152FC3"/>
    <w:rsid w:val="00160913"/>
    <w:rsid w:val="00160D2B"/>
    <w:rsid w:val="001641F6"/>
    <w:rsid w:val="00165BB3"/>
    <w:rsid w:val="00175A22"/>
    <w:rsid w:val="0017688C"/>
    <w:rsid w:val="00181CAF"/>
    <w:rsid w:val="00192937"/>
    <w:rsid w:val="0019724B"/>
    <w:rsid w:val="001A1EAC"/>
    <w:rsid w:val="001A2787"/>
    <w:rsid w:val="001A48FE"/>
    <w:rsid w:val="001A5D7A"/>
    <w:rsid w:val="001B0443"/>
    <w:rsid w:val="001B084B"/>
    <w:rsid w:val="001B0CBD"/>
    <w:rsid w:val="001B2485"/>
    <w:rsid w:val="001C0AC9"/>
    <w:rsid w:val="001C2CDE"/>
    <w:rsid w:val="001C2FAD"/>
    <w:rsid w:val="001C5BDD"/>
    <w:rsid w:val="001D2AE9"/>
    <w:rsid w:val="001D2DE0"/>
    <w:rsid w:val="001D746A"/>
    <w:rsid w:val="001E0663"/>
    <w:rsid w:val="001E3F43"/>
    <w:rsid w:val="001E62B2"/>
    <w:rsid w:val="001E7332"/>
    <w:rsid w:val="001E7C3F"/>
    <w:rsid w:val="001F04FA"/>
    <w:rsid w:val="001F6DC3"/>
    <w:rsid w:val="002007E0"/>
    <w:rsid w:val="00207702"/>
    <w:rsid w:val="00210580"/>
    <w:rsid w:val="00210621"/>
    <w:rsid w:val="00211C73"/>
    <w:rsid w:val="00214D40"/>
    <w:rsid w:val="00214DBA"/>
    <w:rsid w:val="00217F85"/>
    <w:rsid w:val="0022330B"/>
    <w:rsid w:val="00242CC2"/>
    <w:rsid w:val="002440E3"/>
    <w:rsid w:val="00246282"/>
    <w:rsid w:val="002518F6"/>
    <w:rsid w:val="002548B1"/>
    <w:rsid w:val="00256565"/>
    <w:rsid w:val="0025747D"/>
    <w:rsid w:val="002578F5"/>
    <w:rsid w:val="00260777"/>
    <w:rsid w:val="00261592"/>
    <w:rsid w:val="00261A1E"/>
    <w:rsid w:val="00261C5F"/>
    <w:rsid w:val="00262DFF"/>
    <w:rsid w:val="00265D18"/>
    <w:rsid w:val="00267615"/>
    <w:rsid w:val="0027048A"/>
    <w:rsid w:val="0027165A"/>
    <w:rsid w:val="00271C9E"/>
    <w:rsid w:val="00272151"/>
    <w:rsid w:val="00272ED4"/>
    <w:rsid w:val="00281DA1"/>
    <w:rsid w:val="00285D87"/>
    <w:rsid w:val="002879FB"/>
    <w:rsid w:val="002965F6"/>
    <w:rsid w:val="002972BA"/>
    <w:rsid w:val="00297F24"/>
    <w:rsid w:val="002A1508"/>
    <w:rsid w:val="002A24DB"/>
    <w:rsid w:val="002A31FF"/>
    <w:rsid w:val="002A4E80"/>
    <w:rsid w:val="002A50AD"/>
    <w:rsid w:val="002A7BD7"/>
    <w:rsid w:val="002B7999"/>
    <w:rsid w:val="002C3803"/>
    <w:rsid w:val="002C7E44"/>
    <w:rsid w:val="002D2C01"/>
    <w:rsid w:val="002D3361"/>
    <w:rsid w:val="002D41A4"/>
    <w:rsid w:val="002D5AFE"/>
    <w:rsid w:val="002D68DB"/>
    <w:rsid w:val="002D7C1B"/>
    <w:rsid w:val="002E0160"/>
    <w:rsid w:val="002E74E7"/>
    <w:rsid w:val="002F046B"/>
    <w:rsid w:val="002F2CC6"/>
    <w:rsid w:val="002F7283"/>
    <w:rsid w:val="00304634"/>
    <w:rsid w:val="0030480C"/>
    <w:rsid w:val="0031167F"/>
    <w:rsid w:val="00312CC7"/>
    <w:rsid w:val="00313090"/>
    <w:rsid w:val="00315AA6"/>
    <w:rsid w:val="00316CC8"/>
    <w:rsid w:val="003206BF"/>
    <w:rsid w:val="003226DD"/>
    <w:rsid w:val="003329C1"/>
    <w:rsid w:val="003378F5"/>
    <w:rsid w:val="003444D4"/>
    <w:rsid w:val="00352227"/>
    <w:rsid w:val="00353D10"/>
    <w:rsid w:val="00356AC0"/>
    <w:rsid w:val="00363CA2"/>
    <w:rsid w:val="00371CF6"/>
    <w:rsid w:val="00374972"/>
    <w:rsid w:val="00375411"/>
    <w:rsid w:val="00375B0E"/>
    <w:rsid w:val="00382DCC"/>
    <w:rsid w:val="003901DB"/>
    <w:rsid w:val="0039196D"/>
    <w:rsid w:val="00393DF4"/>
    <w:rsid w:val="00393E8F"/>
    <w:rsid w:val="00394746"/>
    <w:rsid w:val="00395473"/>
    <w:rsid w:val="0039729A"/>
    <w:rsid w:val="003A6F0F"/>
    <w:rsid w:val="003A7080"/>
    <w:rsid w:val="003B1F97"/>
    <w:rsid w:val="003B4404"/>
    <w:rsid w:val="003C44EF"/>
    <w:rsid w:val="003D14DF"/>
    <w:rsid w:val="003D4A42"/>
    <w:rsid w:val="003D6550"/>
    <w:rsid w:val="003E1396"/>
    <w:rsid w:val="003E7E74"/>
    <w:rsid w:val="003F2233"/>
    <w:rsid w:val="00403787"/>
    <w:rsid w:val="0040410F"/>
    <w:rsid w:val="0040473F"/>
    <w:rsid w:val="00406969"/>
    <w:rsid w:val="00410623"/>
    <w:rsid w:val="00410CF3"/>
    <w:rsid w:val="00410D6C"/>
    <w:rsid w:val="00411F4C"/>
    <w:rsid w:val="004154BA"/>
    <w:rsid w:val="0041624D"/>
    <w:rsid w:val="0042079E"/>
    <w:rsid w:val="00421E62"/>
    <w:rsid w:val="00426B46"/>
    <w:rsid w:val="0043001E"/>
    <w:rsid w:val="00430BE3"/>
    <w:rsid w:val="004313C3"/>
    <w:rsid w:val="00433547"/>
    <w:rsid w:val="00433D75"/>
    <w:rsid w:val="004405CF"/>
    <w:rsid w:val="00440FC3"/>
    <w:rsid w:val="004457D8"/>
    <w:rsid w:val="0044624D"/>
    <w:rsid w:val="0045079F"/>
    <w:rsid w:val="00452F96"/>
    <w:rsid w:val="00455D65"/>
    <w:rsid w:val="00456BF4"/>
    <w:rsid w:val="004610FA"/>
    <w:rsid w:val="0046119D"/>
    <w:rsid w:val="004641FA"/>
    <w:rsid w:val="00464B12"/>
    <w:rsid w:val="00466465"/>
    <w:rsid w:val="00470978"/>
    <w:rsid w:val="0047374E"/>
    <w:rsid w:val="0047436D"/>
    <w:rsid w:val="00474DBB"/>
    <w:rsid w:val="00475DA0"/>
    <w:rsid w:val="00477976"/>
    <w:rsid w:val="00482476"/>
    <w:rsid w:val="00485DFA"/>
    <w:rsid w:val="00486496"/>
    <w:rsid w:val="00491B0B"/>
    <w:rsid w:val="00492AD3"/>
    <w:rsid w:val="00494406"/>
    <w:rsid w:val="004960ED"/>
    <w:rsid w:val="004968C4"/>
    <w:rsid w:val="00497521"/>
    <w:rsid w:val="004A1202"/>
    <w:rsid w:val="004A2DF5"/>
    <w:rsid w:val="004A322F"/>
    <w:rsid w:val="004A3F8C"/>
    <w:rsid w:val="004A66A9"/>
    <w:rsid w:val="004B0502"/>
    <w:rsid w:val="004B1A75"/>
    <w:rsid w:val="004B1B3F"/>
    <w:rsid w:val="004B1E77"/>
    <w:rsid w:val="004B509F"/>
    <w:rsid w:val="004E1DB7"/>
    <w:rsid w:val="004E7996"/>
    <w:rsid w:val="004F3EE0"/>
    <w:rsid w:val="005042ED"/>
    <w:rsid w:val="00506408"/>
    <w:rsid w:val="00507EDE"/>
    <w:rsid w:val="00513EFA"/>
    <w:rsid w:val="00515B99"/>
    <w:rsid w:val="00516E8C"/>
    <w:rsid w:val="0052129D"/>
    <w:rsid w:val="00522592"/>
    <w:rsid w:val="00523617"/>
    <w:rsid w:val="00524A67"/>
    <w:rsid w:val="0052516E"/>
    <w:rsid w:val="00526021"/>
    <w:rsid w:val="00532551"/>
    <w:rsid w:val="005336EA"/>
    <w:rsid w:val="005351DA"/>
    <w:rsid w:val="00535DC6"/>
    <w:rsid w:val="005408D0"/>
    <w:rsid w:val="00540AD5"/>
    <w:rsid w:val="0054243D"/>
    <w:rsid w:val="00545C2C"/>
    <w:rsid w:val="00553D19"/>
    <w:rsid w:val="00560B3C"/>
    <w:rsid w:val="005660E2"/>
    <w:rsid w:val="00567FB2"/>
    <w:rsid w:val="00570A17"/>
    <w:rsid w:val="0057117B"/>
    <w:rsid w:val="005731CF"/>
    <w:rsid w:val="00573590"/>
    <w:rsid w:val="0058178D"/>
    <w:rsid w:val="005855F0"/>
    <w:rsid w:val="00590883"/>
    <w:rsid w:val="00590CEA"/>
    <w:rsid w:val="00591289"/>
    <w:rsid w:val="00593E01"/>
    <w:rsid w:val="00594AC0"/>
    <w:rsid w:val="00595DDF"/>
    <w:rsid w:val="00597843"/>
    <w:rsid w:val="005A288A"/>
    <w:rsid w:val="005A35F2"/>
    <w:rsid w:val="005A36A1"/>
    <w:rsid w:val="005A45F8"/>
    <w:rsid w:val="005A541B"/>
    <w:rsid w:val="005A5BD2"/>
    <w:rsid w:val="005A7770"/>
    <w:rsid w:val="005B0AFA"/>
    <w:rsid w:val="005B23B3"/>
    <w:rsid w:val="005B53A9"/>
    <w:rsid w:val="005B6D40"/>
    <w:rsid w:val="005C1494"/>
    <w:rsid w:val="005C2855"/>
    <w:rsid w:val="005C3695"/>
    <w:rsid w:val="005C67F2"/>
    <w:rsid w:val="005C71EB"/>
    <w:rsid w:val="005D593F"/>
    <w:rsid w:val="005D5E95"/>
    <w:rsid w:val="005E113D"/>
    <w:rsid w:val="005E2BBB"/>
    <w:rsid w:val="005E5044"/>
    <w:rsid w:val="005F2F15"/>
    <w:rsid w:val="00604D12"/>
    <w:rsid w:val="0060795C"/>
    <w:rsid w:val="00612BF6"/>
    <w:rsid w:val="00620341"/>
    <w:rsid w:val="0062160D"/>
    <w:rsid w:val="006242AD"/>
    <w:rsid w:val="00630463"/>
    <w:rsid w:val="00631CB8"/>
    <w:rsid w:val="00637378"/>
    <w:rsid w:val="0063760A"/>
    <w:rsid w:val="00652578"/>
    <w:rsid w:val="00652BFA"/>
    <w:rsid w:val="00652DE8"/>
    <w:rsid w:val="00653E45"/>
    <w:rsid w:val="00654F7D"/>
    <w:rsid w:val="00657BF2"/>
    <w:rsid w:val="006622AE"/>
    <w:rsid w:val="00664605"/>
    <w:rsid w:val="00665D45"/>
    <w:rsid w:val="00665DE2"/>
    <w:rsid w:val="006706FC"/>
    <w:rsid w:val="00672EC9"/>
    <w:rsid w:val="00676BCA"/>
    <w:rsid w:val="00680C12"/>
    <w:rsid w:val="006828EB"/>
    <w:rsid w:val="0068630A"/>
    <w:rsid w:val="00693C70"/>
    <w:rsid w:val="006A58BC"/>
    <w:rsid w:val="006A6222"/>
    <w:rsid w:val="006A6E98"/>
    <w:rsid w:val="006B0651"/>
    <w:rsid w:val="006B22F3"/>
    <w:rsid w:val="006B5337"/>
    <w:rsid w:val="006C08FB"/>
    <w:rsid w:val="006C3AAC"/>
    <w:rsid w:val="006C466B"/>
    <w:rsid w:val="006C53F2"/>
    <w:rsid w:val="006C6CB2"/>
    <w:rsid w:val="006D1B2C"/>
    <w:rsid w:val="006D4FF3"/>
    <w:rsid w:val="006D73B4"/>
    <w:rsid w:val="006E090E"/>
    <w:rsid w:val="006E127C"/>
    <w:rsid w:val="006E35D3"/>
    <w:rsid w:val="006E5951"/>
    <w:rsid w:val="006E63E9"/>
    <w:rsid w:val="006E6CD2"/>
    <w:rsid w:val="006E7A3B"/>
    <w:rsid w:val="006F6539"/>
    <w:rsid w:val="006F6724"/>
    <w:rsid w:val="006F6FC9"/>
    <w:rsid w:val="00700C5D"/>
    <w:rsid w:val="00702425"/>
    <w:rsid w:val="007030E3"/>
    <w:rsid w:val="00703B0F"/>
    <w:rsid w:val="00704212"/>
    <w:rsid w:val="0071650A"/>
    <w:rsid w:val="00717880"/>
    <w:rsid w:val="00720856"/>
    <w:rsid w:val="00720F34"/>
    <w:rsid w:val="00722635"/>
    <w:rsid w:val="0072446C"/>
    <w:rsid w:val="00725B32"/>
    <w:rsid w:val="00725F0E"/>
    <w:rsid w:val="007323CD"/>
    <w:rsid w:val="00734F82"/>
    <w:rsid w:val="007351EF"/>
    <w:rsid w:val="0073763E"/>
    <w:rsid w:val="00740BED"/>
    <w:rsid w:val="00743668"/>
    <w:rsid w:val="00743F95"/>
    <w:rsid w:val="0074450E"/>
    <w:rsid w:val="0074657E"/>
    <w:rsid w:val="00746C25"/>
    <w:rsid w:val="007515A7"/>
    <w:rsid w:val="00751CF9"/>
    <w:rsid w:val="007544AD"/>
    <w:rsid w:val="00754D2D"/>
    <w:rsid w:val="00755774"/>
    <w:rsid w:val="00760C32"/>
    <w:rsid w:val="00760E4E"/>
    <w:rsid w:val="007621BA"/>
    <w:rsid w:val="00762415"/>
    <w:rsid w:val="007725F7"/>
    <w:rsid w:val="007753BF"/>
    <w:rsid w:val="007770B6"/>
    <w:rsid w:val="00782C5E"/>
    <w:rsid w:val="007910A0"/>
    <w:rsid w:val="00792481"/>
    <w:rsid w:val="00795C7B"/>
    <w:rsid w:val="00796B5B"/>
    <w:rsid w:val="007A0F53"/>
    <w:rsid w:val="007A2D2C"/>
    <w:rsid w:val="007A3189"/>
    <w:rsid w:val="007A7D3C"/>
    <w:rsid w:val="007B0D89"/>
    <w:rsid w:val="007B30B9"/>
    <w:rsid w:val="007B3E5A"/>
    <w:rsid w:val="007B4045"/>
    <w:rsid w:val="007B4496"/>
    <w:rsid w:val="007B5D3A"/>
    <w:rsid w:val="007B66F5"/>
    <w:rsid w:val="007C2C8A"/>
    <w:rsid w:val="007C3C50"/>
    <w:rsid w:val="007C4ACD"/>
    <w:rsid w:val="007C6BE3"/>
    <w:rsid w:val="007D1BD6"/>
    <w:rsid w:val="007D730C"/>
    <w:rsid w:val="007D7BF8"/>
    <w:rsid w:val="007E3D20"/>
    <w:rsid w:val="007E4227"/>
    <w:rsid w:val="007E45C6"/>
    <w:rsid w:val="007E4A74"/>
    <w:rsid w:val="007E4C71"/>
    <w:rsid w:val="007F0468"/>
    <w:rsid w:val="007F0774"/>
    <w:rsid w:val="007F4E48"/>
    <w:rsid w:val="007F5A3C"/>
    <w:rsid w:val="007F7515"/>
    <w:rsid w:val="00802755"/>
    <w:rsid w:val="00802D6F"/>
    <w:rsid w:val="0081298F"/>
    <w:rsid w:val="00812A44"/>
    <w:rsid w:val="00813409"/>
    <w:rsid w:val="00813DCD"/>
    <w:rsid w:val="00814D9D"/>
    <w:rsid w:val="008249B0"/>
    <w:rsid w:val="00825EE7"/>
    <w:rsid w:val="008320AD"/>
    <w:rsid w:val="00836E01"/>
    <w:rsid w:val="008401EF"/>
    <w:rsid w:val="00841BD6"/>
    <w:rsid w:val="00847DA2"/>
    <w:rsid w:val="0085017D"/>
    <w:rsid w:val="00854CA6"/>
    <w:rsid w:val="00863B48"/>
    <w:rsid w:val="008725DB"/>
    <w:rsid w:val="00880568"/>
    <w:rsid w:val="00885251"/>
    <w:rsid w:val="00885F24"/>
    <w:rsid w:val="0088703C"/>
    <w:rsid w:val="0089055F"/>
    <w:rsid w:val="00894F60"/>
    <w:rsid w:val="008A1B60"/>
    <w:rsid w:val="008A2C27"/>
    <w:rsid w:val="008A5CA1"/>
    <w:rsid w:val="008B0805"/>
    <w:rsid w:val="008B1D6C"/>
    <w:rsid w:val="008B2683"/>
    <w:rsid w:val="008B2687"/>
    <w:rsid w:val="008B2D7A"/>
    <w:rsid w:val="008C0CFC"/>
    <w:rsid w:val="008C1DC3"/>
    <w:rsid w:val="008C31C7"/>
    <w:rsid w:val="008D1C92"/>
    <w:rsid w:val="008D25D9"/>
    <w:rsid w:val="008D2B20"/>
    <w:rsid w:val="008D30DA"/>
    <w:rsid w:val="008D3DBB"/>
    <w:rsid w:val="008D66B1"/>
    <w:rsid w:val="008D6B2B"/>
    <w:rsid w:val="008E464E"/>
    <w:rsid w:val="008E6C8E"/>
    <w:rsid w:val="008F183C"/>
    <w:rsid w:val="008F428E"/>
    <w:rsid w:val="008F4C1F"/>
    <w:rsid w:val="008F4D50"/>
    <w:rsid w:val="008F5816"/>
    <w:rsid w:val="0090597E"/>
    <w:rsid w:val="00906AA4"/>
    <w:rsid w:val="00911306"/>
    <w:rsid w:val="00911DAB"/>
    <w:rsid w:val="0091249E"/>
    <w:rsid w:val="00914B08"/>
    <w:rsid w:val="00921264"/>
    <w:rsid w:val="009251CB"/>
    <w:rsid w:val="00927E71"/>
    <w:rsid w:val="00931664"/>
    <w:rsid w:val="0093527A"/>
    <w:rsid w:val="00937709"/>
    <w:rsid w:val="0094010C"/>
    <w:rsid w:val="00942A6A"/>
    <w:rsid w:val="00944D34"/>
    <w:rsid w:val="009502FC"/>
    <w:rsid w:val="00951D9A"/>
    <w:rsid w:val="00953635"/>
    <w:rsid w:val="00953B26"/>
    <w:rsid w:val="00954260"/>
    <w:rsid w:val="009617A3"/>
    <w:rsid w:val="00966ED6"/>
    <w:rsid w:val="00970B4A"/>
    <w:rsid w:val="00972D2F"/>
    <w:rsid w:val="0097340C"/>
    <w:rsid w:val="00974F27"/>
    <w:rsid w:val="0098050C"/>
    <w:rsid w:val="00983939"/>
    <w:rsid w:val="009A01B8"/>
    <w:rsid w:val="009A0B3F"/>
    <w:rsid w:val="009A1CC4"/>
    <w:rsid w:val="009B4EDB"/>
    <w:rsid w:val="009C72E2"/>
    <w:rsid w:val="009D1599"/>
    <w:rsid w:val="009D7515"/>
    <w:rsid w:val="009E0AC7"/>
    <w:rsid w:val="009E1A3F"/>
    <w:rsid w:val="009E3907"/>
    <w:rsid w:val="009F084C"/>
    <w:rsid w:val="009F6B8F"/>
    <w:rsid w:val="00A015F4"/>
    <w:rsid w:val="00A01D9A"/>
    <w:rsid w:val="00A04032"/>
    <w:rsid w:val="00A04CC7"/>
    <w:rsid w:val="00A10745"/>
    <w:rsid w:val="00A116C5"/>
    <w:rsid w:val="00A1197D"/>
    <w:rsid w:val="00A11D7B"/>
    <w:rsid w:val="00A222AD"/>
    <w:rsid w:val="00A25956"/>
    <w:rsid w:val="00A264C6"/>
    <w:rsid w:val="00A267D7"/>
    <w:rsid w:val="00A3110F"/>
    <w:rsid w:val="00A31A57"/>
    <w:rsid w:val="00A4029F"/>
    <w:rsid w:val="00A404E0"/>
    <w:rsid w:val="00A41029"/>
    <w:rsid w:val="00A5036A"/>
    <w:rsid w:val="00A50477"/>
    <w:rsid w:val="00A50EC6"/>
    <w:rsid w:val="00A5255E"/>
    <w:rsid w:val="00A53369"/>
    <w:rsid w:val="00A53EB1"/>
    <w:rsid w:val="00A657A2"/>
    <w:rsid w:val="00A66743"/>
    <w:rsid w:val="00A6691D"/>
    <w:rsid w:val="00A70BC5"/>
    <w:rsid w:val="00A711DA"/>
    <w:rsid w:val="00A83569"/>
    <w:rsid w:val="00A8447B"/>
    <w:rsid w:val="00A84CF8"/>
    <w:rsid w:val="00A92364"/>
    <w:rsid w:val="00A937B6"/>
    <w:rsid w:val="00A954ED"/>
    <w:rsid w:val="00A96F62"/>
    <w:rsid w:val="00AA3488"/>
    <w:rsid w:val="00AA39B7"/>
    <w:rsid w:val="00AA3C4F"/>
    <w:rsid w:val="00AA5998"/>
    <w:rsid w:val="00AA66ED"/>
    <w:rsid w:val="00AB16CF"/>
    <w:rsid w:val="00AC06D0"/>
    <w:rsid w:val="00AC21F6"/>
    <w:rsid w:val="00AC3CE3"/>
    <w:rsid w:val="00AC5D09"/>
    <w:rsid w:val="00AC6E1B"/>
    <w:rsid w:val="00AC6EFA"/>
    <w:rsid w:val="00AD07D6"/>
    <w:rsid w:val="00AD405D"/>
    <w:rsid w:val="00AE1BBB"/>
    <w:rsid w:val="00AE285F"/>
    <w:rsid w:val="00AE2A63"/>
    <w:rsid w:val="00AE2D04"/>
    <w:rsid w:val="00B02152"/>
    <w:rsid w:val="00B03D93"/>
    <w:rsid w:val="00B0423A"/>
    <w:rsid w:val="00B10396"/>
    <w:rsid w:val="00B13BDF"/>
    <w:rsid w:val="00B142AC"/>
    <w:rsid w:val="00B16F2C"/>
    <w:rsid w:val="00B24E0F"/>
    <w:rsid w:val="00B256BD"/>
    <w:rsid w:val="00B3010C"/>
    <w:rsid w:val="00B309AC"/>
    <w:rsid w:val="00B35A58"/>
    <w:rsid w:val="00B35FB1"/>
    <w:rsid w:val="00B65ECA"/>
    <w:rsid w:val="00B824FD"/>
    <w:rsid w:val="00B870CE"/>
    <w:rsid w:val="00B87AE0"/>
    <w:rsid w:val="00BA21FB"/>
    <w:rsid w:val="00BA2936"/>
    <w:rsid w:val="00BA3458"/>
    <w:rsid w:val="00BA43FE"/>
    <w:rsid w:val="00BA5D7C"/>
    <w:rsid w:val="00BA60B8"/>
    <w:rsid w:val="00BB03B2"/>
    <w:rsid w:val="00BB2811"/>
    <w:rsid w:val="00BB47C5"/>
    <w:rsid w:val="00BB5AA4"/>
    <w:rsid w:val="00BB5E43"/>
    <w:rsid w:val="00BB6A73"/>
    <w:rsid w:val="00BB7AC4"/>
    <w:rsid w:val="00BC0171"/>
    <w:rsid w:val="00BC61E2"/>
    <w:rsid w:val="00BC7C27"/>
    <w:rsid w:val="00BD5C7B"/>
    <w:rsid w:val="00BD7450"/>
    <w:rsid w:val="00BD7AFD"/>
    <w:rsid w:val="00BE42CF"/>
    <w:rsid w:val="00BE5C72"/>
    <w:rsid w:val="00BF170E"/>
    <w:rsid w:val="00BF1D12"/>
    <w:rsid w:val="00C006CF"/>
    <w:rsid w:val="00C02781"/>
    <w:rsid w:val="00C028C6"/>
    <w:rsid w:val="00C03CC2"/>
    <w:rsid w:val="00C10510"/>
    <w:rsid w:val="00C12830"/>
    <w:rsid w:val="00C154F7"/>
    <w:rsid w:val="00C15C4E"/>
    <w:rsid w:val="00C2052A"/>
    <w:rsid w:val="00C20B0C"/>
    <w:rsid w:val="00C23E67"/>
    <w:rsid w:val="00C31F43"/>
    <w:rsid w:val="00C3239B"/>
    <w:rsid w:val="00C32C2D"/>
    <w:rsid w:val="00C3347B"/>
    <w:rsid w:val="00C42357"/>
    <w:rsid w:val="00C46475"/>
    <w:rsid w:val="00C47A64"/>
    <w:rsid w:val="00C5155E"/>
    <w:rsid w:val="00C53394"/>
    <w:rsid w:val="00C54F0E"/>
    <w:rsid w:val="00C56CAF"/>
    <w:rsid w:val="00C57D82"/>
    <w:rsid w:val="00C62839"/>
    <w:rsid w:val="00C62962"/>
    <w:rsid w:val="00C652B0"/>
    <w:rsid w:val="00C6537B"/>
    <w:rsid w:val="00C66A81"/>
    <w:rsid w:val="00C73F66"/>
    <w:rsid w:val="00C813A7"/>
    <w:rsid w:val="00C813F2"/>
    <w:rsid w:val="00C82374"/>
    <w:rsid w:val="00C84148"/>
    <w:rsid w:val="00C84436"/>
    <w:rsid w:val="00C87BCA"/>
    <w:rsid w:val="00C914B2"/>
    <w:rsid w:val="00C9338F"/>
    <w:rsid w:val="00C960F7"/>
    <w:rsid w:val="00CA0F72"/>
    <w:rsid w:val="00CA3BEB"/>
    <w:rsid w:val="00CB22E7"/>
    <w:rsid w:val="00CB2D1D"/>
    <w:rsid w:val="00CC08B8"/>
    <w:rsid w:val="00CC26C7"/>
    <w:rsid w:val="00CC50CD"/>
    <w:rsid w:val="00CD32CC"/>
    <w:rsid w:val="00CD4062"/>
    <w:rsid w:val="00CE25B4"/>
    <w:rsid w:val="00CE2E02"/>
    <w:rsid w:val="00CE3AB7"/>
    <w:rsid w:val="00CE58A4"/>
    <w:rsid w:val="00CE6747"/>
    <w:rsid w:val="00CE6DFB"/>
    <w:rsid w:val="00CF28D9"/>
    <w:rsid w:val="00CF3A90"/>
    <w:rsid w:val="00D01431"/>
    <w:rsid w:val="00D02BDD"/>
    <w:rsid w:val="00D02E09"/>
    <w:rsid w:val="00D033FF"/>
    <w:rsid w:val="00D045BC"/>
    <w:rsid w:val="00D06073"/>
    <w:rsid w:val="00D061DC"/>
    <w:rsid w:val="00D10D06"/>
    <w:rsid w:val="00D2115B"/>
    <w:rsid w:val="00D22840"/>
    <w:rsid w:val="00D22FD4"/>
    <w:rsid w:val="00D23AA7"/>
    <w:rsid w:val="00D2457B"/>
    <w:rsid w:val="00D24E5E"/>
    <w:rsid w:val="00D308A8"/>
    <w:rsid w:val="00D31C0F"/>
    <w:rsid w:val="00D3207B"/>
    <w:rsid w:val="00D354A0"/>
    <w:rsid w:val="00D35CEA"/>
    <w:rsid w:val="00D44ED4"/>
    <w:rsid w:val="00D46AE7"/>
    <w:rsid w:val="00D50941"/>
    <w:rsid w:val="00D535AA"/>
    <w:rsid w:val="00D56183"/>
    <w:rsid w:val="00D61095"/>
    <w:rsid w:val="00D63A49"/>
    <w:rsid w:val="00D671FC"/>
    <w:rsid w:val="00D70637"/>
    <w:rsid w:val="00D7172C"/>
    <w:rsid w:val="00D72C0F"/>
    <w:rsid w:val="00D73A74"/>
    <w:rsid w:val="00D74667"/>
    <w:rsid w:val="00D77077"/>
    <w:rsid w:val="00D77DD0"/>
    <w:rsid w:val="00D80289"/>
    <w:rsid w:val="00D803D8"/>
    <w:rsid w:val="00D818EF"/>
    <w:rsid w:val="00D83A4A"/>
    <w:rsid w:val="00D857A9"/>
    <w:rsid w:val="00D86C59"/>
    <w:rsid w:val="00D9493C"/>
    <w:rsid w:val="00D96BB8"/>
    <w:rsid w:val="00D97C51"/>
    <w:rsid w:val="00D97DB7"/>
    <w:rsid w:val="00DA12B4"/>
    <w:rsid w:val="00DA5B87"/>
    <w:rsid w:val="00DB0809"/>
    <w:rsid w:val="00DB19A9"/>
    <w:rsid w:val="00DB5A3A"/>
    <w:rsid w:val="00DB62DC"/>
    <w:rsid w:val="00DC158A"/>
    <w:rsid w:val="00DC5DF1"/>
    <w:rsid w:val="00DD2905"/>
    <w:rsid w:val="00DD3856"/>
    <w:rsid w:val="00DD3D73"/>
    <w:rsid w:val="00DD6877"/>
    <w:rsid w:val="00DD7A09"/>
    <w:rsid w:val="00DE16FB"/>
    <w:rsid w:val="00DE73D1"/>
    <w:rsid w:val="00DE7883"/>
    <w:rsid w:val="00DE7AE5"/>
    <w:rsid w:val="00DF0209"/>
    <w:rsid w:val="00DF3E3B"/>
    <w:rsid w:val="00DF54D9"/>
    <w:rsid w:val="00DF78AD"/>
    <w:rsid w:val="00E018B3"/>
    <w:rsid w:val="00E02F05"/>
    <w:rsid w:val="00E05AAA"/>
    <w:rsid w:val="00E05C16"/>
    <w:rsid w:val="00E0710E"/>
    <w:rsid w:val="00E10E1D"/>
    <w:rsid w:val="00E12D2B"/>
    <w:rsid w:val="00E145E2"/>
    <w:rsid w:val="00E152AD"/>
    <w:rsid w:val="00E17AFD"/>
    <w:rsid w:val="00E2132B"/>
    <w:rsid w:val="00E2677E"/>
    <w:rsid w:val="00E31F08"/>
    <w:rsid w:val="00E322F7"/>
    <w:rsid w:val="00E334A6"/>
    <w:rsid w:val="00E33A7B"/>
    <w:rsid w:val="00E3675F"/>
    <w:rsid w:val="00E3752B"/>
    <w:rsid w:val="00E37D3B"/>
    <w:rsid w:val="00E44DF0"/>
    <w:rsid w:val="00E52AA3"/>
    <w:rsid w:val="00E5721C"/>
    <w:rsid w:val="00E622E7"/>
    <w:rsid w:val="00E63D4E"/>
    <w:rsid w:val="00E75DA8"/>
    <w:rsid w:val="00E77DE9"/>
    <w:rsid w:val="00E8262D"/>
    <w:rsid w:val="00E851FA"/>
    <w:rsid w:val="00E855E6"/>
    <w:rsid w:val="00E91AA6"/>
    <w:rsid w:val="00E930C1"/>
    <w:rsid w:val="00EA1575"/>
    <w:rsid w:val="00EA3D59"/>
    <w:rsid w:val="00EA68DD"/>
    <w:rsid w:val="00EA7F3A"/>
    <w:rsid w:val="00EB5B81"/>
    <w:rsid w:val="00EB7940"/>
    <w:rsid w:val="00EB7F06"/>
    <w:rsid w:val="00EC1075"/>
    <w:rsid w:val="00EC1EC9"/>
    <w:rsid w:val="00EC240B"/>
    <w:rsid w:val="00EC2539"/>
    <w:rsid w:val="00EC4420"/>
    <w:rsid w:val="00EC5A63"/>
    <w:rsid w:val="00EC6B75"/>
    <w:rsid w:val="00EE2C27"/>
    <w:rsid w:val="00EE7936"/>
    <w:rsid w:val="00EF2AFD"/>
    <w:rsid w:val="00EF5D1B"/>
    <w:rsid w:val="00F0313F"/>
    <w:rsid w:val="00F048FD"/>
    <w:rsid w:val="00F05590"/>
    <w:rsid w:val="00F06009"/>
    <w:rsid w:val="00F06368"/>
    <w:rsid w:val="00F06ECC"/>
    <w:rsid w:val="00F1274E"/>
    <w:rsid w:val="00F12A97"/>
    <w:rsid w:val="00F153B3"/>
    <w:rsid w:val="00F15652"/>
    <w:rsid w:val="00F1793F"/>
    <w:rsid w:val="00F219A2"/>
    <w:rsid w:val="00F22059"/>
    <w:rsid w:val="00F24673"/>
    <w:rsid w:val="00F254DE"/>
    <w:rsid w:val="00F30405"/>
    <w:rsid w:val="00F47FC2"/>
    <w:rsid w:val="00F57A7A"/>
    <w:rsid w:val="00F61278"/>
    <w:rsid w:val="00F615C2"/>
    <w:rsid w:val="00F61BD7"/>
    <w:rsid w:val="00F6360A"/>
    <w:rsid w:val="00F652BC"/>
    <w:rsid w:val="00F66E4D"/>
    <w:rsid w:val="00F67BD1"/>
    <w:rsid w:val="00F70669"/>
    <w:rsid w:val="00F76257"/>
    <w:rsid w:val="00F8054F"/>
    <w:rsid w:val="00F848BF"/>
    <w:rsid w:val="00F913B2"/>
    <w:rsid w:val="00F92086"/>
    <w:rsid w:val="00F93673"/>
    <w:rsid w:val="00F937B5"/>
    <w:rsid w:val="00F967F3"/>
    <w:rsid w:val="00FA033A"/>
    <w:rsid w:val="00FA13C2"/>
    <w:rsid w:val="00FA5185"/>
    <w:rsid w:val="00FA6F86"/>
    <w:rsid w:val="00FA7F52"/>
    <w:rsid w:val="00FB03EA"/>
    <w:rsid w:val="00FB0625"/>
    <w:rsid w:val="00FC07AF"/>
    <w:rsid w:val="00FC317F"/>
    <w:rsid w:val="00FC4D83"/>
    <w:rsid w:val="00FC4FE2"/>
    <w:rsid w:val="00FD3370"/>
    <w:rsid w:val="00FD63F5"/>
    <w:rsid w:val="00FD6EDE"/>
    <w:rsid w:val="00FE15D2"/>
    <w:rsid w:val="00FE26E2"/>
    <w:rsid w:val="00FE75D3"/>
    <w:rsid w:val="00FE78FC"/>
    <w:rsid w:val="00FF5DE0"/>
    <w:rsid w:val="00FF6A6C"/>
    <w:rsid w:val="00FF72EF"/>
    <w:rsid w:val="00FF771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152B09B"/>
  <w15:docId w15:val="{4B4C4DA2-769E-4D1C-B6D2-0C82C2CF2A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F5A3C"/>
    <w:rPr>
      <w:rFonts w:ascii="Times New Roman" w:hAnsi="Times New Roman" w:cs="Times New Roman"/>
      <w:lang w:val="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elabimestre">
    <w:name w:val="tabela bimestre"/>
    <w:basedOn w:val="Tabelanormal"/>
    <w:uiPriority w:val="99"/>
    <w:rsid w:val="000A4728"/>
    <w:pPr>
      <w:jc w:val="center"/>
    </w:pPr>
    <w:rPr>
      <w:rFonts w:ascii="Tahoma" w:eastAsiaTheme="minorEastAsia" w:hAnsi="Tahoma"/>
      <w:sz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hemeFill="background1"/>
      <w:vAlign w:val="center"/>
    </w:tcPr>
    <w:tblStylePr w:type="firstRow">
      <w:rPr>
        <w:rFonts w:ascii="Tahoma" w:hAnsi="Tahoma"/>
        <w:b/>
        <w:i w:val="0"/>
        <w:color w:val="FFFFFF" w:themeColor="background1"/>
        <w:sz w:val="20"/>
      </w:rPr>
      <w:tblPr/>
      <w:tcPr>
        <w:shd w:val="clear" w:color="auto" w:fill="7F7F7F" w:themeFill="text1" w:themeFillTint="80"/>
      </w:tcPr>
    </w:tblStylePr>
  </w:style>
  <w:style w:type="table" w:customStyle="1" w:styleId="atencao">
    <w:name w:val="atencao"/>
    <w:basedOn w:val="Tabelanormal"/>
    <w:uiPriority w:val="99"/>
    <w:rsid w:val="00885F24"/>
    <w:rPr>
      <w:rFonts w:eastAsiaTheme="minorEastAsia"/>
      <w:sz w:val="20"/>
      <w:lang w:eastAsia="es-ES"/>
    </w:rPr>
    <w:tblPr>
      <w:tblBorders>
        <w:top w:val="single" w:sz="4" w:space="0" w:color="00B050"/>
        <w:left w:val="single" w:sz="4" w:space="0" w:color="00B050"/>
        <w:bottom w:val="single" w:sz="4" w:space="0" w:color="00B050"/>
        <w:right w:val="single" w:sz="4" w:space="0" w:color="00B050"/>
      </w:tblBorders>
    </w:tblPr>
    <w:tcPr>
      <w:shd w:val="clear" w:color="auto" w:fill="auto"/>
      <w:vAlign w:val="center"/>
    </w:tcPr>
  </w:style>
  <w:style w:type="paragraph" w:customStyle="1" w:styleId="00Textogeralbullet">
    <w:name w:val="00_Texto_geral_bullet"/>
    <w:basedOn w:val="Normal"/>
    <w:autoRedefine/>
    <w:uiPriority w:val="99"/>
    <w:qFormat/>
    <w:rsid w:val="00702425"/>
    <w:pPr>
      <w:widowControl w:val="0"/>
      <w:tabs>
        <w:tab w:val="left" w:pos="340"/>
      </w:tabs>
      <w:autoSpaceDE w:val="0"/>
      <w:autoSpaceDN w:val="0"/>
      <w:adjustRightInd w:val="0"/>
      <w:spacing w:before="85" w:after="57" w:line="250" w:lineRule="atLeast"/>
      <w:ind w:left="340"/>
      <w:jc w:val="both"/>
      <w:textAlignment w:val="center"/>
    </w:pPr>
    <w:rPr>
      <w:rFonts w:ascii="Tahoma" w:eastAsiaTheme="minorEastAsia" w:hAnsi="Tahoma" w:cs="Tahoma"/>
      <w:color w:val="000000"/>
      <w:spacing w:val="-2"/>
      <w:sz w:val="22"/>
      <w:szCs w:val="22"/>
      <w:lang w:eastAsia="es-ES"/>
    </w:rPr>
  </w:style>
  <w:style w:type="paragraph" w:customStyle="1" w:styleId="00Textogeralroman">
    <w:name w:val="00_Texto_geral_roman"/>
    <w:basedOn w:val="00Textogeralbullet"/>
    <w:qFormat/>
    <w:rsid w:val="00F8054F"/>
    <w:pPr>
      <w:numPr>
        <w:numId w:val="1"/>
      </w:numPr>
    </w:pPr>
  </w:style>
  <w:style w:type="table" w:customStyle="1" w:styleId="Tabelaquadro">
    <w:name w:val="Tabela_quadro"/>
    <w:basedOn w:val="Tabelanormal"/>
    <w:uiPriority w:val="99"/>
    <w:rsid w:val="008C0CFC"/>
    <w:rPr>
      <w:rFonts w:ascii="Tahoma" w:hAnsi="Tahoma"/>
      <w:sz w:val="20"/>
      <w:lang w:val="pt-BR"/>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Mar>
        <w:top w:w="170" w:type="dxa"/>
        <w:bottom w:w="170" w:type="dxa"/>
      </w:tcMar>
    </w:tcPr>
    <w:tblStylePr w:type="firstRow">
      <w:pPr>
        <w:wordWrap/>
        <w:jc w:val="center"/>
      </w:pPr>
      <w:rPr>
        <w:rFonts w:ascii="Tahoma" w:hAnsi="Tahoma"/>
        <w:b/>
        <w:i w:val="0"/>
        <w:color w:val="FFFFFF" w:themeColor="background1"/>
        <w:sz w:val="20"/>
        <w:u w:val="none"/>
      </w:rPr>
      <w:tblPr/>
      <w:tcPr>
        <w:tcBorders>
          <w:top w:val="single" w:sz="4" w:space="0" w:color="auto"/>
          <w:left w:val="single" w:sz="4" w:space="0" w:color="auto"/>
          <w:bottom w:val="single" w:sz="4" w:space="0" w:color="auto"/>
          <w:right w:val="single" w:sz="4" w:space="0" w:color="auto"/>
          <w:insideH w:val="nil"/>
          <w:insideV w:val="nil"/>
          <w:tl2br w:val="nil"/>
          <w:tr2bl w:val="nil"/>
        </w:tcBorders>
        <w:shd w:val="clear" w:color="auto" w:fill="808080" w:themeFill="background1" w:themeFillShade="80"/>
        <w:vAlign w:val="center"/>
      </w:tcPr>
    </w:tblStylePr>
    <w:tblStylePr w:type="band1Horz">
      <w:rPr>
        <w:b w:val="0"/>
      </w:rPr>
    </w:tblStylePr>
  </w:style>
  <w:style w:type="table" w:customStyle="1" w:styleId="TabelaAtividadeCabea">
    <w:name w:val="Tabela Atividade Cabeça"/>
    <w:basedOn w:val="Tabelaquadro"/>
    <w:uiPriority w:val="99"/>
    <w:rsid w:val="00841BD6"/>
    <w:pPr>
      <w:jc w:val="center"/>
    </w:pPr>
    <w:tblPr/>
    <w:tcPr>
      <w:shd w:val="clear" w:color="auto" w:fill="7F7F7F" w:themeFill="text1" w:themeFillTint="80"/>
    </w:tcPr>
    <w:tblStylePr w:type="firstRow">
      <w:pPr>
        <w:wordWrap/>
        <w:jc w:val="center"/>
      </w:pPr>
      <w:rPr>
        <w:rFonts w:ascii="Arial" w:hAnsi="Arial"/>
        <w:b/>
        <w:i w:val="0"/>
        <w:color w:val="FFFFFF" w:themeColor="background1"/>
        <w:sz w:val="20"/>
        <w:u w:val="none"/>
      </w:rPr>
      <w:tblPr/>
      <w:tcPr>
        <w:tcBorders>
          <w:top w:val="single" w:sz="4" w:space="0" w:color="auto"/>
          <w:left w:val="single" w:sz="4" w:space="0" w:color="auto"/>
          <w:bottom w:val="single" w:sz="4" w:space="0" w:color="auto"/>
          <w:right w:val="single" w:sz="4" w:space="0" w:color="auto"/>
          <w:insideH w:val="nil"/>
          <w:insideV w:val="nil"/>
          <w:tl2br w:val="nil"/>
          <w:tr2bl w:val="nil"/>
        </w:tcBorders>
        <w:shd w:val="clear" w:color="auto" w:fill="7F7F7F" w:themeFill="text1" w:themeFillTint="80"/>
        <w:vAlign w:val="center"/>
      </w:tcPr>
    </w:tblStylePr>
    <w:tblStylePr w:type="band1Horz">
      <w:rPr>
        <w:b w:val="0"/>
      </w:rPr>
    </w:tblStylePr>
  </w:style>
  <w:style w:type="paragraph" w:customStyle="1" w:styleId="00peso3">
    <w:name w:val="00_peso 3"/>
    <w:basedOn w:val="Normal"/>
    <w:autoRedefine/>
    <w:qFormat/>
    <w:rsid w:val="005E113D"/>
    <w:pPr>
      <w:widowControl w:val="0"/>
      <w:tabs>
        <w:tab w:val="left" w:pos="283"/>
      </w:tabs>
      <w:suppressAutoHyphens/>
      <w:autoSpaceDE w:val="0"/>
      <w:autoSpaceDN w:val="0"/>
      <w:adjustRightInd w:val="0"/>
      <w:spacing w:line="280" w:lineRule="atLeast"/>
      <w:ind w:left="284" w:hanging="284"/>
      <w:textAlignment w:val="center"/>
    </w:pPr>
    <w:rPr>
      <w:rFonts w:ascii="Tahoma" w:eastAsia="Arial" w:hAnsi="Tahoma" w:cs="Tahoma"/>
      <w:b/>
      <w:bCs/>
      <w:color w:val="000000"/>
      <w:sz w:val="22"/>
      <w:szCs w:val="22"/>
      <w:lang w:eastAsia="es-ES"/>
    </w:rPr>
  </w:style>
  <w:style w:type="paragraph" w:customStyle="1" w:styleId="00cabeos">
    <w:name w:val="00_cabeços"/>
    <w:autoRedefine/>
    <w:qFormat/>
    <w:rsid w:val="0074657E"/>
    <w:pPr>
      <w:outlineLvl w:val="0"/>
    </w:pPr>
    <w:rPr>
      <w:rFonts w:ascii="Cambria Bold" w:eastAsiaTheme="minorEastAsia" w:hAnsi="Cambria Bold" w:cs="Cambria"/>
      <w:b/>
      <w:caps/>
      <w:color w:val="008000"/>
      <w:sz w:val="32"/>
      <w:szCs w:val="32"/>
      <w:lang w:val="pt-BR" w:eastAsia="es-ES"/>
    </w:rPr>
  </w:style>
  <w:style w:type="paragraph" w:customStyle="1" w:styleId="00Textogeral">
    <w:name w:val="00_Texto_geral"/>
    <w:basedOn w:val="Normal"/>
    <w:uiPriority w:val="99"/>
    <w:rsid w:val="00BC0171"/>
    <w:pPr>
      <w:widowControl w:val="0"/>
      <w:autoSpaceDE w:val="0"/>
      <w:autoSpaceDN w:val="0"/>
      <w:adjustRightInd w:val="0"/>
      <w:spacing w:after="57" w:line="250" w:lineRule="atLeast"/>
      <w:ind w:firstLine="283"/>
      <w:jc w:val="both"/>
      <w:textAlignment w:val="center"/>
    </w:pPr>
    <w:rPr>
      <w:rFonts w:ascii="Tahoma" w:eastAsiaTheme="minorEastAsia" w:hAnsi="Tahoma" w:cs="Tahoma"/>
      <w:color w:val="000000"/>
      <w:sz w:val="22"/>
      <w:szCs w:val="22"/>
      <w:lang w:eastAsia="es-ES"/>
    </w:rPr>
  </w:style>
  <w:style w:type="paragraph" w:customStyle="1" w:styleId="00rostotituloautores">
    <w:name w:val="00_rosto_titulo_autores"/>
    <w:basedOn w:val="Normal"/>
    <w:rsid w:val="008F4D50"/>
    <w:pPr>
      <w:jc w:val="center"/>
      <w:outlineLvl w:val="0"/>
    </w:pPr>
    <w:rPr>
      <w:rFonts w:ascii="Tahoma" w:eastAsiaTheme="minorEastAsia" w:hAnsi="Tahoma" w:cs="Tahoma"/>
      <w:b/>
      <w:caps/>
      <w:color w:val="FFFFFF" w:themeColor="background1"/>
      <w:sz w:val="36"/>
      <w:szCs w:val="36"/>
      <w:lang w:eastAsia="es-ES"/>
    </w:rPr>
  </w:style>
  <w:style w:type="table" w:customStyle="1" w:styleId="tabelaverde">
    <w:name w:val="tabela verde"/>
    <w:basedOn w:val="Tabelanormal"/>
    <w:uiPriority w:val="99"/>
    <w:rsid w:val="00813409"/>
    <w:rPr>
      <w:rFonts w:ascii="Tahoma" w:eastAsiaTheme="minorEastAsia" w:hAnsi="Tahoma"/>
      <w:caps/>
      <w:sz w:val="20"/>
      <w:lang w:eastAsia="es-ES"/>
    </w:rPr>
    <w:tblPr>
      <w:tblBorders>
        <w:top w:val="single" w:sz="4" w:space="0" w:color="008000"/>
        <w:left w:val="single" w:sz="4" w:space="0" w:color="008000"/>
        <w:bottom w:val="single" w:sz="4" w:space="0" w:color="008000"/>
        <w:right w:val="single" w:sz="4" w:space="0" w:color="008000"/>
        <w:insideH w:val="single" w:sz="4" w:space="0" w:color="008000"/>
        <w:insideV w:val="single" w:sz="4" w:space="0" w:color="008000"/>
      </w:tblBorders>
    </w:tblPr>
    <w:tcPr>
      <w:vAlign w:val="center"/>
    </w:tcPr>
    <w:tblStylePr w:type="firstRow">
      <w:rPr>
        <w:rFonts w:ascii="Tahoma" w:hAnsi="Tahoma"/>
        <w:b/>
        <w:i w:val="0"/>
        <w:sz w:val="20"/>
      </w:rPr>
    </w:tblStylePr>
    <w:tblStylePr w:type="lastRow">
      <w:rPr>
        <w:sz w:val="21"/>
      </w:rPr>
    </w:tblStylePr>
  </w:style>
  <w:style w:type="table" w:styleId="Tabelacomgrade">
    <w:name w:val="Table Grid"/>
    <w:aliases w:val="tabela avaliação"/>
    <w:basedOn w:val="Tabelanormal"/>
    <w:uiPriority w:val="39"/>
    <w:rsid w:val="0090597E"/>
    <w:pPr>
      <w:spacing w:line="480" w:lineRule="auto"/>
    </w:pPr>
    <w:rPr>
      <w:rFonts w:ascii="Arial" w:eastAsiaTheme="minorEastAsia" w:hAnsi="Arial"/>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0P1">
    <w:name w:val="00_P1"/>
    <w:basedOn w:val="Normal"/>
    <w:autoRedefine/>
    <w:qFormat/>
    <w:rsid w:val="000052CE"/>
    <w:pPr>
      <w:widowControl w:val="0"/>
      <w:suppressAutoHyphens/>
      <w:autoSpaceDE w:val="0"/>
      <w:autoSpaceDN w:val="0"/>
      <w:adjustRightInd w:val="0"/>
      <w:spacing w:line="400" w:lineRule="atLeast"/>
      <w:textAlignment w:val="center"/>
      <w:outlineLvl w:val="0"/>
    </w:pPr>
    <w:rPr>
      <w:rFonts w:ascii="Cambria-Bold" w:eastAsiaTheme="minorEastAsia" w:hAnsi="Cambria-Bold" w:cs="Cambria-Bold"/>
      <w:b/>
      <w:bCs/>
      <w:caps/>
      <w:color w:val="000000"/>
      <w:sz w:val="32"/>
      <w:szCs w:val="32"/>
      <w:lang w:eastAsia="es-ES"/>
    </w:rPr>
  </w:style>
  <w:style w:type="table" w:customStyle="1" w:styleId="tabelaavaliacao">
    <w:name w:val="tabela_avaliacao"/>
    <w:basedOn w:val="Tabelanormal"/>
    <w:uiPriority w:val="99"/>
    <w:rsid w:val="006242AD"/>
    <w:rPr>
      <w:rFonts w:ascii="Tahoma" w:eastAsiaTheme="minorEastAsia" w:hAnsi="Tahoma"/>
      <w:sz w:val="20"/>
      <w:lang w:eastAsia="es-ES"/>
    </w:rPr>
    <w:tblPr>
      <w:tblBorders>
        <w:top w:val="single" w:sz="4" w:space="0" w:color="008000"/>
        <w:left w:val="single" w:sz="4" w:space="0" w:color="008000"/>
        <w:bottom w:val="single" w:sz="4" w:space="0" w:color="008000"/>
        <w:right w:val="single" w:sz="4" w:space="0" w:color="008000"/>
        <w:insideH w:val="single" w:sz="4" w:space="0" w:color="008000"/>
        <w:insideV w:val="single" w:sz="4" w:space="0" w:color="008000"/>
      </w:tblBorders>
    </w:tblPr>
    <w:tcPr>
      <w:vAlign w:val="center"/>
    </w:tcPr>
    <w:tblStylePr w:type="firstRow">
      <w:rPr>
        <w:b/>
      </w:rPr>
    </w:tblStylePr>
    <w:tblStylePr w:type="firstCol">
      <w:pPr>
        <w:jc w:val="center"/>
      </w:pPr>
      <w:rPr>
        <w:sz w:val="24"/>
      </w:rPr>
      <w:tblPr/>
      <w:tcPr>
        <w:vAlign w:val="center"/>
      </w:tcPr>
    </w:tblStylePr>
  </w:style>
  <w:style w:type="character" w:styleId="Nmerodepgina">
    <w:name w:val="page number"/>
    <w:basedOn w:val="Fontepargpadro"/>
    <w:uiPriority w:val="99"/>
    <w:semiHidden/>
    <w:unhideWhenUsed/>
    <w:rsid w:val="006C466B"/>
  </w:style>
  <w:style w:type="paragraph" w:customStyle="1" w:styleId="00textosemparagrafo">
    <w:name w:val="00_texto_sem_paragrafo"/>
    <w:basedOn w:val="00Textogeral"/>
    <w:rsid w:val="00A404E0"/>
    <w:pPr>
      <w:ind w:firstLine="0"/>
    </w:pPr>
    <w:rPr>
      <w:rFonts w:cs="Arial"/>
    </w:rPr>
  </w:style>
  <w:style w:type="paragraph" w:customStyle="1" w:styleId="00PESO2">
    <w:name w:val="00_PESO_2"/>
    <w:basedOn w:val="00peso3"/>
    <w:uiPriority w:val="99"/>
    <w:rsid w:val="00410CF3"/>
    <w:rPr>
      <w:sz w:val="29"/>
      <w:szCs w:val="29"/>
    </w:rPr>
  </w:style>
  <w:style w:type="paragraph" w:customStyle="1" w:styleId="00Peso4">
    <w:name w:val="00_Peso_4"/>
    <w:basedOn w:val="Normal"/>
    <w:uiPriority w:val="99"/>
    <w:rsid w:val="00954260"/>
    <w:pPr>
      <w:widowControl w:val="0"/>
      <w:tabs>
        <w:tab w:val="left" w:pos="283"/>
      </w:tabs>
      <w:suppressAutoHyphens/>
      <w:autoSpaceDE w:val="0"/>
      <w:autoSpaceDN w:val="0"/>
      <w:adjustRightInd w:val="0"/>
      <w:spacing w:line="280" w:lineRule="atLeast"/>
      <w:ind w:left="284" w:hanging="284"/>
      <w:textAlignment w:val="center"/>
    </w:pPr>
    <w:rPr>
      <w:rFonts w:ascii="Cambria-BoldItalic" w:eastAsiaTheme="minorEastAsia" w:hAnsi="Cambria-BoldItalic" w:cs="Cambria-BoldItalic"/>
      <w:b/>
      <w:bCs/>
      <w:i/>
      <w:iCs/>
      <w:color w:val="000000"/>
      <w:u w:color="A6BD38"/>
      <w:lang w:eastAsia="es-ES"/>
    </w:rPr>
  </w:style>
  <w:style w:type="paragraph" w:customStyle="1" w:styleId="00alternativas">
    <w:name w:val="00_alternativas"/>
    <w:basedOn w:val="00textosemparagrafo"/>
    <w:autoRedefine/>
    <w:qFormat/>
    <w:rsid w:val="001A5D7A"/>
    <w:pPr>
      <w:ind w:left="357" w:hanging="357"/>
    </w:pPr>
  </w:style>
  <w:style w:type="paragraph" w:customStyle="1" w:styleId="00organizadoracomponente">
    <w:name w:val="00_organizadora_componente"/>
    <w:basedOn w:val="Normal"/>
    <w:rsid w:val="008F4D50"/>
    <w:pPr>
      <w:jc w:val="center"/>
      <w:outlineLvl w:val="0"/>
    </w:pPr>
    <w:rPr>
      <w:rFonts w:ascii="Tahoma" w:eastAsiaTheme="minorEastAsia" w:hAnsi="Tahoma" w:cs="Tahoma"/>
      <w:b/>
      <w:color w:val="FFFFFF" w:themeColor="background1"/>
      <w:sz w:val="28"/>
      <w:szCs w:val="28"/>
      <w:lang w:eastAsia="es-ES"/>
    </w:rPr>
  </w:style>
  <w:style w:type="paragraph" w:customStyle="1" w:styleId="00textogeralsemparagrafo">
    <w:name w:val="00_texto_geral_sem paragrafo"/>
    <w:basedOn w:val="Normal"/>
    <w:autoRedefine/>
    <w:qFormat/>
    <w:rsid w:val="00595DDF"/>
    <w:pPr>
      <w:widowControl w:val="0"/>
      <w:tabs>
        <w:tab w:val="left" w:pos="0"/>
        <w:tab w:val="left" w:pos="283"/>
        <w:tab w:val="left" w:pos="9072"/>
        <w:tab w:val="left" w:pos="9498"/>
        <w:tab w:val="left" w:pos="9639"/>
      </w:tabs>
      <w:autoSpaceDE w:val="0"/>
      <w:autoSpaceDN w:val="0"/>
      <w:adjustRightInd w:val="0"/>
      <w:spacing w:after="57" w:line="250" w:lineRule="atLeast"/>
      <w:ind w:right="-6"/>
      <w:jc w:val="right"/>
      <w:textAlignment w:val="center"/>
    </w:pPr>
    <w:rPr>
      <w:rFonts w:ascii="Cambria" w:eastAsiaTheme="minorEastAsia" w:hAnsi="Cambria" w:cs="Cambria"/>
      <w:color w:val="000000"/>
      <w:sz w:val="18"/>
      <w:szCs w:val="18"/>
      <w:lang w:eastAsia="es-ES"/>
    </w:rPr>
  </w:style>
  <w:style w:type="table" w:customStyle="1" w:styleId="tabelatitulobox">
    <w:name w:val="tabela_titulo_box"/>
    <w:basedOn w:val="Tabelanormal"/>
    <w:uiPriority w:val="99"/>
    <w:rsid w:val="00665DE2"/>
    <w:rPr>
      <w:rFonts w:eastAsiaTheme="minorEastAsia"/>
      <w:sz w:val="21"/>
      <w:lang w:eastAsia="es-ES"/>
    </w:rPr>
    <w:tblPr>
      <w:tblStyleRowBandSize w:val="1"/>
      <w:tblBorders>
        <w:top w:val="single" w:sz="2" w:space="0" w:color="000000" w:themeColor="text1"/>
        <w:left w:val="single" w:sz="2" w:space="0" w:color="000000" w:themeColor="text1"/>
        <w:bottom w:val="single" w:sz="2" w:space="0" w:color="000000" w:themeColor="text1"/>
        <w:right w:val="single" w:sz="2" w:space="0" w:color="000000" w:themeColor="text1"/>
      </w:tblBorders>
    </w:tblPr>
    <w:tcPr>
      <w:shd w:val="clear" w:color="auto" w:fill="auto"/>
      <w:vAlign w:val="center"/>
    </w:tcPr>
    <w:tblStylePr w:type="firstRow">
      <w:pPr>
        <w:wordWrap/>
        <w:jc w:val="center"/>
      </w:pPr>
      <w:rPr>
        <w:rFonts w:ascii="Arial" w:hAnsi="Arial"/>
        <w:b/>
        <w:caps/>
        <w:smallCaps w:val="0"/>
        <w:color w:val="FFFFFF" w:themeColor="background1"/>
        <w:sz w:val="21"/>
      </w:rPr>
      <w:tblPr/>
      <w:tcPr>
        <w:tcBorders>
          <w:top w:val="single" w:sz="8" w:space="0" w:color="auto"/>
          <w:left w:val="single" w:sz="8" w:space="0" w:color="auto"/>
          <w:bottom w:val="single" w:sz="8" w:space="0" w:color="auto"/>
          <w:right w:val="single" w:sz="8" w:space="0" w:color="auto"/>
          <w:insideH w:val="nil"/>
          <w:insideV w:val="nil"/>
          <w:tl2br w:val="nil"/>
          <w:tr2bl w:val="nil"/>
        </w:tcBorders>
        <w:shd w:val="clear" w:color="auto" w:fill="595959" w:themeFill="text1" w:themeFillTint="A6"/>
      </w:tcPr>
    </w:tblStylePr>
    <w:tblStylePr w:type="band1Horz">
      <w:rPr>
        <w:rFonts w:ascii="Arial" w:hAnsi="Arial"/>
        <w:sz w:val="21"/>
      </w:rPr>
      <w:tblPr>
        <w:tblCellMar>
          <w:top w:w="170" w:type="dxa"/>
          <w:left w:w="108" w:type="dxa"/>
          <w:bottom w:w="0" w:type="dxa"/>
          <w:right w:w="108" w:type="dxa"/>
        </w:tblCellMar>
      </w:tblPr>
      <w:tcPr>
        <w:vAlign w:val="top"/>
      </w:tcPr>
    </w:tblStylePr>
  </w:style>
  <w:style w:type="table" w:customStyle="1" w:styleId="TabeladeGradeClara1">
    <w:name w:val="Tabela de Grade Clara1"/>
    <w:basedOn w:val="Tabelanormal"/>
    <w:uiPriority w:val="40"/>
    <w:rsid w:val="001D746A"/>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00comandoatividade">
    <w:name w:val="00_comando_atividade"/>
    <w:basedOn w:val="00textosemparagrafo"/>
    <w:autoRedefine/>
    <w:qFormat/>
    <w:rsid w:val="00A222AD"/>
    <w:rPr>
      <w:rFonts w:ascii="Arial" w:hAnsi="Arial"/>
    </w:rPr>
  </w:style>
  <w:style w:type="paragraph" w:styleId="Cabealho">
    <w:name w:val="header"/>
    <w:basedOn w:val="Normal"/>
    <w:link w:val="CabealhoChar"/>
    <w:uiPriority w:val="99"/>
    <w:unhideWhenUsed/>
    <w:rsid w:val="00792481"/>
    <w:pPr>
      <w:tabs>
        <w:tab w:val="center" w:pos="4680"/>
        <w:tab w:val="right" w:pos="9360"/>
      </w:tabs>
    </w:pPr>
    <w:rPr>
      <w:rFonts w:asciiTheme="minorHAnsi" w:eastAsiaTheme="minorEastAsia" w:hAnsiTheme="minorHAnsi" w:cstheme="minorBidi"/>
      <w:lang w:eastAsia="es-ES"/>
    </w:rPr>
  </w:style>
  <w:style w:type="character" w:customStyle="1" w:styleId="CabealhoChar">
    <w:name w:val="Cabeçalho Char"/>
    <w:basedOn w:val="Fontepargpadro"/>
    <w:link w:val="Cabealho"/>
    <w:uiPriority w:val="99"/>
    <w:rsid w:val="00792481"/>
    <w:rPr>
      <w:rFonts w:eastAsiaTheme="minorEastAsia"/>
      <w:lang w:eastAsia="es-ES"/>
    </w:rPr>
  </w:style>
  <w:style w:type="paragraph" w:styleId="Rodap">
    <w:name w:val="footer"/>
    <w:basedOn w:val="Normal"/>
    <w:link w:val="RodapChar"/>
    <w:uiPriority w:val="99"/>
    <w:unhideWhenUsed/>
    <w:rsid w:val="00792481"/>
    <w:pPr>
      <w:tabs>
        <w:tab w:val="center" w:pos="4680"/>
        <w:tab w:val="right" w:pos="9360"/>
      </w:tabs>
    </w:pPr>
    <w:rPr>
      <w:rFonts w:asciiTheme="minorHAnsi" w:eastAsiaTheme="minorEastAsia" w:hAnsiTheme="minorHAnsi" w:cstheme="minorBidi"/>
      <w:lang w:eastAsia="es-ES"/>
    </w:rPr>
  </w:style>
  <w:style w:type="character" w:customStyle="1" w:styleId="RodapChar">
    <w:name w:val="Rodapé Char"/>
    <w:basedOn w:val="Fontepargpadro"/>
    <w:link w:val="Rodap"/>
    <w:uiPriority w:val="99"/>
    <w:rsid w:val="00792481"/>
    <w:rPr>
      <w:rFonts w:eastAsiaTheme="minorEastAsia"/>
      <w:lang w:eastAsia="es-ES"/>
    </w:rPr>
  </w:style>
  <w:style w:type="table" w:customStyle="1" w:styleId="tabelanomealuno">
    <w:name w:val="tabela_nome_aluno"/>
    <w:basedOn w:val="Tabelanormal"/>
    <w:uiPriority w:val="99"/>
    <w:rsid w:val="00746C25"/>
    <w:rPr>
      <w:rFonts w:ascii="Tahoma" w:hAnsi="Tahoma"/>
      <w:b/>
      <w:sz w:val="20"/>
    </w:rPr>
    <w:tblPr/>
  </w:style>
  <w:style w:type="table" w:customStyle="1" w:styleId="tabelaavaliao">
    <w:name w:val="tabela_avaliação"/>
    <w:basedOn w:val="Tabelanormal"/>
    <w:uiPriority w:val="99"/>
    <w:rsid w:val="00754D2D"/>
    <w:pPr>
      <w:spacing w:line="480" w:lineRule="auto"/>
    </w:pPr>
    <w:rPr>
      <w:rFonts w:ascii="Tahoma" w:eastAsiaTheme="minorEastAsia" w:hAnsi="Tahoma"/>
      <w:sz w:val="20"/>
      <w:lang w:eastAsia="es-ES"/>
    </w:rPr>
    <w:tblPr>
      <w:tblBorders>
        <w:top w:val="single" w:sz="4" w:space="0" w:color="008000"/>
        <w:left w:val="single" w:sz="4" w:space="0" w:color="008000"/>
        <w:bottom w:val="single" w:sz="4" w:space="0" w:color="008000"/>
        <w:right w:val="single" w:sz="4" w:space="0" w:color="008000"/>
        <w:insideH w:val="single" w:sz="4" w:space="0" w:color="008000"/>
        <w:insideV w:val="single" w:sz="4" w:space="0" w:color="008000"/>
      </w:tblBorders>
    </w:tblPr>
    <w:tcPr>
      <w:vAlign w:val="center"/>
    </w:tcPr>
    <w:tblStylePr w:type="firstRow">
      <w:rPr>
        <w:b/>
      </w:rPr>
    </w:tblStylePr>
    <w:tblStylePr w:type="firstCol">
      <w:pPr>
        <w:jc w:val="center"/>
      </w:pPr>
      <w:rPr>
        <w:sz w:val="24"/>
      </w:rPr>
      <w:tblPr/>
      <w:tcPr>
        <w:vAlign w:val="center"/>
      </w:tcPr>
    </w:tblStylePr>
  </w:style>
  <w:style w:type="paragraph" w:styleId="PargrafodaLista">
    <w:name w:val="List Paragraph"/>
    <w:basedOn w:val="Normal"/>
    <w:uiPriority w:val="34"/>
    <w:qFormat/>
    <w:rsid w:val="00455D65"/>
    <w:pPr>
      <w:ind w:left="720"/>
      <w:contextualSpacing/>
    </w:pPr>
  </w:style>
  <w:style w:type="paragraph" w:customStyle="1" w:styleId="Pa3">
    <w:name w:val="Pa3"/>
    <w:basedOn w:val="Normal"/>
    <w:next w:val="Normal"/>
    <w:uiPriority w:val="99"/>
    <w:rsid w:val="008B2D7A"/>
    <w:pPr>
      <w:autoSpaceDE w:val="0"/>
      <w:autoSpaceDN w:val="0"/>
      <w:adjustRightInd w:val="0"/>
      <w:spacing w:line="141" w:lineRule="atLeast"/>
    </w:pPr>
    <w:rPr>
      <w:rFonts w:ascii="Univers LT Std 45 Light" w:hAnsi="Univers LT Std 45 Light"/>
    </w:rPr>
  </w:style>
  <w:style w:type="paragraph" w:customStyle="1" w:styleId="Pa0">
    <w:name w:val="Pa0"/>
    <w:basedOn w:val="Normal"/>
    <w:next w:val="Normal"/>
    <w:uiPriority w:val="99"/>
    <w:rsid w:val="008B2D7A"/>
    <w:pPr>
      <w:autoSpaceDE w:val="0"/>
      <w:autoSpaceDN w:val="0"/>
      <w:adjustRightInd w:val="0"/>
      <w:spacing w:line="141" w:lineRule="atLeast"/>
    </w:pPr>
    <w:rPr>
      <w:rFonts w:ascii="Univers LT Std 45 Light" w:hAnsi="Univers LT Std 45 Light"/>
    </w:rPr>
  </w:style>
  <w:style w:type="paragraph" w:styleId="Reviso">
    <w:name w:val="Revision"/>
    <w:hidden/>
    <w:uiPriority w:val="99"/>
    <w:semiHidden/>
    <w:rsid w:val="008B2D7A"/>
    <w:rPr>
      <w:sz w:val="22"/>
      <w:szCs w:val="22"/>
      <w:lang w:val="pt-BR"/>
    </w:rPr>
  </w:style>
  <w:style w:type="character" w:styleId="Hyperlink">
    <w:name w:val="Hyperlink"/>
    <w:basedOn w:val="Fontepargpadro"/>
    <w:uiPriority w:val="99"/>
    <w:unhideWhenUsed/>
    <w:rsid w:val="00A31A57"/>
    <w:rPr>
      <w:color w:val="0563C1" w:themeColor="hyperlink"/>
      <w:u w:val="single"/>
    </w:rPr>
  </w:style>
  <w:style w:type="paragraph" w:styleId="Textodenotaderodap">
    <w:name w:val="footnote text"/>
    <w:basedOn w:val="Normal"/>
    <w:link w:val="TextodenotaderodapChar"/>
    <w:uiPriority w:val="99"/>
    <w:semiHidden/>
    <w:unhideWhenUsed/>
    <w:rsid w:val="00A31A57"/>
    <w:rPr>
      <w:rFonts w:asciiTheme="minorHAnsi" w:hAnsiTheme="minorHAnsi" w:cstheme="minorBidi"/>
      <w:sz w:val="20"/>
      <w:szCs w:val="20"/>
    </w:rPr>
  </w:style>
  <w:style w:type="character" w:customStyle="1" w:styleId="TextodenotaderodapChar">
    <w:name w:val="Texto de nota de rodapé Char"/>
    <w:basedOn w:val="Fontepargpadro"/>
    <w:link w:val="Textodenotaderodap"/>
    <w:uiPriority w:val="99"/>
    <w:semiHidden/>
    <w:rsid w:val="00A31A57"/>
    <w:rPr>
      <w:sz w:val="20"/>
      <w:szCs w:val="20"/>
      <w:lang w:val="pt-BR"/>
    </w:rPr>
  </w:style>
  <w:style w:type="character" w:styleId="Refdenotaderodap">
    <w:name w:val="footnote reference"/>
    <w:basedOn w:val="Fontepargpadro"/>
    <w:uiPriority w:val="99"/>
    <w:semiHidden/>
    <w:unhideWhenUsed/>
    <w:rsid w:val="00A31A57"/>
    <w:rPr>
      <w:vertAlign w:val="superscript"/>
    </w:rPr>
  </w:style>
  <w:style w:type="table" w:customStyle="1" w:styleId="Tabelacomgrade1">
    <w:name w:val="Tabela com grade1"/>
    <w:basedOn w:val="Tabelanormal"/>
    <w:next w:val="Tabelacomgrade"/>
    <w:uiPriority w:val="59"/>
    <w:rsid w:val="008A1B60"/>
    <w:rPr>
      <w:sz w:val="22"/>
      <w:szCs w:val="22"/>
      <w:lang w:val="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A937B6"/>
    <w:pPr>
      <w:spacing w:before="100" w:beforeAutospacing="1" w:after="100" w:afterAutospacing="1"/>
    </w:pPr>
    <w:rPr>
      <w:rFonts w:eastAsia="Times New Roman"/>
      <w:lang w:eastAsia="pt-BR"/>
    </w:rPr>
  </w:style>
  <w:style w:type="character" w:styleId="Forte">
    <w:name w:val="Strong"/>
    <w:basedOn w:val="Fontepargpadro"/>
    <w:uiPriority w:val="22"/>
    <w:qFormat/>
    <w:rsid w:val="00A937B6"/>
    <w:rPr>
      <w:b/>
      <w:bCs/>
    </w:rPr>
  </w:style>
  <w:style w:type="paragraph" w:styleId="SemEspaamento">
    <w:name w:val="No Spacing"/>
    <w:uiPriority w:val="1"/>
    <w:qFormat/>
    <w:rsid w:val="00A937B6"/>
    <w:rPr>
      <w:sz w:val="22"/>
      <w:szCs w:val="22"/>
      <w:lang w:val="pt-BR"/>
    </w:rPr>
  </w:style>
  <w:style w:type="character" w:styleId="nfase">
    <w:name w:val="Emphasis"/>
    <w:basedOn w:val="Fontepargpadro"/>
    <w:uiPriority w:val="20"/>
    <w:qFormat/>
    <w:rsid w:val="00A937B6"/>
    <w:rPr>
      <w:i/>
      <w:iCs/>
    </w:rPr>
  </w:style>
  <w:style w:type="paragraph" w:customStyle="1" w:styleId="pauta">
    <w:name w:val="pauta"/>
    <w:basedOn w:val="Normal"/>
    <w:qFormat/>
    <w:rsid w:val="00A937B6"/>
    <w:rPr>
      <w:rFonts w:ascii="Arial" w:hAnsi="Arial" w:cs="Arial"/>
      <w:bCs/>
      <w:color w:val="0000FF"/>
      <w:sz w:val="20"/>
      <w:szCs w:val="20"/>
    </w:rPr>
  </w:style>
  <w:style w:type="character" w:styleId="Refdecomentrio">
    <w:name w:val="annotation reference"/>
    <w:basedOn w:val="Fontepargpadro"/>
    <w:uiPriority w:val="99"/>
    <w:semiHidden/>
    <w:unhideWhenUsed/>
    <w:rsid w:val="00CF28D9"/>
    <w:rPr>
      <w:sz w:val="16"/>
      <w:szCs w:val="16"/>
    </w:rPr>
  </w:style>
  <w:style w:type="paragraph" w:styleId="Textodecomentrio">
    <w:name w:val="annotation text"/>
    <w:basedOn w:val="Normal"/>
    <w:link w:val="TextodecomentrioChar"/>
    <w:uiPriority w:val="99"/>
    <w:semiHidden/>
    <w:unhideWhenUsed/>
    <w:rsid w:val="00CF28D9"/>
    <w:rPr>
      <w:sz w:val="20"/>
      <w:szCs w:val="20"/>
    </w:rPr>
  </w:style>
  <w:style w:type="character" w:customStyle="1" w:styleId="TextodecomentrioChar">
    <w:name w:val="Texto de comentário Char"/>
    <w:basedOn w:val="Fontepargpadro"/>
    <w:link w:val="Textodecomentrio"/>
    <w:uiPriority w:val="99"/>
    <w:semiHidden/>
    <w:rsid w:val="00CF28D9"/>
    <w:rPr>
      <w:rFonts w:ascii="Times New Roman" w:hAnsi="Times New Roman" w:cs="Times New Roman"/>
      <w:sz w:val="20"/>
      <w:szCs w:val="20"/>
    </w:rPr>
  </w:style>
  <w:style w:type="paragraph" w:styleId="Assuntodocomentrio">
    <w:name w:val="annotation subject"/>
    <w:basedOn w:val="Textodecomentrio"/>
    <w:next w:val="Textodecomentrio"/>
    <w:link w:val="AssuntodocomentrioChar"/>
    <w:uiPriority w:val="99"/>
    <w:semiHidden/>
    <w:unhideWhenUsed/>
    <w:rsid w:val="00CF28D9"/>
    <w:rPr>
      <w:b/>
      <w:bCs/>
    </w:rPr>
  </w:style>
  <w:style w:type="character" w:customStyle="1" w:styleId="AssuntodocomentrioChar">
    <w:name w:val="Assunto do comentário Char"/>
    <w:basedOn w:val="TextodecomentrioChar"/>
    <w:link w:val="Assuntodocomentrio"/>
    <w:uiPriority w:val="99"/>
    <w:semiHidden/>
    <w:rsid w:val="00CF28D9"/>
    <w:rPr>
      <w:rFonts w:ascii="Times New Roman" w:hAnsi="Times New Roman" w:cs="Times New Roman"/>
      <w:b/>
      <w:bCs/>
      <w:sz w:val="20"/>
      <w:szCs w:val="20"/>
    </w:rPr>
  </w:style>
  <w:style w:type="paragraph" w:styleId="Textodebalo">
    <w:name w:val="Balloon Text"/>
    <w:basedOn w:val="Normal"/>
    <w:link w:val="TextodebaloChar"/>
    <w:uiPriority w:val="99"/>
    <w:semiHidden/>
    <w:unhideWhenUsed/>
    <w:rsid w:val="00CF28D9"/>
    <w:rPr>
      <w:rFonts w:ascii="Segoe UI" w:hAnsi="Segoe UI" w:cs="Segoe UI"/>
      <w:sz w:val="18"/>
      <w:szCs w:val="18"/>
    </w:rPr>
  </w:style>
  <w:style w:type="character" w:customStyle="1" w:styleId="TextodebaloChar">
    <w:name w:val="Texto de balão Char"/>
    <w:basedOn w:val="Fontepargpadro"/>
    <w:link w:val="Textodebalo"/>
    <w:uiPriority w:val="99"/>
    <w:semiHidden/>
    <w:rsid w:val="00CF28D9"/>
    <w:rPr>
      <w:rFonts w:ascii="Segoe UI" w:hAnsi="Segoe UI" w:cs="Segoe UI"/>
      <w:sz w:val="18"/>
      <w:szCs w:val="18"/>
    </w:rPr>
  </w:style>
  <w:style w:type="paragraph" w:customStyle="1" w:styleId="recuadotravessao">
    <w:name w:val="recuado travessao"/>
    <w:basedOn w:val="00Textogeralbullet"/>
    <w:qFormat/>
    <w:rsid w:val="00C82374"/>
    <w:pPr>
      <w:ind w:left="1080"/>
    </w:pPr>
  </w:style>
  <w:style w:type="character" w:customStyle="1" w:styleId="MenoPendente1">
    <w:name w:val="Menção Pendente1"/>
    <w:basedOn w:val="Fontepargpadro"/>
    <w:uiPriority w:val="99"/>
    <w:semiHidden/>
    <w:unhideWhenUsed/>
    <w:rsid w:val="002F2CC6"/>
    <w:rPr>
      <w:color w:val="808080"/>
      <w:shd w:val="clear" w:color="auto" w:fill="E6E6E6"/>
    </w:rPr>
  </w:style>
  <w:style w:type="character" w:styleId="HiperlinkVisitado">
    <w:name w:val="FollowedHyperlink"/>
    <w:basedOn w:val="Fontepargpadro"/>
    <w:uiPriority w:val="99"/>
    <w:semiHidden/>
    <w:unhideWhenUsed/>
    <w:rsid w:val="002F2CC6"/>
    <w:rPr>
      <w:color w:val="954F72" w:themeColor="followedHyperlink"/>
      <w:u w:val="single"/>
    </w:rPr>
  </w:style>
  <w:style w:type="character" w:styleId="MenoPendente">
    <w:name w:val="Unresolved Mention"/>
    <w:basedOn w:val="Fontepargpadro"/>
    <w:uiPriority w:val="99"/>
    <w:semiHidden/>
    <w:unhideWhenUsed/>
    <w:rsid w:val="00885251"/>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9111016">
      <w:bodyDiv w:val="1"/>
      <w:marLeft w:val="0"/>
      <w:marRight w:val="0"/>
      <w:marTop w:val="0"/>
      <w:marBottom w:val="0"/>
      <w:divBdr>
        <w:top w:val="none" w:sz="0" w:space="0" w:color="auto"/>
        <w:left w:val="none" w:sz="0" w:space="0" w:color="auto"/>
        <w:bottom w:val="none" w:sz="0" w:space="0" w:color="auto"/>
        <w:right w:val="none" w:sz="0" w:space="0" w:color="auto"/>
      </w:divBdr>
    </w:div>
    <w:div w:id="284965682">
      <w:bodyDiv w:val="1"/>
      <w:marLeft w:val="0"/>
      <w:marRight w:val="0"/>
      <w:marTop w:val="0"/>
      <w:marBottom w:val="0"/>
      <w:divBdr>
        <w:top w:val="none" w:sz="0" w:space="0" w:color="auto"/>
        <w:left w:val="none" w:sz="0" w:space="0" w:color="auto"/>
        <w:bottom w:val="none" w:sz="0" w:space="0" w:color="auto"/>
        <w:right w:val="none" w:sz="0" w:space="0" w:color="auto"/>
      </w:divBdr>
    </w:div>
    <w:div w:id="396712255">
      <w:bodyDiv w:val="1"/>
      <w:marLeft w:val="0"/>
      <w:marRight w:val="0"/>
      <w:marTop w:val="0"/>
      <w:marBottom w:val="0"/>
      <w:divBdr>
        <w:top w:val="none" w:sz="0" w:space="0" w:color="auto"/>
        <w:left w:val="none" w:sz="0" w:space="0" w:color="auto"/>
        <w:bottom w:val="none" w:sz="0" w:space="0" w:color="auto"/>
        <w:right w:val="none" w:sz="0" w:space="0" w:color="auto"/>
      </w:divBdr>
    </w:div>
    <w:div w:id="412431061">
      <w:bodyDiv w:val="1"/>
      <w:marLeft w:val="0"/>
      <w:marRight w:val="0"/>
      <w:marTop w:val="0"/>
      <w:marBottom w:val="0"/>
      <w:divBdr>
        <w:top w:val="none" w:sz="0" w:space="0" w:color="auto"/>
        <w:left w:val="none" w:sz="0" w:space="0" w:color="auto"/>
        <w:bottom w:val="none" w:sz="0" w:space="0" w:color="auto"/>
        <w:right w:val="none" w:sz="0" w:space="0" w:color="auto"/>
      </w:divBdr>
    </w:div>
    <w:div w:id="574515949">
      <w:bodyDiv w:val="1"/>
      <w:marLeft w:val="0"/>
      <w:marRight w:val="0"/>
      <w:marTop w:val="0"/>
      <w:marBottom w:val="0"/>
      <w:divBdr>
        <w:top w:val="none" w:sz="0" w:space="0" w:color="auto"/>
        <w:left w:val="none" w:sz="0" w:space="0" w:color="auto"/>
        <w:bottom w:val="none" w:sz="0" w:space="0" w:color="auto"/>
        <w:right w:val="none" w:sz="0" w:space="0" w:color="auto"/>
      </w:divBdr>
    </w:div>
    <w:div w:id="727147082">
      <w:bodyDiv w:val="1"/>
      <w:marLeft w:val="0"/>
      <w:marRight w:val="0"/>
      <w:marTop w:val="0"/>
      <w:marBottom w:val="0"/>
      <w:divBdr>
        <w:top w:val="none" w:sz="0" w:space="0" w:color="auto"/>
        <w:left w:val="none" w:sz="0" w:space="0" w:color="auto"/>
        <w:bottom w:val="none" w:sz="0" w:space="0" w:color="auto"/>
        <w:right w:val="none" w:sz="0" w:space="0" w:color="auto"/>
      </w:divBdr>
    </w:div>
    <w:div w:id="761998599">
      <w:bodyDiv w:val="1"/>
      <w:marLeft w:val="0"/>
      <w:marRight w:val="0"/>
      <w:marTop w:val="0"/>
      <w:marBottom w:val="0"/>
      <w:divBdr>
        <w:top w:val="none" w:sz="0" w:space="0" w:color="auto"/>
        <w:left w:val="none" w:sz="0" w:space="0" w:color="auto"/>
        <w:bottom w:val="none" w:sz="0" w:space="0" w:color="auto"/>
        <w:right w:val="none" w:sz="0" w:space="0" w:color="auto"/>
      </w:divBdr>
    </w:div>
    <w:div w:id="931550608">
      <w:bodyDiv w:val="1"/>
      <w:marLeft w:val="0"/>
      <w:marRight w:val="0"/>
      <w:marTop w:val="0"/>
      <w:marBottom w:val="0"/>
      <w:divBdr>
        <w:top w:val="none" w:sz="0" w:space="0" w:color="auto"/>
        <w:left w:val="none" w:sz="0" w:space="0" w:color="auto"/>
        <w:bottom w:val="none" w:sz="0" w:space="0" w:color="auto"/>
        <w:right w:val="none" w:sz="0" w:space="0" w:color="auto"/>
      </w:divBdr>
    </w:div>
    <w:div w:id="1254049542">
      <w:bodyDiv w:val="1"/>
      <w:marLeft w:val="0"/>
      <w:marRight w:val="0"/>
      <w:marTop w:val="0"/>
      <w:marBottom w:val="0"/>
      <w:divBdr>
        <w:top w:val="none" w:sz="0" w:space="0" w:color="auto"/>
        <w:left w:val="none" w:sz="0" w:space="0" w:color="auto"/>
        <w:bottom w:val="none" w:sz="0" w:space="0" w:color="auto"/>
        <w:right w:val="none" w:sz="0" w:space="0" w:color="auto"/>
      </w:divBdr>
    </w:div>
    <w:div w:id="1338195695">
      <w:bodyDiv w:val="1"/>
      <w:marLeft w:val="0"/>
      <w:marRight w:val="0"/>
      <w:marTop w:val="0"/>
      <w:marBottom w:val="0"/>
      <w:divBdr>
        <w:top w:val="none" w:sz="0" w:space="0" w:color="auto"/>
        <w:left w:val="none" w:sz="0" w:space="0" w:color="auto"/>
        <w:bottom w:val="none" w:sz="0" w:space="0" w:color="auto"/>
        <w:right w:val="none" w:sz="0" w:space="0" w:color="auto"/>
      </w:divBdr>
    </w:div>
    <w:div w:id="1351222795">
      <w:bodyDiv w:val="1"/>
      <w:marLeft w:val="0"/>
      <w:marRight w:val="0"/>
      <w:marTop w:val="0"/>
      <w:marBottom w:val="0"/>
      <w:divBdr>
        <w:top w:val="none" w:sz="0" w:space="0" w:color="auto"/>
        <w:left w:val="none" w:sz="0" w:space="0" w:color="auto"/>
        <w:bottom w:val="none" w:sz="0" w:space="0" w:color="auto"/>
        <w:right w:val="none" w:sz="0" w:space="0" w:color="auto"/>
      </w:divBdr>
    </w:div>
    <w:div w:id="1392267466">
      <w:bodyDiv w:val="1"/>
      <w:marLeft w:val="0"/>
      <w:marRight w:val="0"/>
      <w:marTop w:val="0"/>
      <w:marBottom w:val="0"/>
      <w:divBdr>
        <w:top w:val="none" w:sz="0" w:space="0" w:color="auto"/>
        <w:left w:val="none" w:sz="0" w:space="0" w:color="auto"/>
        <w:bottom w:val="none" w:sz="0" w:space="0" w:color="auto"/>
        <w:right w:val="none" w:sz="0" w:space="0" w:color="auto"/>
      </w:divBdr>
    </w:div>
    <w:div w:id="1554734051">
      <w:bodyDiv w:val="1"/>
      <w:marLeft w:val="0"/>
      <w:marRight w:val="0"/>
      <w:marTop w:val="0"/>
      <w:marBottom w:val="0"/>
      <w:divBdr>
        <w:top w:val="none" w:sz="0" w:space="0" w:color="auto"/>
        <w:left w:val="none" w:sz="0" w:space="0" w:color="auto"/>
        <w:bottom w:val="none" w:sz="0" w:space="0" w:color="auto"/>
        <w:right w:val="none" w:sz="0" w:space="0" w:color="auto"/>
      </w:divBdr>
    </w:div>
    <w:div w:id="1662192400">
      <w:bodyDiv w:val="1"/>
      <w:marLeft w:val="0"/>
      <w:marRight w:val="0"/>
      <w:marTop w:val="0"/>
      <w:marBottom w:val="0"/>
      <w:divBdr>
        <w:top w:val="none" w:sz="0" w:space="0" w:color="auto"/>
        <w:left w:val="none" w:sz="0" w:space="0" w:color="auto"/>
        <w:bottom w:val="none" w:sz="0" w:space="0" w:color="auto"/>
        <w:right w:val="none" w:sz="0" w:space="0" w:color="auto"/>
      </w:divBdr>
    </w:div>
    <w:div w:id="1741514282">
      <w:bodyDiv w:val="1"/>
      <w:marLeft w:val="0"/>
      <w:marRight w:val="0"/>
      <w:marTop w:val="0"/>
      <w:marBottom w:val="0"/>
      <w:divBdr>
        <w:top w:val="none" w:sz="0" w:space="0" w:color="auto"/>
        <w:left w:val="none" w:sz="0" w:space="0" w:color="auto"/>
        <w:bottom w:val="none" w:sz="0" w:space="0" w:color="auto"/>
        <w:right w:val="none" w:sz="0" w:space="0" w:color="auto"/>
      </w:divBdr>
    </w:div>
    <w:div w:id="1974670061">
      <w:bodyDiv w:val="1"/>
      <w:marLeft w:val="0"/>
      <w:marRight w:val="0"/>
      <w:marTop w:val="0"/>
      <w:marBottom w:val="0"/>
      <w:divBdr>
        <w:top w:val="none" w:sz="0" w:space="0" w:color="auto"/>
        <w:left w:val="none" w:sz="0" w:space="0" w:color="auto"/>
        <w:bottom w:val="none" w:sz="0" w:space="0" w:color="auto"/>
        <w:right w:val="none" w:sz="0" w:space="0" w:color="auto"/>
      </w:divBdr>
    </w:div>
    <w:div w:id="197567092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pacto.mec.gov.br/materiais-listagem/item/56-curriculo-na-perspectiva-da-inclusao-e-da-diversidade-as-diretrizes-curriculares-nacionais-da-educacao-basica-e-o-ciclo-de-alfabetizacao" TargetMode="External"/><Relationship Id="rId13" Type="http://schemas.openxmlformats.org/officeDocument/2006/relationships/hyperlink" Target="http://w3.ufsm.br/ceem/eiemat/Anais/arquivos/RE/RE_Santana_Danielly.pdf" TargetMode="External"/><Relationship Id="rId18" Type="http://schemas.openxmlformats.org/officeDocument/2006/relationships/hyperlink" Target="http://www.sbembrasil.org.br/enem2016/anais/pdf/4980_2866_ID.pdf"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basenacionalcomum.mec.gov.br/images/BNCC_publicacao.pdf" TargetMode="External"/><Relationship Id="rId7" Type="http://schemas.openxmlformats.org/officeDocument/2006/relationships/endnotes" Target="endnotes.xml"/><Relationship Id="rId12" Type="http://schemas.openxmlformats.org/officeDocument/2006/relationships/hyperlink" Target="http://www.diaadiaeducacao.pr.gov.br/portals/pde/arquivos/2444-6.pdf" TargetMode="External"/><Relationship Id="rId17" Type="http://schemas.openxmlformats.org/officeDocument/2006/relationships/hyperlink" Target="http://www.lematec.net.br/CDS/ENEM10/artigos/MR/MR5_Lopes.pdf" TargetMode="Externa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portaldoprofessor.mec.gov.br/fichaTecnicaAula.html?aula=24158" TargetMode="External"/><Relationship Id="rId20" Type="http://schemas.openxmlformats.org/officeDocument/2006/relationships/image" Target="media/image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portal.mec.gov.br/seb/arquivos/pdf/Educinf/revista44.pdf" TargetMode="External"/><Relationship Id="rId24" Type="http://schemas.openxmlformats.org/officeDocument/2006/relationships/hyperlink" Target="http://projectos.ese.ips.pt/pfcm/wp-content/uploads/2010/02/Texto-Pensamento-Alg%C3%A9brico-1.%C2%BAs-anos.pdf" TargetMode="External"/><Relationship Id="rId5" Type="http://schemas.openxmlformats.org/officeDocument/2006/relationships/webSettings" Target="webSettings.xml"/><Relationship Id="rId15" Type="http://schemas.openxmlformats.org/officeDocument/2006/relationships/hyperlink" Target="https://novaescola.org.br/conteudo/531/selene-coletti-educadora-nota-10-2016" TargetMode="External"/><Relationship Id="rId23" Type="http://schemas.openxmlformats.org/officeDocument/2006/relationships/hyperlink" Target="https://edufisescolar.files.wordpress.com/2011/03/pedagogia-de-projetos-de-lc3bacia-alvarez.pdf" TargetMode="External"/><Relationship Id="rId28" Type="http://schemas.openxmlformats.org/officeDocument/2006/relationships/theme" Target="theme/theme1.xml"/><Relationship Id="rId10" Type="http://schemas.openxmlformats.org/officeDocument/2006/relationships/hyperlink" Target="https://novaescola.org.br/conteudo/376/a-inclusao-de-criancas-com-deficiencia-fisica" TargetMode="External"/><Relationship Id="rId19" Type="http://schemas.openxmlformats.org/officeDocument/2006/relationships/hyperlink" Target="http://portal.mec.gov.br/seb/arquivos/pdf/profunc/higiene.pdf" TargetMode="External"/><Relationship Id="rId4" Type="http://schemas.openxmlformats.org/officeDocument/2006/relationships/settings" Target="settings.xml"/><Relationship Id="rId9" Type="http://schemas.openxmlformats.org/officeDocument/2006/relationships/hyperlink" Target="https://institutorodrigomendes.org.br/" TargetMode="External"/><Relationship Id="rId14" Type="http://schemas.openxmlformats.org/officeDocument/2006/relationships/hyperlink" Target="https://www.ime.usp.br/caem" TargetMode="External"/><Relationship Id="rId22" Type="http://schemas.openxmlformats.org/officeDocument/2006/relationships/hyperlink" Target="http://30reuniao.anped.org.br/trabalhos/GT04-3750--Int.pdf" TargetMode="Externa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1061CA19-D57E-4E29-BA41-4A059AA3E5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323</TotalTime>
  <Pages>37</Pages>
  <Words>13223</Words>
  <Characters>71409</Characters>
  <Application>Microsoft Office Word</Application>
  <DocSecurity>0</DocSecurity>
  <Lines>595</Lines>
  <Paragraphs>168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84464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Daniela Sato</dc:creator>
  <cp:lastModifiedBy>Jorge Katsumata</cp:lastModifiedBy>
  <cp:revision>97</cp:revision>
  <cp:lastPrinted>2017-10-09T19:08:00Z</cp:lastPrinted>
  <dcterms:created xsi:type="dcterms:W3CDTF">2017-11-29T20:03:00Z</dcterms:created>
  <dcterms:modified xsi:type="dcterms:W3CDTF">2017-12-14T11:15:00Z</dcterms:modified>
</cp:coreProperties>
</file>