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B9E963" w14:textId="7B963424" w:rsidR="00FD34A6" w:rsidRPr="00FD34A6" w:rsidRDefault="00FD34A6" w:rsidP="00FD34A6">
      <w:pPr>
        <w:pStyle w:val="00cabeos"/>
      </w:pPr>
      <w:bookmarkStart w:id="0" w:name="_GoBack"/>
      <w:bookmarkEnd w:id="0"/>
      <w:r w:rsidRPr="00FD34A6">
        <w:t xml:space="preserve">Acompanhamento de aprendizagem </w:t>
      </w:r>
    </w:p>
    <w:p w14:paraId="7A3B5374" w14:textId="390E6F37" w:rsidR="00FD34A6" w:rsidRPr="00FD34A6" w:rsidRDefault="004E6E29" w:rsidP="00FD34A6">
      <w:pPr>
        <w:pStyle w:val="00cabeos"/>
      </w:pPr>
      <w:r>
        <w:t>3</w:t>
      </w:r>
      <w:r w:rsidR="00FD34A6" w:rsidRPr="00FD34A6">
        <w:t xml:space="preserve">º ano | </w:t>
      </w:r>
      <w:r w:rsidR="00CE1B92">
        <w:t>3</w:t>
      </w:r>
      <w:r w:rsidR="00FD34A6" w:rsidRPr="00FD34A6">
        <w:t>º bimestre</w:t>
      </w:r>
    </w:p>
    <w:p w14:paraId="50FD76D6" w14:textId="77777777" w:rsidR="00FD34A6" w:rsidRDefault="00FD34A6" w:rsidP="00FD34A6">
      <w:pPr>
        <w:pStyle w:val="00textosemparagrafo"/>
      </w:pPr>
    </w:p>
    <w:p w14:paraId="26C4C696" w14:textId="77777777" w:rsidR="00FD34A6" w:rsidRDefault="00FD34A6" w:rsidP="00FD34A6">
      <w:pPr>
        <w:pStyle w:val="00Peso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66032FF9" w14:textId="77777777" w:rsidR="00FD34A6" w:rsidRDefault="00FD34A6" w:rsidP="00FD34A6">
      <w:pPr>
        <w:pStyle w:val="00textosemparagrafo"/>
      </w:pP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FD34A6" w:rsidRPr="00816ED6" w14:paraId="60162D95" w14:textId="77777777" w:rsidTr="00FD34A6">
        <w:trPr>
          <w:trHeight w:val="924"/>
        </w:trPr>
        <w:tc>
          <w:tcPr>
            <w:tcW w:w="9484" w:type="dxa"/>
            <w:gridSpan w:val="3"/>
          </w:tcPr>
          <w:p w14:paraId="41A297D6" w14:textId="77777777" w:rsidR="00FD34A6" w:rsidRPr="002F43A3" w:rsidRDefault="00FD34A6" w:rsidP="00FD34A6">
            <w:pPr>
              <w:spacing w:line="360" w:lineRule="auto"/>
              <w:jc w:val="both"/>
              <w:rPr>
                <w:b/>
                <w:i w:val="0"/>
              </w:rPr>
            </w:pPr>
            <w:proofErr w:type="gramStart"/>
            <w:r w:rsidRPr="002F43A3">
              <w:rPr>
                <w:b/>
                <w:i w:val="0"/>
              </w:rPr>
              <w:t>Nome:_</w:t>
            </w:r>
            <w:proofErr w:type="gramEnd"/>
            <w:r w:rsidRPr="002F43A3">
              <w:rPr>
                <w:b/>
                <w:i w:val="0"/>
              </w:rPr>
              <w:t>_________________________________________________</w:t>
            </w:r>
          </w:p>
          <w:p w14:paraId="73640B66" w14:textId="16BAE1A1" w:rsidR="00FD34A6" w:rsidRPr="004E6E29" w:rsidRDefault="000C52D2" w:rsidP="00FD34A6">
            <w:pPr>
              <w:jc w:val="both"/>
            </w:pPr>
            <w:r w:rsidRPr="002F43A3">
              <w:rPr>
                <w:b/>
                <w:i w:val="0"/>
              </w:rPr>
              <w:t>Turma</w:t>
            </w:r>
            <w:r w:rsidR="00FD34A6" w:rsidRPr="002F43A3">
              <w:rPr>
                <w:b/>
                <w:i w:val="0"/>
              </w:rPr>
              <w:t>:__________________________________________________</w:t>
            </w:r>
          </w:p>
        </w:tc>
      </w:tr>
      <w:tr w:rsidR="00FD34A6" w:rsidRPr="00816ED6" w14:paraId="2E78AB6C" w14:textId="77777777" w:rsidTr="00FD34A6">
        <w:tc>
          <w:tcPr>
            <w:tcW w:w="988" w:type="dxa"/>
          </w:tcPr>
          <w:p w14:paraId="4DDF8BC3" w14:textId="65F3ED80" w:rsidR="00FD34A6" w:rsidRPr="002F43A3" w:rsidRDefault="00FD34A6" w:rsidP="00FD34A6">
            <w:pPr>
              <w:jc w:val="center"/>
              <w:rPr>
                <w:b/>
                <w:i w:val="0"/>
              </w:rPr>
            </w:pPr>
            <w:r w:rsidRPr="002F43A3">
              <w:rPr>
                <w:b/>
                <w:i w:val="0"/>
              </w:rPr>
              <w:t>Questão</w:t>
            </w:r>
          </w:p>
        </w:tc>
        <w:tc>
          <w:tcPr>
            <w:tcW w:w="7371" w:type="dxa"/>
          </w:tcPr>
          <w:p w14:paraId="1401A17E" w14:textId="59EB2CCD" w:rsidR="00FD34A6" w:rsidRPr="002F43A3" w:rsidRDefault="00FD34A6" w:rsidP="00FD34A6">
            <w:pPr>
              <w:jc w:val="center"/>
              <w:rPr>
                <w:b/>
                <w:i w:val="0"/>
              </w:rPr>
            </w:pPr>
            <w:r w:rsidRPr="002F43A3">
              <w:rPr>
                <w:b/>
                <w:i w:val="0"/>
              </w:rPr>
              <w:t>Habilidade avaliada</w:t>
            </w:r>
          </w:p>
        </w:tc>
        <w:tc>
          <w:tcPr>
            <w:tcW w:w="1125" w:type="dxa"/>
          </w:tcPr>
          <w:p w14:paraId="1D9D1699" w14:textId="2E22A47E" w:rsidR="00FD34A6" w:rsidRPr="002F43A3" w:rsidRDefault="00FD34A6" w:rsidP="00FD34A6">
            <w:pPr>
              <w:jc w:val="center"/>
              <w:rPr>
                <w:b/>
                <w:i w:val="0"/>
              </w:rPr>
            </w:pPr>
            <w:r w:rsidRPr="002F43A3">
              <w:rPr>
                <w:b/>
                <w:i w:val="0"/>
              </w:rPr>
              <w:t>Nota/</w:t>
            </w:r>
            <w:r w:rsidRPr="002F43A3">
              <w:rPr>
                <w:b/>
                <w:i w:val="0"/>
              </w:rPr>
              <w:br/>
              <w:t>Conceito</w:t>
            </w:r>
          </w:p>
        </w:tc>
      </w:tr>
      <w:tr w:rsidR="00CE1B92" w:rsidRPr="00816ED6" w14:paraId="2FD802D4" w14:textId="77777777" w:rsidTr="00FD34A6">
        <w:trPr>
          <w:trHeight w:val="680"/>
        </w:trPr>
        <w:tc>
          <w:tcPr>
            <w:tcW w:w="988" w:type="dxa"/>
          </w:tcPr>
          <w:p w14:paraId="66551EC8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</w:t>
            </w:r>
          </w:p>
        </w:tc>
        <w:tc>
          <w:tcPr>
            <w:tcW w:w="7371" w:type="dxa"/>
          </w:tcPr>
          <w:p w14:paraId="2F4C42A6" w14:textId="77777777" w:rsidR="00CE1B92" w:rsidRPr="00CE1B9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6A8AC29C" w14:textId="1BA5B08D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6858C059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3F329180" w14:textId="77777777" w:rsidTr="00FD34A6">
        <w:trPr>
          <w:trHeight w:val="680"/>
        </w:trPr>
        <w:tc>
          <w:tcPr>
            <w:tcW w:w="988" w:type="dxa"/>
          </w:tcPr>
          <w:p w14:paraId="0CF15975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2</w:t>
            </w:r>
          </w:p>
        </w:tc>
        <w:tc>
          <w:tcPr>
            <w:tcW w:w="7371" w:type="dxa"/>
          </w:tcPr>
          <w:p w14:paraId="5455742C" w14:textId="77777777" w:rsidR="00CE1B92" w:rsidRPr="00CE1B9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2019A33" w14:textId="6D569E96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32854EF3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3D2573C2" w14:textId="77777777" w:rsidTr="00FD34A6">
        <w:trPr>
          <w:trHeight w:val="680"/>
        </w:trPr>
        <w:tc>
          <w:tcPr>
            <w:tcW w:w="988" w:type="dxa"/>
          </w:tcPr>
          <w:p w14:paraId="1204B172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3</w:t>
            </w:r>
          </w:p>
        </w:tc>
        <w:tc>
          <w:tcPr>
            <w:tcW w:w="7371" w:type="dxa"/>
          </w:tcPr>
          <w:p w14:paraId="69085BD2" w14:textId="77777777" w:rsidR="00CE1B92" w:rsidRPr="00CE1B9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59182300" w14:textId="00B78852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0E03A6DF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2399C68B" w14:textId="77777777" w:rsidTr="00FD34A6">
        <w:trPr>
          <w:trHeight w:val="680"/>
        </w:trPr>
        <w:tc>
          <w:tcPr>
            <w:tcW w:w="988" w:type="dxa"/>
          </w:tcPr>
          <w:p w14:paraId="60D69C89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4</w:t>
            </w:r>
          </w:p>
        </w:tc>
        <w:tc>
          <w:tcPr>
            <w:tcW w:w="7371" w:type="dxa"/>
          </w:tcPr>
          <w:p w14:paraId="2EFE819A" w14:textId="77777777" w:rsidR="00CE1B92" w:rsidRPr="00CE1B9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440236A" w14:textId="74BECECA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4B9B65B6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</w:tbl>
    <w:p w14:paraId="27C0041E" w14:textId="77777777" w:rsidR="00CE1B92" w:rsidRDefault="00CE1B92">
      <w:r>
        <w:br w:type="page"/>
      </w: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CE1B92" w:rsidRPr="00816ED6" w14:paraId="0BC5896E" w14:textId="77777777" w:rsidTr="00FD34A6">
        <w:trPr>
          <w:trHeight w:val="680"/>
        </w:trPr>
        <w:tc>
          <w:tcPr>
            <w:tcW w:w="988" w:type="dxa"/>
          </w:tcPr>
          <w:p w14:paraId="5D628AA7" w14:textId="76C968A2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lastRenderedPageBreak/>
              <w:t>5</w:t>
            </w:r>
          </w:p>
        </w:tc>
        <w:tc>
          <w:tcPr>
            <w:tcW w:w="7371" w:type="dxa"/>
          </w:tcPr>
          <w:p w14:paraId="20064AE1" w14:textId="77777777" w:rsidR="00CE1B92" w:rsidRPr="00CE1B9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86DFF70" w14:textId="2C736C50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1EED2C34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63A93A78" w14:textId="77777777" w:rsidTr="00FD34A6">
        <w:trPr>
          <w:trHeight w:val="680"/>
        </w:trPr>
        <w:tc>
          <w:tcPr>
            <w:tcW w:w="988" w:type="dxa"/>
          </w:tcPr>
          <w:p w14:paraId="3435FFD4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6</w:t>
            </w:r>
          </w:p>
        </w:tc>
        <w:tc>
          <w:tcPr>
            <w:tcW w:w="7371" w:type="dxa"/>
          </w:tcPr>
          <w:p w14:paraId="4F8C70AF" w14:textId="77777777" w:rsidR="00CE1B92" w:rsidRPr="00CE1B9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59CBB9D2" w14:textId="77777777" w:rsidR="00CE1B92" w:rsidRPr="00CE1B9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(EF03HI02</w:t>
            </w:r>
            <w:proofErr w:type="gramStart"/>
            <w:r w:rsidRPr="00CE1B92">
              <w:rPr>
                <w:rFonts w:cs="Tahoma"/>
                <w:i w:val="0"/>
              </w:rPr>
              <w:t>) Selecionar</w:t>
            </w:r>
            <w:proofErr w:type="gramEnd"/>
            <w:r w:rsidRPr="00CE1B92">
              <w:rPr>
                <w:rFonts w:cs="Tahoma"/>
                <w:i w:val="0"/>
              </w:rPr>
              <w:t>, por meio da consulta de fontes de diferentes naturezas, e registrar acontecimentos ocorridos ao longo do tempo na cidade em que vive.</w:t>
            </w:r>
          </w:p>
          <w:p w14:paraId="2FD2209C" w14:textId="77A49BBB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2B39CE39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6A05380F" w14:textId="77777777" w:rsidTr="00FD34A6">
        <w:trPr>
          <w:trHeight w:val="680"/>
        </w:trPr>
        <w:tc>
          <w:tcPr>
            <w:tcW w:w="988" w:type="dxa"/>
          </w:tcPr>
          <w:p w14:paraId="6E34FEA8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7</w:t>
            </w:r>
          </w:p>
        </w:tc>
        <w:tc>
          <w:tcPr>
            <w:tcW w:w="7371" w:type="dxa"/>
          </w:tcPr>
          <w:p w14:paraId="44EA97A1" w14:textId="2A08C2CB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  <w:r w:rsidRPr="00CE1B92">
              <w:rPr>
                <w:rFonts w:cs="Tahoma"/>
                <w:i w:val="0"/>
              </w:rPr>
              <w:br/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76C7CCB5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657A65BB" w14:textId="77777777" w:rsidTr="00FD34A6">
        <w:trPr>
          <w:trHeight w:val="680"/>
        </w:trPr>
        <w:tc>
          <w:tcPr>
            <w:tcW w:w="988" w:type="dxa"/>
          </w:tcPr>
          <w:p w14:paraId="65447E79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8</w:t>
            </w:r>
          </w:p>
        </w:tc>
        <w:tc>
          <w:tcPr>
            <w:tcW w:w="7371" w:type="dxa"/>
          </w:tcPr>
          <w:p w14:paraId="3DB2C59F" w14:textId="3AF46671" w:rsidR="00F6686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</w:t>
            </w:r>
            <w:r w:rsidR="00BE6DFE">
              <w:rPr>
                <w:rFonts w:cs="Tahoma"/>
                <w:i w:val="0"/>
              </w:rPr>
              <w:t>.</w:t>
            </w:r>
            <w:r w:rsidRPr="00CE1B92">
              <w:rPr>
                <w:rFonts w:cs="Tahoma"/>
                <w:i w:val="0"/>
              </w:rPr>
              <w:t xml:space="preserve"> </w:t>
            </w:r>
          </w:p>
          <w:p w14:paraId="0FB4DECC" w14:textId="0E5449C5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(EF03HI07) Identificar semelhanças e diferenças existentes entre comunidades de sua cidade, e descrever o papel dos diferentes grupos sociais que as formam.</w:t>
            </w:r>
          </w:p>
        </w:tc>
        <w:tc>
          <w:tcPr>
            <w:tcW w:w="1125" w:type="dxa"/>
          </w:tcPr>
          <w:p w14:paraId="28D3EEBC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76475040" w14:textId="77777777" w:rsidTr="00FD34A6">
        <w:trPr>
          <w:trHeight w:val="680"/>
        </w:trPr>
        <w:tc>
          <w:tcPr>
            <w:tcW w:w="988" w:type="dxa"/>
          </w:tcPr>
          <w:p w14:paraId="239DA30F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9</w:t>
            </w:r>
          </w:p>
        </w:tc>
        <w:tc>
          <w:tcPr>
            <w:tcW w:w="7371" w:type="dxa"/>
          </w:tcPr>
          <w:p w14:paraId="2E130780" w14:textId="4D0AC701" w:rsidR="00F6686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</w:t>
            </w:r>
            <w:r w:rsidR="00BE6DFE">
              <w:rPr>
                <w:rFonts w:cs="Tahoma"/>
                <w:i w:val="0"/>
              </w:rPr>
              <w:t>.</w:t>
            </w:r>
            <w:r w:rsidRPr="00CE1B92">
              <w:rPr>
                <w:rFonts w:cs="Tahoma"/>
                <w:i w:val="0"/>
              </w:rPr>
              <w:t xml:space="preserve"> </w:t>
            </w:r>
          </w:p>
          <w:p w14:paraId="1D4453A9" w14:textId="2B1372D2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(EF03HI07) Identificar semelhanças e diferenças existentes entre comunidades de sua cidade, e descrever o papel dos diferentes grupos sociais que as formam.</w:t>
            </w:r>
          </w:p>
        </w:tc>
        <w:tc>
          <w:tcPr>
            <w:tcW w:w="1125" w:type="dxa"/>
          </w:tcPr>
          <w:p w14:paraId="614A3104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</w:tbl>
    <w:p w14:paraId="22FE1F8C" w14:textId="77777777" w:rsidR="00CE1B92" w:rsidRDefault="00CE1B92">
      <w:r>
        <w:br w:type="page"/>
      </w: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CE1B92" w:rsidRPr="00816ED6" w14:paraId="04579492" w14:textId="77777777" w:rsidTr="00FD34A6">
        <w:trPr>
          <w:trHeight w:val="680"/>
        </w:trPr>
        <w:tc>
          <w:tcPr>
            <w:tcW w:w="988" w:type="dxa"/>
          </w:tcPr>
          <w:p w14:paraId="28DE9360" w14:textId="3A3BCB96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lastRenderedPageBreak/>
              <w:t>10</w:t>
            </w:r>
          </w:p>
        </w:tc>
        <w:tc>
          <w:tcPr>
            <w:tcW w:w="7371" w:type="dxa"/>
          </w:tcPr>
          <w:p w14:paraId="4983F2A2" w14:textId="318155EB" w:rsidR="00F6686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</w:t>
            </w:r>
            <w:r w:rsidR="00BE6DFE">
              <w:rPr>
                <w:rFonts w:cs="Tahoma"/>
                <w:i w:val="0"/>
              </w:rPr>
              <w:t>.</w:t>
            </w:r>
            <w:r w:rsidRPr="00CE1B92">
              <w:rPr>
                <w:rFonts w:cs="Tahoma"/>
                <w:i w:val="0"/>
              </w:rPr>
              <w:t xml:space="preserve"> </w:t>
            </w:r>
          </w:p>
          <w:p w14:paraId="7DC8818B" w14:textId="66001C4C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(EF03HI07) Identificar semelhanças e diferenças existentes entre comunidades de sua cidade, e descrever o papel dos diferentes grupos sociais que as formam.</w:t>
            </w:r>
          </w:p>
        </w:tc>
        <w:tc>
          <w:tcPr>
            <w:tcW w:w="1125" w:type="dxa"/>
          </w:tcPr>
          <w:p w14:paraId="101EB021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2BCE1D6C" w14:textId="77777777" w:rsidTr="00FD34A6">
        <w:trPr>
          <w:trHeight w:val="680"/>
        </w:trPr>
        <w:tc>
          <w:tcPr>
            <w:tcW w:w="988" w:type="dxa"/>
          </w:tcPr>
          <w:p w14:paraId="2EEB4975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11</w:t>
            </w:r>
          </w:p>
        </w:tc>
        <w:tc>
          <w:tcPr>
            <w:tcW w:w="7371" w:type="dxa"/>
          </w:tcPr>
          <w:p w14:paraId="1D73D328" w14:textId="49C9E912" w:rsidR="00F66862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(EF03HI01</w:t>
            </w:r>
            <w:proofErr w:type="gramStart"/>
            <w:r w:rsidRPr="00CE1B92">
              <w:rPr>
                <w:rFonts w:cs="Tahoma"/>
                <w:i w:val="0"/>
              </w:rPr>
              <w:t>) Identificar</w:t>
            </w:r>
            <w:proofErr w:type="gramEnd"/>
            <w:r w:rsidRPr="00CE1B92">
              <w:rPr>
                <w:rFonts w:cs="Tahoma"/>
                <w:i w:val="0"/>
              </w:rPr>
      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</w:t>
            </w:r>
            <w:r w:rsidR="00BE6DFE">
              <w:rPr>
                <w:rFonts w:cs="Tahoma"/>
                <w:i w:val="0"/>
              </w:rPr>
              <w:t>.</w:t>
            </w:r>
            <w:r w:rsidRPr="00CE1B92">
              <w:rPr>
                <w:rFonts w:cs="Tahoma"/>
                <w:i w:val="0"/>
              </w:rPr>
              <w:t xml:space="preserve"> </w:t>
            </w:r>
          </w:p>
          <w:p w14:paraId="136DCB9F" w14:textId="7F7858B4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(EF03HI07) Identificar semelhanças e diferenças existentes entre comunidades de sua cidade, e descrever o papel dos diferentes grupos sociais que as formam.</w:t>
            </w:r>
          </w:p>
        </w:tc>
        <w:tc>
          <w:tcPr>
            <w:tcW w:w="1125" w:type="dxa"/>
          </w:tcPr>
          <w:p w14:paraId="76295C7D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2A541965" w14:textId="77777777" w:rsidTr="00FD34A6">
        <w:trPr>
          <w:trHeight w:val="680"/>
        </w:trPr>
        <w:tc>
          <w:tcPr>
            <w:tcW w:w="988" w:type="dxa"/>
          </w:tcPr>
          <w:p w14:paraId="1D4B955F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12</w:t>
            </w:r>
          </w:p>
        </w:tc>
        <w:tc>
          <w:tcPr>
            <w:tcW w:w="7371" w:type="dxa"/>
          </w:tcPr>
          <w:p w14:paraId="704977FA" w14:textId="4116013A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(EF03HI04) Identificar os patrimônios históricos e culturais de sua cidade e discutir as razões culturais, sociais e políticas para que assim sejam considerados.</w:t>
            </w:r>
          </w:p>
        </w:tc>
        <w:tc>
          <w:tcPr>
            <w:tcW w:w="1125" w:type="dxa"/>
          </w:tcPr>
          <w:p w14:paraId="4D8CB6F8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326E23A0" w14:textId="77777777" w:rsidTr="00FD34A6">
        <w:trPr>
          <w:trHeight w:val="680"/>
        </w:trPr>
        <w:tc>
          <w:tcPr>
            <w:tcW w:w="988" w:type="dxa"/>
          </w:tcPr>
          <w:p w14:paraId="775EEE3C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13</w:t>
            </w:r>
          </w:p>
        </w:tc>
        <w:tc>
          <w:tcPr>
            <w:tcW w:w="7371" w:type="dxa"/>
          </w:tcPr>
          <w:p w14:paraId="0FE67CFE" w14:textId="3E5A121B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(EF03HI04) Identificar os patrimônios históricos e culturais de sua cidade e discutir as razões culturais, sociais e políticas para que assim sejam considerados.</w:t>
            </w:r>
          </w:p>
        </w:tc>
        <w:tc>
          <w:tcPr>
            <w:tcW w:w="1125" w:type="dxa"/>
          </w:tcPr>
          <w:p w14:paraId="1855E63B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35B4B1C3" w14:textId="77777777" w:rsidTr="00FD34A6">
        <w:trPr>
          <w:trHeight w:val="680"/>
        </w:trPr>
        <w:tc>
          <w:tcPr>
            <w:tcW w:w="988" w:type="dxa"/>
          </w:tcPr>
          <w:p w14:paraId="465981D3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14</w:t>
            </w:r>
          </w:p>
        </w:tc>
        <w:tc>
          <w:tcPr>
            <w:tcW w:w="7371" w:type="dxa"/>
          </w:tcPr>
          <w:p w14:paraId="72D6472D" w14:textId="566B2C67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(EF03HI04) Identificar os patrimônios históricos e culturais de sua cidade e discutir as razões culturais, sociais e políticas para que assim sejam considerados.</w:t>
            </w:r>
          </w:p>
        </w:tc>
        <w:tc>
          <w:tcPr>
            <w:tcW w:w="1125" w:type="dxa"/>
          </w:tcPr>
          <w:p w14:paraId="21758D26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CE1B92" w:rsidRPr="00816ED6" w14:paraId="0CD61B4B" w14:textId="77777777" w:rsidTr="00FD34A6">
        <w:trPr>
          <w:trHeight w:val="680"/>
        </w:trPr>
        <w:tc>
          <w:tcPr>
            <w:tcW w:w="988" w:type="dxa"/>
          </w:tcPr>
          <w:p w14:paraId="70146033" w14:textId="77777777" w:rsidR="00CE1B92" w:rsidRPr="00FD34A6" w:rsidRDefault="00CE1B92" w:rsidP="00CE1B92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15</w:t>
            </w:r>
          </w:p>
        </w:tc>
        <w:tc>
          <w:tcPr>
            <w:tcW w:w="7371" w:type="dxa"/>
          </w:tcPr>
          <w:p w14:paraId="58BB86FA" w14:textId="7827A05D" w:rsidR="00CE1B92" w:rsidRPr="00FD34A6" w:rsidRDefault="00CE1B92" w:rsidP="00CE1B92">
            <w:pPr>
              <w:rPr>
                <w:rFonts w:cs="Tahoma"/>
                <w:i w:val="0"/>
              </w:rPr>
            </w:pPr>
            <w:r w:rsidRPr="00CE1B92">
              <w:rPr>
                <w:rFonts w:cs="Tahoma"/>
                <w:i w:val="0"/>
              </w:rPr>
              <w:t>(EF03HI04) Identificar os patrimônios históricos e culturais de sua cidade e discutir as razões culturais, sociais e políticas para que assim sejam considerados.</w:t>
            </w:r>
          </w:p>
        </w:tc>
        <w:tc>
          <w:tcPr>
            <w:tcW w:w="1125" w:type="dxa"/>
          </w:tcPr>
          <w:p w14:paraId="2D3607CD" w14:textId="77777777" w:rsidR="00CE1B92" w:rsidRPr="00FD34A6" w:rsidRDefault="00CE1B92" w:rsidP="00CE1B92">
            <w:pPr>
              <w:rPr>
                <w:rFonts w:cs="Tahoma"/>
                <w:i w:val="0"/>
              </w:rPr>
            </w:pPr>
          </w:p>
        </w:tc>
      </w:tr>
      <w:tr w:rsidR="00FD34A6" w:rsidRPr="00816ED6" w14:paraId="5FF6B60C" w14:textId="77777777" w:rsidTr="00FD34A6">
        <w:trPr>
          <w:trHeight w:val="680"/>
        </w:trPr>
        <w:tc>
          <w:tcPr>
            <w:tcW w:w="988" w:type="dxa"/>
          </w:tcPr>
          <w:p w14:paraId="0CE1BB3B" w14:textId="77777777" w:rsidR="00FD34A6" w:rsidRPr="00816ED6" w:rsidRDefault="00FD34A6" w:rsidP="00FD34A6">
            <w:pPr>
              <w:rPr>
                <w:i w:val="0"/>
              </w:rPr>
            </w:pPr>
          </w:p>
        </w:tc>
        <w:tc>
          <w:tcPr>
            <w:tcW w:w="7371" w:type="dxa"/>
          </w:tcPr>
          <w:p w14:paraId="4AD875A3" w14:textId="3B1F9D07" w:rsidR="00FD34A6" w:rsidRPr="002F43A3" w:rsidRDefault="00FD34A6" w:rsidP="00FD34A6">
            <w:pPr>
              <w:jc w:val="right"/>
              <w:rPr>
                <w:b/>
                <w:i w:val="0"/>
              </w:rPr>
            </w:pPr>
            <w:r w:rsidRPr="002F43A3">
              <w:rPr>
                <w:b/>
                <w:i w:val="0"/>
              </w:rPr>
              <w:t>Total</w:t>
            </w:r>
          </w:p>
        </w:tc>
        <w:tc>
          <w:tcPr>
            <w:tcW w:w="1125" w:type="dxa"/>
          </w:tcPr>
          <w:p w14:paraId="6D25D8AF" w14:textId="77777777" w:rsidR="00FD34A6" w:rsidRPr="00816ED6" w:rsidRDefault="00FD34A6" w:rsidP="00FD34A6">
            <w:pPr>
              <w:rPr>
                <w:i w:val="0"/>
              </w:rPr>
            </w:pPr>
          </w:p>
        </w:tc>
      </w:tr>
    </w:tbl>
    <w:p w14:paraId="16B2C999" w14:textId="77777777" w:rsidR="00FD34A6" w:rsidRPr="00B83588" w:rsidRDefault="00FD34A6" w:rsidP="00CE1B92">
      <w:pPr>
        <w:pStyle w:val="00textosemparagrafo"/>
      </w:pPr>
    </w:p>
    <w:p w14:paraId="2A957CD3" w14:textId="7F64130C" w:rsidR="00CE1B92" w:rsidRDefault="00CE1B92" w:rsidP="00CE1B92">
      <w:pPr>
        <w:pStyle w:val="00textosemparagrafo"/>
      </w:pPr>
    </w:p>
    <w:sectPr w:rsidR="00CE1B92" w:rsidSect="002F43A3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1785F9E" w16cid:durableId="1DDE2243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DD18D3" w14:textId="77777777" w:rsidR="006A0478" w:rsidRDefault="006A0478" w:rsidP="0054457B">
      <w:pPr>
        <w:spacing w:line="240" w:lineRule="auto"/>
      </w:pPr>
      <w:r>
        <w:separator/>
      </w:r>
    </w:p>
  </w:endnote>
  <w:endnote w:type="continuationSeparator" w:id="0">
    <w:p w14:paraId="4916500C" w14:textId="77777777" w:rsidR="006A0478" w:rsidRDefault="006A0478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D1FB7B9-BF8B-44EA-A2FC-B05DB5ED0AB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1E53626-46E3-4D95-BF88-B3E2FADE3018}"/>
    <w:embedBold r:id="rId3" w:fontKey="{6E4CB97E-F6E7-4B25-80D7-3A6667570309}"/>
    <w:embedItalic r:id="rId4" w:fontKey="{B049FCC1-5A80-4278-A06D-99B55C10B66D}"/>
    <w:embedBoldItalic r:id="rId5" w:fontKey="{44CFD636-9DD3-4E72-ADD6-E233144980C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AAD24C8-2BE7-48D6-8156-E1C4B36B5CD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5C49BC4-FE1E-464F-94BD-794B6D73B4B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42D8338D-3679-4442-807C-7FC1A12CECB6}"/>
    <w:embedBold r:id="rId9" w:fontKey="{751E6880-57FA-4D47-908E-17C851194B20}"/>
    <w:embedItalic r:id="rId10" w:fontKey="{3094A432-E48E-4039-B331-79EC42D09085}"/>
    <w:embedBoldItalic r:id="rId11" w:fontKey="{B53B2198-5C0F-4048-9790-88E4A5216D3F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E0FF2034-AB56-4E93-9506-6CECC7243C8B}"/>
    <w:embedItalic r:id="rId13" w:fontKey="{0326D9D1-4922-4DA2-B78B-9BEC5F484B4B}"/>
    <w:embedBoldItalic r:id="rId14" w:fontKey="{B542AE14-C63A-46A5-8BE7-0C8F874DEE2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5BE94A15-AF3E-4FE3-B07A-9B3B995FFF75}"/>
    <w:embedBold r:id="rId16" w:fontKey="{203D1668-85C1-4FFB-B47B-BB4DF7C4A6D7}"/>
    <w:embedItalic r:id="rId17" w:fontKey="{A6FD9F43-DF74-4F82-B0DA-93315DFAF076}"/>
    <w:embedBoldItalic r:id="rId18" w:fontKey="{C73A185B-E6BD-469A-BC46-28A68F682A0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388556A9-9C1C-4583-80B8-627A22EEEE4A}"/>
    <w:embedBold r:id="rId20" w:fontKey="{3675C88B-BB69-478E-B6DA-11077B9C7A6B}"/>
    <w:embedItalic r:id="rId21" w:fontKey="{9AC9E8C8-6549-484D-8BE9-A58F262CFF8D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9A287F1C-9E39-4E69-8186-814004983F17}"/>
    <w:embedBold r:id="rId23" w:fontKey="{20A2C6CF-9292-4E4D-8388-1138A026C54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4" w:fontKey="{0EF03CC1-E1A5-49D3-B96A-50678B04B6E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1EB08B" w14:textId="2426DB7E" w:rsidR="0012232F" w:rsidRPr="0012232F" w:rsidRDefault="0012232F" w:rsidP="0012232F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12232F">
      <w:rPr>
        <w:rStyle w:val="Nmerodepgina"/>
        <w:i w:val="0"/>
      </w:rPr>
      <w:fldChar w:fldCharType="begin"/>
    </w:r>
    <w:r w:rsidRPr="0012232F">
      <w:rPr>
        <w:rStyle w:val="Nmerodepgina"/>
        <w:i w:val="0"/>
      </w:rPr>
      <w:instrText xml:space="preserve">PAGE  </w:instrText>
    </w:r>
    <w:r w:rsidRPr="0012232F">
      <w:rPr>
        <w:rStyle w:val="Nmerodepgina"/>
        <w:i w:val="0"/>
      </w:rPr>
      <w:fldChar w:fldCharType="separate"/>
    </w:r>
    <w:r w:rsidR="0076227A">
      <w:rPr>
        <w:rStyle w:val="Nmerodepgina"/>
        <w:i w:val="0"/>
        <w:noProof/>
      </w:rPr>
      <w:t>3</w:t>
    </w:r>
    <w:r w:rsidRPr="0012232F">
      <w:rPr>
        <w:rStyle w:val="Nmerodepgina"/>
        <w:i w:val="0"/>
      </w:rPr>
      <w:fldChar w:fldCharType="end"/>
    </w:r>
  </w:p>
  <w:p w14:paraId="70FD4003" w14:textId="040F0014" w:rsidR="006E1BDE" w:rsidRPr="0012232F" w:rsidRDefault="0012232F" w:rsidP="0012232F">
    <w:pPr>
      <w:ind w:right="1694"/>
      <w:rPr>
        <w:i w:val="0"/>
      </w:rPr>
    </w:pPr>
    <w:r w:rsidRPr="0012232F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  <w:r w:rsidRPr="0012232F">
      <w:rPr>
        <w:i w:val="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AC7BC0" w14:textId="77777777" w:rsidR="006A0478" w:rsidRDefault="006A0478" w:rsidP="0054457B">
      <w:pPr>
        <w:spacing w:line="240" w:lineRule="auto"/>
      </w:pPr>
      <w:r>
        <w:separator/>
      </w:r>
    </w:p>
  </w:footnote>
  <w:footnote w:type="continuationSeparator" w:id="0">
    <w:p w14:paraId="5557B3B9" w14:textId="77777777" w:rsidR="006A0478" w:rsidRDefault="006A0478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3ACF67" w14:textId="6A5148FB" w:rsidR="002F43A3" w:rsidRDefault="002F43A3">
    <w:pPr>
      <w:pStyle w:val="Cabealho"/>
    </w:pPr>
    <w:r>
      <w:rPr>
        <w:noProof/>
        <w:lang w:eastAsia="pt-BR"/>
      </w:rPr>
      <w:drawing>
        <wp:inline distT="0" distB="0" distL="0" distR="0" wp14:anchorId="4B69AB89" wp14:editId="2FE68541">
          <wp:extent cx="5939790" cy="295275"/>
          <wp:effectExtent l="0" t="0" r="3810" b="9525"/>
          <wp:docPr id="1" name="Image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603C58B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4A529CE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718A4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E48CA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AD38D0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7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35F08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2D2"/>
    <w:rsid w:val="000C5FD6"/>
    <w:rsid w:val="000C6DF1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232F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461A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3A3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2C59"/>
    <w:rsid w:val="004A350A"/>
    <w:rsid w:val="004A4392"/>
    <w:rsid w:val="004A64A9"/>
    <w:rsid w:val="004B0333"/>
    <w:rsid w:val="004B429B"/>
    <w:rsid w:val="004B5F4F"/>
    <w:rsid w:val="004B779D"/>
    <w:rsid w:val="004B7ABF"/>
    <w:rsid w:val="004D2CE0"/>
    <w:rsid w:val="004D3789"/>
    <w:rsid w:val="004D41C1"/>
    <w:rsid w:val="004D4FD5"/>
    <w:rsid w:val="004D7EF4"/>
    <w:rsid w:val="004E03C8"/>
    <w:rsid w:val="004E5323"/>
    <w:rsid w:val="004E6E07"/>
    <w:rsid w:val="004E6E29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5F4BA8"/>
    <w:rsid w:val="00604652"/>
    <w:rsid w:val="006214D5"/>
    <w:rsid w:val="006235B4"/>
    <w:rsid w:val="006252E4"/>
    <w:rsid w:val="00634E9E"/>
    <w:rsid w:val="00636AB4"/>
    <w:rsid w:val="00654C55"/>
    <w:rsid w:val="00655402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A0478"/>
    <w:rsid w:val="006A306D"/>
    <w:rsid w:val="006C247B"/>
    <w:rsid w:val="006D0661"/>
    <w:rsid w:val="006D14A2"/>
    <w:rsid w:val="006E1BDE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227A"/>
    <w:rsid w:val="007660BA"/>
    <w:rsid w:val="007770E1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B7ECA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22B1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08EC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936D2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7A1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4892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E6DFE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B2F35"/>
    <w:rsid w:val="00CC10C3"/>
    <w:rsid w:val="00CC35E4"/>
    <w:rsid w:val="00CC5429"/>
    <w:rsid w:val="00CD1D91"/>
    <w:rsid w:val="00CD5ACE"/>
    <w:rsid w:val="00CD5E82"/>
    <w:rsid w:val="00CD68FE"/>
    <w:rsid w:val="00CE181E"/>
    <w:rsid w:val="00CE1B92"/>
    <w:rsid w:val="00CE2BC9"/>
    <w:rsid w:val="00CE7096"/>
    <w:rsid w:val="00CF3B10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23800"/>
    <w:rsid w:val="00E24AFE"/>
    <w:rsid w:val="00E45C1A"/>
    <w:rsid w:val="00E54EDA"/>
    <w:rsid w:val="00E629AD"/>
    <w:rsid w:val="00E66561"/>
    <w:rsid w:val="00E70465"/>
    <w:rsid w:val="00E70F4D"/>
    <w:rsid w:val="00E73E62"/>
    <w:rsid w:val="00E7631F"/>
    <w:rsid w:val="00E80423"/>
    <w:rsid w:val="00E83F7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66862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34A6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4E6E29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E6E29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35F08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35F08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35F0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35F08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35F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35F08"/>
    <w:rPr>
      <w:rFonts w:ascii="Segoe UI" w:hAnsi="Segoe UI" w:cs="Segoe UI"/>
      <w:i/>
      <w:iCs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6E1B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9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16/09/relationships/commentsIds" Target="commentsId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7FEE90-FF07-49A5-9547-9B89BA2B66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1054</Words>
  <Characters>5697</Characters>
  <Application>Microsoft Office Word</Application>
  <DocSecurity>0</DocSecurity>
  <Lines>47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6738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7</cp:revision>
  <cp:lastPrinted>2017-10-10T17:02:00Z</cp:lastPrinted>
  <dcterms:created xsi:type="dcterms:W3CDTF">2017-12-15T12:19:00Z</dcterms:created>
  <dcterms:modified xsi:type="dcterms:W3CDTF">2017-12-22T23:26:00Z</dcterms:modified>
  <cp:category/>
</cp:coreProperties>
</file>