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15C0D" w:rsidRDefault="00007AE8">
      <w:pPr>
        <w:pStyle w:val="00cabeos"/>
        <w:rPr>
          <w:rFonts w:eastAsia="Arial"/>
        </w:rPr>
      </w:pPr>
      <w:r>
        <w:rPr>
          <w:rFonts w:eastAsia="Arial"/>
        </w:rPr>
        <w:t>Sequência didática 1</w:t>
      </w:r>
    </w:p>
    <w:p w:rsidR="00A15C0D" w:rsidRDefault="00A15C0D">
      <w:pPr>
        <w:pStyle w:val="00cabeos"/>
        <w:rPr>
          <w:rFonts w:eastAsia="Arial"/>
          <w:sz w:val="36"/>
          <w:szCs w:val="36"/>
        </w:rPr>
      </w:pPr>
    </w:p>
    <w:p w:rsidR="00A15C0D" w:rsidRDefault="00007AE8">
      <w:pPr>
        <w:pStyle w:val="Estilo00P1NoTodasemMaisculas"/>
      </w:pPr>
      <w:r>
        <w:t>Unidade temática</w:t>
      </w:r>
    </w:p>
    <w:p w:rsidR="00A15C0D" w:rsidRDefault="00007AE8">
      <w:pPr>
        <w:pStyle w:val="Estilo00TextogeralPrimeiralinha0cm"/>
        <w:rPr>
          <w:rFonts w:ascii="Arial" w:eastAsia="Arial" w:hAnsi="Arial" w:cs="Arial"/>
        </w:rPr>
      </w:pPr>
      <w:r>
        <w:rPr>
          <w:rFonts w:eastAsia="Arial"/>
        </w:rPr>
        <w:t>Linhas e formas</w:t>
      </w:r>
    </w:p>
    <w:p w:rsidR="00A15C0D" w:rsidRDefault="00A15C0D">
      <w:pPr>
        <w:pStyle w:val="00PESO2"/>
        <w:rPr>
          <w:rFonts w:eastAsia="Arial"/>
        </w:rPr>
      </w:pPr>
    </w:p>
    <w:p w:rsidR="00A15C0D" w:rsidRDefault="00007AE8">
      <w:pPr>
        <w:pStyle w:val="00PESO2"/>
        <w:rPr>
          <w:rFonts w:eastAsia="Arial"/>
        </w:rPr>
      </w:pPr>
      <w:r>
        <w:rPr>
          <w:rFonts w:eastAsia="Arial"/>
        </w:rPr>
        <w:t>Objetivos</w:t>
      </w:r>
    </w:p>
    <w:p w:rsidR="00A15C0D" w:rsidRDefault="00007AE8">
      <w:pPr>
        <w:pStyle w:val="00Textogeralbullet"/>
        <w:numPr>
          <w:ilvl w:val="0"/>
          <w:numId w:val="1"/>
        </w:numPr>
        <w:ind w:left="357" w:hanging="357"/>
      </w:pPr>
      <w:r>
        <w:t xml:space="preserve">Levantar </w:t>
      </w:r>
      <w:bookmarkStart w:id="0" w:name="_GoBack"/>
      <w:r>
        <w:t xml:space="preserve">os conhecimentos </w:t>
      </w:r>
      <w:bookmarkEnd w:id="0"/>
      <w:r>
        <w:t>prévios dos estudantes sobre os diferentes tipos de linhas e figuras geométricas.</w:t>
      </w:r>
    </w:p>
    <w:p w:rsidR="00A15C0D" w:rsidRDefault="00007AE8">
      <w:pPr>
        <w:pStyle w:val="00Textogeralbullet"/>
        <w:numPr>
          <w:ilvl w:val="0"/>
          <w:numId w:val="1"/>
        </w:numPr>
        <w:ind w:left="357" w:hanging="357"/>
      </w:pPr>
      <w:r>
        <w:t>Ler e apreciar a obra do artista plástico Vincent van Gogh.</w:t>
      </w:r>
    </w:p>
    <w:p w:rsidR="00A15C0D" w:rsidRDefault="00007AE8">
      <w:pPr>
        <w:pStyle w:val="00Textogeralbullet"/>
        <w:numPr>
          <w:ilvl w:val="0"/>
          <w:numId w:val="1"/>
        </w:numPr>
        <w:ind w:left="357" w:hanging="357"/>
      </w:pPr>
      <w:r>
        <w:t>Reconhecer o uso expressivo da linha na obra de Vincent van Gogh.</w:t>
      </w:r>
    </w:p>
    <w:p w:rsidR="00A15C0D" w:rsidRDefault="00007AE8">
      <w:pPr>
        <w:pStyle w:val="00Textogeralbullet"/>
        <w:numPr>
          <w:ilvl w:val="0"/>
          <w:numId w:val="1"/>
        </w:numPr>
        <w:ind w:left="357" w:hanging="357"/>
      </w:pPr>
      <w:r>
        <w:t>Produzir uma colagem com fios de lã colorida.</w:t>
      </w:r>
    </w:p>
    <w:p w:rsidR="00A15C0D" w:rsidRDefault="00A15C0D">
      <w:pPr>
        <w:pStyle w:val="00PESO2"/>
        <w:rPr>
          <w:rFonts w:eastAsia="Arial"/>
        </w:rPr>
      </w:pPr>
    </w:p>
    <w:p w:rsidR="00A15C0D" w:rsidRDefault="00007AE8">
      <w:pPr>
        <w:pStyle w:val="00PESO2"/>
        <w:rPr>
          <w:rFonts w:eastAsia="Arial"/>
        </w:rPr>
      </w:pPr>
      <w:r>
        <w:rPr>
          <w:rFonts w:eastAsia="Arial"/>
        </w:rPr>
        <w:t>Habilidades da BNCC – 3</w:t>
      </w:r>
      <w:r>
        <w:rPr>
          <w:rFonts w:eastAsia="Arial"/>
          <w:u w:val="single"/>
          <w:vertAlign w:val="superscript"/>
        </w:rPr>
        <w:t>a</w:t>
      </w:r>
      <w:r>
        <w:rPr>
          <w:rFonts w:eastAsia="Arial"/>
        </w:rPr>
        <w:t xml:space="preserve"> versão</w:t>
      </w:r>
    </w:p>
    <w:p w:rsidR="00A15C0D" w:rsidRDefault="00007AE8">
      <w:pPr>
        <w:pStyle w:val="00Textogeralbullet"/>
        <w:numPr>
          <w:ilvl w:val="0"/>
          <w:numId w:val="1"/>
        </w:numPr>
        <w:ind w:left="357" w:hanging="357"/>
      </w:pPr>
      <w:r>
        <w:t>(EF15AR01) Identificar e apreciar formas distintas das artes visuais tradicionais e contemporâneas, cultivando a percepção, o imaginário, a capacidade de simbolizar e o repertório imagético.</w:t>
      </w:r>
    </w:p>
    <w:p w:rsidR="00A15C0D" w:rsidRDefault="00007AE8">
      <w:pPr>
        <w:pStyle w:val="00Textogeralbullet"/>
        <w:numPr>
          <w:ilvl w:val="0"/>
          <w:numId w:val="1"/>
        </w:numPr>
        <w:ind w:left="357" w:hanging="357"/>
      </w:pPr>
      <w:r>
        <w:t>(EF15AR02) Explorar e reconhecer elementos constitutivos das artes visuais (ponto, linha, forma, cor, espaço, movimento etc.).</w:t>
      </w:r>
    </w:p>
    <w:p w:rsidR="00A15C0D" w:rsidRDefault="00A15C0D">
      <w:pPr>
        <w:pStyle w:val="00PESO2"/>
        <w:rPr>
          <w:rFonts w:eastAsia="Arial"/>
        </w:rPr>
      </w:pPr>
    </w:p>
    <w:p w:rsidR="00A15C0D" w:rsidRDefault="00007AE8">
      <w:pPr>
        <w:pStyle w:val="00PESO2"/>
        <w:rPr>
          <w:rFonts w:eastAsia="Arial"/>
        </w:rPr>
      </w:pPr>
      <w:r>
        <w:rPr>
          <w:rFonts w:eastAsia="Arial"/>
        </w:rPr>
        <w:t>Gestão de sala de aula</w:t>
      </w:r>
    </w:p>
    <w:p w:rsidR="00A15C0D" w:rsidRDefault="00007AE8">
      <w:pPr>
        <w:pStyle w:val="Estilo00TextogeralPrimeiralinha0cm"/>
        <w:rPr>
          <w:rFonts w:eastAsia="Arial"/>
        </w:rPr>
      </w:pPr>
      <w:r>
        <w:rPr>
          <w:rFonts w:eastAsia="Arial"/>
        </w:rPr>
        <w:t>Estudantes organizados em círculo para leitura e apreciação da obra de Vincent van Gogh.</w:t>
      </w:r>
    </w:p>
    <w:p w:rsidR="00A15C0D" w:rsidRDefault="00007AE8">
      <w:pPr>
        <w:pStyle w:val="Estilo00TextogeralPrimeiralinha0cm"/>
        <w:rPr>
          <w:rFonts w:eastAsia="Arial"/>
        </w:rPr>
      </w:pPr>
      <w:r>
        <w:rPr>
          <w:rFonts w:eastAsia="Arial"/>
        </w:rPr>
        <w:t>Estudantes organizados em trios para a produção do trabalho.</w:t>
      </w:r>
    </w:p>
    <w:p w:rsidR="00A15C0D" w:rsidRDefault="00A15C0D">
      <w:pPr>
        <w:pStyle w:val="00PESO2"/>
        <w:rPr>
          <w:rFonts w:eastAsia="Arial"/>
        </w:rPr>
      </w:pPr>
    </w:p>
    <w:p w:rsidR="00A15C0D" w:rsidRDefault="00007AE8">
      <w:pPr>
        <w:pStyle w:val="00PESO2"/>
        <w:rPr>
          <w:rFonts w:eastAsia="Arial"/>
        </w:rPr>
      </w:pPr>
      <w:r>
        <w:rPr>
          <w:rFonts w:eastAsia="Arial"/>
        </w:rPr>
        <w:t>Número de aulas estimado</w:t>
      </w:r>
    </w:p>
    <w:p w:rsidR="00A15C0D" w:rsidRDefault="00007AE8">
      <w:pPr>
        <w:pStyle w:val="Estilo00TextogeralPrimeiralinha0cm"/>
        <w:rPr>
          <w:rFonts w:eastAsia="Arial"/>
        </w:rPr>
      </w:pPr>
      <w:r>
        <w:rPr>
          <w:rFonts w:eastAsia="Arial"/>
        </w:rPr>
        <w:t>2 aulas de 50 minutos cada.</w:t>
      </w:r>
    </w:p>
    <w:p w:rsidR="00A15C0D" w:rsidRDefault="00007AE8">
      <w:pPr>
        <w:rPr>
          <w:rFonts w:ascii="Tahoma" w:eastAsia="Arial" w:hAnsi="Tahoma" w:cs="Tahoma"/>
          <w:color w:val="000000"/>
          <w:sz w:val="22"/>
          <w:szCs w:val="22"/>
          <w:lang w:val="pt-BR" w:eastAsia="es-ES"/>
        </w:rPr>
      </w:pPr>
      <w:r w:rsidRPr="007A0B14">
        <w:rPr>
          <w:lang w:val="pt-BR"/>
        </w:rPr>
        <w:br w:type="page"/>
      </w:r>
    </w:p>
    <w:p w:rsidR="00A15C0D" w:rsidRDefault="00007AE8">
      <w:pPr>
        <w:pStyle w:val="00P1145pt"/>
      </w:pPr>
      <w:r>
        <w:lastRenderedPageBreak/>
        <w:t>Aula 1</w:t>
      </w:r>
    </w:p>
    <w:p w:rsidR="00A15C0D" w:rsidRDefault="00A15C0D">
      <w:pPr>
        <w:pStyle w:val="00P1145pt"/>
      </w:pPr>
    </w:p>
    <w:p w:rsidR="00A15C0D" w:rsidRDefault="00007AE8">
      <w:pPr>
        <w:pStyle w:val="00PESO2"/>
        <w:rPr>
          <w:rFonts w:eastAsia="Arial"/>
        </w:rPr>
      </w:pPr>
      <w:r>
        <w:rPr>
          <w:rFonts w:eastAsia="Arial"/>
        </w:rPr>
        <w:t>Conteúdo específico</w:t>
      </w:r>
    </w:p>
    <w:p w:rsidR="00A15C0D" w:rsidRDefault="00007AE8">
      <w:pPr>
        <w:pStyle w:val="Estilo00TextogeralPrimeiralinha0cm"/>
        <w:rPr>
          <w:rFonts w:eastAsia="Arial"/>
        </w:rPr>
      </w:pPr>
      <w:r>
        <w:rPr>
          <w:rFonts w:eastAsia="Arial"/>
        </w:rPr>
        <w:t xml:space="preserve">Leitura e apreciação da obra </w:t>
      </w:r>
      <w:r>
        <w:rPr>
          <w:rFonts w:eastAsia="Arial"/>
          <w:i/>
        </w:rPr>
        <w:t>A noite estrelada</w:t>
      </w:r>
      <w:r>
        <w:rPr>
          <w:rFonts w:eastAsia="Arial"/>
        </w:rPr>
        <w:t>, de Vincent van Gogh.</w:t>
      </w:r>
    </w:p>
    <w:p w:rsidR="00A15C0D" w:rsidRDefault="00A15C0D">
      <w:pPr>
        <w:pStyle w:val="00PESO2"/>
        <w:rPr>
          <w:rFonts w:eastAsia="Arial"/>
        </w:rPr>
      </w:pPr>
    </w:p>
    <w:p w:rsidR="00A15C0D" w:rsidRDefault="00007AE8">
      <w:pPr>
        <w:pStyle w:val="00PESO2"/>
        <w:rPr>
          <w:rFonts w:eastAsia="Arial"/>
        </w:rPr>
      </w:pPr>
      <w:r>
        <w:rPr>
          <w:rFonts w:eastAsia="Arial"/>
        </w:rPr>
        <w:t xml:space="preserve">Recursos didáticos </w:t>
      </w:r>
    </w:p>
    <w:p w:rsidR="00A15C0D" w:rsidRDefault="00007AE8">
      <w:pPr>
        <w:pStyle w:val="00Textogeralbullet"/>
        <w:numPr>
          <w:ilvl w:val="0"/>
          <w:numId w:val="1"/>
        </w:numPr>
        <w:ind w:left="357" w:hanging="357"/>
      </w:pPr>
      <w:r>
        <w:t xml:space="preserve">Reprodução da obra </w:t>
      </w:r>
      <w:r>
        <w:rPr>
          <w:i/>
        </w:rPr>
        <w:t>A noite estrelada</w:t>
      </w:r>
      <w:r>
        <w:t>.</w:t>
      </w:r>
    </w:p>
    <w:p w:rsidR="00A15C0D" w:rsidRDefault="00A15C0D">
      <w:pPr>
        <w:pStyle w:val="00Textogeralbullet"/>
      </w:pPr>
    </w:p>
    <w:p w:rsidR="00A15C0D" w:rsidRDefault="00007AE8">
      <w:pPr>
        <w:pStyle w:val="00Textogeral"/>
      </w:pPr>
      <w:r>
        <w:rPr>
          <w:noProof/>
        </w:rPr>
        <w:drawing>
          <wp:inline distT="0" distB="0" distL="0" distR="0">
            <wp:extent cx="5760720" cy="4477385"/>
            <wp:effectExtent l="0" t="0" r="0" b="0"/>
            <wp:docPr id="1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m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7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C0D" w:rsidRDefault="00007AE8">
      <w:pPr>
        <w:pStyle w:val="00Textogeralbullet"/>
      </w:pPr>
      <w:r>
        <w:tab/>
        <w:t xml:space="preserve">Vincent van Gogh (1853-1890). </w:t>
      </w:r>
      <w:r>
        <w:rPr>
          <w:i/>
        </w:rPr>
        <w:t>A noite estrelada</w:t>
      </w:r>
      <w:r>
        <w:t xml:space="preserve">, 1889. Óleo sobre tela, 73,7 </w:t>
      </w:r>
      <w:proofErr w:type="gramStart"/>
      <w:r>
        <w:t>x</w:t>
      </w:r>
      <w:proofErr w:type="gramEnd"/>
      <w:r>
        <w:t xml:space="preserve"> 92,1 cm. Museu de Arte Moderna de Nova York, Estados Unidos.</w:t>
      </w:r>
    </w:p>
    <w:p w:rsidR="00A15C0D" w:rsidRDefault="00007AE8">
      <w:pPr>
        <w:rPr>
          <w:rFonts w:ascii="Tahoma" w:eastAsia="Arial" w:hAnsi="Tahoma" w:cs="Tahoma"/>
          <w:color w:val="000000"/>
          <w:sz w:val="22"/>
          <w:szCs w:val="22"/>
          <w:lang w:val="pt-BR" w:eastAsia="es-ES"/>
        </w:rPr>
      </w:pPr>
      <w:r>
        <w:br w:type="page"/>
      </w:r>
    </w:p>
    <w:p w:rsidR="00A15C0D" w:rsidRDefault="00007AE8">
      <w:pPr>
        <w:pStyle w:val="00Textogeral"/>
        <w:numPr>
          <w:ilvl w:val="0"/>
          <w:numId w:val="2"/>
        </w:numPr>
      </w:pPr>
      <w:r>
        <w:rPr>
          <w:rFonts w:eastAsia="Arial"/>
        </w:rPr>
        <w:lastRenderedPageBreak/>
        <w:t xml:space="preserve">A obra </w:t>
      </w:r>
      <w:r>
        <w:rPr>
          <w:rFonts w:eastAsia="Arial"/>
          <w:i/>
        </w:rPr>
        <w:t>A noite estrelada</w:t>
      </w:r>
      <w:r>
        <w:rPr>
          <w:rFonts w:eastAsia="Arial"/>
        </w:rPr>
        <w:t xml:space="preserve"> foi feita enquanto Van Gogh estava em Saint-Paul-de-</w:t>
      </w:r>
      <w:proofErr w:type="spellStart"/>
      <w:r>
        <w:rPr>
          <w:rFonts w:eastAsia="Arial"/>
        </w:rPr>
        <w:t>Mausole</w:t>
      </w:r>
      <w:proofErr w:type="spellEnd"/>
      <w:r>
        <w:rPr>
          <w:rFonts w:eastAsia="Arial"/>
        </w:rPr>
        <w:t>, um asilo e clínica para doentes mentais perto da aldeia de Saint-</w:t>
      </w:r>
      <w:proofErr w:type="spellStart"/>
      <w:r>
        <w:rPr>
          <w:rFonts w:eastAsia="Arial"/>
        </w:rPr>
        <w:t>Rémy</w:t>
      </w:r>
      <w:proofErr w:type="spellEnd"/>
      <w:r>
        <w:rPr>
          <w:rFonts w:eastAsia="Arial"/>
        </w:rPr>
        <w:t xml:space="preserve">, onde foi internado depois de arrancar a própria orelha. Durante a convalescença, o artista foi encorajado a retomar a pintura, e essa obra foi uma das que produziu durante esse período. As linhas curvas e irregulares de colinas, montanhas e céu, as </w:t>
      </w:r>
      <w:proofErr w:type="gramStart"/>
      <w:r>
        <w:rPr>
          <w:rFonts w:eastAsia="Arial"/>
        </w:rPr>
        <w:t>cores azul</w:t>
      </w:r>
      <w:proofErr w:type="gramEnd"/>
      <w:r>
        <w:rPr>
          <w:rFonts w:eastAsia="Arial"/>
        </w:rPr>
        <w:t xml:space="preserve"> e amarelo claras e contrastantes, o formato de estrelas e lua, os grandes ciprestes que lembram chamas em direção ao céu noturno, o planeta Vênus, ao lado dos ciprestes, brilhante e quase tão luminoso quanto a lua que compõem uma das raras paisagens noturnas do pintor, que a mencionou para o irmão como um "estudo da noite" ou "efeito noturno" por meio de pintura. No casario do vilarejo, quase todo nascido da imaginação do artista, também é possível observar figuras geométricas como retângulos, quadrados, triângulos.</w:t>
      </w:r>
    </w:p>
    <w:p w:rsidR="00A15C0D" w:rsidRDefault="00007AE8">
      <w:pPr>
        <w:pStyle w:val="00Textogeralbullet"/>
        <w:numPr>
          <w:ilvl w:val="0"/>
          <w:numId w:val="1"/>
        </w:numPr>
        <w:ind w:left="357" w:hanging="357"/>
      </w:pPr>
      <w:r>
        <w:t>Lousa e giz para registrar as contribuições dos estudantes.</w:t>
      </w:r>
    </w:p>
    <w:p w:rsidR="00A15C0D" w:rsidRDefault="00A15C0D">
      <w:pPr>
        <w:pStyle w:val="00PESO2"/>
        <w:rPr>
          <w:rFonts w:eastAsia="Arial"/>
        </w:rPr>
      </w:pPr>
    </w:p>
    <w:p w:rsidR="00A15C0D" w:rsidRDefault="00007AE8">
      <w:pPr>
        <w:pStyle w:val="00PESO2"/>
        <w:rPr>
          <w:rFonts w:eastAsia="Arial"/>
        </w:rPr>
      </w:pPr>
      <w:r>
        <w:rPr>
          <w:rFonts w:eastAsia="Arial"/>
        </w:rPr>
        <w:t>Encaminhamento</w:t>
      </w:r>
    </w:p>
    <w:p w:rsidR="00A15C0D" w:rsidRDefault="00007AE8">
      <w:pPr>
        <w:pStyle w:val="00Textogeralbullet"/>
        <w:numPr>
          <w:ilvl w:val="0"/>
          <w:numId w:val="1"/>
        </w:numPr>
        <w:ind w:left="357" w:hanging="357"/>
      </w:pPr>
      <w:r>
        <w:t>Retome os conteúdos referentes aos tipos de linhas e de figuras geométricas existentes: linhas retas (horizontal, vertical e inclinada), linhas horizontais e verticais, linha curva, linha ondulada, quadrado, círculo, retângulo (nas posições “deitada” e “em pé”), triângulo (com “ponta para cima” e com “ponta para baixo”). Avalie os conhecimentos prévios dos estudantes e complemente a discussão com outras informações sobre o assunto, caso seja necessário.</w:t>
      </w:r>
    </w:p>
    <w:p w:rsidR="00A15C0D" w:rsidRDefault="00007AE8">
      <w:pPr>
        <w:pStyle w:val="00Textogeralbullet"/>
        <w:numPr>
          <w:ilvl w:val="0"/>
          <w:numId w:val="1"/>
        </w:numPr>
        <w:ind w:left="357" w:hanging="357"/>
      </w:pPr>
      <w:r>
        <w:t xml:space="preserve">Reproduza e apresente para os estudantes a obra </w:t>
      </w:r>
      <w:r>
        <w:rPr>
          <w:i/>
        </w:rPr>
        <w:t>A noite estrelada</w:t>
      </w:r>
      <w:r>
        <w:t>, de Vincent van Gogh. Utilize a seguinte sequência de perguntas para conduzir a leitura e apreciação da obra: “Vocês conhecem o artista Vincent van Gogh?”, “O que vocês sabem sobre ele?”, “Qual o tema dessa obra?”, “Que elementos vocês conseguem identificar na imagem?”, “Ela foi feita com desenho ou com pintura?”, “Vocês conseguem identificar linhas nessa obra?”, “Mostrem-nas na imagem.”, “Essas linhas são retas, curvas, onduladas, inclinadas?”, “Há figuras geométricas nessa obra? Quais?”, “Mostrem-nas na imagem.”, “O que você achou dessa obra? Por quê?”, “Como você se sente ao olhar para ela?”, “As linhas e formas observadas na pintura passam que sensações: calma, movimento, silêncio, estabilidade, volume, segurança, crescimento?”. Explique aos estudantes que a pintura de Van Gogh sugere linhas, mas na realidade ela é formada por manchas criadas pelo artista por meio de grossas camadas de tinta e de movimentos do pincel.</w:t>
      </w:r>
    </w:p>
    <w:p w:rsidR="00A15C0D" w:rsidRDefault="00007AE8">
      <w:pPr>
        <w:rPr>
          <w:rFonts w:ascii="Arial" w:eastAsia="Arial" w:hAnsi="Arial" w:cs="Tahoma"/>
          <w:color w:val="000000"/>
          <w:spacing w:val="-2"/>
          <w:sz w:val="22"/>
          <w:szCs w:val="20"/>
          <w:lang w:val="pt-BR" w:eastAsia="es-ES"/>
        </w:rPr>
      </w:pPr>
      <w:r w:rsidRPr="007A0B14">
        <w:rPr>
          <w:lang w:val="pt-BR"/>
        </w:rPr>
        <w:br w:type="page"/>
      </w:r>
    </w:p>
    <w:p w:rsidR="00A15C0D" w:rsidRDefault="00007AE8">
      <w:pPr>
        <w:pStyle w:val="00P1145pt"/>
      </w:pPr>
      <w:r>
        <w:lastRenderedPageBreak/>
        <w:t>Aula 2</w:t>
      </w:r>
    </w:p>
    <w:p w:rsidR="00A15C0D" w:rsidRDefault="00A15C0D">
      <w:pPr>
        <w:pStyle w:val="00PESO2"/>
        <w:rPr>
          <w:rFonts w:eastAsia="Arial"/>
        </w:rPr>
      </w:pPr>
    </w:p>
    <w:p w:rsidR="00A15C0D" w:rsidRDefault="00007AE8">
      <w:pPr>
        <w:pStyle w:val="00PESO2"/>
        <w:rPr>
          <w:rFonts w:eastAsia="Arial"/>
        </w:rPr>
      </w:pPr>
      <w:r>
        <w:rPr>
          <w:rFonts w:eastAsia="Arial"/>
        </w:rPr>
        <w:t>Conteúdo específico</w:t>
      </w:r>
    </w:p>
    <w:p w:rsidR="00A15C0D" w:rsidRDefault="00007AE8">
      <w:pPr>
        <w:pStyle w:val="Estilo00TextogeralPrimeiralinha0cm"/>
      </w:pPr>
      <w:r>
        <w:rPr>
          <w:rFonts w:eastAsia="Arial"/>
        </w:rPr>
        <w:t>Produção de colagem coletiva com fios de lã colorida</w:t>
      </w:r>
      <w:r>
        <w:t>.</w:t>
      </w:r>
    </w:p>
    <w:p w:rsidR="00A15C0D" w:rsidRDefault="00A15C0D">
      <w:pPr>
        <w:pStyle w:val="00PESO2"/>
        <w:rPr>
          <w:rFonts w:eastAsia="Arial"/>
        </w:rPr>
      </w:pPr>
    </w:p>
    <w:p w:rsidR="00A15C0D" w:rsidRDefault="00007AE8">
      <w:pPr>
        <w:pStyle w:val="00PESO2"/>
        <w:rPr>
          <w:rFonts w:eastAsia="Arial"/>
        </w:rPr>
      </w:pPr>
      <w:r>
        <w:rPr>
          <w:rFonts w:eastAsia="Arial"/>
        </w:rPr>
        <w:t>Recursos didáticos</w:t>
      </w:r>
    </w:p>
    <w:p w:rsidR="00A15C0D" w:rsidRDefault="00007AE8">
      <w:pPr>
        <w:pStyle w:val="00Textogeralbullet"/>
        <w:numPr>
          <w:ilvl w:val="0"/>
          <w:numId w:val="1"/>
        </w:numPr>
        <w:ind w:left="357" w:hanging="357"/>
      </w:pPr>
      <w:r>
        <w:t>Uma folha de cartolina branca para cada grupo, fios de lã colorida, cola branca, copinhos plásticos de café para colocar a cola (um copinho para cada estudante do grupo), pincéis do tipo chato largo (um pincel para cada estudante do grupo), folhas de papel sulfite, lápis grafite, tesouras com ponta arredondada.</w:t>
      </w:r>
    </w:p>
    <w:p w:rsidR="00A15C0D" w:rsidRDefault="00A15C0D">
      <w:pPr>
        <w:pStyle w:val="00PESO2"/>
        <w:rPr>
          <w:rFonts w:eastAsia="Arial"/>
        </w:rPr>
      </w:pPr>
    </w:p>
    <w:p w:rsidR="00A15C0D" w:rsidRDefault="00007AE8">
      <w:pPr>
        <w:pStyle w:val="00PESO2"/>
        <w:rPr>
          <w:rFonts w:eastAsia="Arial"/>
        </w:rPr>
      </w:pPr>
      <w:r>
        <w:rPr>
          <w:rFonts w:eastAsia="Arial"/>
        </w:rPr>
        <w:t>Encaminhamento</w:t>
      </w:r>
    </w:p>
    <w:p w:rsidR="00A15C0D" w:rsidRDefault="00007AE8">
      <w:pPr>
        <w:pStyle w:val="00Textogeralbullet"/>
        <w:numPr>
          <w:ilvl w:val="0"/>
          <w:numId w:val="1"/>
        </w:numPr>
        <w:ind w:left="357" w:hanging="357"/>
      </w:pPr>
      <w:r>
        <w:t>Explique aos estudantes que eles vão produzir uma colagem em grupo, com tema livre, inspirados nas linhas curvas e onduladas e nos círculos apresentados na obra de Vincent van Gogh.</w:t>
      </w:r>
    </w:p>
    <w:p w:rsidR="00A15C0D" w:rsidRDefault="00007AE8">
      <w:pPr>
        <w:pStyle w:val="00Textogeralbullet"/>
        <w:numPr>
          <w:ilvl w:val="0"/>
          <w:numId w:val="1"/>
        </w:numPr>
        <w:ind w:left="357" w:hanging="357"/>
      </w:pPr>
      <w:r>
        <w:t>Organize pequenos grupos com quatro ou cinco estudantes e oriente-os a escolher um tema para a colagem e produzir um esboço prévio em uma folha de papel sulfite utilizando lápis grafite.</w:t>
      </w:r>
    </w:p>
    <w:p w:rsidR="00A15C0D" w:rsidRDefault="00007AE8">
      <w:pPr>
        <w:pStyle w:val="00Textogeralbullet"/>
        <w:numPr>
          <w:ilvl w:val="0"/>
          <w:numId w:val="1"/>
        </w:numPr>
        <w:ind w:left="357" w:hanging="357"/>
      </w:pPr>
      <w:r>
        <w:t>Disponibilize os materiais para cada grupo.</w:t>
      </w:r>
    </w:p>
    <w:p w:rsidR="00A15C0D" w:rsidRDefault="00007AE8">
      <w:pPr>
        <w:pStyle w:val="00Textogeralbullet"/>
        <w:numPr>
          <w:ilvl w:val="0"/>
          <w:numId w:val="1"/>
        </w:numPr>
        <w:ind w:left="357" w:hanging="357"/>
      </w:pPr>
      <w:r>
        <w:t>Coloque cola branca acima da metade de cada copinho.</w:t>
      </w:r>
    </w:p>
    <w:p w:rsidR="00A15C0D" w:rsidRDefault="00007AE8">
      <w:pPr>
        <w:pStyle w:val="00Textogeralbullet"/>
        <w:numPr>
          <w:ilvl w:val="0"/>
          <w:numId w:val="1"/>
        </w:numPr>
        <w:ind w:left="357" w:hanging="357"/>
      </w:pPr>
      <w:r>
        <w:t>Instrua-os a passar uma camada fina de cola sobre a cartolina com o auxílio do pincel.</w:t>
      </w:r>
    </w:p>
    <w:p w:rsidR="00A15C0D" w:rsidRDefault="00007AE8">
      <w:pPr>
        <w:pStyle w:val="00Textogeralbullet"/>
        <w:numPr>
          <w:ilvl w:val="0"/>
          <w:numId w:val="1"/>
        </w:numPr>
        <w:ind w:left="357" w:hanging="357"/>
      </w:pPr>
      <w:r>
        <w:t>Oriente-os a colar pequenos pedaços dos fios de lã formando linhas curvas, onduladas e círculos. Diga-lhes para seguir o esboço e tentar preencher o espaço da cartolina, formando uma composição bem colorida.</w:t>
      </w:r>
    </w:p>
    <w:p w:rsidR="00A15C0D" w:rsidRDefault="00A15C0D">
      <w:pPr>
        <w:rPr>
          <w:rFonts w:ascii="Cambria" w:eastAsia="Arial" w:hAnsi="Cambria" w:cs="Arial"/>
          <w:b/>
          <w:sz w:val="28"/>
          <w:szCs w:val="28"/>
          <w:u w:val="single"/>
          <w:lang w:val="pt-BR"/>
        </w:rPr>
      </w:pPr>
    </w:p>
    <w:p w:rsidR="00A15C0D" w:rsidRDefault="00007AE8">
      <w:pPr>
        <w:pStyle w:val="00PESO2"/>
        <w:rPr>
          <w:rFonts w:eastAsia="Arial"/>
        </w:rPr>
      </w:pPr>
      <w:r>
        <w:rPr>
          <w:rFonts w:eastAsia="Arial"/>
        </w:rPr>
        <w:t>Atividades complementares</w:t>
      </w:r>
    </w:p>
    <w:p w:rsidR="00A15C0D" w:rsidRDefault="00007AE8">
      <w:pPr>
        <w:pStyle w:val="00Textogeralbullet"/>
        <w:numPr>
          <w:ilvl w:val="0"/>
          <w:numId w:val="1"/>
        </w:numPr>
        <w:ind w:left="357" w:hanging="357"/>
      </w:pPr>
      <w:r>
        <w:t>Proponha aos estudantes a criação de uma composição com linhas, tendo como referência a obra de Van Gogh anteriormente apresentada, mas utilizando como material canetas hidrográficas e folha de papel sulfite. Oriente-os a experimentar na composição diferentes tipos de linhas: retas horizontais, verticais ou inclinadas, linhas curvas ou onduladas. Os trabalhos podem formar um painel em sala de aula.</w:t>
      </w:r>
    </w:p>
    <w:p w:rsidR="00A15C0D" w:rsidRDefault="00007AE8">
      <w:pPr>
        <w:pStyle w:val="00Textogeralbullet"/>
        <w:numPr>
          <w:ilvl w:val="0"/>
          <w:numId w:val="1"/>
        </w:numPr>
        <w:ind w:left="357" w:hanging="357"/>
      </w:pPr>
      <w:r>
        <w:t>Proponha aos estudantes a criação de uma colagem de figuras geométricas recortadas em papéis coloridos e coladas sobre uma folha de papel sulfite. Oriente-os a utilizar na composição as figuras geométricas conhecidas por eles, em diferentes tamanhos, quantidades e cores. Explique que eles podem sobrepor figuras e criar imagens com essas sobreposições. Esse trabalho pode ser feito em capa de caderno para decorá-la.</w:t>
      </w:r>
    </w:p>
    <w:p w:rsidR="00A15C0D" w:rsidRDefault="00007AE8">
      <w:pPr>
        <w:rPr>
          <w:rFonts w:ascii="Arial" w:eastAsia="Arial" w:hAnsi="Arial" w:cs="Arial"/>
          <w:color w:val="000000"/>
          <w:spacing w:val="-2"/>
          <w:sz w:val="22"/>
          <w:szCs w:val="22"/>
          <w:lang w:val="pt-BR" w:eastAsia="es-ES"/>
        </w:rPr>
      </w:pPr>
      <w:r w:rsidRPr="007A0B14">
        <w:rPr>
          <w:lang w:val="pt-BR"/>
        </w:rPr>
        <w:br w:type="page"/>
      </w:r>
    </w:p>
    <w:p w:rsidR="00A15C0D" w:rsidRDefault="00007AE8">
      <w:pPr>
        <w:pStyle w:val="00PESO2"/>
        <w:rPr>
          <w:rFonts w:eastAsia="Arial"/>
        </w:rPr>
      </w:pPr>
      <w:r>
        <w:rPr>
          <w:rFonts w:eastAsia="Arial"/>
        </w:rPr>
        <w:lastRenderedPageBreak/>
        <w:t>Aferição e formas de acompanhamento dos objetivos de aprendizagem</w:t>
      </w:r>
    </w:p>
    <w:p w:rsidR="00A15C0D" w:rsidRDefault="00A15C0D">
      <w:pPr>
        <w:pStyle w:val="00P1"/>
      </w:pPr>
    </w:p>
    <w:tbl>
      <w:tblPr>
        <w:tblW w:w="9581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4A0" w:firstRow="1" w:lastRow="0" w:firstColumn="1" w:lastColumn="0" w:noHBand="0" w:noVBand="1"/>
      </w:tblPr>
      <w:tblGrid>
        <w:gridCol w:w="2948"/>
        <w:gridCol w:w="6633"/>
      </w:tblGrid>
      <w:tr w:rsidR="00A15C0D">
        <w:trPr>
          <w:trHeight w:val="24"/>
        </w:trPr>
        <w:tc>
          <w:tcPr>
            <w:tcW w:w="9580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808080" w:themeFill="background1" w:themeFillShade="80"/>
            <w:tcMar>
              <w:left w:w="108" w:type="dxa"/>
            </w:tcMar>
          </w:tcPr>
          <w:p w:rsidR="00A15C0D" w:rsidRDefault="00007AE8">
            <w:pPr>
              <w:spacing w:before="120" w:after="120"/>
              <w:jc w:val="center"/>
              <w:rPr>
                <w:rFonts w:ascii="Tahoma" w:hAnsi="Tahoma" w:cs="Tahoma"/>
                <w:b/>
                <w:sz w:val="20"/>
                <w:szCs w:val="20"/>
              </w:rPr>
            </w:pPr>
            <w:proofErr w:type="spellStart"/>
            <w:r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</w:rPr>
              <w:t>Legenda</w:t>
            </w:r>
            <w:proofErr w:type="spellEnd"/>
          </w:p>
        </w:tc>
      </w:tr>
      <w:tr w:rsidR="00A15C0D">
        <w:trPr>
          <w:trHeight w:val="116"/>
        </w:trPr>
        <w:tc>
          <w:tcPr>
            <w:tcW w:w="29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15C0D" w:rsidRDefault="00007AE8">
            <w:pPr>
              <w:spacing w:before="120" w:after="120"/>
              <w:rPr>
                <w:rFonts w:ascii="Tahoma" w:hAnsi="Tahoma" w:cs="Tahoma"/>
                <w:b/>
                <w:sz w:val="20"/>
                <w:szCs w:val="20"/>
              </w:rPr>
            </w:pPr>
            <w:proofErr w:type="spellStart"/>
            <w:r>
              <w:rPr>
                <w:rFonts w:ascii="Tahoma" w:hAnsi="Tahoma" w:cs="Tahoma"/>
                <w:b/>
                <w:sz w:val="20"/>
                <w:szCs w:val="20"/>
              </w:rPr>
              <w:t>Texto</w:t>
            </w:r>
            <w:proofErr w:type="spellEnd"/>
            <w:r>
              <w:rPr>
                <w:rFonts w:ascii="Tahoma" w:hAnsi="Tahoma" w:cs="Tahoma"/>
                <w:b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ahoma" w:hAnsi="Tahoma" w:cs="Tahoma"/>
                <w:b/>
                <w:sz w:val="20"/>
                <w:szCs w:val="20"/>
              </w:rPr>
              <w:t>em</w:t>
            </w:r>
            <w:proofErr w:type="spellEnd"/>
            <w:r>
              <w:rPr>
                <w:rFonts w:ascii="Tahoma" w:hAnsi="Tahoma" w:cs="Tahoma"/>
                <w:b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ahoma" w:hAnsi="Tahoma" w:cs="Tahoma"/>
                <w:b/>
                <w:sz w:val="20"/>
                <w:szCs w:val="20"/>
              </w:rPr>
              <w:t>preto</w:t>
            </w:r>
            <w:proofErr w:type="spellEnd"/>
          </w:p>
        </w:tc>
        <w:tc>
          <w:tcPr>
            <w:tcW w:w="6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15C0D" w:rsidRDefault="00007AE8">
            <w:pPr>
              <w:spacing w:before="120" w:after="120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>
              <w:rPr>
                <w:rFonts w:ascii="Tahoma" w:eastAsia="Arial" w:hAnsi="Tahoma" w:cs="Tahoma"/>
                <w:sz w:val="20"/>
                <w:szCs w:val="20"/>
              </w:rPr>
              <w:t>Objetivo</w:t>
            </w:r>
            <w:proofErr w:type="spellEnd"/>
            <w:r>
              <w:rPr>
                <w:rFonts w:ascii="Tahoma" w:eastAsia="Arial" w:hAnsi="Tahoma" w:cs="Tahoma"/>
                <w:sz w:val="20"/>
                <w:szCs w:val="20"/>
              </w:rPr>
              <w:t xml:space="preserve"> de </w:t>
            </w:r>
            <w:proofErr w:type="spellStart"/>
            <w:r>
              <w:rPr>
                <w:rFonts w:ascii="Tahoma" w:eastAsia="Arial" w:hAnsi="Tahoma" w:cs="Tahoma"/>
                <w:sz w:val="20"/>
                <w:szCs w:val="20"/>
              </w:rPr>
              <w:t>aprendizagem</w:t>
            </w:r>
            <w:proofErr w:type="spellEnd"/>
            <w:r>
              <w:rPr>
                <w:rFonts w:ascii="Tahoma" w:eastAsia="Arial" w:hAnsi="Tahoma" w:cs="Tahoma"/>
                <w:sz w:val="20"/>
                <w:szCs w:val="20"/>
              </w:rPr>
              <w:t>.</w:t>
            </w:r>
          </w:p>
        </w:tc>
      </w:tr>
      <w:tr w:rsidR="00A15C0D" w:rsidRPr="007A0B14">
        <w:tc>
          <w:tcPr>
            <w:tcW w:w="29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15C0D" w:rsidRDefault="00007AE8">
            <w:pPr>
              <w:spacing w:before="120" w:after="120"/>
              <w:rPr>
                <w:rFonts w:ascii="Tahoma" w:hAnsi="Tahoma" w:cs="Tahoma"/>
                <w:b/>
                <w:color w:val="0070C0"/>
                <w:sz w:val="20"/>
                <w:szCs w:val="20"/>
              </w:rPr>
            </w:pPr>
            <w:proofErr w:type="spellStart"/>
            <w:r>
              <w:rPr>
                <w:rFonts w:ascii="Tahoma" w:hAnsi="Tahoma" w:cs="Tahoma"/>
                <w:b/>
                <w:color w:val="0070C0"/>
                <w:sz w:val="20"/>
                <w:szCs w:val="20"/>
              </w:rPr>
              <w:t>Texto</w:t>
            </w:r>
            <w:proofErr w:type="spellEnd"/>
            <w:r>
              <w:rPr>
                <w:rFonts w:ascii="Tahoma" w:hAnsi="Tahoma" w:cs="Tahoma"/>
                <w:b/>
                <w:color w:val="0070C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ahoma" w:hAnsi="Tahoma" w:cs="Tahoma"/>
                <w:b/>
                <w:color w:val="0070C0"/>
                <w:sz w:val="20"/>
                <w:szCs w:val="20"/>
              </w:rPr>
              <w:t>em</w:t>
            </w:r>
            <w:proofErr w:type="spellEnd"/>
            <w:r>
              <w:rPr>
                <w:rFonts w:ascii="Tahoma" w:hAnsi="Tahoma" w:cs="Tahoma"/>
                <w:b/>
                <w:color w:val="0070C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Tahoma" w:hAnsi="Tahoma" w:cs="Tahoma"/>
                <w:b/>
                <w:color w:val="0070C0"/>
                <w:sz w:val="20"/>
                <w:szCs w:val="20"/>
              </w:rPr>
              <w:t>azul</w:t>
            </w:r>
            <w:proofErr w:type="spellEnd"/>
          </w:p>
        </w:tc>
        <w:tc>
          <w:tcPr>
            <w:tcW w:w="663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8" w:type="dxa"/>
            </w:tcMar>
          </w:tcPr>
          <w:p w:rsidR="00A15C0D" w:rsidRDefault="00007AE8">
            <w:pPr>
              <w:spacing w:before="120" w:after="120"/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</w:pPr>
            <w:r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>Forma de acompanhar o desenvolvimento das aprendizagens.</w:t>
            </w:r>
          </w:p>
        </w:tc>
      </w:tr>
    </w:tbl>
    <w:p w:rsidR="00A15C0D" w:rsidRDefault="00A15C0D">
      <w:pPr>
        <w:pStyle w:val="00P1"/>
      </w:pPr>
    </w:p>
    <w:tbl>
      <w:tblPr>
        <w:tblW w:w="9584" w:type="dxa"/>
        <w:tblBorders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Look w:val="04A0" w:firstRow="1" w:lastRow="0" w:firstColumn="1" w:lastColumn="0" w:noHBand="0" w:noVBand="1"/>
      </w:tblPr>
      <w:tblGrid>
        <w:gridCol w:w="6293"/>
        <w:gridCol w:w="794"/>
        <w:gridCol w:w="794"/>
        <w:gridCol w:w="1703"/>
      </w:tblGrid>
      <w:tr w:rsidR="00A15C0D" w:rsidTr="00A30DDE">
        <w:trPr>
          <w:trHeight w:val="24"/>
        </w:trPr>
        <w:tc>
          <w:tcPr>
            <w:tcW w:w="6293" w:type="dxa"/>
            <w:tcBorders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A15C0D" w:rsidRDefault="00A15C0D">
            <w:pPr>
              <w:spacing w:before="120" w:after="120"/>
              <w:rPr>
                <w:rFonts w:ascii="Tahoma" w:hAnsi="Tahoma" w:cs="Tahoma"/>
                <w:bCs/>
                <w:sz w:val="20"/>
                <w:szCs w:val="20"/>
                <w:lang w:val="pt-BR"/>
              </w:rPr>
            </w:pPr>
          </w:p>
        </w:tc>
        <w:tc>
          <w:tcPr>
            <w:tcW w:w="7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808080" w:themeFill="background1" w:themeFillShade="80"/>
            <w:tcMar>
              <w:left w:w="103" w:type="dxa"/>
            </w:tcMar>
          </w:tcPr>
          <w:p w:rsidR="00A15C0D" w:rsidRDefault="00007AE8">
            <w:pPr>
              <w:spacing w:before="120" w:after="120"/>
              <w:jc w:val="center"/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</w:rPr>
            </w:pPr>
            <w:r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</w:rPr>
              <w:t>Sim</w:t>
            </w:r>
          </w:p>
        </w:tc>
        <w:tc>
          <w:tcPr>
            <w:tcW w:w="7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808080" w:themeFill="background1" w:themeFillShade="80"/>
            <w:tcMar>
              <w:left w:w="103" w:type="dxa"/>
            </w:tcMar>
          </w:tcPr>
          <w:p w:rsidR="00A15C0D" w:rsidRDefault="00007AE8">
            <w:pPr>
              <w:spacing w:before="120" w:after="120"/>
              <w:jc w:val="center"/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</w:rPr>
            </w:pPr>
            <w:proofErr w:type="spellStart"/>
            <w:r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</w:rPr>
              <w:t>Não</w:t>
            </w:r>
            <w:proofErr w:type="spellEnd"/>
          </w:p>
        </w:tc>
        <w:tc>
          <w:tcPr>
            <w:tcW w:w="17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808080" w:themeFill="background1" w:themeFillShade="80"/>
            <w:tcMar>
              <w:left w:w="103" w:type="dxa"/>
            </w:tcMar>
          </w:tcPr>
          <w:p w:rsidR="00A15C0D" w:rsidRDefault="00007AE8">
            <w:pPr>
              <w:spacing w:before="120" w:after="120"/>
              <w:jc w:val="center"/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</w:rPr>
            </w:pPr>
            <w:proofErr w:type="spellStart"/>
            <w:r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</w:rPr>
              <w:t>Parcialmente</w:t>
            </w:r>
            <w:proofErr w:type="spellEnd"/>
          </w:p>
        </w:tc>
      </w:tr>
      <w:tr w:rsidR="00A15C0D" w:rsidRPr="007A0B14" w:rsidTr="00A30DDE">
        <w:trPr>
          <w:trHeight w:val="24"/>
        </w:trPr>
        <w:tc>
          <w:tcPr>
            <w:tcW w:w="6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A15C0D" w:rsidRDefault="00007AE8">
            <w:pPr>
              <w:spacing w:before="120" w:after="120"/>
              <w:jc w:val="both"/>
              <w:rPr>
                <w:rFonts w:ascii="Tahoma" w:hAnsi="Tahoma" w:cs="Tahoma"/>
                <w:sz w:val="20"/>
                <w:szCs w:val="20"/>
                <w:lang w:val="pt-BR"/>
              </w:rPr>
            </w:pPr>
            <w:r>
              <w:rPr>
                <w:rFonts w:ascii="Tahoma" w:hAnsi="Tahoma" w:cs="Tahoma"/>
                <w:b/>
                <w:sz w:val="20"/>
                <w:szCs w:val="20"/>
                <w:lang w:val="pt-BR"/>
              </w:rPr>
              <w:t>1.</w:t>
            </w:r>
            <w:r>
              <w:rPr>
                <w:rFonts w:ascii="Tahoma" w:hAnsi="Tahoma" w:cs="Tahoma"/>
                <w:sz w:val="20"/>
                <w:szCs w:val="20"/>
                <w:lang w:val="pt-BR"/>
              </w:rPr>
              <w:t xml:space="preserve"> Os estudantes realizaram a leitura e apreciação da obra apresentada, reconhecendo o uso expressivo que o artista faz das linhas e formas?</w:t>
            </w:r>
          </w:p>
        </w:tc>
        <w:tc>
          <w:tcPr>
            <w:tcW w:w="7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A15C0D" w:rsidRDefault="00A15C0D">
            <w:pPr>
              <w:spacing w:before="120" w:after="120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tc>
          <w:tcPr>
            <w:tcW w:w="7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A15C0D" w:rsidRDefault="00A15C0D">
            <w:pPr>
              <w:spacing w:before="120" w:after="120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tc>
          <w:tcPr>
            <w:tcW w:w="17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A15C0D" w:rsidRDefault="00A15C0D">
            <w:pPr>
              <w:spacing w:before="120" w:after="120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</w:tr>
      <w:tr w:rsidR="00A15C0D" w:rsidRPr="007A0B14" w:rsidTr="00A30DDE">
        <w:trPr>
          <w:trHeight w:val="24"/>
        </w:trPr>
        <w:tc>
          <w:tcPr>
            <w:tcW w:w="9584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A15C0D" w:rsidRDefault="00007AE8">
            <w:pPr>
              <w:spacing w:before="120" w:after="120"/>
              <w:jc w:val="both"/>
              <w:rPr>
                <w:rFonts w:ascii="Tahoma" w:hAnsi="Tahoma" w:cs="Tahoma"/>
                <w:bCs/>
                <w:color w:val="0070C0"/>
                <w:sz w:val="20"/>
                <w:szCs w:val="20"/>
                <w:lang w:val="pt-BR"/>
              </w:rPr>
            </w:pPr>
            <w:r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 xml:space="preserve">Apresente outras obras do pintor Vincent van Gogh, explorando e discutindo o uso expressivo de linhas e formas. Em um </w:t>
            </w:r>
            <w:r>
              <w:rPr>
                <w:rFonts w:ascii="Tahoma" w:hAnsi="Tahoma" w:cs="Tahoma"/>
                <w:i/>
                <w:color w:val="0070C0"/>
                <w:sz w:val="20"/>
                <w:szCs w:val="20"/>
                <w:lang w:val="pt-BR"/>
              </w:rPr>
              <w:t>site</w:t>
            </w:r>
            <w:r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 xml:space="preserve"> de busca, acesse </w:t>
            </w:r>
            <w:r>
              <w:rPr>
                <w:rFonts w:ascii="Tahoma" w:hAnsi="Tahoma" w:cs="Tahoma"/>
                <w:i/>
                <w:color w:val="0070C0"/>
                <w:sz w:val="20"/>
                <w:szCs w:val="20"/>
                <w:lang w:val="pt-BR"/>
              </w:rPr>
              <w:t xml:space="preserve">Van Gogh </w:t>
            </w:r>
            <w:proofErr w:type="spellStart"/>
            <w:r>
              <w:rPr>
                <w:rFonts w:ascii="Tahoma" w:hAnsi="Tahoma" w:cs="Tahoma"/>
                <w:i/>
                <w:color w:val="0070C0"/>
                <w:sz w:val="20"/>
                <w:szCs w:val="20"/>
                <w:lang w:val="pt-BR"/>
              </w:rPr>
              <w:t>Starry</w:t>
            </w:r>
            <w:proofErr w:type="spellEnd"/>
            <w:r>
              <w:rPr>
                <w:rFonts w:ascii="Tahoma" w:hAnsi="Tahoma" w:cs="Tahoma"/>
                <w:i/>
                <w:color w:val="0070C0"/>
                <w:sz w:val="20"/>
                <w:szCs w:val="20"/>
                <w:lang w:val="pt-BR"/>
              </w:rPr>
              <w:t xml:space="preserve"> Night </w:t>
            </w:r>
            <w:proofErr w:type="spellStart"/>
            <w:r>
              <w:rPr>
                <w:rFonts w:ascii="Tahoma" w:hAnsi="Tahoma" w:cs="Tahoma"/>
                <w:i/>
                <w:color w:val="0070C0"/>
                <w:sz w:val="20"/>
                <w:szCs w:val="20"/>
                <w:lang w:val="pt-BR"/>
              </w:rPr>
              <w:t>Interactive</w:t>
            </w:r>
            <w:proofErr w:type="spellEnd"/>
            <w:r>
              <w:rPr>
                <w:rFonts w:ascii="Tahoma" w:hAnsi="Tahoma" w:cs="Tahoma"/>
                <w:i/>
                <w:color w:val="0070C0"/>
                <w:sz w:val="20"/>
                <w:szCs w:val="20"/>
                <w:lang w:val="pt-BR"/>
              </w:rPr>
              <w:t xml:space="preserve"> </w:t>
            </w:r>
            <w:proofErr w:type="spellStart"/>
            <w:r>
              <w:rPr>
                <w:rFonts w:ascii="Tahoma" w:hAnsi="Tahoma" w:cs="Tahoma"/>
                <w:i/>
                <w:color w:val="0070C0"/>
                <w:sz w:val="20"/>
                <w:szCs w:val="20"/>
                <w:lang w:val="pt-BR"/>
              </w:rPr>
              <w:t>Animation</w:t>
            </w:r>
            <w:proofErr w:type="spellEnd"/>
            <w:r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 xml:space="preserve">. O vídeo apresenta uma animação interativa criada pelo artista grego Petros </w:t>
            </w:r>
            <w:proofErr w:type="spellStart"/>
            <w:r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>Vrellis</w:t>
            </w:r>
            <w:proofErr w:type="spellEnd"/>
            <w:r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 xml:space="preserve"> </w:t>
            </w:r>
            <w:r w:rsidR="0069074C"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>com base na</w:t>
            </w:r>
            <w:r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 xml:space="preserve"> obra </w:t>
            </w:r>
            <w:r>
              <w:rPr>
                <w:rFonts w:ascii="Tahoma" w:hAnsi="Tahoma" w:cs="Tahoma"/>
                <w:i/>
                <w:color w:val="0070C0"/>
                <w:sz w:val="20"/>
                <w:szCs w:val="20"/>
                <w:lang w:val="pt-BR"/>
              </w:rPr>
              <w:t>A noite estrelada</w:t>
            </w:r>
            <w:r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>, de Van Gogh. Apresente o vídeo aos estudantes e discuta os movimentos criados pelo artista de forma interativa.</w:t>
            </w:r>
          </w:p>
        </w:tc>
      </w:tr>
      <w:tr w:rsidR="00A15C0D" w:rsidRPr="007A0B14" w:rsidTr="00A30DDE">
        <w:trPr>
          <w:trHeight w:val="24"/>
        </w:trPr>
        <w:tc>
          <w:tcPr>
            <w:tcW w:w="6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A15C0D" w:rsidRDefault="00007AE8">
            <w:pPr>
              <w:spacing w:before="120" w:after="120"/>
              <w:jc w:val="both"/>
              <w:rPr>
                <w:rFonts w:ascii="Tahoma" w:hAnsi="Tahoma" w:cs="Tahoma"/>
                <w:bCs/>
                <w:sz w:val="20"/>
                <w:szCs w:val="20"/>
                <w:lang w:val="pt-BR"/>
              </w:rPr>
            </w:pPr>
            <w:r>
              <w:rPr>
                <w:rFonts w:ascii="Tahoma" w:hAnsi="Tahoma" w:cs="Tahoma"/>
                <w:b/>
                <w:sz w:val="20"/>
                <w:szCs w:val="20"/>
                <w:lang w:val="pt-BR"/>
              </w:rPr>
              <w:t>2.</w:t>
            </w:r>
            <w:r>
              <w:rPr>
                <w:rFonts w:ascii="Tahoma" w:hAnsi="Tahoma" w:cs="Tahoma"/>
                <w:sz w:val="20"/>
                <w:szCs w:val="20"/>
                <w:lang w:val="pt-BR"/>
              </w:rPr>
              <w:t xml:space="preserve"> Os estudantes relacionam a obra apresentada com os conhecimentos adquiridos sobre os diferentes tipos de linhas e figuras geométricas?</w:t>
            </w:r>
          </w:p>
        </w:tc>
        <w:tc>
          <w:tcPr>
            <w:tcW w:w="7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A15C0D" w:rsidRDefault="00A15C0D">
            <w:pPr>
              <w:spacing w:before="120" w:after="120"/>
              <w:jc w:val="both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tc>
          <w:tcPr>
            <w:tcW w:w="7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A15C0D" w:rsidRDefault="00A15C0D">
            <w:pPr>
              <w:spacing w:before="120" w:after="120"/>
              <w:jc w:val="both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tc>
          <w:tcPr>
            <w:tcW w:w="17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A15C0D" w:rsidRDefault="00A15C0D">
            <w:pPr>
              <w:spacing w:before="120" w:after="120"/>
              <w:jc w:val="both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</w:tr>
      <w:tr w:rsidR="00A15C0D" w:rsidRPr="007A0B14" w:rsidTr="00A30DDE">
        <w:trPr>
          <w:trHeight w:val="24"/>
        </w:trPr>
        <w:tc>
          <w:tcPr>
            <w:tcW w:w="9584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A15C0D" w:rsidRDefault="00007AE8">
            <w:pPr>
              <w:spacing w:before="120" w:after="120"/>
              <w:jc w:val="both"/>
              <w:rPr>
                <w:rFonts w:ascii="Tahoma" w:hAnsi="Tahoma" w:cs="Tahoma"/>
                <w:bCs/>
                <w:color w:val="0070C0"/>
                <w:sz w:val="20"/>
                <w:szCs w:val="20"/>
                <w:lang w:val="pt-BR"/>
              </w:rPr>
            </w:pPr>
            <w:r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>Proponha a construção de diferentes tipos de linhas no espaço e no chão utilizando os movimentos dos braços e das pernas. Proponha também a identificação de objetos no espaço da sala de aula que apresentam o formato de figuras geométricas.</w:t>
            </w:r>
          </w:p>
        </w:tc>
      </w:tr>
      <w:tr w:rsidR="00A15C0D" w:rsidRPr="007A0B14" w:rsidTr="00A30DDE">
        <w:trPr>
          <w:trHeight w:val="24"/>
        </w:trPr>
        <w:tc>
          <w:tcPr>
            <w:tcW w:w="62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A15C0D" w:rsidRDefault="00007AE8">
            <w:pPr>
              <w:spacing w:before="120" w:after="120"/>
              <w:jc w:val="both"/>
              <w:rPr>
                <w:rFonts w:ascii="Tahoma" w:hAnsi="Tahoma" w:cs="Tahoma"/>
                <w:bCs/>
                <w:sz w:val="20"/>
                <w:szCs w:val="20"/>
                <w:lang w:val="pt-BR"/>
              </w:rPr>
            </w:pPr>
            <w:r>
              <w:rPr>
                <w:rFonts w:ascii="Tahoma" w:hAnsi="Tahoma" w:cs="Tahoma"/>
                <w:b/>
                <w:sz w:val="20"/>
                <w:szCs w:val="20"/>
                <w:lang w:val="pt-BR"/>
              </w:rPr>
              <w:t>3.</w:t>
            </w:r>
            <w:r>
              <w:rPr>
                <w:rFonts w:ascii="Tahoma" w:hAnsi="Tahoma" w:cs="Tahoma"/>
                <w:sz w:val="20"/>
                <w:szCs w:val="20"/>
                <w:lang w:val="pt-BR"/>
              </w:rPr>
              <w:t xml:space="preserve"> Os estudantes são capazes de construir uma colagem com linhas curvas, onduladas e círculos a partir do material proposto?</w:t>
            </w:r>
          </w:p>
        </w:tc>
        <w:tc>
          <w:tcPr>
            <w:tcW w:w="7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A15C0D" w:rsidRDefault="00A15C0D">
            <w:pPr>
              <w:spacing w:before="120" w:after="120"/>
              <w:jc w:val="both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tc>
          <w:tcPr>
            <w:tcW w:w="7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A15C0D" w:rsidRDefault="00A15C0D">
            <w:pPr>
              <w:spacing w:before="120" w:after="120"/>
              <w:jc w:val="both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  <w:tc>
          <w:tcPr>
            <w:tcW w:w="17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A15C0D" w:rsidRDefault="00A15C0D">
            <w:pPr>
              <w:spacing w:before="120" w:after="120"/>
              <w:jc w:val="both"/>
              <w:rPr>
                <w:rFonts w:ascii="Tahoma" w:hAnsi="Tahoma" w:cs="Tahoma"/>
                <w:bCs/>
                <w:color w:val="FFFFFF" w:themeColor="background1"/>
                <w:sz w:val="20"/>
                <w:szCs w:val="20"/>
                <w:lang w:val="pt-BR"/>
              </w:rPr>
            </w:pPr>
          </w:p>
        </w:tc>
      </w:tr>
      <w:tr w:rsidR="00A15C0D" w:rsidRPr="007A0B14" w:rsidTr="00A30DDE">
        <w:trPr>
          <w:trHeight w:val="24"/>
        </w:trPr>
        <w:tc>
          <w:tcPr>
            <w:tcW w:w="9584" w:type="dxa"/>
            <w:gridSpan w:val="4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A15C0D" w:rsidRDefault="00007AE8">
            <w:pPr>
              <w:spacing w:before="120" w:after="120"/>
              <w:jc w:val="both"/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</w:pPr>
            <w:r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 xml:space="preserve">Oriente a construção de uma colagem de tema livre utilizando fios de lã, pequenos retalhos de tecidos e botões de roupa. Sugerimos que pesquise e apresente </w:t>
            </w:r>
            <w:proofErr w:type="gramStart"/>
            <w:r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>aos estudantes obras</w:t>
            </w:r>
            <w:proofErr w:type="gramEnd"/>
            <w:r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 xml:space="preserve"> da artista plástica carioca Beatriz </w:t>
            </w:r>
            <w:proofErr w:type="spellStart"/>
            <w:r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>Milhazes</w:t>
            </w:r>
            <w:proofErr w:type="spellEnd"/>
            <w:r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 xml:space="preserve"> para que eles se inspirem.</w:t>
            </w:r>
          </w:p>
          <w:p w:rsidR="00A15C0D" w:rsidRDefault="00007AE8">
            <w:pPr>
              <w:spacing w:before="120" w:after="120"/>
              <w:jc w:val="both"/>
              <w:rPr>
                <w:rFonts w:ascii="Tahoma" w:hAnsi="Tahoma" w:cs="Tahoma"/>
                <w:bCs/>
                <w:color w:val="0070C0"/>
                <w:sz w:val="20"/>
                <w:szCs w:val="20"/>
                <w:lang w:val="pt-BR"/>
              </w:rPr>
            </w:pPr>
            <w:r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 xml:space="preserve">Proponha um desenho coletivo em papel </w:t>
            </w:r>
            <w:proofErr w:type="spellStart"/>
            <w:r>
              <w:rPr>
                <w:rFonts w:ascii="Tahoma" w:hAnsi="Tahoma" w:cs="Tahoma"/>
                <w:i/>
                <w:color w:val="0070C0"/>
                <w:sz w:val="20"/>
                <w:szCs w:val="20"/>
                <w:lang w:val="pt-BR"/>
              </w:rPr>
              <w:t>kraft</w:t>
            </w:r>
            <w:proofErr w:type="spellEnd"/>
            <w:r>
              <w:rPr>
                <w:rFonts w:ascii="Tahoma" w:hAnsi="Tahoma" w:cs="Tahoma"/>
                <w:color w:val="0070C0"/>
                <w:sz w:val="20"/>
                <w:szCs w:val="20"/>
                <w:lang w:val="pt-BR"/>
              </w:rPr>
              <w:t xml:space="preserve"> utilizando linhas curvas, onduladas e círculos, com o canetão preto.</w:t>
            </w:r>
          </w:p>
        </w:tc>
      </w:tr>
    </w:tbl>
    <w:p w:rsidR="00A15C0D" w:rsidRDefault="00007AE8">
      <w:pPr>
        <w:rPr>
          <w:rFonts w:ascii="Cambria-Bold" w:eastAsia="Arial" w:hAnsi="Cambria-Bold" w:cs="Cambria-Bold"/>
          <w:b/>
          <w:bCs/>
          <w:caps/>
          <w:color w:val="000000"/>
          <w:sz w:val="32"/>
          <w:szCs w:val="32"/>
          <w:lang w:val="pt-BR" w:eastAsia="es-ES"/>
        </w:rPr>
      </w:pPr>
      <w:r w:rsidRPr="007A0B14">
        <w:rPr>
          <w:lang w:val="pt-BR"/>
        </w:rPr>
        <w:br w:type="page"/>
      </w:r>
    </w:p>
    <w:p w:rsidR="00A15C0D" w:rsidRDefault="00007AE8">
      <w:pPr>
        <w:pStyle w:val="00PESO2"/>
        <w:rPr>
          <w:rFonts w:eastAsia="Arial"/>
        </w:rPr>
      </w:pPr>
      <w:r>
        <w:rPr>
          <w:rFonts w:eastAsia="Arial"/>
        </w:rPr>
        <w:lastRenderedPageBreak/>
        <w:t>Sugestões para acompanhar o desenvolvimento dos estudantes</w:t>
      </w:r>
    </w:p>
    <w:p w:rsidR="00A15C0D" w:rsidRDefault="00A15C0D">
      <w:pPr>
        <w:pStyle w:val="00PESO2"/>
        <w:rPr>
          <w:rFonts w:eastAsia="Arial"/>
        </w:rPr>
      </w:pPr>
    </w:p>
    <w:p w:rsidR="00A15C0D" w:rsidRDefault="00007AE8">
      <w:pPr>
        <w:pStyle w:val="00Textogeralbullet"/>
        <w:numPr>
          <w:ilvl w:val="0"/>
          <w:numId w:val="1"/>
        </w:numPr>
        <w:ind w:left="357" w:hanging="357"/>
      </w:pPr>
      <w:r>
        <w:t xml:space="preserve">Proponha aos estudantes uma releitura da obra de Vincent van Gogh. Por exemplo, </w:t>
      </w:r>
      <w:r>
        <w:rPr>
          <w:i/>
        </w:rPr>
        <w:t>Campo de trigo com corvos</w:t>
      </w:r>
      <w:r>
        <w:t xml:space="preserve"> ou uma interferência em uma obra do pintor utilizando colagens ou áreas de cor chapada realizadas por meio de pintura usando pincel e guache. </w:t>
      </w:r>
    </w:p>
    <w:p w:rsidR="00A15C0D" w:rsidRDefault="00007AE8">
      <w:pPr>
        <w:pStyle w:val="00Textogeralbullet"/>
        <w:numPr>
          <w:ilvl w:val="0"/>
          <w:numId w:val="1"/>
        </w:numPr>
        <w:ind w:left="357" w:hanging="357"/>
      </w:pPr>
      <w:r>
        <w:t>Crie uma exposição com as obras desenvolvidas em sala de aula. Depois do evento, proponha uma discussão sobre a criação própria e a coletiva.</w:t>
      </w:r>
    </w:p>
    <w:p w:rsidR="00A15C0D" w:rsidRDefault="00A15C0D">
      <w:pPr>
        <w:rPr>
          <w:rFonts w:ascii="Arial" w:eastAsia="Arial" w:hAnsi="Arial" w:cs="Arial"/>
          <w:lang w:val="pt-BR"/>
        </w:rPr>
      </w:pPr>
    </w:p>
    <w:tbl>
      <w:tblPr>
        <w:tblStyle w:val="Tabelacomgrade"/>
        <w:tblW w:w="9298" w:type="dxa"/>
        <w:tblInd w:w="326" w:type="dxa"/>
        <w:tblLook w:val="04A0" w:firstRow="1" w:lastRow="0" w:firstColumn="1" w:lastColumn="0" w:noHBand="0" w:noVBand="1"/>
      </w:tblPr>
      <w:tblGrid>
        <w:gridCol w:w="9298"/>
      </w:tblGrid>
      <w:tr w:rsidR="00A15C0D">
        <w:tc>
          <w:tcPr>
            <w:tcW w:w="9298" w:type="dxa"/>
            <w:shd w:val="clear" w:color="auto" w:fill="808080" w:themeFill="background1" w:themeFillShade="80"/>
            <w:tcMar>
              <w:left w:w="108" w:type="dxa"/>
            </w:tcMar>
          </w:tcPr>
          <w:p w:rsidR="00A15C0D" w:rsidRDefault="00007AE8">
            <w:pPr>
              <w:spacing w:before="120" w:after="120"/>
              <w:jc w:val="center"/>
              <w:rPr>
                <w:rFonts w:ascii="Cambria" w:hAnsi="Cambria" w:cs="Arial"/>
                <w:b/>
                <w:lang w:val="pt-BR"/>
              </w:rPr>
            </w:pPr>
            <w:r>
              <w:rPr>
                <w:rFonts w:ascii="Tahoma" w:hAnsi="Tahoma" w:cs="Tahoma"/>
                <w:b/>
                <w:bCs/>
                <w:color w:val="FFFFFF" w:themeColor="background1"/>
                <w:sz w:val="20"/>
                <w:szCs w:val="20"/>
                <w:lang w:val="pt-BR"/>
              </w:rPr>
              <w:t>Quadro de habilidades essenciais</w:t>
            </w:r>
          </w:p>
        </w:tc>
      </w:tr>
      <w:tr w:rsidR="00A15C0D" w:rsidRPr="007A0B14">
        <w:tc>
          <w:tcPr>
            <w:tcW w:w="9298" w:type="dxa"/>
            <w:shd w:val="clear" w:color="auto" w:fill="auto"/>
            <w:tcMar>
              <w:left w:w="108" w:type="dxa"/>
            </w:tcMar>
          </w:tcPr>
          <w:p w:rsidR="00A15C0D" w:rsidRDefault="00007AE8" w:rsidP="007A0B14">
            <w:pPr>
              <w:pStyle w:val="00textosemparagrafo"/>
            </w:pPr>
            <w:r>
              <w:t>Considerando as habilidades da BNCC – 3</w:t>
            </w:r>
            <w:r>
              <w:rPr>
                <w:u w:val="single"/>
                <w:vertAlign w:val="superscript"/>
              </w:rPr>
              <w:t>a</w:t>
            </w:r>
            <w:r>
              <w:t xml:space="preserve"> versão empregadas neste bimestre, as que consideramos essenciais para que os estudantes possam dar continuidade aos estudos são:</w:t>
            </w:r>
          </w:p>
          <w:p w:rsidR="00A15C0D" w:rsidRDefault="00A15C0D">
            <w:pPr>
              <w:pStyle w:val="00Textogeral"/>
              <w:rPr>
                <w:rFonts w:eastAsia="Arial"/>
              </w:rPr>
            </w:pPr>
          </w:p>
          <w:p w:rsidR="00A15C0D" w:rsidRDefault="00007AE8">
            <w:pPr>
              <w:pStyle w:val="00Textogeralbullet"/>
              <w:numPr>
                <w:ilvl w:val="0"/>
                <w:numId w:val="1"/>
              </w:numPr>
              <w:ind w:left="357" w:hanging="357"/>
            </w:pPr>
            <w:r>
              <w:t>(EF15AR01) Identificar e apreciar formas distintas das artes visuais tradicionais e contemporâneas, cultivando a percepção, o imaginário, a capacidade de simbolizar e o repertório imagético.</w:t>
            </w:r>
          </w:p>
          <w:p w:rsidR="00A15C0D" w:rsidRDefault="00007AE8">
            <w:pPr>
              <w:pStyle w:val="00Textogeralbullet"/>
              <w:numPr>
                <w:ilvl w:val="0"/>
                <w:numId w:val="1"/>
              </w:numPr>
              <w:ind w:left="357" w:hanging="357"/>
            </w:pPr>
            <w:r>
              <w:t>(EF15AR02) Explorar e reconhecer elementos constitutivos das artes visuais (ponto, linha, forma, cor, espaço, movimento etc.).</w:t>
            </w:r>
          </w:p>
        </w:tc>
      </w:tr>
    </w:tbl>
    <w:p w:rsidR="00A15C0D" w:rsidRDefault="00A15C0D">
      <w:pPr>
        <w:rPr>
          <w:rFonts w:ascii="Cambria" w:eastAsia="Arial" w:hAnsi="Cambria" w:cs="Arial"/>
          <w:b/>
          <w:sz w:val="28"/>
          <w:szCs w:val="28"/>
          <w:lang w:val="pt-BR"/>
        </w:rPr>
      </w:pPr>
    </w:p>
    <w:p w:rsidR="00A15C0D" w:rsidRDefault="00007AE8">
      <w:pPr>
        <w:rPr>
          <w:rFonts w:ascii="Arial" w:eastAsia="Arial" w:hAnsi="Arial" w:cs="Arial"/>
          <w:b/>
          <w:color w:val="538135" w:themeColor="accent6" w:themeShade="BF"/>
          <w:sz w:val="18"/>
          <w:szCs w:val="18"/>
          <w:lang w:val="pt-BR"/>
        </w:rPr>
      </w:pPr>
      <w:r w:rsidRPr="007A0B14">
        <w:rPr>
          <w:lang w:val="pt-BR"/>
        </w:rPr>
        <w:br w:type="page"/>
      </w:r>
    </w:p>
    <w:tbl>
      <w:tblPr>
        <w:tblStyle w:val="tabelaverde"/>
        <w:tblW w:w="9621" w:type="dxa"/>
        <w:tblLook w:val="04A0" w:firstRow="1" w:lastRow="0" w:firstColumn="1" w:lastColumn="0" w:noHBand="0" w:noVBand="1"/>
      </w:tblPr>
      <w:tblGrid>
        <w:gridCol w:w="6220"/>
        <w:gridCol w:w="1134"/>
        <w:gridCol w:w="1134"/>
        <w:gridCol w:w="1133"/>
      </w:tblGrid>
      <w:tr w:rsidR="00A15C0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7"/>
        </w:trPr>
        <w:tc>
          <w:tcPr>
            <w:tcW w:w="9620" w:type="dxa"/>
            <w:gridSpan w:val="4"/>
            <w:tcBorders>
              <w:bottom w:val="nil"/>
            </w:tcBorders>
            <w:shd w:val="clear" w:color="auto" w:fill="808080" w:themeFill="background1" w:themeFillShade="80"/>
            <w:tcMar>
              <w:left w:w="108" w:type="dxa"/>
            </w:tcMar>
          </w:tcPr>
          <w:p w:rsidR="00A15C0D" w:rsidRDefault="00007AE8">
            <w:pPr>
              <w:pageBreakBefore/>
              <w:spacing w:before="120" w:after="120"/>
              <w:jc w:val="center"/>
              <w:rPr>
                <w:lang w:val="pt-BR"/>
              </w:rPr>
            </w:pPr>
            <w:r>
              <w:rPr>
                <w:rFonts w:ascii="Tahoma" w:hAnsi="Tahoma"/>
                <w:color w:val="FFFFFF" w:themeColor="background1"/>
                <w:lang w:val="pt-BR"/>
              </w:rPr>
              <w:lastRenderedPageBreak/>
              <w:t>ficha para autoavaliação</w:t>
            </w:r>
          </w:p>
        </w:tc>
      </w:tr>
      <w:tr w:rsidR="00A15C0D" w:rsidRPr="007A0B14">
        <w:trPr>
          <w:trHeight w:val="397"/>
        </w:trPr>
        <w:tc>
          <w:tcPr>
            <w:tcW w:w="9620" w:type="dxa"/>
            <w:gridSpan w:val="4"/>
            <w:tcBorders>
              <w:bottom w:val="nil"/>
            </w:tcBorders>
            <w:tcMar>
              <w:left w:w="108" w:type="dxa"/>
            </w:tcMar>
          </w:tcPr>
          <w:p w:rsidR="00A15C0D" w:rsidRDefault="00007AE8">
            <w:pPr>
              <w:spacing w:before="120" w:after="120"/>
              <w:rPr>
                <w:lang w:val="pt-BR"/>
              </w:rPr>
            </w:pPr>
            <w:r>
              <w:rPr>
                <w:rFonts w:ascii="Tahoma" w:hAnsi="Tahoma"/>
                <w:lang w:val="pt-BR"/>
              </w:rPr>
              <w:t>Marque um X na carinha que retrata melhor o que você sente para responder a cada questão.</w:t>
            </w:r>
          </w:p>
        </w:tc>
      </w:tr>
      <w:tr w:rsidR="00A15C0D" w:rsidTr="00EA219B">
        <w:trPr>
          <w:trHeight w:val="1247"/>
        </w:trPr>
        <w:tc>
          <w:tcPr>
            <w:tcW w:w="6219" w:type="dxa"/>
            <w:tcBorders>
              <w:top w:val="nil"/>
            </w:tcBorders>
            <w:tcMar>
              <w:left w:w="108" w:type="dxa"/>
            </w:tcMar>
          </w:tcPr>
          <w:p w:rsidR="00A15C0D" w:rsidRDefault="00A15C0D">
            <w:pPr>
              <w:rPr>
                <w:rFonts w:ascii="Tahoma" w:hAnsi="Tahoma"/>
                <w:lang w:val="pt-BR"/>
              </w:rPr>
            </w:pPr>
          </w:p>
        </w:tc>
        <w:tc>
          <w:tcPr>
            <w:tcW w:w="1134" w:type="dxa"/>
            <w:tcMar>
              <w:left w:w="108" w:type="dxa"/>
            </w:tcMar>
            <w:vAlign w:val="top"/>
          </w:tcPr>
          <w:p w:rsidR="00A15C0D" w:rsidRPr="00A30DDE" w:rsidRDefault="00007AE8" w:rsidP="00EA219B">
            <w:pPr>
              <w:spacing w:before="80"/>
              <w:jc w:val="center"/>
              <w:rPr>
                <w:rFonts w:ascii="Tahoma" w:hAnsi="Tahoma"/>
                <w:b/>
              </w:rPr>
            </w:pPr>
            <w:r w:rsidRPr="00A30DDE">
              <w:rPr>
                <w:rFonts w:ascii="Tahoma" w:hAnsi="Tahoma"/>
                <w:b/>
                <w:noProof/>
              </w:rPr>
              <w:drawing>
                <wp:inline distT="0" distB="2540" distL="0" distR="2540">
                  <wp:extent cx="359410" cy="359410"/>
                  <wp:effectExtent l="0" t="0" r="0" b="0"/>
                  <wp:docPr id="2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35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30DDE">
              <w:rPr>
                <w:rFonts w:ascii="Tahoma" w:hAnsi="Tahoma"/>
                <w:b/>
              </w:rPr>
              <w:br/>
              <w:t>Sim</w:t>
            </w:r>
          </w:p>
        </w:tc>
        <w:tc>
          <w:tcPr>
            <w:tcW w:w="1134" w:type="dxa"/>
            <w:tcMar>
              <w:left w:w="108" w:type="dxa"/>
            </w:tcMar>
            <w:vAlign w:val="top"/>
          </w:tcPr>
          <w:p w:rsidR="00A15C0D" w:rsidRPr="00A30DDE" w:rsidRDefault="00007AE8" w:rsidP="00EA219B">
            <w:pPr>
              <w:spacing w:before="80"/>
              <w:jc w:val="center"/>
              <w:rPr>
                <w:rFonts w:ascii="Tahoma" w:hAnsi="Tahoma"/>
                <w:b/>
              </w:rPr>
            </w:pPr>
            <w:r w:rsidRPr="00A30DDE">
              <w:rPr>
                <w:rFonts w:ascii="Tahoma" w:hAnsi="Tahoma"/>
                <w:b/>
                <w:noProof/>
              </w:rPr>
              <w:drawing>
                <wp:inline distT="0" distB="2540" distL="0" distR="2540">
                  <wp:extent cx="359410" cy="359410"/>
                  <wp:effectExtent l="0" t="0" r="0" b="0"/>
                  <wp:docPr id="3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35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30DDE">
              <w:rPr>
                <w:rFonts w:ascii="Tahoma" w:hAnsi="Tahoma"/>
                <w:b/>
              </w:rPr>
              <w:br/>
              <w:t>Mais ou menos</w:t>
            </w:r>
          </w:p>
        </w:tc>
        <w:tc>
          <w:tcPr>
            <w:tcW w:w="1133" w:type="dxa"/>
            <w:tcMar>
              <w:left w:w="108" w:type="dxa"/>
            </w:tcMar>
            <w:vAlign w:val="top"/>
          </w:tcPr>
          <w:p w:rsidR="00A15C0D" w:rsidRPr="00A30DDE" w:rsidRDefault="00007AE8" w:rsidP="00EA219B">
            <w:pPr>
              <w:spacing w:before="80"/>
              <w:jc w:val="center"/>
              <w:rPr>
                <w:rFonts w:ascii="Tahoma" w:hAnsi="Tahoma"/>
                <w:b/>
              </w:rPr>
            </w:pPr>
            <w:r w:rsidRPr="00A30DDE">
              <w:rPr>
                <w:rFonts w:ascii="Tahoma" w:hAnsi="Tahoma"/>
                <w:b/>
                <w:noProof/>
              </w:rPr>
              <w:drawing>
                <wp:inline distT="0" distB="2540" distL="0" distR="2540">
                  <wp:extent cx="359410" cy="359410"/>
                  <wp:effectExtent l="0" t="0" r="0" b="0"/>
                  <wp:docPr id="4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35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30DDE">
              <w:rPr>
                <w:rFonts w:ascii="Tahoma" w:hAnsi="Tahoma"/>
                <w:b/>
              </w:rPr>
              <w:br/>
              <w:t>Não</w:t>
            </w:r>
          </w:p>
        </w:tc>
      </w:tr>
      <w:tr w:rsidR="00A15C0D" w:rsidRPr="007A0B14">
        <w:trPr>
          <w:trHeight w:val="737"/>
        </w:trPr>
        <w:tc>
          <w:tcPr>
            <w:tcW w:w="6219" w:type="dxa"/>
            <w:tcMar>
              <w:left w:w="108" w:type="dxa"/>
            </w:tcMar>
          </w:tcPr>
          <w:p w:rsidR="00A15C0D" w:rsidRDefault="00007AE8" w:rsidP="00A30DDE">
            <w:pPr>
              <w:spacing w:before="120" w:after="120"/>
              <w:rPr>
                <w:lang w:val="pt-BR"/>
              </w:rPr>
            </w:pPr>
            <w:r>
              <w:rPr>
                <w:rFonts w:ascii="Tahoma" w:hAnsi="Tahoma" w:cs="Tahoma"/>
                <w:lang w:val="pt-BR"/>
              </w:rPr>
              <w:t>Consegui reconhecer linhas e formas nas obras analisadas?</w:t>
            </w:r>
          </w:p>
        </w:tc>
        <w:tc>
          <w:tcPr>
            <w:tcW w:w="1134" w:type="dxa"/>
            <w:tcMar>
              <w:left w:w="108" w:type="dxa"/>
            </w:tcMar>
          </w:tcPr>
          <w:p w:rsidR="00A15C0D" w:rsidRDefault="00A15C0D">
            <w:pPr>
              <w:spacing w:before="120" w:after="120"/>
              <w:rPr>
                <w:rFonts w:ascii="Tahoma" w:hAnsi="Tahoma"/>
                <w:lang w:val="pt-BR"/>
              </w:rPr>
            </w:pPr>
          </w:p>
        </w:tc>
        <w:tc>
          <w:tcPr>
            <w:tcW w:w="1134" w:type="dxa"/>
            <w:tcMar>
              <w:left w:w="108" w:type="dxa"/>
            </w:tcMar>
          </w:tcPr>
          <w:p w:rsidR="00A15C0D" w:rsidRDefault="00A15C0D">
            <w:pPr>
              <w:spacing w:before="120" w:after="120"/>
              <w:rPr>
                <w:rFonts w:ascii="Tahoma" w:hAnsi="Tahoma"/>
                <w:lang w:val="pt-BR"/>
              </w:rPr>
            </w:pPr>
          </w:p>
        </w:tc>
        <w:tc>
          <w:tcPr>
            <w:tcW w:w="1133" w:type="dxa"/>
            <w:tcMar>
              <w:left w:w="108" w:type="dxa"/>
            </w:tcMar>
          </w:tcPr>
          <w:p w:rsidR="00A15C0D" w:rsidRDefault="00A15C0D">
            <w:pPr>
              <w:spacing w:before="120" w:after="120"/>
              <w:rPr>
                <w:rFonts w:ascii="Tahoma" w:hAnsi="Tahoma"/>
                <w:lang w:val="pt-BR"/>
              </w:rPr>
            </w:pPr>
          </w:p>
        </w:tc>
      </w:tr>
      <w:tr w:rsidR="00A15C0D">
        <w:trPr>
          <w:trHeight w:val="737"/>
        </w:trPr>
        <w:tc>
          <w:tcPr>
            <w:tcW w:w="6219" w:type="dxa"/>
            <w:tcMar>
              <w:left w:w="108" w:type="dxa"/>
            </w:tcMar>
          </w:tcPr>
          <w:p w:rsidR="00A15C0D" w:rsidRDefault="00007AE8">
            <w:pPr>
              <w:spacing w:before="120" w:after="120"/>
              <w:rPr>
                <w:lang w:val="pt-BR"/>
              </w:rPr>
            </w:pPr>
            <w:r>
              <w:rPr>
                <w:rFonts w:ascii="Tahoma" w:hAnsi="Tahoma" w:cs="Tahoma"/>
                <w:lang w:val="pt-BR"/>
              </w:rPr>
              <w:t>Consegui realizar as colagens?</w:t>
            </w:r>
          </w:p>
        </w:tc>
        <w:tc>
          <w:tcPr>
            <w:tcW w:w="1134" w:type="dxa"/>
            <w:tcMar>
              <w:left w:w="108" w:type="dxa"/>
            </w:tcMar>
          </w:tcPr>
          <w:p w:rsidR="00A15C0D" w:rsidRDefault="00A15C0D">
            <w:pPr>
              <w:spacing w:before="120" w:after="120"/>
              <w:rPr>
                <w:rFonts w:ascii="Tahoma" w:hAnsi="Tahoma"/>
                <w:lang w:val="pt-BR"/>
              </w:rPr>
            </w:pPr>
          </w:p>
        </w:tc>
        <w:tc>
          <w:tcPr>
            <w:tcW w:w="1134" w:type="dxa"/>
            <w:tcMar>
              <w:left w:w="108" w:type="dxa"/>
            </w:tcMar>
          </w:tcPr>
          <w:p w:rsidR="00A15C0D" w:rsidRDefault="00A15C0D">
            <w:pPr>
              <w:spacing w:before="120" w:after="120"/>
              <w:rPr>
                <w:rFonts w:ascii="Tahoma" w:hAnsi="Tahoma"/>
                <w:lang w:val="pt-BR"/>
              </w:rPr>
            </w:pPr>
          </w:p>
        </w:tc>
        <w:tc>
          <w:tcPr>
            <w:tcW w:w="1133" w:type="dxa"/>
            <w:tcMar>
              <w:left w:w="108" w:type="dxa"/>
            </w:tcMar>
          </w:tcPr>
          <w:p w:rsidR="00A15C0D" w:rsidRDefault="00A15C0D">
            <w:pPr>
              <w:spacing w:before="120" w:after="120"/>
              <w:rPr>
                <w:rFonts w:ascii="Tahoma" w:hAnsi="Tahoma"/>
                <w:lang w:val="pt-BR"/>
              </w:rPr>
            </w:pPr>
          </w:p>
        </w:tc>
      </w:tr>
      <w:tr w:rsidR="00A15C0D">
        <w:trPr>
          <w:trHeight w:val="737"/>
        </w:trPr>
        <w:tc>
          <w:tcPr>
            <w:tcW w:w="6219" w:type="dxa"/>
            <w:tcMar>
              <w:left w:w="108" w:type="dxa"/>
            </w:tcMar>
          </w:tcPr>
          <w:p w:rsidR="00A15C0D" w:rsidRDefault="00007AE8">
            <w:pPr>
              <w:spacing w:before="120" w:after="120"/>
              <w:rPr>
                <w:lang w:val="pt-BR"/>
              </w:rPr>
            </w:pPr>
            <w:r>
              <w:rPr>
                <w:rFonts w:ascii="Tahoma" w:hAnsi="Tahoma" w:cs="Tahoma"/>
                <w:lang w:val="pt-BR"/>
              </w:rPr>
              <w:t>Participei ativamente dos trabalhos?</w:t>
            </w:r>
          </w:p>
        </w:tc>
        <w:tc>
          <w:tcPr>
            <w:tcW w:w="1134" w:type="dxa"/>
            <w:tcMar>
              <w:left w:w="108" w:type="dxa"/>
            </w:tcMar>
          </w:tcPr>
          <w:p w:rsidR="00A15C0D" w:rsidRDefault="00A15C0D">
            <w:pPr>
              <w:spacing w:before="120" w:after="120"/>
              <w:rPr>
                <w:rFonts w:ascii="Tahoma" w:hAnsi="Tahoma"/>
                <w:lang w:val="pt-BR"/>
              </w:rPr>
            </w:pPr>
          </w:p>
        </w:tc>
        <w:tc>
          <w:tcPr>
            <w:tcW w:w="1134" w:type="dxa"/>
            <w:tcMar>
              <w:left w:w="108" w:type="dxa"/>
            </w:tcMar>
          </w:tcPr>
          <w:p w:rsidR="00A15C0D" w:rsidRDefault="00A15C0D">
            <w:pPr>
              <w:spacing w:before="120" w:after="120"/>
              <w:rPr>
                <w:rFonts w:ascii="Tahoma" w:hAnsi="Tahoma"/>
                <w:lang w:val="pt-BR"/>
              </w:rPr>
            </w:pPr>
          </w:p>
        </w:tc>
        <w:tc>
          <w:tcPr>
            <w:tcW w:w="1133" w:type="dxa"/>
            <w:tcMar>
              <w:left w:w="108" w:type="dxa"/>
            </w:tcMar>
          </w:tcPr>
          <w:p w:rsidR="00A15C0D" w:rsidRDefault="00A15C0D">
            <w:pPr>
              <w:spacing w:before="120" w:after="120"/>
              <w:rPr>
                <w:rFonts w:ascii="Tahoma" w:hAnsi="Tahoma"/>
                <w:lang w:val="pt-BR"/>
              </w:rPr>
            </w:pPr>
          </w:p>
        </w:tc>
      </w:tr>
      <w:tr w:rsidR="00A15C0D">
        <w:trPr>
          <w:trHeight w:val="737"/>
        </w:trPr>
        <w:tc>
          <w:tcPr>
            <w:tcW w:w="6219" w:type="dxa"/>
            <w:tcMar>
              <w:left w:w="108" w:type="dxa"/>
            </w:tcMar>
          </w:tcPr>
          <w:p w:rsidR="00A15C0D" w:rsidRDefault="00007AE8">
            <w:pPr>
              <w:spacing w:before="120" w:after="120"/>
              <w:rPr>
                <w:rFonts w:cs="Tahoma"/>
                <w:lang w:val="pt-BR"/>
              </w:rPr>
            </w:pPr>
            <w:r>
              <w:rPr>
                <w:rFonts w:ascii="Tahoma" w:hAnsi="Tahoma" w:cs="Tahoma"/>
                <w:lang w:val="pt-BR"/>
              </w:rPr>
              <w:t>Fui organizado?</w:t>
            </w:r>
          </w:p>
        </w:tc>
        <w:tc>
          <w:tcPr>
            <w:tcW w:w="1134" w:type="dxa"/>
            <w:tcMar>
              <w:left w:w="108" w:type="dxa"/>
            </w:tcMar>
          </w:tcPr>
          <w:p w:rsidR="00A15C0D" w:rsidRDefault="00A15C0D">
            <w:pPr>
              <w:spacing w:before="120" w:after="120"/>
              <w:rPr>
                <w:rFonts w:ascii="Tahoma" w:hAnsi="Tahoma"/>
                <w:lang w:val="pt-BR"/>
              </w:rPr>
            </w:pPr>
          </w:p>
        </w:tc>
        <w:tc>
          <w:tcPr>
            <w:tcW w:w="1134" w:type="dxa"/>
            <w:tcMar>
              <w:left w:w="108" w:type="dxa"/>
            </w:tcMar>
          </w:tcPr>
          <w:p w:rsidR="00A15C0D" w:rsidRDefault="00A15C0D">
            <w:pPr>
              <w:spacing w:before="120" w:after="120"/>
              <w:rPr>
                <w:rFonts w:ascii="Tahoma" w:hAnsi="Tahoma"/>
                <w:lang w:val="pt-BR"/>
              </w:rPr>
            </w:pPr>
          </w:p>
        </w:tc>
        <w:tc>
          <w:tcPr>
            <w:tcW w:w="1133" w:type="dxa"/>
            <w:tcMar>
              <w:left w:w="108" w:type="dxa"/>
            </w:tcMar>
          </w:tcPr>
          <w:p w:rsidR="00A15C0D" w:rsidRDefault="00A15C0D">
            <w:pPr>
              <w:spacing w:before="120" w:after="120"/>
              <w:rPr>
                <w:rFonts w:ascii="Tahoma" w:hAnsi="Tahoma"/>
                <w:lang w:val="pt-BR"/>
              </w:rPr>
            </w:pPr>
          </w:p>
        </w:tc>
      </w:tr>
      <w:tr w:rsidR="00A15C0D" w:rsidRPr="007A0B14">
        <w:trPr>
          <w:trHeight w:val="737"/>
        </w:trPr>
        <w:tc>
          <w:tcPr>
            <w:tcW w:w="6219" w:type="dxa"/>
            <w:tcMar>
              <w:left w:w="108" w:type="dxa"/>
            </w:tcMar>
          </w:tcPr>
          <w:p w:rsidR="00A15C0D" w:rsidRDefault="00007AE8">
            <w:pPr>
              <w:spacing w:before="120" w:after="120"/>
              <w:rPr>
                <w:lang w:val="pt-BR"/>
              </w:rPr>
            </w:pPr>
            <w:r>
              <w:rPr>
                <w:rFonts w:ascii="Tahoma" w:hAnsi="Tahoma" w:cs="Tahoma"/>
                <w:lang w:val="pt-BR"/>
              </w:rPr>
              <w:t>Respeitei a opinião dos meus colegas?</w:t>
            </w:r>
          </w:p>
        </w:tc>
        <w:tc>
          <w:tcPr>
            <w:tcW w:w="1134" w:type="dxa"/>
            <w:tcMar>
              <w:left w:w="108" w:type="dxa"/>
            </w:tcMar>
          </w:tcPr>
          <w:p w:rsidR="00A15C0D" w:rsidRDefault="00A15C0D">
            <w:pPr>
              <w:spacing w:before="120" w:after="120"/>
              <w:rPr>
                <w:rFonts w:ascii="Tahoma" w:hAnsi="Tahoma"/>
                <w:lang w:val="pt-BR"/>
              </w:rPr>
            </w:pPr>
          </w:p>
        </w:tc>
        <w:tc>
          <w:tcPr>
            <w:tcW w:w="1134" w:type="dxa"/>
            <w:tcMar>
              <w:left w:w="108" w:type="dxa"/>
            </w:tcMar>
          </w:tcPr>
          <w:p w:rsidR="00A15C0D" w:rsidRDefault="00A15C0D">
            <w:pPr>
              <w:spacing w:before="120" w:after="120"/>
              <w:rPr>
                <w:rFonts w:ascii="Tahoma" w:hAnsi="Tahoma"/>
                <w:lang w:val="pt-BR"/>
              </w:rPr>
            </w:pPr>
          </w:p>
        </w:tc>
        <w:tc>
          <w:tcPr>
            <w:tcW w:w="1133" w:type="dxa"/>
            <w:tcMar>
              <w:left w:w="108" w:type="dxa"/>
            </w:tcMar>
          </w:tcPr>
          <w:p w:rsidR="00A15C0D" w:rsidRDefault="00A15C0D">
            <w:pPr>
              <w:spacing w:before="120" w:after="120"/>
              <w:rPr>
                <w:rFonts w:ascii="Tahoma" w:hAnsi="Tahoma"/>
                <w:lang w:val="pt-BR"/>
              </w:rPr>
            </w:pPr>
          </w:p>
        </w:tc>
      </w:tr>
      <w:tr w:rsidR="00A15C0D">
        <w:trPr>
          <w:trHeight w:val="1555"/>
        </w:trPr>
        <w:tc>
          <w:tcPr>
            <w:tcW w:w="9620" w:type="dxa"/>
            <w:gridSpan w:val="4"/>
            <w:tcMar>
              <w:left w:w="108" w:type="dxa"/>
            </w:tcMar>
          </w:tcPr>
          <w:p w:rsidR="00A15C0D" w:rsidRDefault="00007AE8">
            <w:pPr>
              <w:spacing w:before="120" w:after="120"/>
              <w:rPr>
                <w:lang w:val="pt-BR"/>
              </w:rPr>
            </w:pPr>
            <w:r>
              <w:rPr>
                <w:rFonts w:ascii="Tahoma" w:hAnsi="Tahoma"/>
                <w:lang w:val="pt-BR"/>
              </w:rPr>
              <w:t xml:space="preserve">Nas questões em que você respondeu </w:t>
            </w:r>
            <w:r>
              <w:rPr>
                <w:rFonts w:ascii="Tahoma" w:hAnsi="Tahoma"/>
                <w:b/>
                <w:lang w:val="pt-BR"/>
              </w:rPr>
              <w:t>Não</w:t>
            </w:r>
            <w:r>
              <w:rPr>
                <w:rFonts w:ascii="Tahoma" w:hAnsi="Tahoma"/>
                <w:lang w:val="pt-BR"/>
              </w:rPr>
              <w:t>, o que acredita que precisa fazer para melhorar?</w:t>
            </w:r>
          </w:p>
          <w:p w:rsidR="00A15C0D" w:rsidRDefault="00007AE8">
            <w:pPr>
              <w:spacing w:before="360" w:after="100" w:line="480" w:lineRule="auto"/>
              <w:rPr>
                <w:rFonts w:ascii="Tahoma" w:hAnsi="Tahoma"/>
              </w:rPr>
            </w:pPr>
            <w:r>
              <w:rPr>
                <w:rFonts w:ascii="Tahoma" w:hAnsi="Tahoma"/>
              </w:rPr>
              <w:t>____________________________________________________________________________________</w:t>
            </w:r>
          </w:p>
          <w:p w:rsidR="00A15C0D" w:rsidRDefault="00007AE8">
            <w:pPr>
              <w:spacing w:before="120" w:after="100" w:line="480" w:lineRule="auto"/>
              <w:rPr>
                <w:rFonts w:ascii="Tahoma" w:hAnsi="Tahoma"/>
              </w:rPr>
            </w:pPr>
            <w:r>
              <w:rPr>
                <w:rFonts w:ascii="Tahoma" w:hAnsi="Tahoma"/>
              </w:rPr>
              <w:t>____________________________________________________________________________________</w:t>
            </w:r>
          </w:p>
          <w:p w:rsidR="00A15C0D" w:rsidRDefault="00007AE8">
            <w:pPr>
              <w:spacing w:before="120" w:after="100" w:line="480" w:lineRule="auto"/>
              <w:rPr>
                <w:rFonts w:ascii="Tahoma" w:hAnsi="Tahoma"/>
              </w:rPr>
            </w:pPr>
            <w:r>
              <w:rPr>
                <w:rFonts w:ascii="Tahoma" w:hAnsi="Tahoma"/>
              </w:rPr>
              <w:t>____________________________________________________________________________________</w:t>
            </w:r>
          </w:p>
          <w:p w:rsidR="00A15C0D" w:rsidRDefault="00EA219B">
            <w:pPr>
              <w:spacing w:before="120" w:after="100" w:line="480" w:lineRule="auto"/>
              <w:rPr>
                <w:rFonts w:ascii="Tahoma" w:hAnsi="Tahoma"/>
              </w:rPr>
            </w:pPr>
            <w:r>
              <w:rPr>
                <w:rFonts w:ascii="Tahoma" w:hAnsi="Tahoma"/>
              </w:rPr>
              <w:t>__</w:t>
            </w:r>
            <w:r w:rsidR="00007AE8">
              <w:rPr>
                <w:rFonts w:ascii="Tahoma" w:hAnsi="Tahoma"/>
              </w:rPr>
              <w:t>__________________________________________________________________________________</w:t>
            </w:r>
          </w:p>
          <w:p w:rsidR="00A15C0D" w:rsidRDefault="00007AE8">
            <w:pPr>
              <w:spacing w:before="120" w:after="100" w:line="480" w:lineRule="auto"/>
              <w:rPr>
                <w:rFonts w:ascii="Tahoma" w:hAnsi="Tahoma"/>
              </w:rPr>
            </w:pPr>
            <w:r>
              <w:rPr>
                <w:rFonts w:ascii="Tahoma" w:hAnsi="Tahoma"/>
              </w:rPr>
              <w:t>____________________________________________________________________________________</w:t>
            </w:r>
          </w:p>
          <w:p w:rsidR="00A15C0D" w:rsidRDefault="00007AE8">
            <w:pPr>
              <w:spacing w:before="120" w:after="100" w:line="480" w:lineRule="auto"/>
              <w:rPr>
                <w:rFonts w:ascii="Tahoma" w:hAnsi="Tahoma"/>
              </w:rPr>
            </w:pPr>
            <w:r>
              <w:rPr>
                <w:rFonts w:ascii="Tahoma" w:hAnsi="Tahoma"/>
              </w:rPr>
              <w:t>____________________________________________________________________________________</w:t>
            </w:r>
          </w:p>
          <w:p w:rsidR="00EA219B" w:rsidRDefault="00EA219B" w:rsidP="00EA219B">
            <w:pPr>
              <w:spacing w:before="120" w:after="100" w:line="480" w:lineRule="auto"/>
              <w:rPr>
                <w:rFonts w:ascii="Tahoma" w:hAnsi="Tahoma"/>
              </w:rPr>
            </w:pPr>
            <w:r>
              <w:rPr>
                <w:rFonts w:ascii="Tahoma" w:hAnsi="Tahoma"/>
              </w:rPr>
              <w:t>____________________________________________________________________________________</w:t>
            </w:r>
          </w:p>
          <w:p w:rsidR="00EA219B" w:rsidRDefault="00EA219B" w:rsidP="00EA219B">
            <w:pPr>
              <w:spacing w:before="120" w:after="100" w:line="480" w:lineRule="auto"/>
              <w:rPr>
                <w:rFonts w:ascii="Tahoma" w:hAnsi="Tahoma"/>
              </w:rPr>
            </w:pPr>
            <w:r>
              <w:rPr>
                <w:rFonts w:ascii="Tahoma" w:hAnsi="Tahoma"/>
              </w:rPr>
              <w:t>____________________________________________________________________________________</w:t>
            </w:r>
          </w:p>
          <w:p w:rsidR="00A15C0D" w:rsidRDefault="00007AE8">
            <w:pPr>
              <w:spacing w:before="120" w:after="100" w:line="480" w:lineRule="auto"/>
              <w:rPr>
                <w:rFonts w:ascii="Tahoma" w:hAnsi="Tahoma"/>
              </w:rPr>
            </w:pPr>
            <w:r>
              <w:rPr>
                <w:rFonts w:ascii="Tahoma" w:hAnsi="Tahoma"/>
              </w:rPr>
              <w:t>____________________________________________________________________________________</w:t>
            </w:r>
          </w:p>
        </w:tc>
      </w:tr>
    </w:tbl>
    <w:p w:rsidR="00A15C0D" w:rsidRDefault="00A15C0D"/>
    <w:sectPr w:rsidR="00A15C0D" w:rsidSect="00EA219B">
      <w:headerReference w:type="default" r:id="rId12"/>
      <w:footerReference w:type="default" r:id="rId13"/>
      <w:pgSz w:w="11906" w:h="16838"/>
      <w:pgMar w:top="2268" w:right="1134" w:bottom="1134" w:left="1134" w:header="1134" w:footer="850" w:gutter="0"/>
      <w:pgNumType w:start="1"/>
      <w:cols w:space="720"/>
      <w:formProt w:val="0"/>
      <w:docGrid w:linePitch="360" w:charSpace="-61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469EA" w:rsidRDefault="003469EA">
      <w:r>
        <w:separator/>
      </w:r>
    </w:p>
  </w:endnote>
  <w:endnote w:type="continuationSeparator" w:id="0">
    <w:p w:rsidR="003469EA" w:rsidRDefault="003469E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4E8A5133-245A-448B-9AA7-353E8ED2111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E1CA1C3F-FBB6-438A-9EC1-2AA9025A4197}"/>
    <w:embedBold r:id="rId3" w:fontKey="{BD8DCEDE-E446-4F50-8B3D-88B86C14708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7D3A7AF2-908A-4491-8BE2-B8AEFFE41B2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632750F7-313B-4D20-ADF4-3556F5FA1426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6" w:fontKey="{2A74BC3A-AA15-4FAF-9543-564C793B8BFC}"/>
    <w:embedBold r:id="rId7" w:fontKey="{ADED7348-EBB1-4A3C-B90B-B7D20FF0D43C}"/>
    <w:embedItalic r:id="rId8" w:fontKey="{E39B3E14-D8ED-4704-8C45-A501D1B77DE9}"/>
    <w:embedBoldItalic r:id="rId9" w:fontKey="{EB245FA1-0574-42D6-817A-98076F133077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0" w:fontKey="{40C1FA0B-217E-4AC0-BB5E-F682A9AE6688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1" w:fontKey="{A055B014-C51E-4DFE-9435-6BA104C24C31}"/>
    <w:embedBold r:id="rId12" w:fontKey="{080B701B-9E11-4D98-89ED-826AACBF9097}"/>
    <w:embedItalic r:id="rId13" w:fontKey="{D3839F86-6D19-4B40-87C0-54D32B85D47B}"/>
  </w:font>
  <w:font w:name="Liberation Sans">
    <w:altName w:val="Arial"/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14" w:fontKey="{0AC453C2-9CE4-428C-9578-ED521C12680E}"/>
  </w:font>
  <w:font w:name="Microsoft YaHei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  <w:embedRegular r:id="rId15" w:fontKey="{9B788C49-0E40-4573-894F-604F6483FBDE}"/>
    <w:embedItalic r:id="rId16" w:fontKey="{F18D2F25-A6AA-4867-84D6-D14A79411F9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7" w:fontKey="{3B210F56-443A-4482-A7F4-34860A556B48}"/>
    <w:embedBold r:id="rId18" w:fontKey="{01F5E873-BEB0-4D53-B5B5-93AEA9644A78}"/>
    <w:embedItalic r:id="rId19" w:fontKey="{0B3DC31E-A9A9-480E-9AF6-60952537301F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0" w:fontKey="{99664794-1EB5-49CC-881A-4D6C76499E58}"/>
    <w:embedBold r:id="rId21" w:fontKey="{822BBAC2-AE64-4B03-962D-C303E2959B09}"/>
  </w:font>
  <w:font w:name="Cambria-Bold">
    <w:altName w:val="Cambria"/>
    <w:charset w:val="00"/>
    <w:family w:val="roman"/>
    <w:pitch w:val="variable"/>
  </w:font>
  <w:font w:name="Cambria-BoldItalic">
    <w:altName w:val="Cambria"/>
    <w:charset w:val="00"/>
    <w:family w:val="roman"/>
    <w:pitch w:val="variable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2" w:fontKey="{0BABAD98-BBDA-4A0A-8AA4-4EF0FAB9B30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B00C0" w:rsidRDefault="00EB00C0" w:rsidP="00EB00C0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C01430">
      <w:rPr>
        <w:rStyle w:val="Nmerodepgina"/>
        <w:noProof/>
      </w:rPr>
      <w:t>1</w:t>
    </w:r>
    <w:r>
      <w:rPr>
        <w:rStyle w:val="Nmerodepgina"/>
      </w:rPr>
      <w:fldChar w:fldCharType="end"/>
    </w:r>
  </w:p>
  <w:p w:rsidR="00A15C0D" w:rsidRDefault="00007AE8">
    <w:pPr>
      <w:ind w:right="1701"/>
      <w:rPr>
        <w:rFonts w:ascii="Tahoma" w:eastAsia="Times New Roman" w:hAnsi="Tahoma" w:cs="Tahoma"/>
        <w:iCs/>
        <w:color w:val="3B3838" w:themeColor="background2" w:themeShade="40"/>
        <w:sz w:val="14"/>
        <w:szCs w:val="14"/>
        <w:highlight w:val="white"/>
        <w:lang w:val="pt-BR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  <w:lang w:val="pt-BR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469EA" w:rsidRDefault="003469EA">
      <w:r>
        <w:separator/>
      </w:r>
    </w:p>
  </w:footnote>
  <w:footnote w:type="continuationSeparator" w:id="0">
    <w:p w:rsidR="003469EA" w:rsidRDefault="003469E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15C0D" w:rsidRDefault="00007AE8">
    <w:pPr>
      <w:tabs>
        <w:tab w:val="left" w:pos="1"/>
        <w:tab w:val="left" w:pos="9640"/>
        <w:tab w:val="right" w:pos="10205"/>
      </w:tabs>
      <w:ind w:right="-6"/>
      <w:jc w:val="both"/>
    </w:pPr>
    <w:r>
      <w:rPr>
        <w:noProof/>
      </w:rPr>
      <w:drawing>
        <wp:inline distT="0" distB="0" distL="0" distR="0">
          <wp:extent cx="5939790" cy="288290"/>
          <wp:effectExtent l="0" t="0" r="0" b="0"/>
          <wp:docPr id="5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m 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5939790" cy="2882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A32DC9"/>
    <w:multiLevelType w:val="multilevel"/>
    <w:tmpl w:val="5CC08C74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" w15:restartNumberingAfterBreak="0">
    <w:nsid w:val="36866670"/>
    <w:multiLevelType w:val="multilevel"/>
    <w:tmpl w:val="3E801F8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3D551E22"/>
    <w:multiLevelType w:val="multilevel"/>
    <w:tmpl w:val="85F200D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15C0D"/>
    <w:rsid w:val="00007AE8"/>
    <w:rsid w:val="001E3EBA"/>
    <w:rsid w:val="003469EA"/>
    <w:rsid w:val="0069074C"/>
    <w:rsid w:val="007A0B14"/>
    <w:rsid w:val="007F3B0B"/>
    <w:rsid w:val="00A15C0D"/>
    <w:rsid w:val="00A30DDE"/>
    <w:rsid w:val="00C01430"/>
    <w:rsid w:val="00C73250"/>
    <w:rsid w:val="00C74C34"/>
    <w:rsid w:val="00E07429"/>
    <w:rsid w:val="00E47432"/>
    <w:rsid w:val="00EA219B"/>
    <w:rsid w:val="00EB00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0C23365-0C19-4F56-AB15-8745F75B35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Nmerodepgina">
    <w:name w:val="page number"/>
    <w:basedOn w:val="Fontepargpadro"/>
    <w:uiPriority w:val="99"/>
    <w:semiHidden/>
    <w:unhideWhenUsed/>
    <w:qFormat/>
    <w:rsid w:val="00F31798"/>
  </w:style>
  <w:style w:type="character" w:customStyle="1" w:styleId="CabealhoChar">
    <w:name w:val="Cabeçalho Char"/>
    <w:basedOn w:val="Fontepargpadro"/>
    <w:link w:val="Cabealho"/>
    <w:uiPriority w:val="99"/>
    <w:qFormat/>
    <w:rsid w:val="004413B1"/>
  </w:style>
  <w:style w:type="character" w:customStyle="1" w:styleId="RodapChar">
    <w:name w:val="Rodapé Char"/>
    <w:basedOn w:val="Fontepargpadro"/>
    <w:link w:val="Rodap"/>
    <w:uiPriority w:val="99"/>
    <w:qFormat/>
    <w:rsid w:val="004413B1"/>
  </w:style>
  <w:style w:type="character" w:customStyle="1" w:styleId="apple-converted-space">
    <w:name w:val="apple-converted-space"/>
    <w:basedOn w:val="Fontepargpadro"/>
    <w:qFormat/>
    <w:rsid w:val="0082646E"/>
  </w:style>
  <w:style w:type="character" w:customStyle="1" w:styleId="no-conversion">
    <w:name w:val="no-conversion"/>
    <w:basedOn w:val="Fontepargpadro"/>
    <w:qFormat/>
    <w:rsid w:val="0082646E"/>
  </w:style>
  <w:style w:type="character" w:customStyle="1" w:styleId="TextodecomentrioChar">
    <w:name w:val="Texto de comentário Char"/>
    <w:basedOn w:val="Fontepargpadro"/>
    <w:link w:val="Textodecomentrio"/>
    <w:uiPriority w:val="99"/>
    <w:qFormat/>
    <w:rsid w:val="008D44DB"/>
    <w:rPr>
      <w:sz w:val="20"/>
      <w:szCs w:val="20"/>
      <w:lang w:val="pt-BR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F37DA8"/>
    <w:rPr>
      <w:sz w:val="16"/>
      <w:szCs w:val="16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F37DA8"/>
    <w:rPr>
      <w:b/>
      <w:bCs/>
      <w:sz w:val="20"/>
      <w:szCs w:val="20"/>
      <w:lang w:val="pt-BR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F37DA8"/>
    <w:rPr>
      <w:rFonts w:ascii="Segoe UI" w:hAnsi="Segoe UI" w:cs="Segoe UI"/>
      <w:sz w:val="18"/>
      <w:szCs w:val="18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character" w:customStyle="1" w:styleId="ListLabel10">
    <w:name w:val="ListLabel 10"/>
    <w:qFormat/>
    <w:rPr>
      <w:rFonts w:cs="Courier New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character" w:customStyle="1" w:styleId="ListLabel13">
    <w:name w:val="ListLabel 13"/>
    <w:qFormat/>
    <w:rPr>
      <w:b w:val="0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eastAsia="Arial" w:cs="Arial"/>
      <w:sz w:val="20"/>
      <w:szCs w:val="20"/>
    </w:rPr>
  </w:style>
  <w:style w:type="character" w:customStyle="1" w:styleId="ListLabel26">
    <w:name w:val="ListLabel 26"/>
    <w:qFormat/>
    <w:rPr>
      <w:rFonts w:eastAsia="Arial" w:cs="Arial"/>
      <w:sz w:val="20"/>
      <w:szCs w:val="20"/>
    </w:rPr>
  </w:style>
  <w:style w:type="character" w:customStyle="1" w:styleId="ListLabel27">
    <w:name w:val="ListLabel 27"/>
    <w:qFormat/>
    <w:rPr>
      <w:rFonts w:eastAsia="Arial" w:cs="Arial"/>
      <w:sz w:val="20"/>
      <w:szCs w:val="20"/>
    </w:rPr>
  </w:style>
  <w:style w:type="character" w:customStyle="1" w:styleId="ListLabel28">
    <w:name w:val="ListLabel 28"/>
    <w:qFormat/>
    <w:rPr>
      <w:rFonts w:eastAsia="Arial" w:cs="Arial"/>
      <w:sz w:val="20"/>
      <w:szCs w:val="20"/>
    </w:rPr>
  </w:style>
  <w:style w:type="character" w:customStyle="1" w:styleId="ListLabel29">
    <w:name w:val="ListLabel 29"/>
    <w:qFormat/>
    <w:rPr>
      <w:rFonts w:eastAsia="Arial" w:cs="Arial"/>
      <w:sz w:val="20"/>
      <w:szCs w:val="20"/>
    </w:rPr>
  </w:style>
  <w:style w:type="character" w:customStyle="1" w:styleId="ListLabel30">
    <w:name w:val="ListLabel 30"/>
    <w:qFormat/>
    <w:rPr>
      <w:rFonts w:eastAsia="Arial" w:cs="Arial"/>
      <w:sz w:val="20"/>
      <w:szCs w:val="20"/>
    </w:rPr>
  </w:style>
  <w:style w:type="character" w:customStyle="1" w:styleId="ListLabel31">
    <w:name w:val="ListLabel 31"/>
    <w:qFormat/>
    <w:rPr>
      <w:rFonts w:eastAsia="Arial" w:cs="Arial"/>
      <w:sz w:val="20"/>
      <w:szCs w:val="20"/>
    </w:rPr>
  </w:style>
  <w:style w:type="character" w:customStyle="1" w:styleId="ListLabel32">
    <w:name w:val="ListLabel 32"/>
    <w:qFormat/>
    <w:rPr>
      <w:rFonts w:eastAsia="Arial" w:cs="Arial"/>
      <w:sz w:val="20"/>
      <w:szCs w:val="20"/>
    </w:rPr>
  </w:style>
  <w:style w:type="character" w:customStyle="1" w:styleId="ListLabel33">
    <w:name w:val="ListLabel 33"/>
    <w:qFormat/>
    <w:rPr>
      <w:rFonts w:eastAsia="Arial" w:cs="Arial"/>
      <w:sz w:val="20"/>
      <w:szCs w:val="20"/>
    </w:rPr>
  </w:style>
  <w:style w:type="character" w:customStyle="1" w:styleId="ListLabel34">
    <w:name w:val="ListLabel 34"/>
    <w:qFormat/>
    <w:rPr>
      <w:rFonts w:cs="Courier New"/>
    </w:rPr>
  </w:style>
  <w:style w:type="character" w:customStyle="1" w:styleId="ListLabel35">
    <w:name w:val="ListLabel 35"/>
    <w:qFormat/>
    <w:rPr>
      <w:rFonts w:cs="Courier New"/>
    </w:rPr>
  </w:style>
  <w:style w:type="character" w:customStyle="1" w:styleId="ListLabel36">
    <w:name w:val="ListLabel 36"/>
    <w:qFormat/>
    <w:rPr>
      <w:rFonts w:cs="Courier New"/>
    </w:rPr>
  </w:style>
  <w:style w:type="character" w:customStyle="1" w:styleId="ListLabel37">
    <w:name w:val="ListLabel 37"/>
    <w:qFormat/>
    <w:rPr>
      <w:rFonts w:cs="Courier New"/>
    </w:rPr>
  </w:style>
  <w:style w:type="character" w:customStyle="1" w:styleId="ListLabel38">
    <w:name w:val="ListLabel 38"/>
    <w:qFormat/>
    <w:rPr>
      <w:rFonts w:cs="Courier New"/>
    </w:rPr>
  </w:style>
  <w:style w:type="character" w:customStyle="1" w:styleId="ListLabel39">
    <w:name w:val="ListLabel 39"/>
    <w:qFormat/>
    <w:rPr>
      <w:rFonts w:cs="Courier New"/>
    </w:rPr>
  </w:style>
  <w:style w:type="character" w:customStyle="1" w:styleId="ListLabel40">
    <w:name w:val="ListLabel 40"/>
    <w:qFormat/>
    <w:rPr>
      <w:rFonts w:cs="Courier New"/>
    </w:rPr>
  </w:style>
  <w:style w:type="character" w:customStyle="1" w:styleId="ListLabel41">
    <w:name w:val="ListLabel 41"/>
    <w:qFormat/>
    <w:rPr>
      <w:rFonts w:cs="Courier New"/>
    </w:rPr>
  </w:style>
  <w:style w:type="character" w:customStyle="1" w:styleId="ListLabel42">
    <w:name w:val="ListLabel 42"/>
    <w:qFormat/>
    <w:rPr>
      <w:rFonts w:cs="Courier New"/>
    </w:rPr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Corpodetexto"/>
    <w:rPr>
      <w:rFonts w:cs="Mang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ndice">
    <w:name w:val="Índice"/>
    <w:basedOn w:val="Normal"/>
    <w:qFormat/>
    <w:pPr>
      <w:suppressLineNumbers/>
    </w:pPr>
    <w:rPr>
      <w:rFonts w:cs="Mangal"/>
    </w:rPr>
  </w:style>
  <w:style w:type="paragraph" w:customStyle="1" w:styleId="00alternativas">
    <w:name w:val="00_alternativas"/>
    <w:basedOn w:val="Normal"/>
    <w:autoRedefine/>
    <w:qFormat/>
    <w:rsid w:val="00BA3D52"/>
    <w:pPr>
      <w:widowControl w:val="0"/>
      <w:spacing w:line="250" w:lineRule="atLeast"/>
      <w:ind w:left="357" w:hanging="357"/>
      <w:jc w:val="both"/>
      <w:textAlignment w:val="center"/>
    </w:pPr>
    <w:rPr>
      <w:rFonts w:ascii="Tahoma" w:eastAsiaTheme="minorEastAsia" w:hAnsi="Tahoma" w:cs="Arial"/>
      <w:color w:val="000000"/>
      <w:sz w:val="22"/>
      <w:szCs w:val="22"/>
      <w:lang w:val="pt-BR" w:eastAsia="es-ES"/>
    </w:rPr>
  </w:style>
  <w:style w:type="paragraph" w:customStyle="1" w:styleId="00cabeos">
    <w:name w:val="00_cabeços"/>
    <w:autoRedefine/>
    <w:qFormat/>
    <w:rsid w:val="00A30DDE"/>
    <w:pPr>
      <w:outlineLvl w:val="0"/>
    </w:pPr>
    <w:rPr>
      <w:rFonts w:ascii="Cambria" w:eastAsiaTheme="minorEastAsia" w:hAnsi="Cambria" w:cs="Cambria"/>
      <w:b/>
      <w:caps/>
      <w:color w:val="00AAAC"/>
      <w:sz w:val="32"/>
      <w:szCs w:val="32"/>
      <w:lang w:val="pt-BR" w:eastAsia="es-ES"/>
    </w:rPr>
  </w:style>
  <w:style w:type="paragraph" w:customStyle="1" w:styleId="00Textogeralbullet">
    <w:name w:val="00_Texto_geral_bullet"/>
    <w:basedOn w:val="Normal"/>
    <w:autoRedefine/>
    <w:uiPriority w:val="99"/>
    <w:qFormat/>
    <w:rsid w:val="00C01430"/>
    <w:pPr>
      <w:widowControl w:val="0"/>
      <w:tabs>
        <w:tab w:val="left" w:pos="0"/>
        <w:tab w:val="left" w:pos="301"/>
      </w:tabs>
      <w:spacing w:before="85" w:after="57" w:line="300" w:lineRule="atLeast"/>
      <w:ind w:left="284" w:hanging="284"/>
      <w:jc w:val="both"/>
      <w:textAlignment w:val="center"/>
    </w:pPr>
    <w:rPr>
      <w:rFonts w:ascii="Tahoma" w:eastAsia="Arial" w:hAnsi="Tahoma" w:cs="Tahoma"/>
      <w:color w:val="000000"/>
      <w:spacing w:val="-2"/>
      <w:sz w:val="22"/>
      <w:szCs w:val="20"/>
      <w:lang w:val="pt-BR" w:eastAsia="es-ES"/>
    </w:rPr>
  </w:style>
  <w:style w:type="paragraph" w:customStyle="1" w:styleId="00P1">
    <w:name w:val="00_P1"/>
    <w:basedOn w:val="Normal"/>
    <w:autoRedefine/>
    <w:qFormat/>
    <w:rsid w:val="00C73250"/>
    <w:pPr>
      <w:widowControl w:val="0"/>
      <w:suppressAutoHyphens/>
      <w:spacing w:line="400" w:lineRule="atLeast"/>
      <w:textAlignment w:val="center"/>
      <w:outlineLvl w:val="0"/>
    </w:pPr>
    <w:rPr>
      <w:rFonts w:ascii="Cambria" w:eastAsia="Arial" w:hAnsi="Cambria" w:cs="Cambria-Bold"/>
      <w:b/>
      <w:bCs/>
      <w:color w:val="000000"/>
      <w:sz w:val="29"/>
      <w:szCs w:val="29"/>
      <w:lang w:val="pt-BR" w:eastAsia="es-ES"/>
    </w:rPr>
  </w:style>
  <w:style w:type="paragraph" w:customStyle="1" w:styleId="00peso3">
    <w:name w:val="00_peso 3"/>
    <w:basedOn w:val="Normal"/>
    <w:autoRedefine/>
    <w:qFormat/>
    <w:rsid w:val="00BA3D52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-Bold" w:eastAsiaTheme="minorEastAsia" w:hAnsi="Cambria-Bold" w:cs="Cambria-Bold"/>
      <w:b/>
      <w:bCs/>
      <w:color w:val="000000"/>
      <w:szCs w:val="27"/>
      <w:lang w:val="pt-BR" w:eastAsia="es-ES"/>
    </w:rPr>
  </w:style>
  <w:style w:type="paragraph" w:customStyle="1" w:styleId="00Textogeralroman">
    <w:name w:val="00_Texto_geral_roman"/>
    <w:basedOn w:val="00Textogeralbullet"/>
    <w:qFormat/>
    <w:rsid w:val="00F8054F"/>
  </w:style>
  <w:style w:type="paragraph" w:customStyle="1" w:styleId="00PESO2">
    <w:name w:val="00_PESO_2"/>
    <w:basedOn w:val="00peso3"/>
    <w:uiPriority w:val="99"/>
    <w:qFormat/>
    <w:rsid w:val="00A30DDE"/>
    <w:rPr>
      <w:rFonts w:ascii="Cambria" w:hAnsi="Cambria"/>
      <w:sz w:val="29"/>
      <w:szCs w:val="29"/>
    </w:rPr>
  </w:style>
  <w:style w:type="paragraph" w:customStyle="1" w:styleId="00Peso4">
    <w:name w:val="00_Peso_4"/>
    <w:basedOn w:val="Normal"/>
    <w:uiPriority w:val="99"/>
    <w:qFormat/>
    <w:rsid w:val="00BA3D52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-BoldItalic" w:eastAsiaTheme="minorEastAsia" w:hAnsi="Cambria-BoldItalic" w:cs="Cambria-BoldItalic"/>
      <w:b/>
      <w:bCs/>
      <w:i/>
      <w:iCs/>
      <w:color w:val="000000"/>
      <w:u w:color="A6BD38"/>
      <w:lang w:val="pt-BR" w:eastAsia="es-ES"/>
    </w:rPr>
  </w:style>
  <w:style w:type="paragraph" w:customStyle="1" w:styleId="00Textogeral">
    <w:name w:val="00_Texto_geral"/>
    <w:basedOn w:val="Normal"/>
    <w:uiPriority w:val="99"/>
    <w:qFormat/>
    <w:rsid w:val="00BA3D52"/>
    <w:pPr>
      <w:widowControl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Tahoma"/>
      <w:color w:val="000000"/>
      <w:sz w:val="22"/>
      <w:szCs w:val="22"/>
      <w:lang w:val="pt-BR" w:eastAsia="es-ES"/>
    </w:rPr>
  </w:style>
  <w:style w:type="paragraph" w:customStyle="1" w:styleId="00textosemparagrafo">
    <w:name w:val="00_texto_sem_paragrafo"/>
    <w:basedOn w:val="00Textogeral"/>
    <w:qFormat/>
    <w:rsid w:val="00BA3D52"/>
    <w:pPr>
      <w:spacing w:after="0"/>
      <w:ind w:firstLine="0"/>
    </w:pPr>
    <w:rPr>
      <w:rFonts w:cs="Arial"/>
    </w:rPr>
  </w:style>
  <w:style w:type="paragraph" w:customStyle="1" w:styleId="00rostotituloautores">
    <w:name w:val="00_rosto_titulo_autores"/>
    <w:basedOn w:val="Normal"/>
    <w:qFormat/>
    <w:rsid w:val="00F31798"/>
    <w:pPr>
      <w:jc w:val="center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eastAsia="es-ES"/>
    </w:rPr>
  </w:style>
  <w:style w:type="paragraph" w:customStyle="1" w:styleId="00organizadoracomponente">
    <w:name w:val="00_organizadora_componente"/>
    <w:basedOn w:val="Normal"/>
    <w:qFormat/>
    <w:rsid w:val="00F31798"/>
    <w:pPr>
      <w:jc w:val="center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4413B1"/>
    <w:pPr>
      <w:tabs>
        <w:tab w:val="center" w:pos="4680"/>
        <w:tab w:val="right" w:pos="9360"/>
      </w:tabs>
    </w:pPr>
  </w:style>
  <w:style w:type="paragraph" w:styleId="Rodap">
    <w:name w:val="footer"/>
    <w:basedOn w:val="Normal"/>
    <w:link w:val="RodapChar"/>
    <w:uiPriority w:val="99"/>
    <w:unhideWhenUsed/>
    <w:rsid w:val="004413B1"/>
    <w:pPr>
      <w:tabs>
        <w:tab w:val="center" w:pos="4680"/>
        <w:tab w:val="right" w:pos="9360"/>
      </w:tabs>
    </w:pPr>
  </w:style>
  <w:style w:type="paragraph" w:styleId="PargrafodaLista">
    <w:name w:val="List Paragraph"/>
    <w:basedOn w:val="Normal"/>
    <w:uiPriority w:val="34"/>
    <w:qFormat/>
    <w:rsid w:val="00BD31D3"/>
    <w:pPr>
      <w:spacing w:after="120" w:line="360" w:lineRule="auto"/>
      <w:ind w:left="720"/>
      <w:contextualSpacing/>
    </w:pPr>
    <w:rPr>
      <w:sz w:val="22"/>
      <w:szCs w:val="22"/>
      <w:lang w:val="pt-BR"/>
    </w:rPr>
  </w:style>
  <w:style w:type="paragraph" w:customStyle="1" w:styleId="00comandoatividade">
    <w:name w:val="00_comando_atividade"/>
    <w:basedOn w:val="00textosemparagrafo"/>
    <w:autoRedefine/>
    <w:qFormat/>
    <w:rsid w:val="007579DE"/>
    <w:pPr>
      <w:spacing w:after="57"/>
    </w:pPr>
    <w:rPr>
      <w:rFonts w:ascii="Arial" w:hAnsi="Arial"/>
    </w:rPr>
  </w:style>
  <w:style w:type="paragraph" w:styleId="Textodecomentrio">
    <w:name w:val="annotation text"/>
    <w:basedOn w:val="Normal"/>
    <w:link w:val="TextodecomentrioChar"/>
    <w:uiPriority w:val="99"/>
    <w:unhideWhenUsed/>
    <w:qFormat/>
    <w:rsid w:val="008D44DB"/>
    <w:pPr>
      <w:spacing w:after="160"/>
    </w:pPr>
    <w:rPr>
      <w:sz w:val="20"/>
      <w:szCs w:val="20"/>
      <w:lang w:val="pt-BR"/>
    </w:rPr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F37DA8"/>
    <w:pPr>
      <w:spacing w:after="0"/>
    </w:pPr>
    <w:rPr>
      <w:b/>
      <w:bCs/>
      <w:lang w:val="en-US"/>
    </w:r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F37DA8"/>
    <w:rPr>
      <w:rFonts w:ascii="Segoe UI" w:hAnsi="Segoe UI" w:cs="Segoe UI"/>
      <w:sz w:val="18"/>
      <w:szCs w:val="18"/>
    </w:rPr>
  </w:style>
  <w:style w:type="paragraph" w:customStyle="1" w:styleId="Estilo00P1NoTodasemMaisculas">
    <w:name w:val="Estilo 00_P1 + Não Todas em Maiúsculas"/>
    <w:basedOn w:val="00P1"/>
    <w:qFormat/>
    <w:rsid w:val="00A30DDE"/>
    <w:rPr>
      <w:sz w:val="30"/>
    </w:rPr>
  </w:style>
  <w:style w:type="paragraph" w:customStyle="1" w:styleId="Estilo00TextogeralPrimeiralinha0cm">
    <w:name w:val="Estilo 00_Texto_geral + Primeira linha:  0 cm"/>
    <w:basedOn w:val="00Textogeral"/>
    <w:qFormat/>
    <w:rsid w:val="00921979"/>
    <w:pPr>
      <w:spacing w:line="300" w:lineRule="atLeast"/>
      <w:ind w:firstLine="0"/>
    </w:pPr>
    <w:rPr>
      <w:rFonts w:eastAsia="Times New Roman" w:cs="Times New Roman"/>
      <w:szCs w:val="20"/>
    </w:rPr>
  </w:style>
  <w:style w:type="paragraph" w:customStyle="1" w:styleId="00P1145pt">
    <w:name w:val="00_P1 + 145 pt"/>
    <w:basedOn w:val="00P1"/>
    <w:qFormat/>
    <w:rsid w:val="00C73250"/>
    <w:rPr>
      <w:caps/>
    </w:rPr>
  </w:style>
  <w:style w:type="table" w:customStyle="1" w:styleId="tabelacinza">
    <w:name w:val="tabela cinza"/>
    <w:basedOn w:val="Tabelanormal"/>
    <w:uiPriority w:val="99"/>
    <w:rsid w:val="00AD68F6"/>
    <w:rPr>
      <w:rFonts w:eastAsiaTheme="minorEastAsia"/>
      <w:sz w:val="21"/>
      <w:lang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00AAAC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styleId="Tabelacomgrade">
    <w:name w:val="Table Grid"/>
    <w:basedOn w:val="Tabelanormal"/>
    <w:uiPriority w:val="39"/>
    <w:rsid w:val="00AD68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planodedesenvolvimento">
    <w:name w:val="Tabela plano de desenvolvimento"/>
    <w:basedOn w:val="Tabelanormal"/>
    <w:uiPriority w:val="99"/>
    <w:rsid w:val="00B06943"/>
    <w:rPr>
      <w:sz w:val="20"/>
      <w:lang w:val="pt-BR"/>
    </w:rPr>
    <w:tblPr>
      <w:tblStyleRowBandSize w:val="1"/>
      <w:tblBorders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b/>
        <w:i w:val="0"/>
        <w:color w:val="FFFFFF" w:themeColor="background1"/>
        <w:sz w:val="20"/>
      </w:rPr>
      <w:tblPr>
        <w:tblCellMar>
          <w:top w:w="57" w:type="dxa"/>
          <w:left w:w="57" w:type="dxa"/>
          <w:bottom w:w="57" w:type="dxa"/>
          <w:right w:w="57" w:type="dxa"/>
        </w:tblCellMar>
      </w:tblPr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808080" w:themeFill="background1" w:themeFillShade="80"/>
        <w:vAlign w:val="center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planodedesenvolvimento"/>
    <w:uiPriority w:val="99"/>
    <w:rsid w:val="00B219FD"/>
    <w:pPr>
      <w:jc w:val="center"/>
    </w:pPr>
    <w:rPr>
      <w:caps/>
    </w:rPr>
    <w:tblPr>
      <w:tblBorders>
        <w:top w:val="single" w:sz="4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</w:tblPr>
    <w:tcPr>
      <w:shd w:val="clear" w:color="auto" w:fill="7F7F7F" w:themeFill="text1" w:themeFillTint="80"/>
    </w:tcPr>
    <w:tblStylePr w:type="firstRow">
      <w:pPr>
        <w:wordWrap/>
        <w:jc w:val="center"/>
      </w:pPr>
      <w:rPr>
        <w:b/>
        <w:i w:val="0"/>
        <w:color w:val="FFFFFF" w:themeColor="background1"/>
        <w:sz w:val="22"/>
      </w:rPr>
      <w:tblPr>
        <w:tblCellMar>
          <w:top w:w="57" w:type="dxa"/>
          <w:left w:w="57" w:type="dxa"/>
          <w:bottom w:w="57" w:type="dxa"/>
          <w:right w:w="57" w:type="dxa"/>
        </w:tblCellMar>
      </w:tblPr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7F7F7F" w:themeFill="text1" w:themeFillTint="80"/>
        <w:vAlign w:val="center"/>
      </w:tcPr>
    </w:tblStylePr>
    <w:tblStylePr w:type="band1Horz">
      <w:rPr>
        <w:b w:val="0"/>
      </w:rPr>
    </w:tblStylePr>
  </w:style>
  <w:style w:type="table" w:customStyle="1" w:styleId="tabelabimestre">
    <w:name w:val="tabela bimestre"/>
    <w:basedOn w:val="Tabelanormal"/>
    <w:uiPriority w:val="99"/>
    <w:rsid w:val="005C2B14"/>
    <w:rPr>
      <w:rFonts w:eastAsiaTheme="minorEastAsi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b/>
        <w:color w:val="FFFFFF" w:themeColor="background1"/>
      </w:rPr>
      <w:tblPr/>
      <w:tcPr>
        <w:shd w:val="clear" w:color="auto" w:fill="7F7F7F" w:themeFill="text1" w:themeFillTint="80"/>
      </w:tcPr>
    </w:tblStylePr>
  </w:style>
  <w:style w:type="table" w:customStyle="1" w:styleId="tabelaverde">
    <w:name w:val="tabela verde"/>
    <w:basedOn w:val="Tabelanormal"/>
    <w:uiPriority w:val="99"/>
    <w:rsid w:val="007720D9"/>
    <w:rPr>
      <w:rFonts w:eastAsiaTheme="minorEastAsia"/>
      <w:caps/>
      <w:sz w:val="20"/>
      <w:lang w:eastAsia="es-ES"/>
    </w:rPr>
    <w:tblPr>
      <w:tblBorders>
        <w:top w:val="single" w:sz="4" w:space="0" w:color="00AAAC"/>
        <w:left w:val="single" w:sz="4" w:space="0" w:color="00AAAC"/>
        <w:bottom w:val="single" w:sz="4" w:space="0" w:color="00AAAC"/>
        <w:right w:val="single" w:sz="4" w:space="0" w:color="00AAAC"/>
        <w:insideH w:val="single" w:sz="4" w:space="0" w:color="00AAAC"/>
        <w:insideV w:val="single" w:sz="4" w:space="0" w:color="00AAAC"/>
      </w:tblBorders>
    </w:tblPr>
    <w:tcPr>
      <w:shd w:val="clear" w:color="auto" w:fill="auto"/>
      <w:vAlign w:val="center"/>
    </w:tcPr>
    <w:tblStylePr w:type="firstRow">
      <w:rPr>
        <w:b/>
        <w:i w:val="0"/>
        <w:sz w:val="20"/>
      </w:rPr>
    </w:tblStylePr>
    <w:tblStylePr w:type="lastRow">
      <w:rPr>
        <w:sz w:val="21"/>
      </w:rPr>
    </w:tblStylePr>
  </w:style>
  <w:style w:type="table" w:customStyle="1" w:styleId="tabelagrade">
    <w:name w:val="tabela_grade"/>
    <w:basedOn w:val="Tabelanormal"/>
    <w:uiPriority w:val="99"/>
    <w:rsid w:val="008C1937"/>
    <w:rPr>
      <w:rFonts w:eastAsiaTheme="minorEastAsia"/>
      <w:sz w:val="20"/>
      <w:lang w:eastAsia="es-ES"/>
    </w:rPr>
    <w:tblPr>
      <w:tblBorders>
        <w:top w:val="single" w:sz="4" w:space="0" w:color="00AAAC"/>
        <w:left w:val="single" w:sz="4" w:space="0" w:color="00AAAC"/>
        <w:bottom w:val="single" w:sz="4" w:space="0" w:color="00AAAC"/>
        <w:right w:val="single" w:sz="4" w:space="0" w:color="00AAAC"/>
        <w:insideH w:val="single" w:sz="4" w:space="0" w:color="00AAAC"/>
        <w:insideV w:val="single" w:sz="4" w:space="0" w:color="00AAAC"/>
      </w:tblBorders>
    </w:tblPr>
    <w:tblStylePr w:type="firstRow">
      <w:pPr>
        <w:wordWrap/>
        <w:jc w:val="left"/>
      </w:pPr>
      <w:rPr>
        <w:b/>
        <w:i w:val="0"/>
        <w:sz w:val="20"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87791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8D6A3D2F-7AB0-4D31-88B9-93B7B6C442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7</Pages>
  <Words>1497</Words>
  <Characters>8084</Characters>
  <Application>Microsoft Office Word</Application>
  <DocSecurity>0</DocSecurity>
  <Lines>67</Lines>
  <Paragraphs>19</Paragraphs>
  <ScaleCrop>false</ScaleCrop>
  <Company/>
  <LinksUpToDate>false</LinksUpToDate>
  <CharactersWithSpaces>9562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Márcia Leme</dc:creator>
  <dc:description/>
  <cp:lastModifiedBy>Nilza Shizue Yoshida</cp:lastModifiedBy>
  <cp:revision>24</cp:revision>
  <cp:lastPrinted>2017-10-06T21:02:00Z</cp:lastPrinted>
  <dcterms:created xsi:type="dcterms:W3CDTF">2017-11-20T20:50:00Z</dcterms:created>
  <dcterms:modified xsi:type="dcterms:W3CDTF">2017-12-09T20:58:00Z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