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021" w:rsidRDefault="005A319A">
      <w:pPr>
        <w:pStyle w:val="00cabeos"/>
        <w:rPr>
          <w:rFonts w:eastAsia="Arial"/>
        </w:rPr>
      </w:pPr>
      <w:r>
        <w:rPr>
          <w:rFonts w:eastAsia="Arial"/>
        </w:rPr>
        <w:t>Sequência didática 3</w:t>
      </w:r>
    </w:p>
    <w:p w:rsidR="00C01021" w:rsidRDefault="00C01021">
      <w:pPr>
        <w:pStyle w:val="00cabeos"/>
        <w:rPr>
          <w:rFonts w:eastAsia="Arial"/>
          <w:sz w:val="36"/>
          <w:szCs w:val="36"/>
        </w:rPr>
      </w:pPr>
    </w:p>
    <w:p w:rsidR="00C01021" w:rsidRDefault="005A319A">
      <w:pPr>
        <w:pStyle w:val="00P1NoTodasemMaisculas"/>
      </w:pPr>
      <w:r>
        <w:t>Unidade temática</w:t>
      </w:r>
    </w:p>
    <w:p w:rsidR="00C01021" w:rsidRDefault="005A319A">
      <w:pPr>
        <w:pStyle w:val="Estilo00TextogeralPrimeiralinha0cm"/>
        <w:rPr>
          <w:rFonts w:ascii="Arial" w:eastAsia="Arial" w:hAnsi="Arial" w:cs="Arial"/>
        </w:rPr>
      </w:pPr>
      <w:r>
        <w:rPr>
          <w:rFonts w:ascii="Arial" w:eastAsia="Arial" w:hAnsi="Arial"/>
        </w:rPr>
        <w:t>Teatro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</w:pPr>
      <w:r>
        <w:t>Objetivos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Reconhecer a importância do cenário para uma peça</w:t>
      </w:r>
      <w:bookmarkStart w:id="0" w:name="_GoBack"/>
      <w:bookmarkEnd w:id="0"/>
      <w:r>
        <w:t xml:space="preserve"> teatral.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Criar um cenário de forma coletiva com base em um texto teatral.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Habilidades da BNCC – 3</w:t>
      </w:r>
      <w:r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(EF15AR18) Reconhecer e apreciar formas distintas de manifestações do teatro presentes em diferentes contextos, aprendendo a ver e a ouvir histórias dramatizadas e cultivando a percepção, o imaginário, a capacidade de simbolizar e o repertório ficcional.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Gestão de sala de aula</w:t>
      </w:r>
    </w:p>
    <w:p w:rsidR="00C01021" w:rsidRDefault="005A319A">
      <w:pPr>
        <w:pStyle w:val="Estilo00TextogeralPrimeiralinha0cm"/>
        <w:rPr>
          <w:rFonts w:eastAsia="Arial"/>
        </w:rPr>
      </w:pPr>
      <w:r>
        <w:rPr>
          <w:rFonts w:eastAsia="Arial"/>
        </w:rPr>
        <w:t>Estudantes dispostos em sala de aula de maneira convencional.</w:t>
      </w:r>
    </w:p>
    <w:p w:rsidR="00C01021" w:rsidRDefault="005A319A">
      <w:pPr>
        <w:pStyle w:val="Estilo00TextogeralPrimeiralinha0cm"/>
      </w:pPr>
      <w:r>
        <w:rPr>
          <w:rFonts w:eastAsia="Arial"/>
        </w:rPr>
        <w:t>Algumas mesas e cadeiras afastadas de forma a deixar livre uma das paredes da sala de aula. Se for possível, conduzir a atividade em uma sala sem janelas</w:t>
      </w:r>
      <w:r>
        <w:t>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Número de aulas estimado</w:t>
      </w:r>
    </w:p>
    <w:p w:rsidR="00C01021" w:rsidRDefault="005A319A">
      <w:pPr>
        <w:pStyle w:val="Estilo00TextogeralPrimeiralinha0cm"/>
      </w:pPr>
      <w:r>
        <w:rPr>
          <w:rFonts w:eastAsia="Arial"/>
        </w:rPr>
        <w:t>3 aulas de 50 minutos cada</w:t>
      </w:r>
      <w:r>
        <w:t>.</w:t>
      </w:r>
    </w:p>
    <w:p w:rsidR="00C01021" w:rsidRDefault="005A319A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:rsidR="00C01021" w:rsidRDefault="005A319A">
      <w:pPr>
        <w:pStyle w:val="00P1145pt"/>
      </w:pPr>
      <w:r>
        <w:lastRenderedPageBreak/>
        <w:t>Aula 1</w:t>
      </w:r>
    </w:p>
    <w:p w:rsidR="00C01021" w:rsidRDefault="00C01021">
      <w:pPr>
        <w:pStyle w:val="00PESO210pt"/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:rsidR="00C01021" w:rsidRDefault="005A319A">
      <w:pPr>
        <w:pStyle w:val="Estilo00TextogeralPrimeiralinha0cm"/>
      </w:pPr>
      <w:r>
        <w:t>Troca de ideias sobre cenário e leitura dramática de um texto teatral que servirá de guia para a criação de um cenário.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 xml:space="preserve">Recursos didáticos 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Texto teatral simples, de preferência em um único ato, e que possa suscitar a imaginação e a criatividade dos estudantes em relação à alocação das cenas de acordo com as rubricas.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Escreva a palavra CENÁRIO na lousa. Explore os significados dessa palavra entre os estudantes. Para isso, sugerimos que faça as seguintes perguntas: “O que é um cenário?”, “Em que ocasiões utilizamos cenários?”, “Você já participou de uma apresentação teatral com cenário?”, “Que imagens esse cenário apresentava?”, “O cenário era feito de: papel, tecido, objetos reais?”, “Do que você mais gostou nesse cenário?”, “Em sua opinião, o cenário mudou a forma como você apreciou a peça teatral?”, “Se não houvesse cenário, você apreciaria a peça da mesma maneira? Por quê?”.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Explique aos estudantes que o cenário é um dos elementos da linguagem teatral, assim como a sonoplastia, o figurino, a maquiagem, os atores, o enredo, o texto teatral etc.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Promova a leitura dramática do texto teatral dando ênfase aos espaços onde as cenas ocorrem (rubricas), como na fazenda, na floresta, na cidade, num castelo etc.</w:t>
      </w:r>
    </w:p>
    <w:p w:rsidR="00C01021" w:rsidRDefault="00C01021">
      <w:pPr>
        <w:pStyle w:val="00P1"/>
      </w:pPr>
    </w:p>
    <w:p w:rsidR="00C01021" w:rsidRDefault="005A319A">
      <w:pPr>
        <w:pStyle w:val="00P1145pt"/>
      </w:pPr>
      <w:r>
        <w:t>AulaS 2 e 3</w:t>
      </w:r>
    </w:p>
    <w:p w:rsidR="00C01021" w:rsidRDefault="00C01021">
      <w:pPr>
        <w:pStyle w:val="00PESO210pt"/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:rsidR="00C01021" w:rsidRDefault="005A319A">
      <w:pPr>
        <w:pStyle w:val="Estilo00TextogeralPrimeiralinha0cm"/>
      </w:pPr>
      <w:r>
        <w:rPr>
          <w:rFonts w:eastAsia="Arial"/>
        </w:rPr>
        <w:t>Criação de um cenário com base no texto teatral da Aula 1</w:t>
      </w:r>
      <w:r>
        <w:t>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 xml:space="preserve">Folhas de papel </w:t>
      </w:r>
      <w:proofErr w:type="spellStart"/>
      <w:r>
        <w:rPr>
          <w:i/>
        </w:rPr>
        <w:t>kraft</w:t>
      </w:r>
      <w:proofErr w:type="spellEnd"/>
      <w:r>
        <w:t xml:space="preserve">, fita adesiva, canetas hidrográficas grossas na cor preta, tinta guache de várias cores, </w:t>
      </w:r>
      <w:proofErr w:type="gramStart"/>
      <w:r>
        <w:t>pincéis chatos tamanho</w:t>
      </w:r>
      <w:proofErr w:type="gramEnd"/>
      <w:r>
        <w:t xml:space="preserve"> 18, copos com água para lavar os pincéis, panos ou folhas de papel absorvente para enxugar os pincéis, lousa e giz.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Texto teatral utilizado na Aula 1.</w:t>
      </w:r>
    </w:p>
    <w:p w:rsidR="00C01021" w:rsidRDefault="005A319A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lastRenderedPageBreak/>
        <w:t>Encaminhamento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 xml:space="preserve">Emende algumas folhas de papel </w:t>
      </w:r>
      <w:proofErr w:type="spellStart"/>
      <w:r>
        <w:rPr>
          <w:i/>
        </w:rPr>
        <w:t>kraft</w:t>
      </w:r>
      <w:proofErr w:type="spellEnd"/>
      <w:r>
        <w:t xml:space="preserve"> com fita adesiva e afixe-a em uma das paredes da sala de aula até quase a metade dela em altura e largura.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Discuta com os estudantes qual dos espaços apresentados durante a leitura do texto eles gostariam de recriar no cenário. Se necessário, realize novamente a leitura do texto, enfatizando os elementos referentes ao(s) espaço(s) onde o enredo se desenrola.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Com base na fala dos estudantes, faça na lousa uma lista dos elementos que compõem o espaço descrito no texto teatral.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 xml:space="preserve">Proponha aos estudantes a criação coletiva desse cenário por meio das linguagens do desenho e da pintura. Esse trabalho será executado sobre o papel </w:t>
      </w:r>
      <w:proofErr w:type="spellStart"/>
      <w:r>
        <w:rPr>
          <w:i/>
        </w:rPr>
        <w:t>kraft</w:t>
      </w:r>
      <w:proofErr w:type="spellEnd"/>
      <w:r>
        <w:t xml:space="preserve"> afixado na parede. Se necessário, para melhor organizar essa etapa do trabalho, organize a classe em grupos. Cada grupo poderá ser responsável pela produção de um elemento do cenário.</w:t>
      </w:r>
    </w:p>
    <w:p w:rsidR="00C01021" w:rsidRDefault="00C01021">
      <w:pPr>
        <w:pStyle w:val="00PESO2"/>
        <w:rPr>
          <w:rFonts w:eastAsia="Arial"/>
        </w:rPr>
      </w:pP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t>Atividades complementares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 xml:space="preserve">Proponha aos estudantes a encenação do texto teatral trabalhado anteriormente, utilizando o cenário construído em papel </w:t>
      </w:r>
      <w:proofErr w:type="spellStart"/>
      <w:r>
        <w:rPr>
          <w:i/>
        </w:rPr>
        <w:t>kraft</w:t>
      </w:r>
      <w:proofErr w:type="spellEnd"/>
      <w:r>
        <w:t xml:space="preserve"> como parte integrante da apresentação. Converse com os estudantes sobre algumas formas de eles interagirem com o cenário. 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>Realize a leitura dramática de um texto teatral simples, dando ênfase às indicações dos lugares onde as ações das personagens acontecem. Em seguida, peça aos estudantes que imaginem e desenhem esses lugares.</w:t>
      </w:r>
    </w:p>
    <w:p w:rsidR="00C01021" w:rsidRDefault="005A319A">
      <w:pPr>
        <w:rPr>
          <w:rFonts w:ascii="Cambria" w:eastAsia="Arial" w:hAnsi="Cambria" w:cs="Arial"/>
          <w:b/>
          <w:sz w:val="28"/>
          <w:szCs w:val="28"/>
          <w:u w:val="single"/>
          <w:lang w:val="pt-BR"/>
        </w:rPr>
      </w:pPr>
      <w:r>
        <w:br w:type="page"/>
      </w: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lastRenderedPageBreak/>
        <w:t>Aferição e formas de acompanhamento dos objetivos de aprendizagem</w:t>
      </w:r>
    </w:p>
    <w:p w:rsidR="00C01021" w:rsidRDefault="00C01021">
      <w:pPr>
        <w:pStyle w:val="00P1"/>
      </w:pPr>
    </w:p>
    <w:tbl>
      <w:tblPr>
        <w:tblStyle w:val="Tabelaplanodedesenvolvimento"/>
        <w:tblW w:w="9581" w:type="dxa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3005"/>
        <w:gridCol w:w="6576"/>
      </w:tblGrid>
      <w:tr w:rsidR="00C01021" w:rsidTr="003B0A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"/>
        </w:trPr>
        <w:tc>
          <w:tcPr>
            <w:tcW w:w="9581" w:type="dxa"/>
            <w:gridSpan w:val="2"/>
            <w:tcBorders>
              <w:top w:val="single" w:sz="4" w:space="0" w:color="00000A"/>
            </w:tcBorders>
            <w:tcMar>
              <w:left w:w="108" w:type="dxa"/>
            </w:tcMar>
          </w:tcPr>
          <w:p w:rsidR="00C01021" w:rsidRDefault="005A319A">
            <w:pPr>
              <w:rPr>
                <w:rFonts w:cs="Tahoma"/>
                <w:szCs w:val="20"/>
              </w:rPr>
            </w:pPr>
            <w:r>
              <w:rPr>
                <w:rFonts w:ascii="Tahoma" w:hAnsi="Tahoma" w:cs="Tahoma"/>
                <w:bCs/>
                <w:szCs w:val="20"/>
              </w:rPr>
              <w:t>Legenda</w:t>
            </w:r>
          </w:p>
        </w:tc>
      </w:tr>
      <w:tr w:rsidR="00C01021" w:rsidTr="003B0A9F">
        <w:tblPrEx>
          <w:tblCellMar>
            <w:left w:w="108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tcW w:w="3005" w:type="dxa"/>
            <w:tcBorders>
              <w:top w:val="single" w:sz="4" w:space="0" w:color="00000A"/>
            </w:tcBorders>
            <w:tcMar>
              <w:left w:w="108" w:type="dxa"/>
            </w:tcMar>
          </w:tcPr>
          <w:p w:rsidR="00C01021" w:rsidRDefault="005A319A">
            <w:pPr>
              <w:rPr>
                <w:rFonts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Texto em preto</w:t>
            </w:r>
          </w:p>
        </w:tc>
        <w:tc>
          <w:tcPr>
            <w:tcW w:w="6576" w:type="dxa"/>
            <w:tcBorders>
              <w:top w:val="single" w:sz="4" w:space="0" w:color="00000A"/>
            </w:tcBorders>
            <w:tcMar>
              <w:left w:w="108" w:type="dxa"/>
            </w:tcMar>
          </w:tcPr>
          <w:p w:rsidR="00C01021" w:rsidRDefault="005A319A">
            <w:pPr>
              <w:rPr>
                <w:rFonts w:cs="Tahoma"/>
                <w:szCs w:val="20"/>
              </w:rPr>
            </w:pPr>
            <w:r>
              <w:rPr>
                <w:rFonts w:ascii="Tahoma" w:eastAsia="Arial" w:hAnsi="Tahoma" w:cs="Tahoma"/>
                <w:szCs w:val="20"/>
              </w:rPr>
              <w:t>Objetivo de aprendizagem.</w:t>
            </w:r>
          </w:p>
        </w:tc>
      </w:tr>
      <w:tr w:rsidR="00C01021" w:rsidTr="003B0A9F">
        <w:tblPrEx>
          <w:tblCellMar>
            <w:left w:w="108" w:type="dxa"/>
            <w:right w:w="108" w:type="dxa"/>
          </w:tblCellMar>
        </w:tblPrEx>
        <w:tc>
          <w:tcPr>
            <w:tcW w:w="3005" w:type="dxa"/>
            <w:tcBorders>
              <w:top w:val="single" w:sz="4" w:space="0" w:color="00000A"/>
            </w:tcBorders>
            <w:tcMar>
              <w:left w:w="108" w:type="dxa"/>
            </w:tcMar>
          </w:tcPr>
          <w:p w:rsidR="00C01021" w:rsidRDefault="005A319A">
            <w:pPr>
              <w:rPr>
                <w:rFonts w:cs="Tahoma"/>
                <w:b/>
                <w:color w:val="0070C0"/>
                <w:szCs w:val="20"/>
              </w:rPr>
            </w:pPr>
            <w:r>
              <w:rPr>
                <w:rFonts w:ascii="Tahoma" w:hAnsi="Tahoma" w:cs="Tahoma"/>
                <w:b/>
                <w:color w:val="0070C0"/>
                <w:szCs w:val="20"/>
              </w:rPr>
              <w:t>Texto em azul</w:t>
            </w:r>
          </w:p>
        </w:tc>
        <w:tc>
          <w:tcPr>
            <w:tcW w:w="6576" w:type="dxa"/>
            <w:tcBorders>
              <w:top w:val="single" w:sz="4" w:space="0" w:color="00000A"/>
            </w:tcBorders>
            <w:tcMar>
              <w:left w:w="108" w:type="dxa"/>
            </w:tcMar>
          </w:tcPr>
          <w:p w:rsidR="00C01021" w:rsidRDefault="005A319A">
            <w:pPr>
              <w:rPr>
                <w:rFonts w:cs="Tahoma"/>
                <w:color w:val="0070C0"/>
                <w:szCs w:val="20"/>
              </w:rPr>
            </w:pPr>
            <w:r>
              <w:rPr>
                <w:rFonts w:ascii="Tahoma" w:hAnsi="Tahoma" w:cs="Tahoma"/>
                <w:color w:val="0070C0"/>
                <w:szCs w:val="20"/>
              </w:rPr>
              <w:t>Forma de acompanhar o desenvolvimento das aprendizagens.</w:t>
            </w:r>
          </w:p>
        </w:tc>
      </w:tr>
    </w:tbl>
    <w:p w:rsidR="00C01021" w:rsidRDefault="00C01021">
      <w:pPr>
        <w:pStyle w:val="00P1"/>
      </w:pPr>
    </w:p>
    <w:tbl>
      <w:tblPr>
        <w:tblW w:w="9584" w:type="dxa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C01021" w:rsidTr="008153FE">
        <w:trPr>
          <w:trHeight w:val="24"/>
        </w:trPr>
        <w:tc>
          <w:tcPr>
            <w:tcW w:w="62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C01021" w:rsidTr="008153FE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Tahoma" w:eastAsia="Arial" w:hAnsi="Tahoma" w:cs="Tahoma"/>
                <w:sz w:val="20"/>
                <w:lang w:val="pt-BR"/>
              </w:rPr>
              <w:t>Os estudantes são capazes de compreender que a imitação faz parte da linguagem teatral</w:t>
            </w:r>
            <w:r>
              <w:rPr>
                <w:rFonts w:ascii="Tahoma" w:hAnsi="Tahoma" w:cs="Tahoma"/>
                <w:sz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C01021" w:rsidTr="008153FE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both"/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Organize os estudantes em círculo e faça a leitura dramática de um texto teatral simples, de preferência em um único ato. Proponha a construção da maquete de um cenário para as personagens do texto teatral. Para tanto, eles poderão utilizar uma caixa de sapatos, caixas vazias de fósforos e medicamentos, papéis coloridos, retalhos de tecidos, massa para modelar colorida, tinta guache, pincéis, tesoura e cola. Diga-lhes para usarem a criatividade e a imaginação.</w:t>
            </w:r>
          </w:p>
          <w:p w:rsidR="00C01021" w:rsidRDefault="005A319A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Conte aos estudantes que, além do teatro, o cinema também utiliza cenários para produzir filmes. Diga que há partes de cidades cenográficas construídas especialmente com essa finalidade e que no Brasil as telenovelas também empregam o recurso chamado de cidade cenográfica. Pergunte-lhes se já foram ao cinema e a qual ou quais filmes assistiram. Pergunte-lhes em que lugares ocorrem as ações das personagens nos filmes citados. Peça-lhes que descrevam esses cenários aos colegas. Aproveite e pesquise com antecedência na internet cidades cenográficas construídas para novelas brasileiras e mostre as imagens aos estudantes.</w:t>
            </w:r>
          </w:p>
        </w:tc>
      </w:tr>
      <w:tr w:rsidR="00C01021" w:rsidTr="008153FE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Tahoma" w:eastAsia="Arial" w:hAnsi="Tahoma" w:cs="Tahoma"/>
                <w:sz w:val="20"/>
                <w:lang w:val="pt-BR"/>
              </w:rPr>
              <w:t>Os estudantes são capazes de traduzir as informações do texto teatral da linguagem oral para a visual, exercendo autonomia e criatividade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C01021" w:rsidTr="008153FE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both"/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Solicite a um dos estudantes que conte aos demais uma de suas histórias favorita. Solicite a todos que desenhem essa história ou parte dela, incorporando em seus trabalhos as personagens e os lugares em que as ações ocorrem.</w:t>
            </w:r>
          </w:p>
          <w:p w:rsidR="00C01021" w:rsidRDefault="005A319A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Narre aos estudantes uma história fantástica, com muitos elementos visuais (personagens, cores, objetos, lugares etc.). Solicite-lhes que desenhem essa história, incorporando ao trabalho </w:t>
            </w:r>
            <w:bookmarkStart w:id="1" w:name="_Hlk499108217"/>
            <w:bookmarkEnd w:id="1"/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todos os elementos apresentados.</w:t>
            </w:r>
          </w:p>
        </w:tc>
      </w:tr>
    </w:tbl>
    <w:p w:rsidR="00C01021" w:rsidRDefault="005A319A">
      <w:pPr>
        <w:jc w:val="right"/>
        <w:rPr>
          <w:rFonts w:eastAsia="Arial"/>
          <w:lang w:val="pt-BR"/>
        </w:rPr>
      </w:pPr>
      <w:r>
        <w:rPr>
          <w:rFonts w:ascii="Arial Hebrew Scholar" w:hAnsi="Arial Hebrew Scholar" w:cs="Arial Hebrew Scholar"/>
        </w:rPr>
        <w:t>(</w:t>
      </w:r>
      <w:r>
        <w:rPr>
          <w:rFonts w:eastAsia="Calibri" w:cs="Calibri"/>
        </w:rPr>
        <w:t>Continua</w:t>
      </w:r>
      <w:r>
        <w:rPr>
          <w:rFonts w:ascii="Arial Hebrew Scholar" w:hAnsi="Arial Hebrew Scholar" w:cs="Arial Hebrew Scholar"/>
        </w:rPr>
        <w:t>)</w:t>
      </w:r>
      <w:r>
        <w:t xml:space="preserve"> </w:t>
      </w:r>
      <w:r>
        <w:br w:type="page"/>
      </w:r>
    </w:p>
    <w:tbl>
      <w:tblPr>
        <w:tblW w:w="9584" w:type="dxa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C01021" w:rsidTr="008153FE">
        <w:trPr>
          <w:trHeight w:val="24"/>
        </w:trPr>
        <w:tc>
          <w:tcPr>
            <w:tcW w:w="62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01021" w:rsidRDefault="00C01021">
            <w:pPr>
              <w:pageBreakBefore/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C01021" w:rsidTr="008153FE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Tahoma" w:eastAsia="Arial" w:hAnsi="Tahoma" w:cs="Tahoma"/>
                <w:sz w:val="20"/>
                <w:lang w:val="pt-BR"/>
              </w:rPr>
              <w:t>Os estudantes são capazes de se organizar e realizar o cenário de forma coletiva</w:t>
            </w:r>
            <w:r>
              <w:rPr>
                <w:rFonts w:ascii="Tahoma" w:hAnsi="Tahoma" w:cs="Tahoma"/>
                <w:sz w:val="20"/>
                <w:lang w:val="pt-BR"/>
              </w:rPr>
              <w:t>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C01021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C01021" w:rsidTr="008153FE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01021" w:rsidRDefault="005A319A">
            <w:pPr>
              <w:spacing w:before="120" w:after="120"/>
              <w:jc w:val="both"/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Narre aos estudantes a história clássica da </w:t>
            </w:r>
            <w:r>
              <w:rPr>
                <w:rFonts w:ascii="Tahoma" w:eastAsia="Arial" w:hAnsi="Tahoma" w:cs="Tahoma"/>
                <w:i/>
                <w:color w:val="0070C0"/>
                <w:sz w:val="20"/>
                <w:szCs w:val="20"/>
                <w:lang w:val="pt-BR"/>
              </w:rPr>
              <w:t>Bela adormecida</w:t>
            </w: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. Peça-lhes que se organizem em grupos de cinco integrantes. Solicite a cada grupo que realize, de forma coletiva e organizada, uma colagem retratando o castelo onde a personagem Cinderela conhece o príncipe. Oriente-os a incluírem o maior número possível de informações e detalhes, de acordo com a narrativa.</w:t>
            </w:r>
          </w:p>
          <w:p w:rsidR="00C01021" w:rsidRDefault="005A319A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Proponha aos alunos a construção coletiva de um espaço imaginado a partir dos elementos disponíveis na sala de aula. Peça-lhes que imaginem um lugar onde gostariam de estar naquele momento (uma floresta, uma praia, uma fazenda, em casa etc.). Diga-lhes para organizarem as carteiras, cadeiras e outros elementos da sala (mochilas, lancheiras, lixeiras, mesa do professor etc.) de forma a construírem imaginariamente esse lugar.</w:t>
            </w:r>
          </w:p>
        </w:tc>
      </w:tr>
    </w:tbl>
    <w:p w:rsidR="00C01021" w:rsidRDefault="005A319A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>
        <w:br w:type="page"/>
      </w:r>
    </w:p>
    <w:p w:rsidR="00C01021" w:rsidRDefault="005A319A">
      <w:pPr>
        <w:pStyle w:val="00PESO2"/>
        <w:rPr>
          <w:rFonts w:eastAsia="Arial"/>
        </w:rPr>
      </w:pPr>
      <w:r>
        <w:rPr>
          <w:rFonts w:eastAsia="Arial"/>
        </w:rPr>
        <w:lastRenderedPageBreak/>
        <w:t>Sugestões para acompanhar o desenvolvimento dos estudantes</w:t>
      </w:r>
    </w:p>
    <w:p w:rsidR="00C01021" w:rsidRDefault="00C01021">
      <w:pPr>
        <w:pStyle w:val="00PESO2"/>
        <w:rPr>
          <w:rFonts w:eastAsia="Arial"/>
        </w:rPr>
      </w:pPr>
      <w:bookmarkStart w:id="2" w:name="_Hlk499108517"/>
      <w:bookmarkEnd w:id="2"/>
    </w:p>
    <w:p w:rsidR="00C01021" w:rsidRDefault="005A319A">
      <w:pPr>
        <w:pStyle w:val="00Textogeralbullet"/>
        <w:numPr>
          <w:ilvl w:val="0"/>
          <w:numId w:val="1"/>
        </w:numPr>
      </w:pPr>
      <w:r>
        <w:t xml:space="preserve">Proponha aos estudantes o jogo “telefone sem fio”, para que eles desenvolvam a capacidade de ouvir com atenção focada. Forme uma “fila” com os estudantes e inicie o jogo dizendo uma frase curta no ouvido do primeiro da fila, que terá de repetir a mesma frase no ouvido do estudante atrás dele e, assim por diante, até que todos tenham participado. Caso um estudante não compreenda, a frase não poderá ser repetida, o estudante deverá passar adiante o que tiver apreendido da frase. O último estudante deverá, então, dizer a frase para toda a classe. É esperado que a frase dita pelo professor seja passada sem deformações, mas isso nem sempre ocorre, causando surpresa e hilaridade. </w:t>
      </w:r>
    </w:p>
    <w:p w:rsidR="00C01021" w:rsidRDefault="005A319A">
      <w:pPr>
        <w:pStyle w:val="00Textogeralbullet"/>
        <w:numPr>
          <w:ilvl w:val="0"/>
          <w:numId w:val="1"/>
        </w:numPr>
      </w:pPr>
      <w:r>
        <w:t xml:space="preserve">Escreva algumas palavras na lousa, como maçã, serrote, guarda-chuva, bota, lua, violão, mesa etc. Solicite aos estudantes que desenhem os objetos correspondentes a essas palavras. </w:t>
      </w:r>
    </w:p>
    <w:p w:rsidR="00C01021" w:rsidRDefault="00C01021">
      <w:pPr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326" w:type="dxa"/>
        <w:tblLook w:val="04A0" w:firstRow="1" w:lastRow="0" w:firstColumn="1" w:lastColumn="0" w:noHBand="0" w:noVBand="1"/>
      </w:tblPr>
      <w:tblGrid>
        <w:gridCol w:w="9298"/>
      </w:tblGrid>
      <w:tr w:rsidR="00C01021">
        <w:tc>
          <w:tcPr>
            <w:tcW w:w="9298" w:type="dxa"/>
            <w:shd w:val="clear" w:color="auto" w:fill="808080" w:themeFill="background1" w:themeFillShade="80"/>
            <w:tcMar>
              <w:left w:w="108" w:type="dxa"/>
            </w:tcMar>
          </w:tcPr>
          <w:p w:rsidR="00C01021" w:rsidRDefault="005A319A">
            <w:pPr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C01021">
        <w:tc>
          <w:tcPr>
            <w:tcW w:w="9298" w:type="dxa"/>
            <w:shd w:val="clear" w:color="auto" w:fill="auto"/>
            <w:tcMar>
              <w:left w:w="108" w:type="dxa"/>
            </w:tcMar>
          </w:tcPr>
          <w:p w:rsidR="00C01021" w:rsidRDefault="005A319A" w:rsidP="007C7A46">
            <w:pPr>
              <w:pStyle w:val="Estilo00TextogeralPrimeiralinha0cm"/>
              <w:spacing w:before="120"/>
              <w:rPr>
                <w:rFonts w:eastAsia="Arial"/>
              </w:rPr>
            </w:pPr>
            <w:r>
              <w:rPr>
                <w:rFonts w:eastAsia="Arial"/>
              </w:rPr>
              <w:t>Considerando as habilidades da BNCC – 3</w:t>
            </w:r>
            <w:r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 empregadas neste bimestre, as que consideramos essenciais para que os estudantes possam dar continuidade aos estudos são:</w:t>
            </w:r>
          </w:p>
          <w:p w:rsidR="00C01021" w:rsidRDefault="005A319A" w:rsidP="003B0A9F">
            <w:pPr>
              <w:pStyle w:val="00TextogeralAntes6ptDepoisde6pt"/>
              <w:numPr>
                <w:ilvl w:val="0"/>
                <w:numId w:val="1"/>
              </w:numPr>
              <w:spacing w:after="120"/>
              <w:rPr>
                <w:rFonts w:cs="Cambria"/>
              </w:rPr>
            </w:pPr>
            <w:r>
              <w:t>(EF15AR18) Reconhecer e apreciar formas distintas de manifestações do teatro presentes em diferentes contextos, aprendendo a ver e a ouvir histórias dramatizadas e cultivando a percepção, o imaginário, a capacidade de simbolizar e o repertório ficcional.</w:t>
            </w:r>
          </w:p>
        </w:tc>
      </w:tr>
    </w:tbl>
    <w:p w:rsidR="003B0A9F" w:rsidRDefault="003B0A9F"/>
    <w:p w:rsidR="00C01021" w:rsidRDefault="005A319A">
      <w:pPr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</w:pPr>
      <w:r>
        <w:br w:type="page"/>
      </w:r>
    </w:p>
    <w:tbl>
      <w:tblPr>
        <w:tblStyle w:val="tabelaverde"/>
        <w:tblW w:w="9621" w:type="dxa"/>
        <w:tblLook w:val="04A0" w:firstRow="1" w:lastRow="0" w:firstColumn="1" w:lastColumn="0" w:noHBand="0" w:noVBand="1"/>
      </w:tblPr>
      <w:tblGrid>
        <w:gridCol w:w="6220"/>
        <w:gridCol w:w="1134"/>
        <w:gridCol w:w="1134"/>
        <w:gridCol w:w="1133"/>
      </w:tblGrid>
      <w:tr w:rsidR="00C010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0" w:type="dxa"/>
            <w:gridSpan w:val="4"/>
            <w:tcBorders>
              <w:bottom w:val="nil"/>
            </w:tcBorders>
            <w:shd w:val="clear" w:color="auto" w:fill="808080" w:themeFill="background1" w:themeFillShade="80"/>
            <w:tcMar>
              <w:left w:w="108" w:type="dxa"/>
            </w:tcMar>
          </w:tcPr>
          <w:p w:rsidR="00C01021" w:rsidRDefault="005A319A">
            <w:pPr>
              <w:pageBreakBefore/>
              <w:spacing w:before="120" w:after="120"/>
              <w:jc w:val="center"/>
              <w:rPr>
                <w:lang w:val="pt-BR"/>
              </w:rPr>
            </w:pPr>
            <w:r>
              <w:rPr>
                <w:rFonts w:ascii="Tahoma" w:hAnsi="Tahoma"/>
                <w:color w:val="FFFFFF" w:themeColor="background1"/>
                <w:lang w:val="pt-BR"/>
              </w:rPr>
              <w:lastRenderedPageBreak/>
              <w:t>ficha para autoavaliação</w:t>
            </w:r>
          </w:p>
        </w:tc>
      </w:tr>
      <w:tr w:rsidR="00C01021">
        <w:trPr>
          <w:trHeight w:val="397"/>
        </w:trPr>
        <w:tc>
          <w:tcPr>
            <w:tcW w:w="9620" w:type="dxa"/>
            <w:gridSpan w:val="4"/>
            <w:tcBorders>
              <w:bottom w:val="nil"/>
            </w:tcBorders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Marque um X na carinha que retrata melhor o que você sente para responder a cada questão.</w:t>
            </w:r>
          </w:p>
        </w:tc>
      </w:tr>
      <w:tr w:rsidR="00C01021" w:rsidTr="003B0A9F">
        <w:trPr>
          <w:trHeight w:val="1247"/>
        </w:trPr>
        <w:tc>
          <w:tcPr>
            <w:tcW w:w="6219" w:type="dxa"/>
            <w:tcBorders>
              <w:top w:val="nil"/>
            </w:tcBorders>
            <w:tcMar>
              <w:left w:w="108" w:type="dxa"/>
            </w:tcMar>
          </w:tcPr>
          <w:p w:rsidR="00C01021" w:rsidRDefault="00C0102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top"/>
          </w:tcPr>
          <w:p w:rsidR="00C01021" w:rsidRPr="008153FE" w:rsidRDefault="005A319A" w:rsidP="003B0A9F">
            <w:pPr>
              <w:spacing w:before="80"/>
              <w:jc w:val="center"/>
              <w:rPr>
                <w:rFonts w:ascii="Tahoma" w:hAnsi="Tahoma"/>
                <w:b/>
              </w:rPr>
            </w:pPr>
            <w:r w:rsidRPr="008153FE">
              <w:rPr>
                <w:rFonts w:ascii="Tahoma" w:hAnsi="Tahoma"/>
                <w:b/>
                <w:noProof/>
              </w:rPr>
              <w:drawing>
                <wp:inline distT="0" distB="2540" distL="0" distR="2540">
                  <wp:extent cx="359410" cy="359410"/>
                  <wp:effectExtent l="0" t="0" r="0" b="0"/>
                  <wp:docPr id="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53FE">
              <w:rPr>
                <w:rFonts w:ascii="Tahoma" w:hAnsi="Tahoma"/>
                <w:b/>
              </w:rPr>
              <w:br/>
              <w:t>Sim</w:t>
            </w:r>
          </w:p>
        </w:tc>
        <w:tc>
          <w:tcPr>
            <w:tcW w:w="1134" w:type="dxa"/>
            <w:tcMar>
              <w:left w:w="108" w:type="dxa"/>
            </w:tcMar>
            <w:vAlign w:val="top"/>
          </w:tcPr>
          <w:p w:rsidR="00C01021" w:rsidRPr="008153FE" w:rsidRDefault="005A319A" w:rsidP="003B0A9F">
            <w:pPr>
              <w:spacing w:before="80"/>
              <w:jc w:val="center"/>
              <w:rPr>
                <w:rFonts w:ascii="Tahoma" w:hAnsi="Tahoma"/>
                <w:b/>
              </w:rPr>
            </w:pPr>
            <w:r w:rsidRPr="008153FE">
              <w:rPr>
                <w:rFonts w:ascii="Tahoma" w:hAnsi="Tahoma"/>
                <w:b/>
                <w:noProof/>
              </w:rPr>
              <w:drawing>
                <wp:inline distT="0" distB="2540" distL="0" distR="2540">
                  <wp:extent cx="359410" cy="359410"/>
                  <wp:effectExtent l="0" t="0" r="0" b="0"/>
                  <wp:docPr id="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53FE">
              <w:rPr>
                <w:rFonts w:ascii="Tahoma" w:hAnsi="Tahoma"/>
                <w:b/>
              </w:rPr>
              <w:br/>
              <w:t>Mais ou menos</w:t>
            </w:r>
          </w:p>
        </w:tc>
        <w:tc>
          <w:tcPr>
            <w:tcW w:w="1133" w:type="dxa"/>
            <w:tcMar>
              <w:left w:w="108" w:type="dxa"/>
            </w:tcMar>
            <w:vAlign w:val="top"/>
          </w:tcPr>
          <w:p w:rsidR="00C01021" w:rsidRPr="008153FE" w:rsidRDefault="005A319A" w:rsidP="003B0A9F">
            <w:pPr>
              <w:spacing w:before="80"/>
              <w:jc w:val="center"/>
              <w:rPr>
                <w:rFonts w:ascii="Tahoma" w:hAnsi="Tahoma"/>
                <w:b/>
              </w:rPr>
            </w:pPr>
            <w:r w:rsidRPr="008153FE">
              <w:rPr>
                <w:rFonts w:ascii="Tahoma" w:hAnsi="Tahoma"/>
                <w:b/>
                <w:noProof/>
              </w:rPr>
              <w:drawing>
                <wp:inline distT="0" distB="2540" distL="0" distR="2540">
                  <wp:extent cx="359410" cy="359410"/>
                  <wp:effectExtent l="0" t="0" r="0" b="0"/>
                  <wp:docPr id="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53FE">
              <w:rPr>
                <w:rFonts w:ascii="Tahoma" w:hAnsi="Tahoma"/>
                <w:b/>
              </w:rPr>
              <w:br/>
              <w:t>Não</w:t>
            </w:r>
          </w:p>
        </w:tc>
      </w:tr>
      <w:tr w:rsidR="00C01021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Reconheço a importância do cenário para uma peça teatral?</w:t>
            </w: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C01021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Identifico os lugares onde ocorrem as ações das personagens num texto teatral?</w:t>
            </w: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C01021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Consigo criar um cenário a partir das informações do texto teatral?</w:t>
            </w: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C01021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rFonts w:cs="Tahoma"/>
                <w:lang w:val="pt-BR"/>
              </w:rPr>
            </w:pPr>
            <w:r>
              <w:rPr>
                <w:rFonts w:ascii="Tahoma" w:hAnsi="Tahoma"/>
                <w:lang w:val="pt-BR"/>
              </w:rPr>
              <w:t>Sou organizado?</w:t>
            </w: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C01021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Participo ativamente dos trabalhos?</w:t>
            </w: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:rsidR="00C01021" w:rsidRDefault="00C01021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C01021">
        <w:trPr>
          <w:trHeight w:val="1555"/>
        </w:trPr>
        <w:tc>
          <w:tcPr>
            <w:tcW w:w="9620" w:type="dxa"/>
            <w:gridSpan w:val="4"/>
            <w:tcMar>
              <w:left w:w="108" w:type="dxa"/>
            </w:tcMar>
          </w:tcPr>
          <w:p w:rsidR="00C01021" w:rsidRDefault="005A319A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Nas questões em que você respondeu </w:t>
            </w:r>
            <w:r>
              <w:rPr>
                <w:rFonts w:ascii="Tahoma" w:hAnsi="Tahoma"/>
                <w:b/>
                <w:lang w:val="pt-BR"/>
              </w:rPr>
              <w:t>Não</w:t>
            </w:r>
            <w:r>
              <w:rPr>
                <w:rFonts w:ascii="Tahoma" w:hAnsi="Tahoma"/>
                <w:lang w:val="pt-BR"/>
              </w:rPr>
              <w:t>, o que acredita que precisa fazer para melhorar?</w:t>
            </w:r>
          </w:p>
          <w:p w:rsidR="00C01021" w:rsidRDefault="005A319A">
            <w:pPr>
              <w:spacing w:before="36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443220" w:rsidRDefault="00443220" w:rsidP="00443220">
            <w:pPr>
              <w:spacing w:before="120" w:after="100" w:line="480" w:lineRule="auto"/>
              <w:rPr>
                <w:rFonts w:ascii="Tahoma" w:hAnsi="Tahoma"/>
              </w:rPr>
            </w:pPr>
            <w:bookmarkStart w:id="3" w:name="_Hlk499108647"/>
            <w:bookmarkEnd w:id="3"/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:rsidR="00C01021" w:rsidRDefault="005A319A">
            <w:pPr>
              <w:spacing w:before="120" w:after="10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</w:tc>
      </w:tr>
    </w:tbl>
    <w:p w:rsidR="00C01021" w:rsidRDefault="00C01021">
      <w:pPr>
        <w:spacing w:before="120" w:after="120"/>
      </w:pPr>
    </w:p>
    <w:sectPr w:rsidR="00C01021" w:rsidSect="003B0A9F">
      <w:headerReference w:type="default" r:id="rId11"/>
      <w:footerReference w:type="default" r:id="rId12"/>
      <w:pgSz w:w="11906" w:h="16838"/>
      <w:pgMar w:top="2268" w:right="1134" w:bottom="1134" w:left="1134" w:header="1134" w:footer="85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F1B" w:rsidRDefault="00230F1B">
      <w:r>
        <w:separator/>
      </w:r>
    </w:p>
  </w:endnote>
  <w:endnote w:type="continuationSeparator" w:id="0">
    <w:p w:rsidR="00230F1B" w:rsidRDefault="0023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9AC73D-EF7C-4910-B6B6-AF4A400C52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DCF164F-1427-43AE-A16E-45410D2DA41A}"/>
    <w:embedBold r:id="rId3" w:fontKey="{7CE72E24-49D1-4964-8D4E-59AC128F1A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6953E01-A1CA-4CE4-AA2E-40310DD15A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434B0A4-9E6B-4771-9289-F2480E8103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4AAADB2-6226-4540-8641-C2A4E7A1B2A7}"/>
    <w:embedBold r:id="rId7" w:fontKey="{F37380B9-E8EF-4431-8653-9EF597F9266D}"/>
    <w:embedItalic r:id="rId8" w:fontKey="{29ED6BA2-8AE9-468F-AB2F-CF668636B29E}"/>
    <w:embedBoldItalic r:id="rId9" w:fontKey="{4709E703-0EC8-48DC-9C46-CEF24BED39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A1E7EB35-ACE7-47E8-8771-B4311E7A1D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5233CEB-30CA-4E65-B83E-9D2DCA42875A}"/>
    <w:embedBold r:id="rId12" w:fontKey="{39AED0D1-EB47-4E02-8D1C-C2225668E877}"/>
    <w:embedItalic r:id="rId13" w:fontKey="{7EC425B4-8D3E-4602-B6EB-4D68345285E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05F9DD3F-CFFC-40F8-AEAD-4768BA20001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CDACFE63-80FE-4C35-9202-D66DB2C64ADB}"/>
    <w:embedItalic r:id="rId16" w:fontKey="{37031925-5BDF-4E38-A918-FBA58138A9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6E1182DB-65CC-42B6-9EF4-C3F66619CD34}"/>
    <w:embedBold r:id="rId18" w:fontKey="{0E0D968A-37CF-4D61-83BD-D92A16450D93}"/>
    <w:embedItalic r:id="rId19" w:fontKey="{F79FB1EC-135F-49E9-AE9D-668BC0AA5A48}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80319073-0BB5-49AD-A449-B7C64E19B14E}"/>
    <w:embedBold r:id="rId21" w:fontKey="{76F650FB-F4F4-44FA-98D5-2CDE65C66F81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 Hebrew Scholar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D91A5042-1D50-44BF-8A90-D7A44EA35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499108751"/>
  <w:bookmarkEnd w:id="4"/>
  <w:p w:rsidR="005E69F9" w:rsidRDefault="005E69F9" w:rsidP="005E69F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84E70"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C01021" w:rsidRDefault="005A319A">
    <w:pPr>
      <w:ind w:right="1701"/>
      <w:rPr>
        <w:rFonts w:ascii="Tahoma" w:eastAsia="Times New Roman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F1B" w:rsidRDefault="00230F1B">
      <w:r>
        <w:separator/>
      </w:r>
    </w:p>
  </w:footnote>
  <w:footnote w:type="continuationSeparator" w:id="0">
    <w:p w:rsidR="00230F1B" w:rsidRDefault="00230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021" w:rsidRDefault="005A319A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8890" distL="0" distR="3810">
          <wp:extent cx="5939790" cy="29591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26854"/>
    <w:multiLevelType w:val="multilevel"/>
    <w:tmpl w:val="6076FFB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61B089F"/>
    <w:multiLevelType w:val="multilevel"/>
    <w:tmpl w:val="EE2A77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021"/>
    <w:rsid w:val="00230F1B"/>
    <w:rsid w:val="00384E70"/>
    <w:rsid w:val="003B0A9F"/>
    <w:rsid w:val="00443220"/>
    <w:rsid w:val="004F4701"/>
    <w:rsid w:val="005A319A"/>
    <w:rsid w:val="005E69F9"/>
    <w:rsid w:val="00607FB9"/>
    <w:rsid w:val="007C7A46"/>
    <w:rsid w:val="008153FE"/>
    <w:rsid w:val="008C7E44"/>
    <w:rsid w:val="00B67295"/>
    <w:rsid w:val="00C0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0130F-A86E-4B25-83EF-3BEBAC696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F31798"/>
  </w:style>
  <w:style w:type="character" w:customStyle="1" w:styleId="CabealhoChar">
    <w:name w:val="Cabeçalho Char"/>
    <w:basedOn w:val="Fontepargpadro"/>
    <w:link w:val="Cabealho"/>
    <w:uiPriority w:val="99"/>
    <w:qFormat/>
    <w:rsid w:val="004413B1"/>
  </w:style>
  <w:style w:type="character" w:customStyle="1" w:styleId="RodapChar">
    <w:name w:val="Rodapé Char"/>
    <w:basedOn w:val="Fontepargpadro"/>
    <w:link w:val="Rodap"/>
    <w:uiPriority w:val="99"/>
    <w:qFormat/>
    <w:rsid w:val="004413B1"/>
  </w:style>
  <w:style w:type="character" w:customStyle="1" w:styleId="apple-converted-space">
    <w:name w:val="apple-converted-space"/>
    <w:basedOn w:val="Fontepargpadro"/>
    <w:qFormat/>
    <w:rsid w:val="0082646E"/>
  </w:style>
  <w:style w:type="character" w:customStyle="1" w:styleId="no-conversion">
    <w:name w:val="no-conversion"/>
    <w:basedOn w:val="Fontepargpadro"/>
    <w:qFormat/>
    <w:rsid w:val="0082646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05B8E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05B8E"/>
    <w:rPr>
      <w:b/>
      <w:bCs/>
      <w:sz w:val="20"/>
      <w:szCs w:val="20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05B8E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eastAsia="Arial" w:cs="Arial"/>
      <w:sz w:val="20"/>
      <w:szCs w:val="20"/>
    </w:rPr>
  </w:style>
  <w:style w:type="character" w:customStyle="1" w:styleId="ListLabel26">
    <w:name w:val="ListLabel 26"/>
    <w:qFormat/>
    <w:rPr>
      <w:rFonts w:eastAsia="Arial" w:cs="Arial"/>
      <w:sz w:val="20"/>
      <w:szCs w:val="20"/>
    </w:rPr>
  </w:style>
  <w:style w:type="character" w:customStyle="1" w:styleId="ListLabel27">
    <w:name w:val="ListLabel 27"/>
    <w:qFormat/>
    <w:rPr>
      <w:rFonts w:eastAsia="Arial" w:cs="Arial"/>
      <w:sz w:val="20"/>
      <w:szCs w:val="20"/>
    </w:rPr>
  </w:style>
  <w:style w:type="character" w:customStyle="1" w:styleId="ListLabel28">
    <w:name w:val="ListLabel 28"/>
    <w:qFormat/>
    <w:rPr>
      <w:rFonts w:eastAsia="Arial" w:cs="Arial"/>
      <w:sz w:val="20"/>
      <w:szCs w:val="20"/>
    </w:rPr>
  </w:style>
  <w:style w:type="character" w:customStyle="1" w:styleId="ListLabel29">
    <w:name w:val="ListLabel 29"/>
    <w:qFormat/>
    <w:rPr>
      <w:rFonts w:eastAsia="Arial" w:cs="Arial"/>
      <w:sz w:val="20"/>
      <w:szCs w:val="20"/>
    </w:rPr>
  </w:style>
  <w:style w:type="character" w:customStyle="1" w:styleId="ListLabel30">
    <w:name w:val="ListLabel 30"/>
    <w:qFormat/>
    <w:rPr>
      <w:rFonts w:eastAsia="Arial" w:cs="Arial"/>
      <w:sz w:val="20"/>
      <w:szCs w:val="20"/>
    </w:rPr>
  </w:style>
  <w:style w:type="character" w:customStyle="1" w:styleId="ListLabel31">
    <w:name w:val="ListLabel 31"/>
    <w:qFormat/>
    <w:rPr>
      <w:rFonts w:eastAsia="Arial" w:cs="Arial"/>
      <w:sz w:val="20"/>
      <w:szCs w:val="20"/>
    </w:rPr>
  </w:style>
  <w:style w:type="character" w:customStyle="1" w:styleId="ListLabel32">
    <w:name w:val="ListLabel 32"/>
    <w:qFormat/>
    <w:rPr>
      <w:rFonts w:eastAsia="Arial" w:cs="Arial"/>
      <w:sz w:val="20"/>
      <w:szCs w:val="20"/>
    </w:rPr>
  </w:style>
  <w:style w:type="character" w:customStyle="1" w:styleId="ListLabel33">
    <w:name w:val="ListLabel 33"/>
    <w:qFormat/>
    <w:rPr>
      <w:rFonts w:eastAsia="Arial" w:cs="Arial"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495A52"/>
    <w:pPr>
      <w:widowControl w:val="0"/>
      <w:tabs>
        <w:tab w:val="left" w:pos="300"/>
      </w:tabs>
      <w:spacing w:before="85" w:after="57"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495A52"/>
    <w:pPr>
      <w:widowControl w:val="0"/>
      <w:suppressAutoHyphens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2">
    <w:name w:val="00_PESO_2"/>
    <w:basedOn w:val="00peso3"/>
    <w:uiPriority w:val="99"/>
    <w:qFormat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qFormat/>
    <w:rsid w:val="00BA3D52"/>
    <w:pPr>
      <w:spacing w:after="0"/>
      <w:ind w:firstLine="0"/>
    </w:pPr>
    <w:rPr>
      <w:rFonts w:cs="Arial"/>
    </w:rPr>
  </w:style>
  <w:style w:type="paragraph" w:customStyle="1" w:styleId="00rostotituloautores">
    <w:name w:val="00_rosto_titulo_autores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D44DB"/>
    <w:pPr>
      <w:spacing w:after="160"/>
    </w:pPr>
    <w:rPr>
      <w:sz w:val="20"/>
      <w:szCs w:val="20"/>
      <w:lang w:val="pt-BR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05B8E"/>
    <w:pPr>
      <w:spacing w:after="0"/>
    </w:pPr>
    <w:rPr>
      <w:b/>
      <w:bCs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05B8E"/>
    <w:rPr>
      <w:rFonts w:ascii="Segoe UI" w:hAnsi="Segoe UI" w:cs="Segoe UI"/>
      <w:sz w:val="18"/>
      <w:szCs w:val="18"/>
    </w:rPr>
  </w:style>
  <w:style w:type="paragraph" w:customStyle="1" w:styleId="00P1NoTodasemMaisculas">
    <w:name w:val="00_P1 + Não Todas em Maiúsculas"/>
    <w:basedOn w:val="00P1"/>
    <w:qFormat/>
    <w:rsid w:val="00C849B5"/>
    <w:rPr>
      <w:caps w:val="0"/>
      <w:sz w:val="30"/>
    </w:rPr>
  </w:style>
  <w:style w:type="paragraph" w:customStyle="1" w:styleId="Estilo00TextogeralPrimeiralinha0cm">
    <w:name w:val="Estilo 00_Texto_geral + Primeira linha:  0 cm"/>
    <w:basedOn w:val="00Textogeral"/>
    <w:qFormat/>
    <w:rsid w:val="00495A52"/>
    <w:pPr>
      <w:spacing w:line="300" w:lineRule="atLeast"/>
      <w:ind w:firstLine="0"/>
    </w:pPr>
    <w:rPr>
      <w:rFonts w:eastAsia="Times New Roman" w:cs="Times New Roman"/>
      <w:szCs w:val="20"/>
    </w:rPr>
  </w:style>
  <w:style w:type="paragraph" w:customStyle="1" w:styleId="00P1145pt">
    <w:name w:val="00_P1 + 145 pt"/>
    <w:basedOn w:val="00P1"/>
    <w:qFormat/>
    <w:rsid w:val="00495A52"/>
    <w:rPr>
      <w:sz w:val="29"/>
    </w:rPr>
  </w:style>
  <w:style w:type="paragraph" w:customStyle="1" w:styleId="00TextogeralAntes6ptDepoisde6pt">
    <w:name w:val="00_Texto_geral + Antes:  6 pt Depois de:  6 pt"/>
    <w:basedOn w:val="00Textogeralbullet"/>
    <w:qFormat/>
    <w:rsid w:val="00382C10"/>
  </w:style>
  <w:style w:type="paragraph" w:customStyle="1" w:styleId="00PESO210pt">
    <w:name w:val="00_PESO_2 + 10 pt"/>
    <w:basedOn w:val="00PESO2"/>
    <w:qFormat/>
    <w:rsid w:val="00F75E50"/>
    <w:rPr>
      <w:rFonts w:eastAsia="Arial"/>
      <w:sz w:val="20"/>
    </w:rPr>
  </w:style>
  <w:style w:type="paragraph" w:customStyle="1" w:styleId="Estilo00TextogeralAntes6ptDepoisde6pt">
    <w:name w:val="Estilo 00_Texto_geral + Antes:  6 pt Depois de:  6 pt"/>
    <w:basedOn w:val="00Textogeral"/>
    <w:qFormat/>
    <w:rsid w:val="000A7FDC"/>
    <w:pPr>
      <w:spacing w:before="120" w:after="120" w:line="300" w:lineRule="atLeast"/>
      <w:ind w:firstLine="284"/>
    </w:pPr>
    <w:rPr>
      <w:rFonts w:eastAsia="Times New Roman" w:cs="Times New Roman"/>
      <w:szCs w:val="20"/>
    </w:rPr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comgrade">
    <w:name w:val="Table Grid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planodedesenvolvimento">
    <w:name w:val="Tabela plano de desenvolvimento"/>
    <w:basedOn w:val="Tabelanormal"/>
    <w:uiPriority w:val="99"/>
    <w:rsid w:val="00B06943"/>
    <w:rPr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b/>
        <w:i w:val="0"/>
        <w:color w:val="FFFFFF" w:themeColor="background1"/>
        <w:sz w:val="20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b/>
        <w:i w:val="0"/>
        <w:color w:val="FFFFFF" w:themeColor="background1"/>
        <w:sz w:val="22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eastAsiaTheme="minorEastAsi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eastAsiaTheme="minorEastAsi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1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C972AB-DB80-4B6D-A186-4D8697A4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1465</Words>
  <Characters>7913</Characters>
  <Application>Microsoft Office Word</Application>
  <DocSecurity>0</DocSecurity>
  <Lines>65</Lines>
  <Paragraphs>18</Paragraphs>
  <ScaleCrop>false</ScaleCrop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Márcia Leme</dc:creator>
  <dc:description/>
  <cp:lastModifiedBy>Ed5-821</cp:lastModifiedBy>
  <cp:revision>17</cp:revision>
  <cp:lastPrinted>2017-10-06T21:02:00Z</cp:lastPrinted>
  <dcterms:created xsi:type="dcterms:W3CDTF">2017-11-19T09:54:00Z</dcterms:created>
  <dcterms:modified xsi:type="dcterms:W3CDTF">2017-12-09T12:51:00Z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