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9F8D3C8" w14:textId="77777777" w:rsidR="00E9332A" w:rsidRDefault="00E9332A" w:rsidP="002B6AC6">
      <w:pPr>
        <w:pStyle w:val="00cabeos"/>
        <w:rPr>
          <w:rFonts w:eastAsia="Arial"/>
        </w:rPr>
      </w:pPr>
      <w:r>
        <w:rPr>
          <w:rFonts w:eastAsia="Arial"/>
        </w:rPr>
        <w:t>Sequência didática 1</w:t>
      </w:r>
    </w:p>
    <w:p w14:paraId="79E17080" w14:textId="77777777" w:rsidR="00E9332A" w:rsidRDefault="00E9332A" w:rsidP="002B6AC6">
      <w:pPr>
        <w:pStyle w:val="00cabeos"/>
        <w:rPr>
          <w:rFonts w:eastAsia="Arial"/>
        </w:rPr>
      </w:pPr>
    </w:p>
    <w:p w14:paraId="1DF8B623" w14:textId="762F005B" w:rsidR="002E7B11" w:rsidRPr="00B3339E" w:rsidRDefault="00BF1F1C" w:rsidP="00B3339E">
      <w:pPr>
        <w:pStyle w:val="00P1"/>
      </w:pPr>
      <w:r w:rsidRPr="00B3339E">
        <w:rPr>
          <w:caps w:val="0"/>
        </w:rPr>
        <w:t>Unidade temática</w:t>
      </w:r>
    </w:p>
    <w:p w14:paraId="0FC48474" w14:textId="77777777" w:rsidR="002E7B11" w:rsidRPr="005A376F" w:rsidRDefault="002E7B11" w:rsidP="00B3339E">
      <w:pPr>
        <w:pStyle w:val="00Textogeral"/>
        <w:spacing w:line="300" w:lineRule="atLeast"/>
        <w:ind w:firstLine="0"/>
        <w:rPr>
          <w:rFonts w:eastAsia="Arial"/>
        </w:rPr>
      </w:pPr>
      <w:r w:rsidRPr="005A376F">
        <w:rPr>
          <w:rFonts w:eastAsia="Arial"/>
        </w:rPr>
        <w:t>Teatro</w:t>
      </w:r>
    </w:p>
    <w:p w14:paraId="011A0786" w14:textId="77777777" w:rsidR="002E7B11" w:rsidRDefault="002E7B11" w:rsidP="002E7B11">
      <w:pPr>
        <w:pStyle w:val="00PESO2"/>
        <w:rPr>
          <w:rFonts w:eastAsia="Arial"/>
        </w:rPr>
      </w:pPr>
    </w:p>
    <w:p w14:paraId="5E9F47B1" w14:textId="66AF02DE" w:rsidR="002E7B11" w:rsidRDefault="002E7B11" w:rsidP="002E7B11">
      <w:pPr>
        <w:pStyle w:val="00PESO2"/>
        <w:rPr>
          <w:rFonts w:eastAsia="Arial"/>
        </w:rPr>
      </w:pPr>
      <w:r w:rsidRPr="005A376F">
        <w:rPr>
          <w:rFonts w:eastAsia="Arial"/>
        </w:rPr>
        <w:t>Objetivos</w:t>
      </w:r>
    </w:p>
    <w:p w14:paraId="7D36E288" w14:textId="0ADE25E7" w:rsidR="0085752B" w:rsidRPr="0085752B" w:rsidRDefault="0085752B" w:rsidP="00FC7403">
      <w:pPr>
        <w:pStyle w:val="00Textogeralbullet"/>
      </w:pPr>
      <w:r w:rsidRPr="0085752B">
        <w:t>Responder a perguntas que ajudem o professor a levantar os conhecimentos prévios sobre o tema principal do capítulo 1</w:t>
      </w:r>
      <w:r w:rsidR="004F2EC7">
        <w:t>.</w:t>
      </w:r>
      <w:r w:rsidRPr="0085752B">
        <w:t xml:space="preserve"> </w:t>
      </w:r>
    </w:p>
    <w:p w14:paraId="1F8E2AFE" w14:textId="4EAFEAD8" w:rsidR="002E7B11" w:rsidRPr="0085752B" w:rsidRDefault="002E7B11" w:rsidP="00FC7403">
      <w:pPr>
        <w:pStyle w:val="00Textogeralbullet"/>
      </w:pPr>
      <w:r w:rsidRPr="0085752B">
        <w:t>Responder a perguntas que ajudem o professor a levantar os conhecimentos prévios sobre a unidade temática abordada.</w:t>
      </w:r>
    </w:p>
    <w:p w14:paraId="2C142179" w14:textId="711DDEB1" w:rsidR="002E7B11" w:rsidRPr="005A376F" w:rsidRDefault="002E7B11" w:rsidP="00FC7403">
      <w:pPr>
        <w:pStyle w:val="00Textogeralbullet"/>
      </w:pPr>
      <w:r w:rsidRPr="005A376F">
        <w:t>Reconhecer a pluralidade e as possibilidades dos recursos narrativos de várias técnicas dramáticas.</w:t>
      </w:r>
    </w:p>
    <w:p w14:paraId="1B54F893" w14:textId="55B9229C" w:rsidR="002E7B11" w:rsidRPr="005A376F" w:rsidRDefault="002E7B11" w:rsidP="00FC7403">
      <w:pPr>
        <w:pStyle w:val="00Textogeralbullet"/>
      </w:pPr>
      <w:r w:rsidRPr="005A376F">
        <w:t>Ler e compreender um texto dramático apropriado para a faixa etária dos estudantes.</w:t>
      </w:r>
    </w:p>
    <w:p w14:paraId="25D0DC2C" w14:textId="77777777" w:rsidR="002E7B11" w:rsidRDefault="002E7B11" w:rsidP="002E7B11">
      <w:pPr>
        <w:pStyle w:val="00PESO2"/>
        <w:rPr>
          <w:rFonts w:eastAsia="Arial"/>
        </w:rPr>
      </w:pPr>
      <w:bookmarkStart w:id="0" w:name="_Hlk493599191"/>
    </w:p>
    <w:p w14:paraId="589B435F" w14:textId="77777777" w:rsidR="002E7B11" w:rsidRDefault="002E7B11" w:rsidP="002E7B11">
      <w:pPr>
        <w:pStyle w:val="00PESO2"/>
        <w:rPr>
          <w:rFonts w:eastAsia="Arial"/>
        </w:rPr>
      </w:pPr>
      <w:r w:rsidRPr="005A376F">
        <w:rPr>
          <w:rFonts w:eastAsia="Arial"/>
        </w:rPr>
        <w:t>Habilida</w:t>
      </w:r>
      <w:bookmarkStart w:id="1" w:name="_GoBack"/>
      <w:r w:rsidRPr="005A376F">
        <w:rPr>
          <w:rFonts w:eastAsia="Arial"/>
        </w:rPr>
        <w:t>de</w:t>
      </w:r>
      <w:bookmarkEnd w:id="1"/>
      <w:r w:rsidRPr="005A376F">
        <w:rPr>
          <w:rFonts w:eastAsia="Arial"/>
        </w:rPr>
        <w:t>s da BNCC – 3</w:t>
      </w:r>
      <w:r w:rsidRPr="005A376F">
        <w:rPr>
          <w:rFonts w:eastAsia="Arial"/>
          <w:u w:val="single"/>
          <w:vertAlign w:val="superscript"/>
        </w:rPr>
        <w:t>a</w:t>
      </w:r>
      <w:r w:rsidRPr="005A376F">
        <w:rPr>
          <w:rFonts w:eastAsia="Arial"/>
        </w:rPr>
        <w:t xml:space="preserve"> versão</w:t>
      </w:r>
    </w:p>
    <w:bookmarkEnd w:id="0"/>
    <w:p w14:paraId="577486FA" w14:textId="33554C03" w:rsidR="002E7B11" w:rsidRPr="005A376F" w:rsidRDefault="002E7B11" w:rsidP="00FC7403">
      <w:pPr>
        <w:pStyle w:val="00Textogeralbullet"/>
      </w:pPr>
      <w:r w:rsidRPr="005A376F">
        <w:t>(EF15AR18) Reconhecer e apreciar formas distintas de manifestações do teatro presentes em diferentes contextos, aprendendo a ver e a ouvir histórias dramatizadas e cultivando a percepção, o imaginário, a capacidade de simbolizar e o repertório ficcional.</w:t>
      </w:r>
    </w:p>
    <w:p w14:paraId="2C6AFB24" w14:textId="6153BBCC" w:rsidR="002E7B11" w:rsidRPr="005A376F" w:rsidRDefault="002E7B11" w:rsidP="00FC7403">
      <w:pPr>
        <w:pStyle w:val="00Textogeralbullet"/>
      </w:pPr>
      <w:r w:rsidRPr="005A376F">
        <w:t>(EF15AR19) Descobrir teatralidades na vida cotidiana, identificando elementos teatrais (variadas entonações de voz, diferentes fisicalidades, diversidade de personagens e narrativas etc.).</w:t>
      </w:r>
    </w:p>
    <w:p w14:paraId="1F315126" w14:textId="305D6325" w:rsidR="002E7B11" w:rsidRPr="005A376F" w:rsidRDefault="002E7B11" w:rsidP="00FC7403">
      <w:pPr>
        <w:pStyle w:val="00Textogeralbullet"/>
      </w:pPr>
      <w:r>
        <w:t>(</w:t>
      </w:r>
      <w:r w:rsidRPr="005A376F">
        <w:t>EF15AR20) Experimentar o trabalho colaborativo, coletivo e autoral em improvisações teatrais e processos narrativos criativos em teatro, explorando desde a teatralidade dos gestos e das ações do cotidiano até elementos de diferentes matrizes estéticas e culturais.</w:t>
      </w:r>
    </w:p>
    <w:p w14:paraId="4202D3B4" w14:textId="70E98D76" w:rsidR="002E7B11" w:rsidRPr="005A376F" w:rsidRDefault="002E7B11" w:rsidP="00FC7403">
      <w:pPr>
        <w:pStyle w:val="00Textogeralbullet"/>
      </w:pPr>
      <w:r w:rsidRPr="005A376F">
        <w:t xml:space="preserve">(EF15AR21) Exercitar a imitação e o faz de conta, </w:t>
      </w:r>
      <w:proofErr w:type="spellStart"/>
      <w:r w:rsidRPr="005A376F">
        <w:t>ressignificando</w:t>
      </w:r>
      <w:proofErr w:type="spellEnd"/>
      <w:r w:rsidRPr="005A376F">
        <w:t xml:space="preserve"> objetos e fatos e experimentando-se no lugar do outro, ao compor e encenar acontecimentos cênicos, por meio de músicas, imagens, textos ou outros pontos de partida, de forma intencional e reflexiva.</w:t>
      </w:r>
    </w:p>
    <w:p w14:paraId="01808360" w14:textId="77777777" w:rsidR="002E7B11" w:rsidRDefault="002E7B11" w:rsidP="002E7B11">
      <w:pPr>
        <w:pStyle w:val="00PESO2"/>
        <w:rPr>
          <w:rFonts w:eastAsia="Arial"/>
        </w:rPr>
      </w:pPr>
    </w:p>
    <w:p w14:paraId="3A3CAB54" w14:textId="77777777" w:rsidR="002E7B11" w:rsidRDefault="002E7B11" w:rsidP="002E7B11">
      <w:pPr>
        <w:pStyle w:val="00PESO2"/>
        <w:rPr>
          <w:rFonts w:eastAsia="Arial"/>
        </w:rPr>
      </w:pPr>
      <w:r w:rsidRPr="005A376F">
        <w:rPr>
          <w:rFonts w:eastAsia="Arial"/>
        </w:rPr>
        <w:t>Gestão de sala de aula</w:t>
      </w:r>
    </w:p>
    <w:p w14:paraId="44858ADC" w14:textId="77777777" w:rsidR="002E7B11" w:rsidRPr="005A376F" w:rsidRDefault="002E7B11" w:rsidP="00B3339E">
      <w:pPr>
        <w:pStyle w:val="00Textogeral"/>
        <w:spacing w:line="300" w:lineRule="atLeast"/>
        <w:ind w:firstLine="0"/>
        <w:rPr>
          <w:rFonts w:eastAsia="Arial"/>
        </w:rPr>
      </w:pPr>
      <w:r w:rsidRPr="005A376F">
        <w:rPr>
          <w:rFonts w:eastAsia="Arial"/>
        </w:rPr>
        <w:t xml:space="preserve">Para que a participação seja favorecida, tanto para falar quanto para ouvir os colegas, os estudantes devem ser organizados em roda. </w:t>
      </w:r>
    </w:p>
    <w:p w14:paraId="522CFAF4" w14:textId="78B68172" w:rsidR="002E7B11" w:rsidRPr="005A376F" w:rsidRDefault="002E7B11" w:rsidP="00B3339E">
      <w:pPr>
        <w:pStyle w:val="00Textogeral"/>
        <w:spacing w:line="300" w:lineRule="atLeast"/>
        <w:ind w:firstLine="0"/>
        <w:rPr>
          <w:rFonts w:eastAsia="Arial"/>
        </w:rPr>
      </w:pPr>
      <w:r w:rsidRPr="005A376F">
        <w:rPr>
          <w:rFonts w:eastAsia="Arial"/>
        </w:rPr>
        <w:t>Para leitura de texto e ensaio de peça teatral, a organização dos estudantes deve ser em grupos.</w:t>
      </w:r>
    </w:p>
    <w:p w14:paraId="22A44519" w14:textId="77777777" w:rsidR="002E7B11" w:rsidRDefault="002E7B11" w:rsidP="002E7B11">
      <w:pPr>
        <w:pStyle w:val="00PESO2"/>
        <w:rPr>
          <w:rFonts w:eastAsia="Arial"/>
        </w:rPr>
      </w:pPr>
    </w:p>
    <w:p w14:paraId="12FB9D7C" w14:textId="77777777" w:rsidR="002E7B11" w:rsidRDefault="002E7B11" w:rsidP="002E7B11">
      <w:pPr>
        <w:pStyle w:val="00PESO2"/>
        <w:rPr>
          <w:rFonts w:eastAsia="Arial"/>
        </w:rPr>
      </w:pPr>
      <w:r w:rsidRPr="005A376F">
        <w:rPr>
          <w:rFonts w:eastAsia="Arial"/>
        </w:rPr>
        <w:t>Número de aulas estimado</w:t>
      </w:r>
    </w:p>
    <w:p w14:paraId="59D569E0" w14:textId="60890DC8" w:rsidR="00031808" w:rsidRDefault="002E7B11" w:rsidP="00B3339E">
      <w:pPr>
        <w:pStyle w:val="00Textogeral"/>
        <w:spacing w:line="300" w:lineRule="atLeast"/>
        <w:ind w:firstLine="0"/>
        <w:rPr>
          <w:rFonts w:eastAsia="Arial"/>
        </w:rPr>
      </w:pPr>
      <w:r w:rsidRPr="005A376F">
        <w:rPr>
          <w:rFonts w:eastAsia="Arial"/>
        </w:rPr>
        <w:t>3 aulas de 50 minutos cada.</w:t>
      </w:r>
    </w:p>
    <w:p w14:paraId="1594774A" w14:textId="77777777" w:rsidR="00031808" w:rsidRDefault="00031808">
      <w:pPr>
        <w:rPr>
          <w:rFonts w:ascii="Tahoma" w:eastAsia="Arial" w:hAnsi="Tahoma" w:cs="Tahoma"/>
          <w:color w:val="000000"/>
          <w:sz w:val="22"/>
          <w:szCs w:val="22"/>
          <w:lang w:val="pt-BR" w:eastAsia="es-ES"/>
        </w:rPr>
      </w:pPr>
      <w:r w:rsidRPr="005F1124">
        <w:rPr>
          <w:rFonts w:eastAsia="Arial"/>
          <w:lang w:val="pt-BR"/>
        </w:rPr>
        <w:br w:type="page"/>
      </w:r>
    </w:p>
    <w:p w14:paraId="685C5544" w14:textId="4E93722B" w:rsidR="002E7B11" w:rsidRPr="00CD3FC5" w:rsidRDefault="00CD3FC5" w:rsidP="00CD3FC5">
      <w:pPr>
        <w:rPr>
          <w:rFonts w:ascii="Cambria" w:hAnsi="Cambria"/>
          <w:b/>
          <w:sz w:val="29"/>
          <w:szCs w:val="29"/>
        </w:rPr>
      </w:pPr>
      <w:r w:rsidRPr="00CD3FC5">
        <w:rPr>
          <w:rFonts w:ascii="Cambria" w:hAnsi="Cambria"/>
          <w:b/>
          <w:sz w:val="29"/>
          <w:szCs w:val="29"/>
        </w:rPr>
        <w:lastRenderedPageBreak/>
        <w:t>AULA 1</w:t>
      </w:r>
    </w:p>
    <w:p w14:paraId="393FF1C3" w14:textId="77777777" w:rsidR="002E7B11" w:rsidRPr="005A376F" w:rsidRDefault="002E7B11" w:rsidP="002E7B11">
      <w:pPr>
        <w:rPr>
          <w:rFonts w:ascii="Arial" w:eastAsia="Arial" w:hAnsi="Arial" w:cs="Arial"/>
          <w:b/>
          <w:u w:val="single"/>
          <w:lang w:val="pt-BR"/>
        </w:rPr>
      </w:pPr>
    </w:p>
    <w:p w14:paraId="652A9A6F" w14:textId="77ADD991" w:rsidR="002E7B11" w:rsidRDefault="00C768D9" w:rsidP="002E7B11">
      <w:pPr>
        <w:pStyle w:val="00PESO2"/>
        <w:rPr>
          <w:rFonts w:eastAsia="Arial"/>
        </w:rPr>
      </w:pPr>
      <w:r w:rsidRPr="0082646E">
        <w:rPr>
          <w:rFonts w:eastAsia="Arial"/>
        </w:rPr>
        <w:t>Conteúdo específico</w:t>
      </w:r>
      <w:r w:rsidR="002E7B11" w:rsidRPr="005A376F">
        <w:rPr>
          <w:rFonts w:eastAsia="Arial"/>
        </w:rPr>
        <w:t xml:space="preserve"> </w:t>
      </w:r>
    </w:p>
    <w:p w14:paraId="2E7370F0" w14:textId="77777777" w:rsidR="002E7B11" w:rsidRPr="005A376F" w:rsidRDefault="002E7B11" w:rsidP="00B3339E">
      <w:pPr>
        <w:pStyle w:val="00Textogeral"/>
        <w:spacing w:line="300" w:lineRule="atLeast"/>
        <w:ind w:firstLine="0"/>
        <w:rPr>
          <w:rFonts w:eastAsia="Arial"/>
        </w:rPr>
      </w:pPr>
      <w:r w:rsidRPr="005A376F">
        <w:rPr>
          <w:rFonts w:eastAsia="Arial"/>
        </w:rPr>
        <w:t>Troca de ideias sobre teatro e estratégias de leitura de um texto teatral.</w:t>
      </w:r>
    </w:p>
    <w:p w14:paraId="1DC06E26" w14:textId="77777777" w:rsidR="002E7B11" w:rsidRPr="005A376F" w:rsidRDefault="002E7B11" w:rsidP="002E7B11">
      <w:pPr>
        <w:rPr>
          <w:rFonts w:ascii="Arial" w:eastAsia="Times New Roman" w:hAnsi="Arial" w:cs="Arial"/>
          <w:lang w:val="pt-BR"/>
        </w:rPr>
      </w:pPr>
    </w:p>
    <w:p w14:paraId="7A4E5BCD" w14:textId="77777777" w:rsidR="002E7B11" w:rsidRDefault="002E7B11" w:rsidP="002E7B11">
      <w:pPr>
        <w:pStyle w:val="00PESO2"/>
        <w:rPr>
          <w:rFonts w:eastAsia="Arial"/>
        </w:rPr>
      </w:pPr>
      <w:r w:rsidRPr="005A376F">
        <w:rPr>
          <w:rFonts w:eastAsia="Arial"/>
        </w:rPr>
        <w:t>Recursos didáticos</w:t>
      </w:r>
    </w:p>
    <w:p w14:paraId="2B24C9ED" w14:textId="6E85D781" w:rsidR="004A1F4E" w:rsidRDefault="002E7B11" w:rsidP="00FC7403">
      <w:pPr>
        <w:pStyle w:val="00Textogeralbullet"/>
      </w:pPr>
      <w:r w:rsidRPr="005A376F">
        <w:t>Texto teatral. O texto em questão deve ser simples, em um único ato e, se possível, narrar</w:t>
      </w:r>
      <w:r w:rsidR="003143F1">
        <w:t xml:space="preserve"> uma</w:t>
      </w:r>
      <w:r w:rsidRPr="005A376F">
        <w:t xml:space="preserve"> história que os estudantes já conheçam.</w:t>
      </w:r>
    </w:p>
    <w:p w14:paraId="0EB07ADC" w14:textId="53E7AC68" w:rsidR="004A1F4E" w:rsidRDefault="004A1F4E">
      <w:pPr>
        <w:rPr>
          <w:rFonts w:ascii="Arial" w:eastAsia="Arial" w:hAnsi="Arial" w:cs="Tahoma"/>
          <w:color w:val="000000"/>
          <w:spacing w:val="-2"/>
          <w:sz w:val="22"/>
          <w:szCs w:val="20"/>
          <w:lang w:val="pt-BR" w:eastAsia="es-ES"/>
        </w:rPr>
      </w:pPr>
    </w:p>
    <w:p w14:paraId="2476554C" w14:textId="77777777" w:rsidR="002E7B11" w:rsidRDefault="002E7B11" w:rsidP="002E7B11">
      <w:pPr>
        <w:pStyle w:val="00PESO2"/>
        <w:rPr>
          <w:rFonts w:eastAsia="Arial"/>
        </w:rPr>
      </w:pPr>
      <w:r w:rsidRPr="005A376F">
        <w:rPr>
          <w:rFonts w:eastAsia="Arial"/>
        </w:rPr>
        <w:t>Encaminhamento</w:t>
      </w:r>
    </w:p>
    <w:p w14:paraId="6AB319F3" w14:textId="1AB7E42B" w:rsidR="002E7B11" w:rsidRPr="005A376F" w:rsidRDefault="002E7B11" w:rsidP="00FC7403">
      <w:pPr>
        <w:pStyle w:val="00Textogeralbullet"/>
      </w:pPr>
      <w:r w:rsidRPr="005A376F">
        <w:t xml:space="preserve">Escreva na lousa a palavra TEATRO. Explore os significados que </w:t>
      </w:r>
      <w:r w:rsidR="003143F1">
        <w:t xml:space="preserve">esse termo tem para </w:t>
      </w:r>
      <w:r w:rsidRPr="005A376F">
        <w:t>os estudantes. Para isso, sugerimos que faça as seguintes perguntas: “O que essa palavra significa?”, “O que é necessário para uma peça de teatro acontecer?”, “Como uma peça de teatro é encenada pelos atores?”, “Como os atores sabem o que têm que dizer e a hora certa de falar?”.</w:t>
      </w:r>
    </w:p>
    <w:p w14:paraId="73F77B35" w14:textId="4767156D" w:rsidR="002E7B11" w:rsidRPr="005A376F" w:rsidRDefault="002E7B11" w:rsidP="00FC7403">
      <w:pPr>
        <w:pStyle w:val="00Textogeralbullet"/>
      </w:pPr>
      <w:r w:rsidRPr="005A376F">
        <w:t>Promova uma leitura coletiva do texto. Se estiver usando um texto já conhecido pelos estudantes, faça primeiro um levantamento do que sabem globalmente da história, perguntando como ela começa, como se desenrola e como termina.</w:t>
      </w:r>
    </w:p>
    <w:p w14:paraId="783E8AB9" w14:textId="3B12781E" w:rsidR="002E7B11" w:rsidRPr="005A376F" w:rsidRDefault="002E7B11" w:rsidP="00FC7403">
      <w:pPr>
        <w:pStyle w:val="00Textogeralbullet"/>
      </w:pPr>
      <w:r w:rsidRPr="005A376F">
        <w:t xml:space="preserve">Depois, leia o texto para os estudantes. Se o texto não for conhecido por eles, à medida que for lendo, solicite que levantem hipóteses sobre o seu conteúdo com base nas informações a que já tiveram acesso. </w:t>
      </w:r>
    </w:p>
    <w:p w14:paraId="125CDFC2" w14:textId="751F9E06" w:rsidR="002E7B11" w:rsidRPr="005A376F" w:rsidRDefault="002E7B11" w:rsidP="00FC7403">
      <w:pPr>
        <w:pStyle w:val="00Textogeralbullet"/>
      </w:pPr>
      <w:r w:rsidRPr="005A376F">
        <w:t>Ao final, verifique se perceberam que o texto teatral é estruturado pelas falas das personagens e pelas explicações de como deverão ser constituídas as cenas (rubricas).</w:t>
      </w:r>
    </w:p>
    <w:p w14:paraId="1000D565" w14:textId="77777777" w:rsidR="002E7B11" w:rsidRDefault="002E7B11" w:rsidP="00B3339E">
      <w:pPr>
        <w:pStyle w:val="00P1"/>
      </w:pPr>
    </w:p>
    <w:p w14:paraId="0B0734D9" w14:textId="6512FB6C" w:rsidR="002E7B11" w:rsidRPr="00CD3FC5" w:rsidRDefault="00CD3FC5" w:rsidP="00CD3FC5">
      <w:pPr>
        <w:rPr>
          <w:rFonts w:ascii="Cambria" w:hAnsi="Cambria"/>
          <w:b/>
          <w:sz w:val="29"/>
          <w:szCs w:val="29"/>
        </w:rPr>
      </w:pPr>
      <w:r w:rsidRPr="00CD3FC5">
        <w:rPr>
          <w:rFonts w:ascii="Cambria" w:hAnsi="Cambria"/>
          <w:b/>
          <w:sz w:val="29"/>
          <w:szCs w:val="29"/>
        </w:rPr>
        <w:t>AULA 2</w:t>
      </w:r>
    </w:p>
    <w:p w14:paraId="682E96B6" w14:textId="77777777" w:rsidR="00C4744C" w:rsidRPr="00B3339E" w:rsidRDefault="00C4744C" w:rsidP="002E7B11">
      <w:pPr>
        <w:pStyle w:val="00PESO2"/>
        <w:rPr>
          <w:rFonts w:eastAsia="Arial"/>
          <w:sz w:val="20"/>
          <w:szCs w:val="20"/>
        </w:rPr>
      </w:pPr>
    </w:p>
    <w:p w14:paraId="77C7CA06" w14:textId="47BAE6A1" w:rsidR="002E7B11" w:rsidRPr="005A376F" w:rsidRDefault="002E7B11" w:rsidP="002E7B11">
      <w:pPr>
        <w:pStyle w:val="00PESO2"/>
        <w:rPr>
          <w:rFonts w:eastAsia="Arial"/>
        </w:rPr>
      </w:pPr>
      <w:r w:rsidRPr="005A376F">
        <w:rPr>
          <w:rFonts w:eastAsia="Arial"/>
        </w:rPr>
        <w:t>Conteúdo específico</w:t>
      </w:r>
    </w:p>
    <w:p w14:paraId="469E3127" w14:textId="77777777" w:rsidR="002E7B11" w:rsidRPr="005A376F" w:rsidRDefault="002E7B11" w:rsidP="00B3339E">
      <w:pPr>
        <w:pStyle w:val="00Textogeral"/>
        <w:spacing w:line="300" w:lineRule="atLeast"/>
        <w:ind w:firstLine="0"/>
        <w:rPr>
          <w:rFonts w:eastAsia="Times New Roman"/>
        </w:rPr>
      </w:pPr>
      <w:r w:rsidRPr="005A376F">
        <w:rPr>
          <w:rFonts w:eastAsia="Times New Roman"/>
        </w:rPr>
        <w:t xml:space="preserve">Preparação para encenar </w:t>
      </w:r>
      <w:r w:rsidRPr="005A376F">
        <w:rPr>
          <w:rFonts w:eastAsia="Arial"/>
        </w:rPr>
        <w:t>uma</w:t>
      </w:r>
      <w:r w:rsidRPr="005A376F">
        <w:rPr>
          <w:rFonts w:eastAsia="Times New Roman"/>
        </w:rPr>
        <w:t xml:space="preserve"> peça teatral.</w:t>
      </w:r>
    </w:p>
    <w:p w14:paraId="3DD09171" w14:textId="77777777" w:rsidR="002E7B11" w:rsidRDefault="002E7B11" w:rsidP="002E7B11">
      <w:pPr>
        <w:pStyle w:val="00PESO2"/>
        <w:rPr>
          <w:rFonts w:eastAsia="Arial"/>
        </w:rPr>
      </w:pPr>
    </w:p>
    <w:p w14:paraId="05686197" w14:textId="77777777" w:rsidR="002E7B11" w:rsidRPr="005A376F" w:rsidRDefault="002E7B11" w:rsidP="002E7B11">
      <w:pPr>
        <w:pStyle w:val="00PESO2"/>
        <w:rPr>
          <w:rFonts w:eastAsia="Arial"/>
        </w:rPr>
      </w:pPr>
      <w:r w:rsidRPr="005A376F">
        <w:rPr>
          <w:rFonts w:eastAsia="Arial"/>
        </w:rPr>
        <w:t>Recursos didáticos</w:t>
      </w:r>
    </w:p>
    <w:p w14:paraId="1074808D" w14:textId="2EFE9AC3" w:rsidR="002E7B11" w:rsidRPr="005A376F" w:rsidRDefault="002E7B11" w:rsidP="00FC7403">
      <w:pPr>
        <w:pStyle w:val="00Textogeralbullet"/>
        <w:rPr>
          <w:rFonts w:eastAsia="Calibri"/>
        </w:rPr>
      </w:pPr>
      <w:r w:rsidRPr="005A376F">
        <w:t>Texto teatral já utilizado na Aula 1.</w:t>
      </w:r>
    </w:p>
    <w:p w14:paraId="60745885" w14:textId="77777777" w:rsidR="002E7B11" w:rsidRDefault="002E7B11" w:rsidP="002E7B11">
      <w:pPr>
        <w:pStyle w:val="00PESO2"/>
        <w:rPr>
          <w:rFonts w:ascii="Arial" w:eastAsiaTheme="minorHAnsi" w:hAnsi="Arial" w:cs="Arial"/>
          <w:b w:val="0"/>
          <w:bCs w:val="0"/>
          <w:color w:val="auto"/>
          <w:sz w:val="24"/>
          <w:szCs w:val="24"/>
          <w:lang w:eastAsia="en-US"/>
        </w:rPr>
      </w:pPr>
    </w:p>
    <w:p w14:paraId="6A74C21A" w14:textId="77777777" w:rsidR="002E7B11" w:rsidRPr="005A376F" w:rsidRDefault="002E7B11" w:rsidP="002E7B11">
      <w:pPr>
        <w:pStyle w:val="00PESO2"/>
        <w:rPr>
          <w:rFonts w:eastAsia="Arial"/>
        </w:rPr>
      </w:pPr>
      <w:r w:rsidRPr="005A376F">
        <w:rPr>
          <w:rFonts w:eastAsia="Arial"/>
        </w:rPr>
        <w:t>Encaminhamento</w:t>
      </w:r>
    </w:p>
    <w:p w14:paraId="1C474CD8" w14:textId="1CBFCD24" w:rsidR="0085752B" w:rsidRDefault="002E7B11" w:rsidP="00FC7403">
      <w:pPr>
        <w:pStyle w:val="00Textogeralbullet"/>
      </w:pPr>
      <w:r w:rsidRPr="005A376F">
        <w:t>Convide os estudantes a preparar uma encenação para outras salas do Ensino Fundamental. Organize a classe em grupos de acordo com o número de personagens e distribua cópias do texto teatral escolhido, propondo uma leitura coletiva, de modo que todos os estudantes leiam ao menos as falas de uma das personagens. Se for necessário, crie vários grupos para desempenhar a mesma peça, assim, cada grupo pode se apresentar em uma sala</w:t>
      </w:r>
      <w:r w:rsidR="0085752B">
        <w:t xml:space="preserve"> diferente do mesmo ano letivo.</w:t>
      </w:r>
    </w:p>
    <w:p w14:paraId="052D9F7F" w14:textId="77777777" w:rsidR="0085752B" w:rsidRDefault="0085752B">
      <w:pPr>
        <w:rPr>
          <w:rFonts w:ascii="Tahoma" w:eastAsia="Arial" w:hAnsi="Tahoma" w:cs="Tahoma"/>
          <w:color w:val="000000"/>
          <w:spacing w:val="-2"/>
          <w:sz w:val="22"/>
          <w:szCs w:val="20"/>
          <w:lang w:val="pt-BR" w:eastAsia="es-ES"/>
        </w:rPr>
      </w:pPr>
      <w:r w:rsidRPr="000F32DF">
        <w:rPr>
          <w:lang w:val="pt-BR"/>
        </w:rPr>
        <w:br w:type="page"/>
      </w:r>
    </w:p>
    <w:p w14:paraId="765BB56F" w14:textId="37E9CA1C" w:rsidR="002E7B11" w:rsidRPr="005A376F" w:rsidRDefault="002E7B11" w:rsidP="00FC7403">
      <w:pPr>
        <w:pStyle w:val="00Textogeralbullet"/>
      </w:pPr>
      <w:r w:rsidRPr="005A376F">
        <w:lastRenderedPageBreak/>
        <w:t>Durante a leitura, mostre como deve ser o tom de voz de cada personagem, as expressões e as emoções que devem ser reproduzidas a cada trecho.</w:t>
      </w:r>
    </w:p>
    <w:p w14:paraId="084B271A" w14:textId="4024760F" w:rsidR="002E7B11" w:rsidRPr="005A376F" w:rsidRDefault="002E7B11" w:rsidP="00FC7403">
      <w:pPr>
        <w:pStyle w:val="00Textogeralbullet"/>
      </w:pPr>
      <w:r w:rsidRPr="005A376F">
        <w:t xml:space="preserve">Cada estudante deverá destacar com caneta </w:t>
      </w:r>
      <w:r w:rsidR="00AC46DF" w:rsidRPr="005A376F">
        <w:t>marca</w:t>
      </w:r>
      <w:r w:rsidR="00AC46DF">
        <w:t>-texto</w:t>
      </w:r>
      <w:r w:rsidR="00AC46DF" w:rsidRPr="005A376F">
        <w:t xml:space="preserve"> </w:t>
      </w:r>
      <w:r w:rsidRPr="005A376F">
        <w:t xml:space="preserve">de cor específica ou sublinhar as falas de sua responsabilidade. Em seguida, proponha nova leitura para que cada um leia a fala de sua personagem, prestando atenção </w:t>
      </w:r>
      <w:r w:rsidR="00E25F83">
        <w:t>n</w:t>
      </w:r>
      <w:r w:rsidRPr="005A376F">
        <w:t xml:space="preserve">o momento correto de dizê-la. Vá orientando novamente o tom de voz, as expressões faciais e as emoções que devem ser passadas pelas personagens. </w:t>
      </w:r>
    </w:p>
    <w:p w14:paraId="4627C558" w14:textId="45577B43" w:rsidR="002E7B11" w:rsidRPr="005A376F" w:rsidRDefault="002E7B11" w:rsidP="00FC7403">
      <w:pPr>
        <w:pStyle w:val="00Textogeralbullet"/>
      </w:pPr>
      <w:r w:rsidRPr="005A376F">
        <w:t>Os estudantes devem levar o texto para casa para que possam decorar suas falas.</w:t>
      </w:r>
    </w:p>
    <w:p w14:paraId="7ECAA3F2" w14:textId="77777777" w:rsidR="002E7B11" w:rsidRDefault="002E7B11" w:rsidP="00B3339E">
      <w:pPr>
        <w:pStyle w:val="00P1"/>
      </w:pPr>
    </w:p>
    <w:p w14:paraId="3F007918" w14:textId="1943B1B4" w:rsidR="002E7B11" w:rsidRPr="00CD3FC5" w:rsidRDefault="00CD3FC5" w:rsidP="00CD3FC5">
      <w:pPr>
        <w:rPr>
          <w:rFonts w:ascii="Cambria" w:hAnsi="Cambria"/>
          <w:b/>
          <w:sz w:val="29"/>
          <w:szCs w:val="29"/>
        </w:rPr>
      </w:pPr>
      <w:r w:rsidRPr="00CD3FC5">
        <w:rPr>
          <w:rFonts w:ascii="Cambria" w:hAnsi="Cambria"/>
          <w:b/>
          <w:sz w:val="29"/>
          <w:szCs w:val="29"/>
        </w:rPr>
        <w:t>AULA 3</w:t>
      </w:r>
    </w:p>
    <w:p w14:paraId="10326311" w14:textId="77777777" w:rsidR="002E7B11" w:rsidRPr="005A376F" w:rsidRDefault="002E7B11" w:rsidP="002E7B11">
      <w:pPr>
        <w:pStyle w:val="00PESO2"/>
        <w:rPr>
          <w:rFonts w:eastAsia="Arial"/>
        </w:rPr>
      </w:pPr>
    </w:p>
    <w:p w14:paraId="780F3261" w14:textId="77777777" w:rsidR="002E7B11" w:rsidRPr="005A376F" w:rsidRDefault="002E7B11" w:rsidP="002E7B11">
      <w:pPr>
        <w:pStyle w:val="00PESO2"/>
        <w:rPr>
          <w:rFonts w:eastAsia="Arial"/>
        </w:rPr>
      </w:pPr>
      <w:r w:rsidRPr="005A376F">
        <w:rPr>
          <w:rFonts w:eastAsia="Arial"/>
        </w:rPr>
        <w:t>Conteúdo específico</w:t>
      </w:r>
    </w:p>
    <w:p w14:paraId="7A0C9DB5" w14:textId="30F08DBB" w:rsidR="004A1F4E" w:rsidRDefault="002E7B11" w:rsidP="00B3339E">
      <w:pPr>
        <w:pStyle w:val="00Textogeral"/>
        <w:spacing w:line="300" w:lineRule="atLeast"/>
        <w:ind w:firstLine="0"/>
        <w:rPr>
          <w:rFonts w:eastAsia="Arial"/>
        </w:rPr>
      </w:pPr>
      <w:r w:rsidRPr="005A376F">
        <w:rPr>
          <w:rFonts w:eastAsia="Arial"/>
        </w:rPr>
        <w:t>Ensaio de peça teatral.</w:t>
      </w:r>
    </w:p>
    <w:p w14:paraId="177A0931" w14:textId="6FB1D7F1" w:rsidR="004A1F4E" w:rsidRDefault="004A1F4E">
      <w:pPr>
        <w:rPr>
          <w:rFonts w:ascii="Tahoma" w:eastAsia="Arial" w:hAnsi="Tahoma" w:cs="Tahoma"/>
          <w:color w:val="000000"/>
          <w:sz w:val="22"/>
          <w:szCs w:val="22"/>
          <w:lang w:val="pt-BR" w:eastAsia="es-ES"/>
        </w:rPr>
      </w:pPr>
    </w:p>
    <w:p w14:paraId="34D5C940" w14:textId="77777777" w:rsidR="002E7B11" w:rsidRPr="005A376F" w:rsidRDefault="002E7B11" w:rsidP="002E7B11">
      <w:pPr>
        <w:pStyle w:val="00PESO2"/>
        <w:rPr>
          <w:rFonts w:eastAsia="Arial"/>
        </w:rPr>
      </w:pPr>
      <w:r w:rsidRPr="005A376F">
        <w:rPr>
          <w:rFonts w:eastAsia="Arial"/>
        </w:rPr>
        <w:t>Recursos didáticos</w:t>
      </w:r>
    </w:p>
    <w:p w14:paraId="089673C5" w14:textId="2598736D" w:rsidR="002E7B11" w:rsidRPr="005A376F" w:rsidRDefault="002E7B11" w:rsidP="00FC7403">
      <w:pPr>
        <w:pStyle w:val="00Textogeralbullet"/>
        <w:rPr>
          <w:rFonts w:eastAsia="Calibri"/>
        </w:rPr>
      </w:pPr>
      <w:r w:rsidRPr="005A376F">
        <w:t>Texto teatral já utilizado nas Aulas 1 e 2.</w:t>
      </w:r>
    </w:p>
    <w:p w14:paraId="0EE4060A" w14:textId="77777777" w:rsidR="002E7B11" w:rsidRDefault="002E7B11" w:rsidP="002E7B11">
      <w:pPr>
        <w:pStyle w:val="00PESO2"/>
        <w:rPr>
          <w:rFonts w:eastAsia="Arial"/>
        </w:rPr>
      </w:pPr>
    </w:p>
    <w:p w14:paraId="5CC86D52" w14:textId="77777777" w:rsidR="002E7B11" w:rsidRPr="005A376F" w:rsidRDefault="002E7B11" w:rsidP="002E7B11">
      <w:pPr>
        <w:pStyle w:val="00PESO2"/>
        <w:rPr>
          <w:rFonts w:eastAsia="Arial"/>
        </w:rPr>
      </w:pPr>
      <w:r w:rsidRPr="005A376F">
        <w:rPr>
          <w:rFonts w:eastAsia="Arial"/>
        </w:rPr>
        <w:t>Encaminhamento</w:t>
      </w:r>
    </w:p>
    <w:p w14:paraId="1016CBC4" w14:textId="26AA2B1D" w:rsidR="002E7B11" w:rsidRPr="005A376F" w:rsidRDefault="002E7B11" w:rsidP="00FC7403">
      <w:pPr>
        <w:pStyle w:val="00Textogeralbullet"/>
      </w:pPr>
      <w:r w:rsidRPr="005A376F">
        <w:t>Os grupos de estudantes devem ensaiar a peça. Oriente-os no que for necessário.</w:t>
      </w:r>
    </w:p>
    <w:p w14:paraId="5593E409" w14:textId="0DA01E64" w:rsidR="002E7B11" w:rsidRPr="005A376F" w:rsidRDefault="002E7B11" w:rsidP="00FC7403">
      <w:pPr>
        <w:pStyle w:val="00Textogeralbullet"/>
      </w:pPr>
      <w:r w:rsidRPr="005A376F">
        <w:t>Repita o ensaio algumas vezes.</w:t>
      </w:r>
    </w:p>
    <w:p w14:paraId="25A01233" w14:textId="5ABE7542" w:rsidR="002E7B11" w:rsidRPr="005A376F" w:rsidRDefault="002E7B11" w:rsidP="00FC7403">
      <w:pPr>
        <w:pStyle w:val="00Textogeralbullet"/>
      </w:pPr>
      <w:r w:rsidRPr="005A376F">
        <w:t>Marque uma data para a apresentação.</w:t>
      </w:r>
    </w:p>
    <w:p w14:paraId="08E6FBB5" w14:textId="77777777" w:rsidR="002E7B11" w:rsidRDefault="002E7B11" w:rsidP="002E7B11">
      <w:pPr>
        <w:pStyle w:val="00PESO2"/>
        <w:rPr>
          <w:rFonts w:eastAsia="Arial"/>
        </w:rPr>
      </w:pPr>
    </w:p>
    <w:p w14:paraId="205305AE" w14:textId="77777777" w:rsidR="002E7B11" w:rsidRPr="005A376F" w:rsidRDefault="002E7B11" w:rsidP="002E7B11">
      <w:pPr>
        <w:pStyle w:val="00PESO2"/>
        <w:rPr>
          <w:rFonts w:eastAsia="Arial"/>
        </w:rPr>
      </w:pPr>
      <w:bookmarkStart w:id="2" w:name="_Hlk498958348"/>
      <w:r w:rsidRPr="005A376F">
        <w:rPr>
          <w:rFonts w:eastAsia="Arial"/>
        </w:rPr>
        <w:t>Atividade complementar</w:t>
      </w:r>
    </w:p>
    <w:bookmarkEnd w:id="2"/>
    <w:p w14:paraId="2C0D9D28" w14:textId="34EF524C" w:rsidR="002E7B11" w:rsidRDefault="002E7B11" w:rsidP="00FC7403">
      <w:pPr>
        <w:pStyle w:val="00Textogeralbullet"/>
      </w:pPr>
      <w:r w:rsidRPr="005A376F">
        <w:t>Prepare a sala, afastando as carteiras, ou utilize outro espaço da escola, como o pátio. Peça para os estudantes formarem uma roda, em pé. Cada estudante, um por vez, fará um movimento com o corpo e os demais devem repetir, logo em seguida. Oriente</w:t>
      </w:r>
      <w:r w:rsidR="000B4919">
        <w:t>-os</w:t>
      </w:r>
      <w:r w:rsidRPr="005A376F">
        <w:t xml:space="preserve"> para que façam movimentos exagerados, amplos, que utilizem várias partes do corpo; </w:t>
      </w:r>
      <w:r w:rsidR="000B4919">
        <w:t xml:space="preserve">eles </w:t>
      </w:r>
      <w:r w:rsidR="00CE5241">
        <w:t xml:space="preserve">também </w:t>
      </w:r>
      <w:r w:rsidRPr="005A376F">
        <w:t xml:space="preserve">podem usar o nível baixo (chão). Na segunda rodada, peça para que façam pequenos gestos, utilizando uma ou duas partes do corpo, </w:t>
      </w:r>
      <w:r w:rsidR="00CE5241">
        <w:t>como</w:t>
      </w:r>
      <w:r w:rsidRPr="005A376F">
        <w:t xml:space="preserve"> dobrar um dedo da mão </w:t>
      </w:r>
      <w:r w:rsidR="00CE5241">
        <w:t>ou</w:t>
      </w:r>
      <w:r w:rsidR="00CE5241" w:rsidRPr="005A376F">
        <w:t xml:space="preserve"> </w:t>
      </w:r>
      <w:r w:rsidRPr="005A376F">
        <w:t xml:space="preserve">piscar um olho. É importante que haja a alternância da amplitude dos movimentos. Se ainda sobrar tempo, pode haver uma terceira rodada, mesclando os movimentos exagerados com os pequenos movimentos. Essa atividade trabalha a expressividade corporal, </w:t>
      </w:r>
      <w:r w:rsidR="000B4919">
        <w:t xml:space="preserve">a </w:t>
      </w:r>
      <w:r w:rsidRPr="005A376F">
        <w:t xml:space="preserve">espacialidade, </w:t>
      </w:r>
      <w:r w:rsidR="000B4919">
        <w:t xml:space="preserve">as </w:t>
      </w:r>
      <w:r w:rsidRPr="005A376F">
        <w:t xml:space="preserve">qualidades dos movimentos (tempo, fluência, peso e espaço) e, ainda, propicia que cada estudante adapte o movimento executado pelo colega ao seu corpo, de forma singular, reforçando a </w:t>
      </w:r>
      <w:proofErr w:type="spellStart"/>
      <w:r w:rsidRPr="005A376F">
        <w:t>autopercepção</w:t>
      </w:r>
      <w:proofErr w:type="spellEnd"/>
      <w:r w:rsidRPr="005A376F">
        <w:t>. No teatro, um corpo expressivo,</w:t>
      </w:r>
      <w:r w:rsidR="0085752B">
        <w:t xml:space="preserve"> com vivacidade, é fundamental.</w:t>
      </w:r>
    </w:p>
    <w:p w14:paraId="49B4C043" w14:textId="36409A11" w:rsidR="0085752B" w:rsidRDefault="0085752B">
      <w:pPr>
        <w:rPr>
          <w:rFonts w:ascii="Tahoma" w:eastAsia="Arial" w:hAnsi="Tahoma" w:cs="Tahoma"/>
          <w:color w:val="000000"/>
          <w:spacing w:val="-2"/>
          <w:sz w:val="22"/>
          <w:szCs w:val="20"/>
          <w:lang w:val="pt-BR" w:eastAsia="es-ES"/>
        </w:rPr>
      </w:pPr>
      <w:r w:rsidRPr="00CE5241">
        <w:rPr>
          <w:lang w:val="pt-BR"/>
        </w:rPr>
        <w:br w:type="page"/>
      </w:r>
    </w:p>
    <w:p w14:paraId="03E1C815" w14:textId="62329B75" w:rsidR="002E7B11" w:rsidRPr="005A376F" w:rsidRDefault="000638AD" w:rsidP="00FC7403">
      <w:pPr>
        <w:pStyle w:val="00Textogeralbullet"/>
      </w:pPr>
      <w:r>
        <w:lastRenderedPageBreak/>
        <w:t>Organize</w:t>
      </w:r>
      <w:r w:rsidRPr="005A376F">
        <w:t xml:space="preserve"> </w:t>
      </w:r>
      <w:r w:rsidR="002E7B11" w:rsidRPr="005A376F">
        <w:t xml:space="preserve">a turma em duplas. Cada estudante vai se posicionar em frente ao seu colega de dupla. Peça que definam quem é o número 1 e o número 2 na dupla. O estudante 1 fará movimentos, se deslocando pelo espaço, mas sem perder </w:t>
      </w:r>
      <w:r w:rsidR="00CE5241">
        <w:t>de vista</w:t>
      </w:r>
      <w:r w:rsidR="002E7B11" w:rsidRPr="005A376F">
        <w:t xml:space="preserve"> o colega, este espelhará os movimentos, ou seja, se movimentará conforme o primeiro, ao mesmo tempo. Oriente para que os movimentos não sejam rápidos demais, para </w:t>
      </w:r>
      <w:r w:rsidR="00CE5241">
        <w:t xml:space="preserve">que </w:t>
      </w:r>
      <w:r w:rsidR="002E7B11" w:rsidRPr="005A376F">
        <w:t xml:space="preserve">o colega 2 </w:t>
      </w:r>
      <w:r w:rsidR="00CE5241" w:rsidRPr="005A376F">
        <w:t>po</w:t>
      </w:r>
      <w:r w:rsidR="00CE5241">
        <w:t>ssa</w:t>
      </w:r>
      <w:r w:rsidR="00CE5241" w:rsidRPr="005A376F">
        <w:t xml:space="preserve"> espelh</w:t>
      </w:r>
      <w:r w:rsidR="00CE5241">
        <w:t>á-lo</w:t>
      </w:r>
      <w:r w:rsidR="002E7B11" w:rsidRPr="005A376F">
        <w:t xml:space="preserve">, e que não fiquem de costas um para o outro, para não quebrar o espelhamento. Depois de determinado tempo, dê o comando para que o número 2 de cada dupla inicie a movimentação e o </w:t>
      </w:r>
      <w:r w:rsidR="000D0030" w:rsidRPr="005A376F">
        <w:t xml:space="preserve">número </w:t>
      </w:r>
      <w:r w:rsidR="000D0030">
        <w:t>1</w:t>
      </w:r>
      <w:r w:rsidR="002E7B11" w:rsidRPr="005A376F">
        <w:t xml:space="preserve"> espelhe. Essa atividade também trabalha a espacialidade, a expressão corporal, a qualidade de movimentos, a </w:t>
      </w:r>
      <w:proofErr w:type="spellStart"/>
      <w:r w:rsidR="002E7B11" w:rsidRPr="005A376F">
        <w:t>autopercepção</w:t>
      </w:r>
      <w:proofErr w:type="spellEnd"/>
      <w:r w:rsidR="002E7B11" w:rsidRPr="005A376F">
        <w:t xml:space="preserve">, a concentração e o entrosamento. O jogo não é uma disputa, o intuito é que ambos construam essa movimentação em parceria, ainda que em cada estágio da atividade apenas um comande. Oriente os estudantes </w:t>
      </w:r>
      <w:r w:rsidR="000D0030">
        <w:t>a ficarem</w:t>
      </w:r>
      <w:r w:rsidR="000D0030" w:rsidRPr="005A376F">
        <w:t xml:space="preserve"> </w:t>
      </w:r>
      <w:r w:rsidR="002E7B11" w:rsidRPr="005A376F">
        <w:t xml:space="preserve">atentos </w:t>
      </w:r>
      <w:r w:rsidR="000D0030">
        <w:t>a</w:t>
      </w:r>
      <w:r w:rsidR="002E7B11" w:rsidRPr="005A376F">
        <w:t>os colegas</w:t>
      </w:r>
      <w:r w:rsidR="000D0030">
        <w:t xml:space="preserve"> para certificarem-se de que</w:t>
      </w:r>
      <w:r w:rsidR="002E7B11" w:rsidRPr="005A376F">
        <w:t xml:space="preserve"> estão conseguindo executar os movimentos propostos. Quanto mais praticarem e prestarem atenção ao outro, mais a relação entre eles se estreita</w:t>
      </w:r>
      <w:r w:rsidR="00ED305F">
        <w:t>rá</w:t>
      </w:r>
      <w:r w:rsidR="00717338">
        <w:t>,</w:t>
      </w:r>
      <w:r w:rsidR="002E7B11" w:rsidRPr="005A376F">
        <w:t xml:space="preserve"> a ponto de</w:t>
      </w:r>
      <w:r w:rsidR="00717338">
        <w:t xml:space="preserve"> um observador </w:t>
      </w:r>
      <w:r w:rsidR="002E7B11" w:rsidRPr="005A376F">
        <w:t xml:space="preserve">não saber quem </w:t>
      </w:r>
      <w:r w:rsidR="002E7B11" w:rsidRPr="002B71C0">
        <w:t>comanda e quem espelha. A concentração e a comunhão também são elementos de suma importância no teatro.</w:t>
      </w:r>
    </w:p>
    <w:p w14:paraId="36E3C7C0" w14:textId="3719C3E4" w:rsidR="002E7B11" w:rsidRDefault="002E7B11" w:rsidP="00CD2975">
      <w:pPr>
        <w:pStyle w:val="00rostotituloautores"/>
        <w:rPr>
          <w:color w:val="auto"/>
          <w:lang w:val="pt-BR"/>
        </w:rPr>
      </w:pPr>
      <w:r>
        <w:rPr>
          <w:color w:val="auto"/>
          <w:lang w:val="pt-BR"/>
        </w:rPr>
        <w:br w:type="page"/>
      </w:r>
    </w:p>
    <w:p w14:paraId="67741B77" w14:textId="0893D84D" w:rsidR="002E7B11" w:rsidRPr="005B7C85" w:rsidRDefault="002E7B11" w:rsidP="00B3339E">
      <w:pPr>
        <w:pStyle w:val="00PESO2"/>
        <w:rPr>
          <w:rFonts w:eastAsia="Arial"/>
        </w:rPr>
      </w:pPr>
      <w:r w:rsidRPr="005B7C85">
        <w:rPr>
          <w:rFonts w:eastAsia="Arial"/>
        </w:rPr>
        <w:lastRenderedPageBreak/>
        <w:t>Aferição e formas de acompanhamento dos objetivos de aprendizagem</w:t>
      </w:r>
    </w:p>
    <w:p w14:paraId="7F6878E4" w14:textId="77777777" w:rsidR="002E7B11" w:rsidRDefault="002E7B11" w:rsidP="00B3339E">
      <w:pPr>
        <w:pStyle w:val="00P1"/>
      </w:pPr>
    </w:p>
    <w:tbl>
      <w:tblPr>
        <w:tblW w:w="95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48"/>
        <w:gridCol w:w="6633"/>
      </w:tblGrid>
      <w:tr w:rsidR="002E7B11" w:rsidRPr="002E7B11" w14:paraId="504805BC" w14:textId="77777777" w:rsidTr="003C0600">
        <w:trPr>
          <w:trHeight w:val="24"/>
        </w:trPr>
        <w:tc>
          <w:tcPr>
            <w:tcW w:w="9581" w:type="dxa"/>
            <w:gridSpan w:val="2"/>
            <w:shd w:val="clear" w:color="auto" w:fill="808080" w:themeFill="background1" w:themeFillShade="80"/>
          </w:tcPr>
          <w:p w14:paraId="4A3E3A1B" w14:textId="75006F9A" w:rsidR="002E7B11" w:rsidRPr="003C0600" w:rsidRDefault="005B7C85" w:rsidP="003C0600">
            <w:pPr>
              <w:spacing w:before="120" w:after="120"/>
              <w:jc w:val="center"/>
              <w:rPr>
                <w:rFonts w:ascii="Tahoma" w:hAnsi="Tahoma" w:cs="Tahoma"/>
                <w:b/>
                <w:sz w:val="20"/>
                <w:szCs w:val="20"/>
              </w:rPr>
            </w:pPr>
            <w:proofErr w:type="spellStart"/>
            <w:r w:rsidRPr="003C0600">
              <w:rPr>
                <w:rFonts w:ascii="Tahoma" w:hAnsi="Tahoma" w:cs="Tahoma"/>
                <w:b/>
                <w:bCs/>
                <w:color w:val="FFFFFF" w:themeColor="background1"/>
                <w:sz w:val="20"/>
                <w:szCs w:val="20"/>
              </w:rPr>
              <w:t>Legenda</w:t>
            </w:r>
            <w:proofErr w:type="spellEnd"/>
          </w:p>
        </w:tc>
      </w:tr>
      <w:tr w:rsidR="002E7B11" w:rsidRPr="002E7B11" w14:paraId="3067AC25" w14:textId="77777777" w:rsidTr="003C0600">
        <w:trPr>
          <w:trHeight w:val="116"/>
        </w:trPr>
        <w:tc>
          <w:tcPr>
            <w:tcW w:w="2948" w:type="dxa"/>
          </w:tcPr>
          <w:p w14:paraId="55AA6424" w14:textId="7C24C1A2" w:rsidR="002E7B11" w:rsidRPr="003C0600" w:rsidRDefault="002E7B11" w:rsidP="003C0600">
            <w:pPr>
              <w:spacing w:before="120" w:after="120"/>
              <w:rPr>
                <w:rFonts w:ascii="Tahoma" w:hAnsi="Tahoma" w:cs="Tahoma"/>
                <w:b/>
                <w:sz w:val="20"/>
                <w:szCs w:val="20"/>
              </w:rPr>
            </w:pPr>
            <w:proofErr w:type="spellStart"/>
            <w:r w:rsidRPr="003C0600">
              <w:rPr>
                <w:rFonts w:ascii="Tahoma" w:hAnsi="Tahoma" w:cs="Tahoma"/>
                <w:b/>
                <w:sz w:val="20"/>
                <w:szCs w:val="20"/>
              </w:rPr>
              <w:t>Texto</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em</w:t>
            </w:r>
            <w:proofErr w:type="spellEnd"/>
            <w:r w:rsidRPr="003C0600">
              <w:rPr>
                <w:rFonts w:ascii="Tahoma" w:hAnsi="Tahoma" w:cs="Tahoma"/>
                <w:b/>
                <w:sz w:val="20"/>
                <w:szCs w:val="20"/>
              </w:rPr>
              <w:t xml:space="preserve"> </w:t>
            </w:r>
            <w:proofErr w:type="spellStart"/>
            <w:r w:rsidRPr="003C0600">
              <w:rPr>
                <w:rFonts w:ascii="Tahoma" w:hAnsi="Tahoma" w:cs="Tahoma"/>
                <w:b/>
                <w:sz w:val="20"/>
                <w:szCs w:val="20"/>
              </w:rPr>
              <w:t>preto</w:t>
            </w:r>
            <w:proofErr w:type="spellEnd"/>
          </w:p>
        </w:tc>
        <w:tc>
          <w:tcPr>
            <w:tcW w:w="6633" w:type="dxa"/>
          </w:tcPr>
          <w:p w14:paraId="5352F401" w14:textId="66B9EF9F" w:rsidR="002E7B11" w:rsidRPr="003C0600" w:rsidRDefault="002E7B11" w:rsidP="003C0600">
            <w:pPr>
              <w:spacing w:before="120" w:after="120"/>
              <w:rPr>
                <w:rFonts w:ascii="Tahoma" w:hAnsi="Tahoma" w:cs="Tahoma"/>
                <w:sz w:val="20"/>
                <w:szCs w:val="20"/>
              </w:rPr>
            </w:pPr>
            <w:proofErr w:type="spellStart"/>
            <w:r w:rsidRPr="003C0600">
              <w:rPr>
                <w:rFonts w:ascii="Tahoma" w:eastAsia="Arial" w:hAnsi="Tahoma" w:cs="Tahoma"/>
                <w:sz w:val="20"/>
                <w:szCs w:val="20"/>
              </w:rPr>
              <w:t>Objetivo</w:t>
            </w:r>
            <w:proofErr w:type="spellEnd"/>
            <w:r w:rsidRPr="003C0600">
              <w:rPr>
                <w:rFonts w:ascii="Tahoma" w:eastAsia="Arial" w:hAnsi="Tahoma" w:cs="Tahoma"/>
                <w:sz w:val="20"/>
                <w:szCs w:val="20"/>
              </w:rPr>
              <w:t xml:space="preserve"> de </w:t>
            </w:r>
            <w:proofErr w:type="spellStart"/>
            <w:r w:rsidRPr="003C0600">
              <w:rPr>
                <w:rFonts w:ascii="Tahoma" w:eastAsia="Arial" w:hAnsi="Tahoma" w:cs="Tahoma"/>
                <w:sz w:val="20"/>
                <w:szCs w:val="20"/>
              </w:rPr>
              <w:t>aprendizagem</w:t>
            </w:r>
            <w:proofErr w:type="spellEnd"/>
            <w:r w:rsidRPr="003C0600">
              <w:rPr>
                <w:rFonts w:ascii="Tahoma" w:eastAsia="Arial" w:hAnsi="Tahoma" w:cs="Tahoma"/>
                <w:sz w:val="20"/>
                <w:szCs w:val="20"/>
              </w:rPr>
              <w:t>.</w:t>
            </w:r>
          </w:p>
        </w:tc>
      </w:tr>
      <w:tr w:rsidR="002E7B11" w:rsidRPr="002B71C0" w14:paraId="2DB673CF" w14:textId="77777777" w:rsidTr="003C0600">
        <w:tc>
          <w:tcPr>
            <w:tcW w:w="2948" w:type="dxa"/>
          </w:tcPr>
          <w:p w14:paraId="1FB70A22" w14:textId="4B456373" w:rsidR="002E7B11" w:rsidRPr="003C0600" w:rsidRDefault="002E7B11" w:rsidP="003C0600">
            <w:pPr>
              <w:spacing w:before="120" w:after="120"/>
              <w:rPr>
                <w:rFonts w:ascii="Tahoma" w:hAnsi="Tahoma" w:cs="Tahoma"/>
                <w:b/>
                <w:color w:val="0070C0"/>
                <w:sz w:val="20"/>
                <w:szCs w:val="20"/>
              </w:rPr>
            </w:pPr>
            <w:proofErr w:type="spellStart"/>
            <w:r w:rsidRPr="003C0600">
              <w:rPr>
                <w:rFonts w:ascii="Tahoma" w:hAnsi="Tahoma" w:cs="Tahoma"/>
                <w:b/>
                <w:color w:val="0070C0"/>
                <w:sz w:val="20"/>
                <w:szCs w:val="20"/>
              </w:rPr>
              <w:t>Texto</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em</w:t>
            </w:r>
            <w:proofErr w:type="spellEnd"/>
            <w:r w:rsidRPr="003C0600">
              <w:rPr>
                <w:rFonts w:ascii="Tahoma" w:hAnsi="Tahoma" w:cs="Tahoma"/>
                <w:b/>
                <w:color w:val="0070C0"/>
                <w:sz w:val="20"/>
                <w:szCs w:val="20"/>
              </w:rPr>
              <w:t xml:space="preserve"> </w:t>
            </w:r>
            <w:proofErr w:type="spellStart"/>
            <w:r w:rsidRPr="003C0600">
              <w:rPr>
                <w:rFonts w:ascii="Tahoma" w:hAnsi="Tahoma" w:cs="Tahoma"/>
                <w:b/>
                <w:color w:val="0070C0"/>
                <w:sz w:val="20"/>
                <w:szCs w:val="20"/>
              </w:rPr>
              <w:t>azul</w:t>
            </w:r>
            <w:proofErr w:type="spellEnd"/>
          </w:p>
        </w:tc>
        <w:tc>
          <w:tcPr>
            <w:tcW w:w="6633" w:type="dxa"/>
          </w:tcPr>
          <w:p w14:paraId="179E447F" w14:textId="532C5139" w:rsidR="002E7B11" w:rsidRPr="003C0600" w:rsidRDefault="002E7B11" w:rsidP="003C0600">
            <w:pPr>
              <w:spacing w:before="120" w:after="120"/>
              <w:rPr>
                <w:rFonts w:ascii="Tahoma" w:hAnsi="Tahoma" w:cs="Tahoma"/>
                <w:color w:val="0070C0"/>
                <w:sz w:val="20"/>
                <w:szCs w:val="20"/>
              </w:rPr>
            </w:pPr>
            <w:r w:rsidRPr="003C0600">
              <w:rPr>
                <w:rFonts w:ascii="Tahoma" w:hAnsi="Tahoma" w:cs="Tahoma"/>
                <w:color w:val="0070C0"/>
                <w:sz w:val="20"/>
                <w:szCs w:val="20"/>
              </w:rPr>
              <w:t xml:space="preserve">Forma de </w:t>
            </w:r>
            <w:proofErr w:type="spellStart"/>
            <w:r w:rsidRPr="003C0600">
              <w:rPr>
                <w:rFonts w:ascii="Tahoma" w:hAnsi="Tahoma" w:cs="Tahoma"/>
                <w:color w:val="0070C0"/>
                <w:sz w:val="20"/>
                <w:szCs w:val="20"/>
              </w:rPr>
              <w:t>acompanhar</w:t>
            </w:r>
            <w:proofErr w:type="spellEnd"/>
            <w:r w:rsidRPr="003C0600">
              <w:rPr>
                <w:rFonts w:ascii="Tahoma" w:hAnsi="Tahoma" w:cs="Tahoma"/>
                <w:color w:val="0070C0"/>
                <w:sz w:val="20"/>
                <w:szCs w:val="20"/>
              </w:rPr>
              <w:t xml:space="preserve"> o </w:t>
            </w:r>
            <w:proofErr w:type="spellStart"/>
            <w:r w:rsidRPr="003C0600">
              <w:rPr>
                <w:rFonts w:ascii="Tahoma" w:hAnsi="Tahoma" w:cs="Tahoma"/>
                <w:color w:val="0070C0"/>
                <w:sz w:val="20"/>
                <w:szCs w:val="20"/>
              </w:rPr>
              <w:t>desenvolvimento</w:t>
            </w:r>
            <w:proofErr w:type="spellEnd"/>
            <w:r w:rsidRPr="003C0600">
              <w:rPr>
                <w:rFonts w:ascii="Tahoma" w:hAnsi="Tahoma" w:cs="Tahoma"/>
                <w:color w:val="0070C0"/>
                <w:sz w:val="20"/>
                <w:szCs w:val="20"/>
              </w:rPr>
              <w:t xml:space="preserve"> das </w:t>
            </w:r>
            <w:proofErr w:type="spellStart"/>
            <w:r w:rsidRPr="003C0600">
              <w:rPr>
                <w:rFonts w:ascii="Tahoma" w:hAnsi="Tahoma" w:cs="Tahoma"/>
                <w:color w:val="0070C0"/>
                <w:sz w:val="20"/>
                <w:szCs w:val="20"/>
              </w:rPr>
              <w:t>aprendizagens</w:t>
            </w:r>
            <w:proofErr w:type="spellEnd"/>
            <w:r w:rsidRPr="003C0600">
              <w:rPr>
                <w:rFonts w:ascii="Tahoma" w:hAnsi="Tahoma" w:cs="Tahoma"/>
                <w:color w:val="0070C0"/>
                <w:sz w:val="20"/>
                <w:szCs w:val="20"/>
              </w:rPr>
              <w:t>.</w:t>
            </w:r>
          </w:p>
        </w:tc>
      </w:tr>
    </w:tbl>
    <w:p w14:paraId="111CC139" w14:textId="336714EE" w:rsidR="002E7B11" w:rsidRDefault="002E7B11" w:rsidP="00B3339E">
      <w:pPr>
        <w:pStyle w:val="00P1"/>
      </w:pPr>
    </w:p>
    <w:tbl>
      <w:tblPr>
        <w:tblW w:w="9584" w:type="dxa"/>
        <w:tblLayout w:type="fixed"/>
        <w:tblLook w:val="04A0" w:firstRow="1" w:lastRow="0" w:firstColumn="1" w:lastColumn="0" w:noHBand="0" w:noVBand="1"/>
      </w:tblPr>
      <w:tblGrid>
        <w:gridCol w:w="6293"/>
        <w:gridCol w:w="794"/>
        <w:gridCol w:w="794"/>
        <w:gridCol w:w="1703"/>
      </w:tblGrid>
      <w:tr w:rsidR="00B3339E" w:rsidRPr="002E7B11" w14:paraId="6DDBAEC6" w14:textId="77777777" w:rsidTr="00F93096">
        <w:trPr>
          <w:trHeight w:val="24"/>
        </w:trPr>
        <w:tc>
          <w:tcPr>
            <w:tcW w:w="6293" w:type="dxa"/>
            <w:tcBorders>
              <w:bottom w:val="single" w:sz="4" w:space="0" w:color="auto"/>
              <w:right w:val="single" w:sz="4" w:space="0" w:color="auto"/>
            </w:tcBorders>
          </w:tcPr>
          <w:p w14:paraId="40E29D95" w14:textId="77777777" w:rsidR="002E7B11" w:rsidRPr="003C0600" w:rsidRDefault="002E7B11" w:rsidP="003C0600">
            <w:pPr>
              <w:spacing w:before="120" w:after="120"/>
              <w:rPr>
                <w:rFonts w:ascii="Tahoma" w:hAnsi="Tahoma" w:cs="Tahoma"/>
                <w:bCs/>
                <w:sz w:val="20"/>
                <w:szCs w:val="20"/>
              </w:rPr>
            </w:pP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50C42489" w14:textId="43781B8D" w:rsidR="002E7B11" w:rsidRPr="003C0600" w:rsidRDefault="002E7B11" w:rsidP="003C0600">
            <w:pPr>
              <w:spacing w:before="120" w:after="120"/>
              <w:jc w:val="center"/>
              <w:rPr>
                <w:rFonts w:ascii="Tahoma" w:hAnsi="Tahoma" w:cs="Tahoma"/>
                <w:b/>
                <w:bCs/>
                <w:color w:val="FFFFFF" w:themeColor="background1"/>
                <w:sz w:val="20"/>
                <w:szCs w:val="20"/>
              </w:rPr>
            </w:pPr>
            <w:r w:rsidRPr="003C0600">
              <w:rPr>
                <w:rFonts w:ascii="Tahoma" w:hAnsi="Tahoma" w:cs="Tahoma"/>
                <w:b/>
                <w:bCs/>
                <w:color w:val="FFFFFF" w:themeColor="background1"/>
                <w:sz w:val="20"/>
                <w:szCs w:val="20"/>
              </w:rPr>
              <w:t>Sim</w:t>
            </w:r>
          </w:p>
        </w:tc>
        <w:tc>
          <w:tcPr>
            <w:tcW w:w="794"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FBA7995" w14:textId="70633449"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Não</w:t>
            </w:r>
            <w:proofErr w:type="spellEnd"/>
          </w:p>
        </w:tc>
        <w:tc>
          <w:tcPr>
            <w:tcW w:w="1703" w:type="dxa"/>
            <w:tcBorders>
              <w:top w:val="single" w:sz="4" w:space="0" w:color="auto"/>
              <w:left w:val="single" w:sz="4" w:space="0" w:color="auto"/>
              <w:bottom w:val="single" w:sz="4" w:space="0" w:color="auto"/>
              <w:right w:val="single" w:sz="4" w:space="0" w:color="auto"/>
            </w:tcBorders>
            <w:shd w:val="clear" w:color="auto" w:fill="808080" w:themeFill="background1" w:themeFillShade="80"/>
          </w:tcPr>
          <w:p w14:paraId="0506B85E" w14:textId="357AADEB" w:rsidR="002E7B11" w:rsidRPr="003C0600" w:rsidRDefault="002E7B11" w:rsidP="003C0600">
            <w:pPr>
              <w:spacing w:before="120" w:after="120"/>
              <w:jc w:val="center"/>
              <w:rPr>
                <w:rFonts w:ascii="Tahoma" w:hAnsi="Tahoma" w:cs="Tahoma"/>
                <w:b/>
                <w:bCs/>
                <w:color w:val="FFFFFF" w:themeColor="background1"/>
                <w:sz w:val="20"/>
                <w:szCs w:val="20"/>
              </w:rPr>
            </w:pPr>
            <w:proofErr w:type="spellStart"/>
            <w:r w:rsidRPr="003C0600">
              <w:rPr>
                <w:rFonts w:ascii="Tahoma" w:hAnsi="Tahoma" w:cs="Tahoma"/>
                <w:b/>
                <w:bCs/>
                <w:color w:val="FFFFFF" w:themeColor="background1"/>
                <w:sz w:val="20"/>
                <w:szCs w:val="20"/>
              </w:rPr>
              <w:t>Parcialmente</w:t>
            </w:r>
            <w:proofErr w:type="spellEnd"/>
          </w:p>
        </w:tc>
      </w:tr>
      <w:tr w:rsidR="00B3339E" w:rsidRPr="002B71C0" w14:paraId="71D1582D" w14:textId="77777777" w:rsidTr="00F93096">
        <w:trPr>
          <w:trHeight w:val="24"/>
        </w:trPr>
        <w:tc>
          <w:tcPr>
            <w:tcW w:w="6293" w:type="dxa"/>
            <w:tcBorders>
              <w:top w:val="single" w:sz="4" w:space="0" w:color="auto"/>
              <w:left w:val="single" w:sz="4" w:space="0" w:color="auto"/>
              <w:bottom w:val="single" w:sz="4" w:space="0" w:color="auto"/>
              <w:right w:val="single" w:sz="4" w:space="0" w:color="auto"/>
            </w:tcBorders>
          </w:tcPr>
          <w:p w14:paraId="089B5BA3" w14:textId="68E3B890" w:rsidR="003119D9" w:rsidRPr="003C0600" w:rsidRDefault="003119D9" w:rsidP="003C0600">
            <w:pPr>
              <w:spacing w:before="120" w:after="120"/>
              <w:jc w:val="both"/>
              <w:rPr>
                <w:rFonts w:ascii="Tahoma" w:hAnsi="Tahoma" w:cs="Tahoma"/>
                <w:sz w:val="20"/>
                <w:szCs w:val="20"/>
              </w:rPr>
            </w:pPr>
            <w:r w:rsidRPr="003C0600">
              <w:rPr>
                <w:rFonts w:ascii="Tahoma" w:hAnsi="Tahoma" w:cs="Tahoma"/>
                <w:b/>
                <w:sz w:val="20"/>
                <w:szCs w:val="20"/>
              </w:rPr>
              <w:t>1.</w:t>
            </w:r>
            <w:r w:rsidRPr="003C0600">
              <w:rPr>
                <w:rFonts w:ascii="Tahoma" w:hAnsi="Tahoma" w:cs="Tahoma"/>
                <w:sz w:val="20"/>
                <w:szCs w:val="20"/>
              </w:rPr>
              <w:t xml:space="preserve"> Responder a </w:t>
            </w:r>
            <w:proofErr w:type="spellStart"/>
            <w:r w:rsidRPr="003C0600">
              <w:rPr>
                <w:rFonts w:ascii="Tahoma" w:hAnsi="Tahoma" w:cs="Tahoma"/>
                <w:sz w:val="20"/>
                <w:szCs w:val="20"/>
              </w:rPr>
              <w:t>perguntas</w:t>
            </w:r>
            <w:proofErr w:type="spellEnd"/>
            <w:r w:rsidRPr="003C0600">
              <w:rPr>
                <w:rFonts w:ascii="Tahoma" w:hAnsi="Tahoma" w:cs="Tahoma"/>
                <w:sz w:val="20"/>
                <w:szCs w:val="20"/>
              </w:rPr>
              <w:t xml:space="preserve"> que </w:t>
            </w:r>
            <w:proofErr w:type="spellStart"/>
            <w:r w:rsidRPr="003C0600">
              <w:rPr>
                <w:rFonts w:ascii="Tahoma" w:hAnsi="Tahoma" w:cs="Tahoma"/>
                <w:sz w:val="20"/>
                <w:szCs w:val="20"/>
              </w:rPr>
              <w:t>ajudem</w:t>
            </w:r>
            <w:proofErr w:type="spellEnd"/>
            <w:r w:rsidRPr="003C0600">
              <w:rPr>
                <w:rFonts w:ascii="Tahoma" w:hAnsi="Tahoma" w:cs="Tahoma"/>
                <w:sz w:val="20"/>
                <w:szCs w:val="20"/>
              </w:rPr>
              <w:t xml:space="preserve"> o professor a </w:t>
            </w:r>
            <w:proofErr w:type="spellStart"/>
            <w:r w:rsidRPr="003C0600">
              <w:rPr>
                <w:rFonts w:ascii="Tahoma" w:hAnsi="Tahoma" w:cs="Tahoma"/>
                <w:sz w:val="20"/>
                <w:szCs w:val="20"/>
              </w:rPr>
              <w:t>levantar</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os</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conhecimentos</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prévios</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sobre</w:t>
            </w:r>
            <w:proofErr w:type="spellEnd"/>
            <w:r w:rsidRPr="003C0600">
              <w:rPr>
                <w:rFonts w:ascii="Tahoma" w:hAnsi="Tahoma" w:cs="Tahoma"/>
                <w:sz w:val="20"/>
                <w:szCs w:val="20"/>
              </w:rPr>
              <w:t xml:space="preserve"> a </w:t>
            </w:r>
            <w:proofErr w:type="spellStart"/>
            <w:r w:rsidRPr="003C0600">
              <w:rPr>
                <w:rFonts w:ascii="Tahoma" w:hAnsi="Tahoma" w:cs="Tahoma"/>
                <w:sz w:val="20"/>
                <w:szCs w:val="20"/>
              </w:rPr>
              <w:t>temática</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abordada</w:t>
            </w:r>
            <w:proofErr w:type="spellEnd"/>
            <w:r w:rsidRPr="003C0600">
              <w:rPr>
                <w:rFonts w:ascii="Tahoma" w:hAnsi="Tahoma" w:cs="Tahoma"/>
                <w:sz w:val="20"/>
                <w:szCs w:val="20"/>
              </w:rPr>
              <w:t>.</w:t>
            </w:r>
          </w:p>
        </w:tc>
        <w:tc>
          <w:tcPr>
            <w:tcW w:w="794" w:type="dxa"/>
            <w:tcBorders>
              <w:top w:val="single" w:sz="4" w:space="0" w:color="auto"/>
              <w:left w:val="single" w:sz="4" w:space="0" w:color="auto"/>
              <w:bottom w:val="single" w:sz="4" w:space="0" w:color="auto"/>
              <w:right w:val="single" w:sz="4" w:space="0" w:color="auto"/>
            </w:tcBorders>
          </w:tcPr>
          <w:p w14:paraId="4B173DC7" w14:textId="77777777" w:rsidR="003119D9" w:rsidRPr="003C0600" w:rsidRDefault="003119D9" w:rsidP="003C0600">
            <w:pPr>
              <w:spacing w:before="120" w:after="120"/>
              <w:rPr>
                <w:rFonts w:ascii="Tahoma" w:hAnsi="Tahoma" w:cs="Tahoma"/>
                <w:bCs/>
                <w:color w:val="FFFFFF" w:themeColor="background1"/>
                <w:sz w:val="20"/>
                <w:szCs w:val="20"/>
              </w:rPr>
            </w:pPr>
          </w:p>
        </w:tc>
        <w:tc>
          <w:tcPr>
            <w:tcW w:w="794" w:type="dxa"/>
            <w:tcBorders>
              <w:top w:val="single" w:sz="4" w:space="0" w:color="auto"/>
              <w:left w:val="single" w:sz="4" w:space="0" w:color="auto"/>
              <w:bottom w:val="single" w:sz="4" w:space="0" w:color="auto"/>
              <w:right w:val="single" w:sz="4" w:space="0" w:color="auto"/>
            </w:tcBorders>
          </w:tcPr>
          <w:p w14:paraId="55A9D2A9" w14:textId="77777777" w:rsidR="003119D9" w:rsidRPr="003C0600" w:rsidRDefault="003119D9" w:rsidP="003C0600">
            <w:pPr>
              <w:spacing w:before="120" w:after="120"/>
              <w:rPr>
                <w:rFonts w:ascii="Tahoma" w:hAnsi="Tahoma" w:cs="Tahoma"/>
                <w:bCs/>
                <w:color w:val="FFFFFF" w:themeColor="background1"/>
                <w:sz w:val="20"/>
                <w:szCs w:val="20"/>
              </w:rPr>
            </w:pPr>
          </w:p>
        </w:tc>
        <w:tc>
          <w:tcPr>
            <w:tcW w:w="1703" w:type="dxa"/>
            <w:tcBorders>
              <w:top w:val="single" w:sz="4" w:space="0" w:color="auto"/>
              <w:left w:val="single" w:sz="4" w:space="0" w:color="auto"/>
              <w:bottom w:val="single" w:sz="4" w:space="0" w:color="auto"/>
              <w:right w:val="single" w:sz="4" w:space="0" w:color="auto"/>
            </w:tcBorders>
          </w:tcPr>
          <w:p w14:paraId="6F036F4A" w14:textId="77777777" w:rsidR="003119D9" w:rsidRPr="003C0600" w:rsidRDefault="003119D9" w:rsidP="003C0600">
            <w:pPr>
              <w:spacing w:before="120" w:after="120"/>
              <w:rPr>
                <w:rFonts w:ascii="Tahoma" w:hAnsi="Tahoma" w:cs="Tahoma"/>
                <w:bCs/>
                <w:color w:val="FFFFFF" w:themeColor="background1"/>
                <w:sz w:val="20"/>
                <w:szCs w:val="20"/>
              </w:rPr>
            </w:pPr>
          </w:p>
        </w:tc>
      </w:tr>
      <w:tr w:rsidR="003119D9" w:rsidRPr="002B71C0" w14:paraId="6AFDBB10" w14:textId="77777777" w:rsidTr="00F93096">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2D59D99A" w14:textId="7CB91378" w:rsidR="003119D9" w:rsidRPr="003C0600" w:rsidRDefault="003119D9" w:rsidP="003C0600">
            <w:pPr>
              <w:spacing w:before="120" w:after="120"/>
              <w:jc w:val="both"/>
              <w:rPr>
                <w:rFonts w:ascii="Tahoma" w:hAnsi="Tahoma" w:cs="Tahoma"/>
                <w:bCs/>
                <w:color w:val="0070C0"/>
                <w:sz w:val="20"/>
                <w:szCs w:val="20"/>
              </w:rPr>
            </w:pPr>
            <w:proofErr w:type="spellStart"/>
            <w:r w:rsidRPr="003C0600">
              <w:rPr>
                <w:rFonts w:ascii="Tahoma" w:hAnsi="Tahoma" w:cs="Tahoma"/>
                <w:color w:val="0070C0"/>
                <w:sz w:val="20"/>
                <w:szCs w:val="20"/>
              </w:rPr>
              <w:t>Peça</w:t>
            </w:r>
            <w:proofErr w:type="spellEnd"/>
            <w:r w:rsidRPr="003C0600">
              <w:rPr>
                <w:rFonts w:ascii="Tahoma" w:hAnsi="Tahoma" w:cs="Tahoma"/>
                <w:color w:val="0070C0"/>
                <w:sz w:val="20"/>
                <w:szCs w:val="20"/>
              </w:rPr>
              <w:t xml:space="preserve"> </w:t>
            </w:r>
            <w:proofErr w:type="spellStart"/>
            <w:r w:rsidR="00717338" w:rsidRPr="003C0600">
              <w:rPr>
                <w:rFonts w:ascii="Tahoma" w:hAnsi="Tahoma" w:cs="Tahoma"/>
                <w:color w:val="0070C0"/>
                <w:sz w:val="20"/>
                <w:szCs w:val="20"/>
              </w:rPr>
              <w:t>a</w:t>
            </w:r>
            <w:r w:rsidRPr="003C0600">
              <w:rPr>
                <w:rFonts w:ascii="Tahoma" w:hAnsi="Tahoma" w:cs="Tahoma"/>
                <w:color w:val="0070C0"/>
                <w:sz w:val="20"/>
                <w:szCs w:val="20"/>
              </w:rPr>
              <w:t>os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estudantes</w:t>
            </w:r>
            <w:proofErr w:type="spellEnd"/>
            <w:r w:rsidRPr="003C0600">
              <w:rPr>
                <w:rFonts w:ascii="Tahoma" w:hAnsi="Tahoma" w:cs="Tahoma"/>
                <w:color w:val="0070C0"/>
                <w:sz w:val="20"/>
                <w:szCs w:val="20"/>
              </w:rPr>
              <w:t xml:space="preserve"> </w:t>
            </w:r>
            <w:r w:rsidR="00717338" w:rsidRPr="003C0600">
              <w:rPr>
                <w:rFonts w:ascii="Tahoma" w:hAnsi="Tahoma" w:cs="Tahoma"/>
                <w:color w:val="0070C0"/>
                <w:sz w:val="20"/>
                <w:szCs w:val="20"/>
              </w:rPr>
              <w:t xml:space="preserve">que </w:t>
            </w:r>
            <w:proofErr w:type="spellStart"/>
            <w:r w:rsidR="00717338" w:rsidRPr="003C0600">
              <w:rPr>
                <w:rFonts w:ascii="Tahoma" w:hAnsi="Tahoma" w:cs="Tahoma"/>
                <w:color w:val="0070C0"/>
                <w:sz w:val="20"/>
                <w:szCs w:val="20"/>
              </w:rPr>
              <w:t>escrevam</w:t>
            </w:r>
            <w:proofErr w:type="spellEnd"/>
            <w:r w:rsidR="00717338" w:rsidRPr="003C0600">
              <w:rPr>
                <w:rFonts w:ascii="Tahoma" w:hAnsi="Tahoma" w:cs="Tahoma"/>
                <w:color w:val="0070C0"/>
                <w:sz w:val="20"/>
                <w:szCs w:val="20"/>
              </w:rPr>
              <w:t xml:space="preserve"> </w:t>
            </w:r>
            <w:r w:rsidRPr="003C0600">
              <w:rPr>
                <w:rFonts w:ascii="Tahoma" w:hAnsi="Tahoma" w:cs="Tahoma"/>
                <w:color w:val="0070C0"/>
                <w:sz w:val="20"/>
                <w:szCs w:val="20"/>
              </w:rPr>
              <w:t xml:space="preserve">no </w:t>
            </w:r>
            <w:proofErr w:type="spellStart"/>
            <w:r w:rsidRPr="003C0600">
              <w:rPr>
                <w:rFonts w:ascii="Tahoma" w:hAnsi="Tahoma" w:cs="Tahoma"/>
                <w:color w:val="0070C0"/>
                <w:sz w:val="20"/>
                <w:szCs w:val="20"/>
              </w:rPr>
              <w:t>meio</w:t>
            </w:r>
            <w:proofErr w:type="spellEnd"/>
            <w:r w:rsidRPr="003C0600">
              <w:rPr>
                <w:rFonts w:ascii="Tahoma" w:hAnsi="Tahoma" w:cs="Tahoma"/>
                <w:color w:val="0070C0"/>
                <w:sz w:val="20"/>
                <w:szCs w:val="20"/>
              </w:rPr>
              <w:t xml:space="preserve"> de </w:t>
            </w:r>
            <w:proofErr w:type="spellStart"/>
            <w:r w:rsidRPr="003C0600">
              <w:rPr>
                <w:rFonts w:ascii="Tahoma" w:hAnsi="Tahoma" w:cs="Tahoma"/>
                <w:color w:val="0070C0"/>
                <w:sz w:val="20"/>
                <w:szCs w:val="20"/>
              </w:rPr>
              <w:t>uma</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folha</w:t>
            </w:r>
            <w:proofErr w:type="spellEnd"/>
            <w:r w:rsidRPr="003C0600">
              <w:rPr>
                <w:rFonts w:ascii="Tahoma" w:hAnsi="Tahoma" w:cs="Tahoma"/>
                <w:color w:val="0070C0"/>
                <w:sz w:val="20"/>
                <w:szCs w:val="20"/>
              </w:rPr>
              <w:t xml:space="preserve"> de sulfite a </w:t>
            </w:r>
            <w:proofErr w:type="spellStart"/>
            <w:r w:rsidRPr="003C0600">
              <w:rPr>
                <w:rFonts w:ascii="Tahoma" w:hAnsi="Tahoma" w:cs="Tahoma"/>
                <w:color w:val="0070C0"/>
                <w:sz w:val="20"/>
                <w:szCs w:val="20"/>
              </w:rPr>
              <w:t>palavra</w:t>
            </w:r>
            <w:proofErr w:type="spellEnd"/>
            <w:r w:rsidRPr="003C0600">
              <w:rPr>
                <w:rFonts w:ascii="Tahoma" w:hAnsi="Tahoma" w:cs="Tahoma"/>
                <w:color w:val="0070C0"/>
                <w:sz w:val="20"/>
                <w:szCs w:val="20"/>
              </w:rPr>
              <w:t xml:space="preserve"> TEATRO e</w:t>
            </w:r>
            <w:r w:rsidR="00717338" w:rsidRPr="003C0600">
              <w:rPr>
                <w:rFonts w:ascii="Tahoma" w:hAnsi="Tahoma" w:cs="Tahoma"/>
                <w:color w:val="0070C0"/>
                <w:sz w:val="20"/>
                <w:szCs w:val="20"/>
              </w:rPr>
              <w:t xml:space="preserve"> que</w:t>
            </w:r>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ao</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redor</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dela</w:t>
            </w:r>
            <w:proofErr w:type="spellEnd"/>
            <w:r w:rsidRPr="003C0600">
              <w:rPr>
                <w:rFonts w:ascii="Tahoma" w:hAnsi="Tahoma" w:cs="Tahoma"/>
                <w:color w:val="0070C0"/>
                <w:sz w:val="20"/>
                <w:szCs w:val="20"/>
              </w:rPr>
              <w:t xml:space="preserve">, </w:t>
            </w:r>
            <w:proofErr w:type="spellStart"/>
            <w:r w:rsidR="00717338" w:rsidRPr="003C0600">
              <w:rPr>
                <w:rFonts w:ascii="Tahoma" w:hAnsi="Tahoma" w:cs="Tahoma"/>
                <w:color w:val="0070C0"/>
                <w:sz w:val="20"/>
                <w:szCs w:val="20"/>
              </w:rPr>
              <w:t>anotem</w:t>
            </w:r>
            <w:proofErr w:type="spellEnd"/>
            <w:r w:rsidR="00717338"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ou</w:t>
            </w:r>
            <w:proofErr w:type="spellEnd"/>
            <w:r w:rsidRPr="003C0600">
              <w:rPr>
                <w:rFonts w:ascii="Tahoma" w:hAnsi="Tahoma" w:cs="Tahoma"/>
                <w:color w:val="0070C0"/>
                <w:sz w:val="20"/>
                <w:szCs w:val="20"/>
              </w:rPr>
              <w:t xml:space="preserve"> </w:t>
            </w:r>
            <w:proofErr w:type="spellStart"/>
            <w:r w:rsidR="00717338" w:rsidRPr="003C0600">
              <w:rPr>
                <w:rFonts w:ascii="Tahoma" w:hAnsi="Tahoma" w:cs="Tahoma"/>
                <w:color w:val="0070C0"/>
                <w:sz w:val="20"/>
                <w:szCs w:val="20"/>
              </w:rPr>
              <w:t>desenhem</w:t>
            </w:r>
            <w:proofErr w:type="spellEnd"/>
            <w:r w:rsidR="00717338"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os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elementos</w:t>
            </w:r>
            <w:proofErr w:type="spellEnd"/>
            <w:r w:rsidRPr="003C0600">
              <w:rPr>
                <w:rFonts w:ascii="Tahoma" w:hAnsi="Tahoma" w:cs="Tahoma"/>
                <w:color w:val="0070C0"/>
                <w:sz w:val="20"/>
                <w:szCs w:val="20"/>
              </w:rPr>
              <w:t xml:space="preserve"> que </w:t>
            </w:r>
            <w:proofErr w:type="spellStart"/>
            <w:r w:rsidRPr="003C0600">
              <w:rPr>
                <w:rFonts w:ascii="Tahoma" w:hAnsi="Tahoma" w:cs="Tahoma"/>
                <w:color w:val="0070C0"/>
                <w:sz w:val="20"/>
                <w:szCs w:val="20"/>
              </w:rPr>
              <w:t>conhecem</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sobre</w:t>
            </w:r>
            <w:proofErr w:type="spellEnd"/>
            <w:r w:rsidRPr="003C0600">
              <w:rPr>
                <w:rFonts w:ascii="Tahoma" w:hAnsi="Tahoma" w:cs="Tahoma"/>
                <w:color w:val="0070C0"/>
                <w:sz w:val="20"/>
                <w:szCs w:val="20"/>
              </w:rPr>
              <w:t xml:space="preserve"> o </w:t>
            </w:r>
            <w:proofErr w:type="spellStart"/>
            <w:r w:rsidRPr="003C0600">
              <w:rPr>
                <w:rFonts w:ascii="Tahoma" w:hAnsi="Tahoma" w:cs="Tahoma"/>
                <w:color w:val="0070C0"/>
                <w:sz w:val="20"/>
                <w:szCs w:val="20"/>
              </w:rPr>
              <w:t>tema</w:t>
            </w:r>
            <w:proofErr w:type="spellEnd"/>
            <w:r w:rsidRPr="003C0600">
              <w:rPr>
                <w:rFonts w:ascii="Tahoma" w:hAnsi="Tahoma" w:cs="Tahoma"/>
                <w:color w:val="0070C0"/>
                <w:sz w:val="20"/>
                <w:szCs w:val="20"/>
              </w:rPr>
              <w:t>.</w:t>
            </w:r>
          </w:p>
        </w:tc>
      </w:tr>
      <w:tr w:rsidR="003119D9" w:rsidRPr="002B71C0" w14:paraId="633C4A2A" w14:textId="77777777" w:rsidTr="00F93096">
        <w:trPr>
          <w:trHeight w:val="24"/>
        </w:trPr>
        <w:tc>
          <w:tcPr>
            <w:tcW w:w="6293" w:type="dxa"/>
            <w:tcBorders>
              <w:top w:val="single" w:sz="4" w:space="0" w:color="auto"/>
              <w:left w:val="single" w:sz="4" w:space="0" w:color="auto"/>
              <w:bottom w:val="single" w:sz="4" w:space="0" w:color="auto"/>
              <w:right w:val="single" w:sz="4" w:space="0" w:color="auto"/>
            </w:tcBorders>
          </w:tcPr>
          <w:p w14:paraId="3346A36C" w14:textId="53E266EC" w:rsidR="003119D9" w:rsidRPr="003C0600" w:rsidRDefault="003119D9" w:rsidP="003C0600">
            <w:pPr>
              <w:spacing w:before="120" w:after="120"/>
              <w:jc w:val="both"/>
              <w:rPr>
                <w:rFonts w:ascii="Tahoma" w:hAnsi="Tahoma" w:cs="Tahoma"/>
                <w:bCs/>
                <w:sz w:val="20"/>
                <w:szCs w:val="20"/>
              </w:rPr>
            </w:pPr>
            <w:r w:rsidRPr="003C0600">
              <w:rPr>
                <w:rFonts w:ascii="Tahoma" w:hAnsi="Tahoma" w:cs="Tahoma"/>
                <w:b/>
                <w:sz w:val="20"/>
                <w:szCs w:val="20"/>
              </w:rPr>
              <w:t>2.</w:t>
            </w:r>
            <w:r w:rsidRPr="003C0600">
              <w:rPr>
                <w:rFonts w:ascii="Tahoma" w:hAnsi="Tahoma" w:cs="Tahoma"/>
                <w:sz w:val="20"/>
                <w:szCs w:val="20"/>
              </w:rPr>
              <w:t xml:space="preserve"> </w:t>
            </w:r>
            <w:proofErr w:type="spellStart"/>
            <w:r w:rsidRPr="003C0600">
              <w:rPr>
                <w:rFonts w:ascii="Tahoma" w:hAnsi="Tahoma" w:cs="Tahoma"/>
                <w:sz w:val="20"/>
                <w:szCs w:val="20"/>
              </w:rPr>
              <w:t>Reconhecer</w:t>
            </w:r>
            <w:proofErr w:type="spellEnd"/>
            <w:r w:rsidRPr="003C0600">
              <w:rPr>
                <w:rFonts w:ascii="Tahoma" w:hAnsi="Tahoma" w:cs="Tahoma"/>
                <w:sz w:val="20"/>
                <w:szCs w:val="20"/>
              </w:rPr>
              <w:t xml:space="preserve"> a </w:t>
            </w:r>
            <w:proofErr w:type="spellStart"/>
            <w:r w:rsidRPr="003C0600">
              <w:rPr>
                <w:rFonts w:ascii="Tahoma" w:hAnsi="Tahoma" w:cs="Tahoma"/>
                <w:sz w:val="20"/>
                <w:szCs w:val="20"/>
              </w:rPr>
              <w:t>pluralidade</w:t>
            </w:r>
            <w:proofErr w:type="spellEnd"/>
            <w:r w:rsidRPr="003C0600">
              <w:rPr>
                <w:rFonts w:ascii="Tahoma" w:hAnsi="Tahoma" w:cs="Tahoma"/>
                <w:sz w:val="20"/>
                <w:szCs w:val="20"/>
              </w:rPr>
              <w:t xml:space="preserve"> e as </w:t>
            </w:r>
            <w:proofErr w:type="spellStart"/>
            <w:r w:rsidRPr="003C0600">
              <w:rPr>
                <w:rFonts w:ascii="Tahoma" w:hAnsi="Tahoma" w:cs="Tahoma"/>
                <w:sz w:val="20"/>
                <w:szCs w:val="20"/>
              </w:rPr>
              <w:t>possibilidades</w:t>
            </w:r>
            <w:proofErr w:type="spellEnd"/>
            <w:r w:rsidRPr="003C0600">
              <w:rPr>
                <w:rFonts w:ascii="Tahoma" w:hAnsi="Tahoma" w:cs="Tahoma"/>
                <w:sz w:val="20"/>
                <w:szCs w:val="20"/>
              </w:rPr>
              <w:t xml:space="preserve"> dos </w:t>
            </w:r>
            <w:proofErr w:type="spellStart"/>
            <w:r w:rsidRPr="003C0600">
              <w:rPr>
                <w:rFonts w:ascii="Tahoma" w:hAnsi="Tahoma" w:cs="Tahoma"/>
                <w:sz w:val="20"/>
                <w:szCs w:val="20"/>
              </w:rPr>
              <w:t>recursos</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narrativos</w:t>
            </w:r>
            <w:proofErr w:type="spellEnd"/>
            <w:r w:rsidRPr="003C0600">
              <w:rPr>
                <w:rFonts w:ascii="Tahoma" w:hAnsi="Tahoma" w:cs="Tahoma"/>
                <w:sz w:val="20"/>
                <w:szCs w:val="20"/>
              </w:rPr>
              <w:t xml:space="preserve"> de </w:t>
            </w:r>
            <w:proofErr w:type="spellStart"/>
            <w:r w:rsidRPr="003C0600">
              <w:rPr>
                <w:rFonts w:ascii="Tahoma" w:hAnsi="Tahoma" w:cs="Tahoma"/>
                <w:sz w:val="20"/>
                <w:szCs w:val="20"/>
              </w:rPr>
              <w:t>várias</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técnicas</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dramáticas</w:t>
            </w:r>
            <w:proofErr w:type="spellEnd"/>
            <w:r w:rsidRPr="003C0600">
              <w:rPr>
                <w:rFonts w:ascii="Tahoma" w:hAnsi="Tahoma" w:cs="Tahoma"/>
                <w:sz w:val="20"/>
                <w:szCs w:val="20"/>
              </w:rPr>
              <w:t>.</w:t>
            </w:r>
          </w:p>
        </w:tc>
        <w:tc>
          <w:tcPr>
            <w:tcW w:w="794" w:type="dxa"/>
            <w:tcBorders>
              <w:top w:val="single" w:sz="4" w:space="0" w:color="auto"/>
              <w:left w:val="single" w:sz="4" w:space="0" w:color="auto"/>
              <w:bottom w:val="single" w:sz="4" w:space="0" w:color="auto"/>
              <w:right w:val="single" w:sz="4" w:space="0" w:color="auto"/>
            </w:tcBorders>
          </w:tcPr>
          <w:p w14:paraId="37F824CD" w14:textId="77777777" w:rsidR="003119D9" w:rsidRPr="003C0600" w:rsidRDefault="003119D9" w:rsidP="003C0600">
            <w:pPr>
              <w:spacing w:before="120" w:after="120"/>
              <w:jc w:val="both"/>
              <w:rPr>
                <w:rFonts w:ascii="Tahoma" w:hAnsi="Tahoma" w:cs="Tahoma"/>
                <w:bCs/>
                <w:color w:val="FFFFFF" w:themeColor="background1"/>
                <w:sz w:val="20"/>
                <w:szCs w:val="20"/>
              </w:rPr>
            </w:pPr>
          </w:p>
        </w:tc>
        <w:tc>
          <w:tcPr>
            <w:tcW w:w="794" w:type="dxa"/>
            <w:tcBorders>
              <w:top w:val="single" w:sz="4" w:space="0" w:color="auto"/>
              <w:left w:val="single" w:sz="4" w:space="0" w:color="auto"/>
              <w:bottom w:val="single" w:sz="4" w:space="0" w:color="auto"/>
              <w:right w:val="single" w:sz="4" w:space="0" w:color="auto"/>
            </w:tcBorders>
          </w:tcPr>
          <w:p w14:paraId="45A899A6" w14:textId="77777777" w:rsidR="003119D9" w:rsidRPr="003C0600" w:rsidRDefault="003119D9" w:rsidP="003C0600">
            <w:pPr>
              <w:spacing w:before="120" w:after="120"/>
              <w:jc w:val="both"/>
              <w:rPr>
                <w:rFonts w:ascii="Tahoma" w:hAnsi="Tahoma" w:cs="Tahoma"/>
                <w:bCs/>
                <w:color w:val="FFFFFF" w:themeColor="background1"/>
                <w:sz w:val="20"/>
                <w:szCs w:val="20"/>
              </w:rPr>
            </w:pPr>
          </w:p>
        </w:tc>
        <w:tc>
          <w:tcPr>
            <w:tcW w:w="1703" w:type="dxa"/>
            <w:tcBorders>
              <w:top w:val="single" w:sz="4" w:space="0" w:color="auto"/>
              <w:left w:val="single" w:sz="4" w:space="0" w:color="auto"/>
              <w:bottom w:val="single" w:sz="4" w:space="0" w:color="auto"/>
              <w:right w:val="single" w:sz="4" w:space="0" w:color="auto"/>
            </w:tcBorders>
          </w:tcPr>
          <w:p w14:paraId="701B5296" w14:textId="77777777" w:rsidR="003119D9" w:rsidRPr="003C0600" w:rsidRDefault="003119D9" w:rsidP="003C0600">
            <w:pPr>
              <w:spacing w:before="120" w:after="120"/>
              <w:jc w:val="both"/>
              <w:rPr>
                <w:rFonts w:ascii="Tahoma" w:hAnsi="Tahoma" w:cs="Tahoma"/>
                <w:bCs/>
                <w:color w:val="FFFFFF" w:themeColor="background1"/>
                <w:sz w:val="20"/>
                <w:szCs w:val="20"/>
              </w:rPr>
            </w:pPr>
          </w:p>
        </w:tc>
      </w:tr>
      <w:tr w:rsidR="003119D9" w:rsidRPr="002B71C0" w14:paraId="04B9A7DA" w14:textId="77777777" w:rsidTr="00F93096">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315E2B8E" w14:textId="5CAF9EFF" w:rsidR="003119D9" w:rsidRPr="003C0600" w:rsidRDefault="003119D9" w:rsidP="003C0600">
            <w:pPr>
              <w:spacing w:before="120" w:after="120"/>
              <w:jc w:val="both"/>
              <w:rPr>
                <w:rFonts w:ascii="Tahoma" w:hAnsi="Tahoma" w:cs="Tahoma"/>
                <w:bCs/>
                <w:color w:val="0070C0"/>
                <w:sz w:val="20"/>
                <w:szCs w:val="20"/>
              </w:rPr>
            </w:pPr>
            <w:proofErr w:type="spellStart"/>
            <w:r w:rsidRPr="003C0600">
              <w:rPr>
                <w:rFonts w:ascii="Tahoma" w:hAnsi="Tahoma" w:cs="Tahoma"/>
                <w:color w:val="0070C0"/>
                <w:sz w:val="20"/>
                <w:szCs w:val="20"/>
              </w:rPr>
              <w:t>Selecione</w:t>
            </w:r>
            <w:proofErr w:type="spellEnd"/>
            <w:r w:rsidRPr="003C0600">
              <w:rPr>
                <w:rFonts w:ascii="Tahoma" w:hAnsi="Tahoma" w:cs="Tahoma"/>
                <w:color w:val="0070C0"/>
                <w:sz w:val="20"/>
                <w:szCs w:val="20"/>
              </w:rPr>
              <w:t xml:space="preserve"> imagens e </w:t>
            </w:r>
            <w:proofErr w:type="spellStart"/>
            <w:r w:rsidRPr="003C0600">
              <w:rPr>
                <w:rFonts w:ascii="Tahoma" w:hAnsi="Tahoma" w:cs="Tahoma"/>
                <w:color w:val="0070C0"/>
                <w:sz w:val="20"/>
                <w:szCs w:val="20"/>
              </w:rPr>
              <w:t>vídeos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pesquise</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conteúdo</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gratuito</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na</w:t>
            </w:r>
            <w:proofErr w:type="spellEnd"/>
            <w:r w:rsidRPr="003C0600">
              <w:rPr>
                <w:rFonts w:ascii="Tahoma" w:hAnsi="Tahoma" w:cs="Tahoma"/>
                <w:color w:val="0070C0"/>
                <w:sz w:val="20"/>
                <w:szCs w:val="20"/>
              </w:rPr>
              <w:t xml:space="preserve"> internet) </w:t>
            </w:r>
            <w:proofErr w:type="spellStart"/>
            <w:r w:rsidRPr="003C0600">
              <w:rPr>
                <w:rFonts w:ascii="Tahoma" w:hAnsi="Tahoma" w:cs="Tahoma"/>
                <w:color w:val="0070C0"/>
                <w:sz w:val="20"/>
                <w:szCs w:val="20"/>
              </w:rPr>
              <w:t>contendo</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diferentes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técnicas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dramáticas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teatro</w:t>
            </w:r>
            <w:proofErr w:type="spellEnd"/>
            <w:r w:rsidRPr="003C0600">
              <w:rPr>
                <w:rFonts w:ascii="Tahoma" w:hAnsi="Tahoma" w:cs="Tahoma"/>
                <w:color w:val="0070C0"/>
                <w:sz w:val="20"/>
                <w:szCs w:val="20"/>
              </w:rPr>
              <w:t xml:space="preserve"> de </w:t>
            </w:r>
            <w:proofErr w:type="spellStart"/>
            <w:r w:rsidRPr="003C0600">
              <w:rPr>
                <w:rFonts w:ascii="Tahoma" w:hAnsi="Tahoma" w:cs="Tahoma"/>
                <w:color w:val="0070C0"/>
                <w:sz w:val="20"/>
                <w:szCs w:val="20"/>
              </w:rPr>
              <w:t>sombras</w:t>
            </w:r>
            <w:proofErr w:type="spellEnd"/>
            <w:r w:rsidRPr="003C0600">
              <w:rPr>
                <w:rFonts w:ascii="Tahoma" w:hAnsi="Tahoma" w:cs="Tahoma"/>
                <w:color w:val="0070C0"/>
                <w:sz w:val="20"/>
                <w:szCs w:val="20"/>
              </w:rPr>
              <w:t xml:space="preserve">, de </w:t>
            </w:r>
            <w:proofErr w:type="spellStart"/>
            <w:r w:rsidRPr="003C0600">
              <w:rPr>
                <w:rFonts w:ascii="Tahoma" w:hAnsi="Tahoma" w:cs="Tahoma"/>
                <w:color w:val="0070C0"/>
                <w:sz w:val="20"/>
                <w:szCs w:val="20"/>
              </w:rPr>
              <w:t>bonecos</w:t>
            </w:r>
            <w:proofErr w:type="spellEnd"/>
            <w:r w:rsidRPr="003C0600">
              <w:rPr>
                <w:rFonts w:ascii="Tahoma" w:hAnsi="Tahoma" w:cs="Tahoma"/>
                <w:color w:val="0070C0"/>
                <w:sz w:val="20"/>
                <w:szCs w:val="20"/>
              </w:rPr>
              <w:t xml:space="preserve">, de </w:t>
            </w:r>
            <w:proofErr w:type="spellStart"/>
            <w:r w:rsidRPr="003C0600">
              <w:rPr>
                <w:rFonts w:ascii="Tahoma" w:hAnsi="Tahoma" w:cs="Tahoma"/>
                <w:color w:val="0070C0"/>
                <w:sz w:val="20"/>
                <w:szCs w:val="20"/>
              </w:rPr>
              <w:t>máscaras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musicais</w:t>
            </w:r>
            <w:proofErr w:type="spellEnd"/>
            <w:r w:rsidRPr="003C0600">
              <w:rPr>
                <w:rFonts w:ascii="Tahoma" w:hAnsi="Tahoma" w:cs="Tahoma"/>
                <w:color w:val="0070C0"/>
                <w:sz w:val="20"/>
                <w:szCs w:val="20"/>
              </w:rPr>
              <w:t xml:space="preserve">, drama, </w:t>
            </w:r>
            <w:proofErr w:type="spellStart"/>
            <w:r w:rsidRPr="003C0600">
              <w:rPr>
                <w:rFonts w:ascii="Tahoma" w:hAnsi="Tahoma" w:cs="Tahoma"/>
                <w:color w:val="0070C0"/>
                <w:sz w:val="20"/>
                <w:szCs w:val="20"/>
              </w:rPr>
              <w:t>comédia</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teatro</w:t>
            </w:r>
            <w:proofErr w:type="spellEnd"/>
            <w:r w:rsidRPr="003C0600">
              <w:rPr>
                <w:rFonts w:ascii="Tahoma" w:hAnsi="Tahoma" w:cs="Tahoma"/>
                <w:color w:val="0070C0"/>
                <w:sz w:val="20"/>
                <w:szCs w:val="20"/>
              </w:rPr>
              <w:t xml:space="preserve"> de </w:t>
            </w:r>
            <w:proofErr w:type="spellStart"/>
            <w:r w:rsidRPr="003C0600">
              <w:rPr>
                <w:rFonts w:ascii="Tahoma" w:hAnsi="Tahoma" w:cs="Tahoma"/>
                <w:color w:val="0070C0"/>
                <w:sz w:val="20"/>
                <w:szCs w:val="20"/>
              </w:rPr>
              <w:t>improviso</w:t>
            </w:r>
            <w:proofErr w:type="spellEnd"/>
            <w:r w:rsidRPr="003C0600">
              <w:rPr>
                <w:rFonts w:ascii="Tahoma" w:hAnsi="Tahoma" w:cs="Tahoma"/>
                <w:color w:val="0070C0"/>
                <w:sz w:val="20"/>
                <w:szCs w:val="20"/>
              </w:rPr>
              <w:t xml:space="preserve"> etc. e </w:t>
            </w:r>
            <w:proofErr w:type="spellStart"/>
            <w:r w:rsidRPr="003C0600">
              <w:rPr>
                <w:rFonts w:ascii="Tahoma" w:hAnsi="Tahoma" w:cs="Tahoma"/>
                <w:color w:val="0070C0"/>
                <w:sz w:val="20"/>
                <w:szCs w:val="20"/>
              </w:rPr>
              <w:t>apresente</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aos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estudantes</w:t>
            </w:r>
            <w:proofErr w:type="spellEnd"/>
            <w:r w:rsidRPr="003C0600">
              <w:rPr>
                <w:rFonts w:ascii="Tahoma" w:hAnsi="Tahoma" w:cs="Tahoma"/>
                <w:color w:val="0070C0"/>
                <w:sz w:val="20"/>
                <w:szCs w:val="20"/>
              </w:rPr>
              <w:t>.</w:t>
            </w:r>
          </w:p>
        </w:tc>
      </w:tr>
      <w:tr w:rsidR="003119D9" w:rsidRPr="002B71C0" w14:paraId="5AF5E4FC" w14:textId="77777777" w:rsidTr="00F93096">
        <w:trPr>
          <w:trHeight w:val="24"/>
        </w:trPr>
        <w:tc>
          <w:tcPr>
            <w:tcW w:w="6293" w:type="dxa"/>
            <w:tcBorders>
              <w:top w:val="single" w:sz="4" w:space="0" w:color="auto"/>
              <w:left w:val="single" w:sz="4" w:space="0" w:color="auto"/>
              <w:bottom w:val="single" w:sz="4" w:space="0" w:color="auto"/>
              <w:right w:val="single" w:sz="4" w:space="0" w:color="auto"/>
            </w:tcBorders>
          </w:tcPr>
          <w:p w14:paraId="2A7056D7" w14:textId="13AC9AB7" w:rsidR="003119D9" w:rsidRPr="003C0600" w:rsidRDefault="003119D9" w:rsidP="003C0600">
            <w:pPr>
              <w:spacing w:before="120" w:after="120"/>
              <w:jc w:val="both"/>
              <w:rPr>
                <w:rFonts w:ascii="Tahoma" w:hAnsi="Tahoma" w:cs="Tahoma"/>
                <w:bCs/>
                <w:sz w:val="20"/>
                <w:szCs w:val="20"/>
              </w:rPr>
            </w:pPr>
            <w:r w:rsidRPr="003C0600">
              <w:rPr>
                <w:rFonts w:ascii="Tahoma" w:hAnsi="Tahoma" w:cs="Tahoma"/>
                <w:b/>
                <w:sz w:val="20"/>
                <w:szCs w:val="20"/>
              </w:rPr>
              <w:t>3.</w:t>
            </w:r>
            <w:r w:rsidRPr="003C0600">
              <w:rPr>
                <w:rFonts w:ascii="Tahoma" w:hAnsi="Tahoma" w:cs="Tahoma"/>
                <w:sz w:val="20"/>
                <w:szCs w:val="20"/>
              </w:rPr>
              <w:t xml:space="preserve"> </w:t>
            </w:r>
            <w:proofErr w:type="spellStart"/>
            <w:r w:rsidRPr="003C0600">
              <w:rPr>
                <w:rFonts w:ascii="Tahoma" w:hAnsi="Tahoma" w:cs="Tahoma"/>
                <w:sz w:val="20"/>
                <w:szCs w:val="20"/>
              </w:rPr>
              <w:t>Ler</w:t>
            </w:r>
            <w:proofErr w:type="spellEnd"/>
            <w:r w:rsidRPr="003C0600">
              <w:rPr>
                <w:rFonts w:ascii="Tahoma" w:hAnsi="Tahoma" w:cs="Tahoma"/>
                <w:sz w:val="20"/>
                <w:szCs w:val="20"/>
              </w:rPr>
              <w:t xml:space="preserve"> e </w:t>
            </w:r>
            <w:proofErr w:type="spellStart"/>
            <w:r w:rsidRPr="003C0600">
              <w:rPr>
                <w:rFonts w:ascii="Tahoma" w:hAnsi="Tahoma" w:cs="Tahoma"/>
                <w:sz w:val="20"/>
                <w:szCs w:val="20"/>
              </w:rPr>
              <w:t>compreender</w:t>
            </w:r>
            <w:proofErr w:type="spellEnd"/>
            <w:r w:rsidRPr="003C0600">
              <w:rPr>
                <w:rFonts w:ascii="Tahoma" w:hAnsi="Tahoma" w:cs="Tahoma"/>
                <w:sz w:val="20"/>
                <w:szCs w:val="20"/>
              </w:rPr>
              <w:t xml:space="preserve"> um </w:t>
            </w:r>
            <w:proofErr w:type="spellStart"/>
            <w:r w:rsidRPr="003C0600">
              <w:rPr>
                <w:rFonts w:ascii="Tahoma" w:hAnsi="Tahoma" w:cs="Tahoma"/>
                <w:sz w:val="20"/>
                <w:szCs w:val="20"/>
              </w:rPr>
              <w:t>texto</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dramático</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apropriado</w:t>
            </w:r>
            <w:proofErr w:type="spellEnd"/>
            <w:r w:rsidRPr="003C0600">
              <w:rPr>
                <w:rFonts w:ascii="Tahoma" w:hAnsi="Tahoma" w:cs="Tahoma"/>
                <w:sz w:val="20"/>
                <w:szCs w:val="20"/>
              </w:rPr>
              <w:t xml:space="preserve"> para a </w:t>
            </w:r>
            <w:proofErr w:type="spellStart"/>
            <w:r w:rsidRPr="003C0600">
              <w:rPr>
                <w:rFonts w:ascii="Tahoma" w:hAnsi="Tahoma" w:cs="Tahoma"/>
                <w:sz w:val="20"/>
                <w:szCs w:val="20"/>
              </w:rPr>
              <w:t>faixa</w:t>
            </w:r>
            <w:proofErr w:type="spellEnd"/>
            <w:r w:rsidRPr="003C0600">
              <w:rPr>
                <w:rFonts w:ascii="Tahoma" w:hAnsi="Tahoma" w:cs="Tahoma"/>
                <w:sz w:val="20"/>
                <w:szCs w:val="20"/>
              </w:rPr>
              <w:t xml:space="preserve"> </w:t>
            </w:r>
            <w:proofErr w:type="spellStart"/>
            <w:r w:rsidRPr="003C0600">
              <w:rPr>
                <w:rFonts w:ascii="Tahoma" w:hAnsi="Tahoma" w:cs="Tahoma"/>
                <w:sz w:val="20"/>
                <w:szCs w:val="20"/>
              </w:rPr>
              <w:t>etária</w:t>
            </w:r>
            <w:proofErr w:type="spellEnd"/>
            <w:r w:rsidRPr="003C0600">
              <w:rPr>
                <w:rFonts w:ascii="Tahoma" w:hAnsi="Tahoma" w:cs="Tahoma"/>
                <w:sz w:val="20"/>
                <w:szCs w:val="20"/>
              </w:rPr>
              <w:t xml:space="preserve"> dos </w:t>
            </w:r>
            <w:proofErr w:type="spellStart"/>
            <w:r w:rsidRPr="003C0600">
              <w:rPr>
                <w:rFonts w:ascii="Tahoma" w:hAnsi="Tahoma" w:cs="Tahoma"/>
                <w:sz w:val="20"/>
                <w:szCs w:val="20"/>
              </w:rPr>
              <w:t>estudantes</w:t>
            </w:r>
            <w:proofErr w:type="spellEnd"/>
            <w:r w:rsidRPr="003C0600">
              <w:rPr>
                <w:rFonts w:ascii="Tahoma" w:hAnsi="Tahoma" w:cs="Tahoma"/>
                <w:sz w:val="20"/>
                <w:szCs w:val="20"/>
              </w:rPr>
              <w:t>.</w:t>
            </w:r>
          </w:p>
        </w:tc>
        <w:tc>
          <w:tcPr>
            <w:tcW w:w="794" w:type="dxa"/>
            <w:tcBorders>
              <w:top w:val="single" w:sz="4" w:space="0" w:color="auto"/>
              <w:left w:val="single" w:sz="4" w:space="0" w:color="auto"/>
              <w:bottom w:val="single" w:sz="4" w:space="0" w:color="auto"/>
              <w:right w:val="single" w:sz="4" w:space="0" w:color="auto"/>
            </w:tcBorders>
          </w:tcPr>
          <w:p w14:paraId="32C03BDD" w14:textId="77777777" w:rsidR="003119D9" w:rsidRPr="003C0600" w:rsidRDefault="003119D9" w:rsidP="003C0600">
            <w:pPr>
              <w:spacing w:before="120" w:after="120"/>
              <w:jc w:val="both"/>
              <w:rPr>
                <w:rFonts w:ascii="Tahoma" w:hAnsi="Tahoma" w:cs="Tahoma"/>
                <w:bCs/>
                <w:color w:val="FFFFFF" w:themeColor="background1"/>
                <w:sz w:val="20"/>
                <w:szCs w:val="20"/>
              </w:rPr>
            </w:pPr>
          </w:p>
        </w:tc>
        <w:tc>
          <w:tcPr>
            <w:tcW w:w="794" w:type="dxa"/>
            <w:tcBorders>
              <w:top w:val="single" w:sz="4" w:space="0" w:color="auto"/>
              <w:left w:val="single" w:sz="4" w:space="0" w:color="auto"/>
              <w:bottom w:val="single" w:sz="4" w:space="0" w:color="auto"/>
              <w:right w:val="single" w:sz="4" w:space="0" w:color="auto"/>
            </w:tcBorders>
          </w:tcPr>
          <w:p w14:paraId="13C56B40" w14:textId="77777777" w:rsidR="003119D9" w:rsidRPr="003C0600" w:rsidRDefault="003119D9" w:rsidP="003C0600">
            <w:pPr>
              <w:spacing w:before="120" w:after="120"/>
              <w:jc w:val="both"/>
              <w:rPr>
                <w:rFonts w:ascii="Tahoma" w:hAnsi="Tahoma" w:cs="Tahoma"/>
                <w:bCs/>
                <w:color w:val="FFFFFF" w:themeColor="background1"/>
                <w:sz w:val="20"/>
                <w:szCs w:val="20"/>
              </w:rPr>
            </w:pPr>
          </w:p>
        </w:tc>
        <w:tc>
          <w:tcPr>
            <w:tcW w:w="1703" w:type="dxa"/>
            <w:tcBorders>
              <w:top w:val="single" w:sz="4" w:space="0" w:color="auto"/>
              <w:left w:val="single" w:sz="4" w:space="0" w:color="auto"/>
              <w:bottom w:val="single" w:sz="4" w:space="0" w:color="auto"/>
              <w:right w:val="single" w:sz="4" w:space="0" w:color="auto"/>
            </w:tcBorders>
          </w:tcPr>
          <w:p w14:paraId="17B02130" w14:textId="77777777" w:rsidR="003119D9" w:rsidRPr="003C0600" w:rsidRDefault="003119D9" w:rsidP="003C0600">
            <w:pPr>
              <w:spacing w:before="120" w:after="120"/>
              <w:jc w:val="both"/>
              <w:rPr>
                <w:rFonts w:ascii="Tahoma" w:hAnsi="Tahoma" w:cs="Tahoma"/>
                <w:bCs/>
                <w:color w:val="FFFFFF" w:themeColor="background1"/>
                <w:sz w:val="20"/>
                <w:szCs w:val="20"/>
              </w:rPr>
            </w:pPr>
          </w:p>
        </w:tc>
      </w:tr>
      <w:tr w:rsidR="003119D9" w:rsidRPr="002B71C0" w14:paraId="4E8175DD" w14:textId="77777777" w:rsidTr="00F93096">
        <w:trPr>
          <w:trHeight w:val="24"/>
        </w:trPr>
        <w:tc>
          <w:tcPr>
            <w:tcW w:w="9584" w:type="dxa"/>
            <w:gridSpan w:val="4"/>
            <w:tcBorders>
              <w:top w:val="single" w:sz="4" w:space="0" w:color="auto"/>
              <w:left w:val="single" w:sz="4" w:space="0" w:color="auto"/>
              <w:bottom w:val="single" w:sz="4" w:space="0" w:color="auto"/>
              <w:right w:val="single" w:sz="4" w:space="0" w:color="auto"/>
            </w:tcBorders>
          </w:tcPr>
          <w:p w14:paraId="175261DF" w14:textId="75FC08BA" w:rsidR="003119D9" w:rsidRPr="003C0600" w:rsidRDefault="003119D9" w:rsidP="003C0600">
            <w:pPr>
              <w:spacing w:before="120" w:after="120"/>
              <w:jc w:val="both"/>
              <w:rPr>
                <w:rFonts w:ascii="Tahoma" w:hAnsi="Tahoma" w:cs="Tahoma"/>
                <w:bCs/>
                <w:color w:val="0070C0"/>
                <w:sz w:val="20"/>
                <w:szCs w:val="20"/>
              </w:rPr>
            </w:pPr>
            <w:proofErr w:type="spellStart"/>
            <w:r w:rsidRPr="003C0600">
              <w:rPr>
                <w:rFonts w:ascii="Tahoma" w:hAnsi="Tahoma" w:cs="Tahoma"/>
                <w:color w:val="0070C0"/>
                <w:sz w:val="20"/>
                <w:szCs w:val="20"/>
              </w:rPr>
              <w:t>Sugerimos</w:t>
            </w:r>
            <w:proofErr w:type="spellEnd"/>
            <w:r w:rsidRPr="003C0600">
              <w:rPr>
                <w:rFonts w:ascii="Tahoma" w:hAnsi="Tahoma" w:cs="Tahoma"/>
                <w:color w:val="0070C0"/>
                <w:sz w:val="20"/>
                <w:szCs w:val="20"/>
              </w:rPr>
              <w:t xml:space="preserve"> a </w:t>
            </w:r>
            <w:proofErr w:type="spellStart"/>
            <w:r w:rsidRPr="003C0600">
              <w:rPr>
                <w:rFonts w:ascii="Tahoma" w:hAnsi="Tahoma" w:cs="Tahoma"/>
                <w:color w:val="0070C0"/>
                <w:sz w:val="20"/>
                <w:szCs w:val="20"/>
              </w:rPr>
              <w:t>leitura</w:t>
            </w:r>
            <w:proofErr w:type="spellEnd"/>
            <w:r w:rsidRPr="003C0600">
              <w:rPr>
                <w:rFonts w:ascii="Tahoma" w:hAnsi="Tahoma" w:cs="Tahoma"/>
                <w:color w:val="0070C0"/>
                <w:sz w:val="20"/>
                <w:szCs w:val="20"/>
              </w:rPr>
              <w:t xml:space="preserve"> de </w:t>
            </w:r>
            <w:proofErr w:type="spellStart"/>
            <w:r w:rsidRPr="003C0600">
              <w:rPr>
                <w:rFonts w:ascii="Tahoma" w:hAnsi="Tahoma" w:cs="Tahoma"/>
                <w:color w:val="0070C0"/>
                <w:sz w:val="20"/>
                <w:szCs w:val="20"/>
              </w:rPr>
              <w:t>peças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infantis</w:t>
            </w:r>
            <w:proofErr w:type="spellEnd"/>
            <w:r w:rsidRPr="003C0600">
              <w:rPr>
                <w:rFonts w:ascii="Tahoma" w:hAnsi="Tahoma" w:cs="Tahoma"/>
                <w:color w:val="0070C0"/>
                <w:sz w:val="20"/>
                <w:szCs w:val="20"/>
              </w:rPr>
              <w:t xml:space="preserve"> da </w:t>
            </w:r>
            <w:proofErr w:type="spellStart"/>
            <w:r w:rsidRPr="003C0600">
              <w:rPr>
                <w:rFonts w:ascii="Tahoma" w:hAnsi="Tahoma" w:cs="Tahoma"/>
                <w:color w:val="0070C0"/>
                <w:sz w:val="20"/>
                <w:szCs w:val="20"/>
              </w:rPr>
              <w:t>autora</w:t>
            </w:r>
            <w:proofErr w:type="spellEnd"/>
            <w:r w:rsidRPr="003C0600">
              <w:rPr>
                <w:rFonts w:ascii="Tahoma" w:hAnsi="Tahoma" w:cs="Tahoma"/>
                <w:color w:val="0070C0"/>
                <w:sz w:val="20"/>
                <w:szCs w:val="20"/>
              </w:rPr>
              <w:t xml:space="preserve"> Maria Clara Machado. Durante a </w:t>
            </w:r>
            <w:proofErr w:type="spellStart"/>
            <w:r w:rsidRPr="003C0600">
              <w:rPr>
                <w:rFonts w:ascii="Tahoma" w:hAnsi="Tahoma" w:cs="Tahoma"/>
                <w:color w:val="0070C0"/>
                <w:sz w:val="20"/>
                <w:szCs w:val="20"/>
              </w:rPr>
              <w:t>leitura</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verifique</w:t>
            </w:r>
            <w:proofErr w:type="spellEnd"/>
            <w:r w:rsidRPr="003C0600">
              <w:rPr>
                <w:rFonts w:ascii="Tahoma" w:hAnsi="Tahoma" w:cs="Tahoma"/>
                <w:color w:val="0070C0"/>
                <w:sz w:val="20"/>
                <w:szCs w:val="20"/>
              </w:rPr>
              <w:t xml:space="preserve"> se </w:t>
            </w:r>
            <w:proofErr w:type="spellStart"/>
            <w:r w:rsidRPr="003C0600">
              <w:rPr>
                <w:rFonts w:ascii="Tahoma" w:hAnsi="Tahoma" w:cs="Tahoma"/>
                <w:color w:val="0070C0"/>
                <w:sz w:val="20"/>
                <w:szCs w:val="20"/>
              </w:rPr>
              <w:t>os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estudantes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compreendem</w:t>
            </w:r>
            <w:proofErr w:type="spellEnd"/>
            <w:r w:rsidRPr="003C0600">
              <w:rPr>
                <w:rFonts w:ascii="Tahoma" w:hAnsi="Tahoma" w:cs="Tahoma"/>
                <w:color w:val="0070C0"/>
                <w:sz w:val="20"/>
                <w:szCs w:val="20"/>
              </w:rPr>
              <w:t xml:space="preserve"> a </w:t>
            </w:r>
            <w:proofErr w:type="spellStart"/>
            <w:r w:rsidRPr="003C0600">
              <w:rPr>
                <w:rFonts w:ascii="Tahoma" w:hAnsi="Tahoma" w:cs="Tahoma"/>
                <w:color w:val="0070C0"/>
                <w:sz w:val="20"/>
                <w:szCs w:val="20"/>
              </w:rPr>
              <w:t>estrutura</w:t>
            </w:r>
            <w:proofErr w:type="spellEnd"/>
            <w:r w:rsidRPr="003C0600">
              <w:rPr>
                <w:rFonts w:ascii="Tahoma" w:hAnsi="Tahoma" w:cs="Tahoma"/>
                <w:color w:val="0070C0"/>
                <w:sz w:val="20"/>
                <w:szCs w:val="20"/>
              </w:rPr>
              <w:t xml:space="preserve"> do </w:t>
            </w:r>
            <w:proofErr w:type="spellStart"/>
            <w:r w:rsidRPr="003C0600">
              <w:rPr>
                <w:rFonts w:ascii="Tahoma" w:hAnsi="Tahoma" w:cs="Tahoma"/>
                <w:color w:val="0070C0"/>
                <w:sz w:val="20"/>
                <w:szCs w:val="20"/>
              </w:rPr>
              <w:t>texto</w:t>
            </w:r>
            <w:proofErr w:type="spellEnd"/>
            <w:r w:rsidRPr="003C0600">
              <w:rPr>
                <w:rFonts w:ascii="Tahoma" w:hAnsi="Tahoma" w:cs="Tahoma"/>
                <w:color w:val="0070C0"/>
                <w:sz w:val="20"/>
                <w:szCs w:val="20"/>
              </w:rPr>
              <w:t xml:space="preserve">, a </w:t>
            </w:r>
            <w:proofErr w:type="spellStart"/>
            <w:r w:rsidRPr="003C0600">
              <w:rPr>
                <w:rFonts w:ascii="Tahoma" w:hAnsi="Tahoma" w:cs="Tahoma"/>
                <w:color w:val="0070C0"/>
                <w:sz w:val="20"/>
                <w:szCs w:val="20"/>
              </w:rPr>
              <w:t>função</w:t>
            </w:r>
            <w:proofErr w:type="spellEnd"/>
            <w:r w:rsidRPr="003C0600">
              <w:rPr>
                <w:rFonts w:ascii="Tahoma" w:hAnsi="Tahoma" w:cs="Tahoma"/>
                <w:color w:val="0070C0"/>
                <w:sz w:val="20"/>
                <w:szCs w:val="20"/>
              </w:rPr>
              <w:t xml:space="preserve"> das </w:t>
            </w:r>
            <w:proofErr w:type="spellStart"/>
            <w:r w:rsidRPr="003C0600">
              <w:rPr>
                <w:rFonts w:ascii="Tahoma" w:hAnsi="Tahoma" w:cs="Tahoma"/>
                <w:color w:val="0070C0"/>
                <w:sz w:val="20"/>
                <w:szCs w:val="20"/>
              </w:rPr>
              <w:t>rubricas</w:t>
            </w:r>
            <w:proofErr w:type="spellEnd"/>
            <w:r w:rsidRPr="003C0600">
              <w:rPr>
                <w:rFonts w:ascii="Tahoma" w:hAnsi="Tahoma" w:cs="Tahoma"/>
                <w:color w:val="0070C0"/>
                <w:sz w:val="20"/>
                <w:szCs w:val="20"/>
              </w:rPr>
              <w:t xml:space="preserve">, a </w:t>
            </w:r>
            <w:proofErr w:type="spellStart"/>
            <w:r w:rsidRPr="003C0600">
              <w:rPr>
                <w:rFonts w:ascii="Tahoma" w:hAnsi="Tahoma" w:cs="Tahoma"/>
                <w:color w:val="0070C0"/>
                <w:sz w:val="20"/>
                <w:szCs w:val="20"/>
              </w:rPr>
              <w:t>diferença</w:t>
            </w:r>
            <w:proofErr w:type="spellEnd"/>
            <w:r w:rsidRPr="003C0600">
              <w:rPr>
                <w:rFonts w:ascii="Tahoma" w:hAnsi="Tahoma" w:cs="Tahoma"/>
                <w:color w:val="0070C0"/>
                <w:sz w:val="20"/>
                <w:szCs w:val="20"/>
              </w:rPr>
              <w:t xml:space="preserve"> entre </w:t>
            </w:r>
            <w:proofErr w:type="spellStart"/>
            <w:r w:rsidRPr="003C0600">
              <w:rPr>
                <w:rFonts w:ascii="Tahoma" w:hAnsi="Tahoma" w:cs="Tahoma"/>
                <w:color w:val="0070C0"/>
                <w:sz w:val="20"/>
                <w:szCs w:val="20"/>
              </w:rPr>
              <w:t>cena</w:t>
            </w:r>
            <w:proofErr w:type="spellEnd"/>
            <w:r w:rsidRPr="003C0600">
              <w:rPr>
                <w:rFonts w:ascii="Tahoma" w:hAnsi="Tahoma" w:cs="Tahoma"/>
                <w:color w:val="0070C0"/>
                <w:sz w:val="20"/>
                <w:szCs w:val="20"/>
              </w:rPr>
              <w:t xml:space="preserve"> e </w:t>
            </w:r>
            <w:proofErr w:type="spellStart"/>
            <w:r w:rsidRPr="003C0600">
              <w:rPr>
                <w:rFonts w:ascii="Tahoma" w:hAnsi="Tahoma" w:cs="Tahoma"/>
                <w:color w:val="0070C0"/>
                <w:sz w:val="20"/>
                <w:szCs w:val="20"/>
              </w:rPr>
              <w:t>ato</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prólogo</w:t>
            </w:r>
            <w:proofErr w:type="spellEnd"/>
            <w:r w:rsidRPr="003C0600">
              <w:rPr>
                <w:rFonts w:ascii="Tahoma" w:hAnsi="Tahoma" w:cs="Tahoma"/>
                <w:color w:val="0070C0"/>
                <w:sz w:val="20"/>
                <w:szCs w:val="20"/>
              </w:rPr>
              <w:t xml:space="preserve"> e </w:t>
            </w:r>
            <w:proofErr w:type="spellStart"/>
            <w:r w:rsidRPr="003C0600">
              <w:rPr>
                <w:rFonts w:ascii="Tahoma" w:hAnsi="Tahoma" w:cs="Tahoma"/>
                <w:color w:val="0070C0"/>
                <w:sz w:val="20"/>
                <w:szCs w:val="20"/>
              </w:rPr>
              <w:t>epílogo</w:t>
            </w:r>
            <w:proofErr w:type="spellEnd"/>
            <w:r w:rsidRPr="003C0600">
              <w:rPr>
                <w:rFonts w:ascii="Tahoma" w:hAnsi="Tahoma" w:cs="Tahoma"/>
                <w:color w:val="0070C0"/>
                <w:sz w:val="20"/>
                <w:szCs w:val="20"/>
              </w:rPr>
              <w:t xml:space="preserve"> (se </w:t>
            </w:r>
            <w:proofErr w:type="spellStart"/>
            <w:r w:rsidRPr="003C0600">
              <w:rPr>
                <w:rFonts w:ascii="Tahoma" w:hAnsi="Tahoma" w:cs="Tahoma"/>
                <w:color w:val="0070C0"/>
                <w:sz w:val="20"/>
                <w:szCs w:val="20"/>
              </w:rPr>
              <w:t>existirem</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nos</w:t>
            </w:r>
            <w:proofErr w:type="spellEnd"/>
            <w:r w:rsidRPr="003C0600">
              <w:rPr>
                <w:rFonts w:ascii="Tahoma" w:hAnsi="Tahoma" w:cs="Tahoma"/>
                <w:color w:val="0070C0"/>
                <w:sz w:val="20"/>
                <w:szCs w:val="20"/>
              </w:rPr>
              <w:t xml:space="preserve"> </w:t>
            </w:r>
            <w:proofErr w:type="spellStart"/>
            <w:r w:rsidRPr="003C0600">
              <w:rPr>
                <w:rFonts w:ascii="Tahoma" w:hAnsi="Tahoma" w:cs="Tahoma"/>
                <w:color w:val="0070C0"/>
                <w:sz w:val="20"/>
                <w:szCs w:val="20"/>
              </w:rPr>
              <w:t>textos</w:t>
            </w:r>
            <w:proofErr w:type="spellEnd"/>
            <w:r w:rsidRPr="003C0600">
              <w:rPr>
                <w:rFonts w:ascii="Tahoma" w:hAnsi="Tahoma" w:cs="Tahoma"/>
                <w:color w:val="0070C0"/>
                <w:sz w:val="20"/>
                <w:szCs w:val="20"/>
              </w:rPr>
              <w:t>).</w:t>
            </w:r>
          </w:p>
        </w:tc>
      </w:tr>
    </w:tbl>
    <w:p w14:paraId="6DA6C513" w14:textId="77777777" w:rsidR="003119D9" w:rsidRDefault="003119D9">
      <w:pPr>
        <w:rPr>
          <w:rFonts w:ascii="Cambria-Bold" w:eastAsia="Arial" w:hAnsi="Cambria-Bold" w:cs="Cambria-Bold"/>
          <w:b/>
          <w:bCs/>
          <w:caps/>
          <w:color w:val="000000"/>
          <w:sz w:val="32"/>
          <w:szCs w:val="32"/>
          <w:lang w:val="pt-BR" w:eastAsia="es-ES"/>
        </w:rPr>
      </w:pPr>
      <w:r w:rsidRPr="003175BB">
        <w:rPr>
          <w:rFonts w:eastAsia="Arial"/>
          <w:lang w:val="pt-BR"/>
        </w:rPr>
        <w:br w:type="page"/>
      </w:r>
    </w:p>
    <w:p w14:paraId="7C210978" w14:textId="58703250" w:rsidR="0082646E" w:rsidRDefault="00B3339E" w:rsidP="003119D9">
      <w:pPr>
        <w:pStyle w:val="00PESO2"/>
        <w:rPr>
          <w:rFonts w:eastAsia="Arial"/>
        </w:rPr>
      </w:pPr>
      <w:r w:rsidRPr="00B3339E">
        <w:rPr>
          <w:rFonts w:eastAsia="Arial"/>
        </w:rPr>
        <w:lastRenderedPageBreak/>
        <w:t>Sugestões para acompanhar o desenvolvimento dos estudantes</w:t>
      </w:r>
    </w:p>
    <w:p w14:paraId="63471295" w14:textId="77777777" w:rsidR="00B3339E" w:rsidRPr="002E7B11" w:rsidRDefault="00B3339E" w:rsidP="003119D9">
      <w:pPr>
        <w:pStyle w:val="00PESO2"/>
        <w:rPr>
          <w:rFonts w:eastAsia="Arial"/>
        </w:rPr>
      </w:pPr>
    </w:p>
    <w:p w14:paraId="59252E6F" w14:textId="473583D5" w:rsidR="002E7B11" w:rsidRPr="002E7B11" w:rsidRDefault="002E7B11" w:rsidP="00FC7403">
      <w:pPr>
        <w:pStyle w:val="00Textogeralbullet"/>
      </w:pPr>
      <w:r w:rsidRPr="002E7B11">
        <w:t xml:space="preserve">Proponha que os estudantes escolham uma fala da personagem deles, do texto encenado, e leiam essa fala em voz alta, alternando a intenção, por exemplo: </w:t>
      </w:r>
      <w:r w:rsidR="003444C4" w:rsidRPr="002E7B11">
        <w:t>demonstra</w:t>
      </w:r>
      <w:r w:rsidR="003444C4">
        <w:t>ndo</w:t>
      </w:r>
      <w:r w:rsidR="003444C4" w:rsidRPr="002E7B11">
        <w:t xml:space="preserve"> </w:t>
      </w:r>
      <w:r w:rsidRPr="002E7B11">
        <w:t xml:space="preserve">tristeza, raiva, alegria, saudades, medo etc. Essa atividade possibilita ao estudante perceber como é importante a intenção ao se falar um texto, pois </w:t>
      </w:r>
      <w:r w:rsidR="003444C4">
        <w:t>isso</w:t>
      </w:r>
      <w:r w:rsidR="003444C4" w:rsidRPr="002E7B11">
        <w:t xml:space="preserve"> </w:t>
      </w:r>
      <w:r w:rsidRPr="002E7B11">
        <w:t>pode modificar todo o sentido. Es</w:t>
      </w:r>
      <w:r w:rsidR="00A96481">
        <w:t>t</w:t>
      </w:r>
      <w:r w:rsidRPr="002E7B11">
        <w:t xml:space="preserve">a atividade </w:t>
      </w:r>
      <w:r w:rsidR="00E5533C">
        <w:t>favorece</w:t>
      </w:r>
      <w:r w:rsidR="00E5533C" w:rsidRPr="002E7B11">
        <w:t xml:space="preserve"> </w:t>
      </w:r>
      <w:r w:rsidRPr="002E7B11">
        <w:t>a habilidade EF15AR19.</w:t>
      </w:r>
    </w:p>
    <w:p w14:paraId="02733B89" w14:textId="390DC7CB" w:rsidR="002E7B11" w:rsidRPr="002149C0" w:rsidRDefault="002E7B11" w:rsidP="00FC7403">
      <w:pPr>
        <w:pStyle w:val="00Textogeralbullet"/>
      </w:pPr>
      <w:r w:rsidRPr="008F723F">
        <w:t>Em seguida, peça aos estudantes que adicionem gestos para cada intenção</w:t>
      </w:r>
      <w:r w:rsidRPr="002E7B11">
        <w:t xml:space="preserve"> falada, ou seja, que eles “fiscalizem*” o texto, explorando assim a expressão corporal e a compreensão de que voz e corpo se complementam para dar sentido ao texto. </w:t>
      </w:r>
      <w:r w:rsidR="00E5533C" w:rsidRPr="002E7B11">
        <w:t>Es</w:t>
      </w:r>
      <w:r w:rsidR="00E5533C">
        <w:t>t</w:t>
      </w:r>
      <w:r w:rsidR="00E5533C" w:rsidRPr="002E7B11">
        <w:t xml:space="preserve">a atividade </w:t>
      </w:r>
      <w:r w:rsidR="00E5533C">
        <w:t>favorece</w:t>
      </w:r>
      <w:r w:rsidR="00E5533C" w:rsidRPr="002E7B11">
        <w:t xml:space="preserve"> a habilidade</w:t>
      </w:r>
      <w:r w:rsidRPr="002149C0">
        <w:t xml:space="preserve"> EF15AR19.</w:t>
      </w:r>
    </w:p>
    <w:p w14:paraId="6607A62F" w14:textId="77777777" w:rsidR="002E7B11" w:rsidRPr="0085752B" w:rsidRDefault="002E7B11" w:rsidP="002E7B11">
      <w:pPr>
        <w:autoSpaceDE w:val="0"/>
        <w:autoSpaceDN w:val="0"/>
        <w:adjustRightInd w:val="0"/>
        <w:rPr>
          <w:rFonts w:ascii="Arial" w:eastAsia="Arial" w:hAnsi="Arial" w:cs="Arial"/>
          <w:lang w:val="pt-BR"/>
        </w:rPr>
      </w:pPr>
    </w:p>
    <w:tbl>
      <w:tblPr>
        <w:tblStyle w:val="Tabelacomgrade"/>
        <w:tblW w:w="9298" w:type="dxa"/>
        <w:tblInd w:w="279" w:type="dxa"/>
        <w:tblLook w:val="04A0" w:firstRow="1" w:lastRow="0" w:firstColumn="1" w:lastColumn="0" w:noHBand="0" w:noVBand="1"/>
      </w:tblPr>
      <w:tblGrid>
        <w:gridCol w:w="9298"/>
      </w:tblGrid>
      <w:tr w:rsidR="002E7B11" w:rsidRPr="005A1A35" w14:paraId="03CACA6A" w14:textId="77777777" w:rsidTr="003C0600">
        <w:tc>
          <w:tcPr>
            <w:tcW w:w="9298" w:type="dxa"/>
            <w:shd w:val="clear" w:color="auto" w:fill="808080" w:themeFill="background1" w:themeFillShade="80"/>
          </w:tcPr>
          <w:p w14:paraId="4E7F46C5" w14:textId="35845487" w:rsidR="002E7B11" w:rsidRPr="005A1A35" w:rsidRDefault="002E7B11" w:rsidP="003C0600">
            <w:pPr>
              <w:autoSpaceDE w:val="0"/>
              <w:autoSpaceDN w:val="0"/>
              <w:adjustRightInd w:val="0"/>
              <w:spacing w:before="120" w:after="120"/>
              <w:jc w:val="center"/>
              <w:rPr>
                <w:rFonts w:ascii="Cambria" w:hAnsi="Cambria" w:cs="Arial"/>
                <w:b/>
                <w:lang w:val="pt-BR"/>
              </w:rPr>
            </w:pPr>
            <w:r w:rsidRPr="005A1A35">
              <w:rPr>
                <w:rFonts w:ascii="Tahoma" w:hAnsi="Tahoma" w:cs="Tahoma"/>
                <w:b/>
                <w:bCs/>
                <w:color w:val="FFFFFF" w:themeColor="background1"/>
                <w:sz w:val="20"/>
                <w:szCs w:val="20"/>
                <w:lang w:val="pt-BR"/>
              </w:rPr>
              <w:t>Quadro de habilidades essenciais</w:t>
            </w:r>
          </w:p>
        </w:tc>
      </w:tr>
      <w:tr w:rsidR="002E7B11" w:rsidRPr="002B71C0" w14:paraId="2D4FA83A" w14:textId="77777777" w:rsidTr="003C0600">
        <w:tc>
          <w:tcPr>
            <w:tcW w:w="9298" w:type="dxa"/>
          </w:tcPr>
          <w:p w14:paraId="15C3E5A1" w14:textId="4B3DA533" w:rsidR="002E7B11" w:rsidRDefault="002E7B11" w:rsidP="004C09A6">
            <w:pPr>
              <w:pStyle w:val="00Textogeral"/>
              <w:spacing w:before="120" w:line="300" w:lineRule="atLeast"/>
              <w:ind w:firstLine="0"/>
              <w:rPr>
                <w:rFonts w:eastAsia="Arial"/>
              </w:rPr>
            </w:pPr>
            <w:r w:rsidRPr="00570C19">
              <w:rPr>
                <w:rFonts w:eastAsia="Arial"/>
              </w:rPr>
              <w:t xml:space="preserve">Considerando as habilidades da BNCC – </w:t>
            </w:r>
            <w:r>
              <w:rPr>
                <w:rFonts w:eastAsia="Arial"/>
              </w:rPr>
              <w:t>3</w:t>
            </w:r>
            <w:r w:rsidRPr="006B02D6">
              <w:rPr>
                <w:rFonts w:eastAsia="Arial"/>
                <w:u w:val="single"/>
                <w:vertAlign w:val="superscript"/>
              </w:rPr>
              <w:t>a</w:t>
            </w:r>
            <w:r>
              <w:rPr>
                <w:rFonts w:eastAsia="Arial"/>
              </w:rPr>
              <w:t xml:space="preserve"> versão</w:t>
            </w:r>
            <w:r w:rsidRPr="00570C19">
              <w:rPr>
                <w:rFonts w:eastAsia="Arial"/>
              </w:rPr>
              <w:t xml:space="preserve"> empregadas neste bimestre, as que consideramos essenciais para que os estudantes possam dar continuidade aos estudos são:</w:t>
            </w:r>
          </w:p>
          <w:p w14:paraId="16F78459" w14:textId="77777777" w:rsidR="003119D9" w:rsidRPr="00570C19" w:rsidRDefault="003119D9" w:rsidP="003C0600">
            <w:pPr>
              <w:pStyle w:val="00Textogeral"/>
              <w:spacing w:after="0"/>
              <w:rPr>
                <w:rFonts w:eastAsia="Arial"/>
              </w:rPr>
            </w:pPr>
          </w:p>
          <w:p w14:paraId="0267F686" w14:textId="62612DC8" w:rsidR="002E7B11" w:rsidRPr="002E7B11" w:rsidRDefault="002E7B11" w:rsidP="00FC7403">
            <w:pPr>
              <w:pStyle w:val="00Textogeralbullet"/>
            </w:pPr>
            <w:r w:rsidRPr="002E7B11">
              <w:t>(EF15AR18) Reconhecer e apreciar formas distintas de manifestações do teatro presentes em diferentes contextos, aprendendo a ver e a ouvir histórias dramatizadas e cultivando a percepção, o imaginário, a capacidade de simbolizar e o repertório ficcional.</w:t>
            </w:r>
          </w:p>
          <w:p w14:paraId="03AA0A09" w14:textId="64C6F427" w:rsidR="002E7B11" w:rsidRPr="003119D9" w:rsidRDefault="002E7B11" w:rsidP="00FC7403">
            <w:pPr>
              <w:pStyle w:val="00Textogeralbullet"/>
              <w:rPr>
                <w:rFonts w:cs="Cambria"/>
              </w:rPr>
            </w:pPr>
            <w:r w:rsidRPr="002E7B11">
              <w:t>(EF15AR19) Descobrir teatralidades na vida cotidiana, identificando elementos teatrais (variadas entonações de voz, diferentes fisicalidades, diversidade de personagens e narrativas etc.).</w:t>
            </w:r>
          </w:p>
        </w:tc>
      </w:tr>
    </w:tbl>
    <w:p w14:paraId="37B5D629" w14:textId="77777777" w:rsidR="003119D9" w:rsidRDefault="003119D9" w:rsidP="002E7B11">
      <w:pPr>
        <w:autoSpaceDE w:val="0"/>
        <w:autoSpaceDN w:val="0"/>
        <w:adjustRightInd w:val="0"/>
        <w:rPr>
          <w:rFonts w:ascii="Tahoma" w:hAnsi="Tahoma" w:cs="Tahoma"/>
          <w:sz w:val="18"/>
          <w:szCs w:val="18"/>
          <w:lang w:val="pt-BR"/>
        </w:rPr>
      </w:pPr>
    </w:p>
    <w:p w14:paraId="0C67A088" w14:textId="051953F0" w:rsidR="002E7B11" w:rsidRPr="002E7B11" w:rsidRDefault="002E7B11" w:rsidP="002E7B11">
      <w:pPr>
        <w:autoSpaceDE w:val="0"/>
        <w:autoSpaceDN w:val="0"/>
        <w:adjustRightInd w:val="0"/>
        <w:rPr>
          <w:rFonts w:ascii="Tahoma" w:eastAsia="Arial" w:hAnsi="Tahoma" w:cs="Tahoma"/>
          <w:sz w:val="18"/>
          <w:szCs w:val="18"/>
          <w:lang w:val="pt-BR"/>
        </w:rPr>
      </w:pPr>
      <w:r w:rsidRPr="002E7B11">
        <w:rPr>
          <w:rFonts w:ascii="Tahoma" w:hAnsi="Tahoma" w:cs="Tahoma"/>
          <w:sz w:val="18"/>
          <w:szCs w:val="18"/>
          <w:lang w:val="pt-BR"/>
        </w:rPr>
        <w:t>* Neologismo muito empregado em teatro.</w:t>
      </w:r>
    </w:p>
    <w:p w14:paraId="727CCF9A" w14:textId="5806B0A7" w:rsidR="005A1A35" w:rsidRDefault="005A1A35">
      <w:pPr>
        <w:rPr>
          <w:rFonts w:ascii="Tahoma" w:eastAsiaTheme="minorEastAsia" w:hAnsi="Tahoma" w:cs="Tahoma"/>
          <w:b/>
          <w:caps/>
          <w:sz w:val="36"/>
          <w:szCs w:val="36"/>
          <w:lang w:val="pt-BR" w:eastAsia="es-ES"/>
        </w:rPr>
      </w:pPr>
      <w:r>
        <w:rPr>
          <w:lang w:val="pt-BR"/>
        </w:rPr>
        <w:br w:type="page"/>
      </w:r>
    </w:p>
    <w:tbl>
      <w:tblPr>
        <w:tblStyle w:val="tabelaverde"/>
        <w:tblW w:w="9621" w:type="dxa"/>
        <w:tblLayout w:type="fixed"/>
        <w:tblLook w:val="04A0" w:firstRow="1" w:lastRow="0" w:firstColumn="1" w:lastColumn="0" w:noHBand="0" w:noVBand="1"/>
      </w:tblPr>
      <w:tblGrid>
        <w:gridCol w:w="6219"/>
        <w:gridCol w:w="1134"/>
        <w:gridCol w:w="1134"/>
        <w:gridCol w:w="1134"/>
      </w:tblGrid>
      <w:tr w:rsidR="00C51F20" w:rsidRPr="00882188" w14:paraId="63974289" w14:textId="77777777" w:rsidTr="003C0600">
        <w:trPr>
          <w:cnfStyle w:val="100000000000" w:firstRow="1" w:lastRow="0" w:firstColumn="0" w:lastColumn="0" w:oddVBand="0" w:evenVBand="0" w:oddHBand="0" w:evenHBand="0" w:firstRowFirstColumn="0" w:firstRowLastColumn="0" w:lastRowFirstColumn="0" w:lastRowLastColumn="0"/>
          <w:trHeight w:val="397"/>
        </w:trPr>
        <w:tc>
          <w:tcPr>
            <w:tcW w:w="9621" w:type="dxa"/>
            <w:gridSpan w:val="4"/>
            <w:tcBorders>
              <w:top w:val="single" w:sz="4" w:space="0" w:color="00AAAC"/>
              <w:bottom w:val="nil"/>
            </w:tcBorders>
            <w:shd w:val="clear" w:color="auto" w:fill="808080" w:themeFill="background1" w:themeFillShade="80"/>
          </w:tcPr>
          <w:p w14:paraId="352EE86C" w14:textId="7F2A0648" w:rsidR="00C51F20" w:rsidRPr="00A10F8E" w:rsidRDefault="00C51F20" w:rsidP="003C0600">
            <w:pPr>
              <w:spacing w:before="120" w:after="120"/>
              <w:jc w:val="center"/>
              <w:rPr>
                <w:lang w:val="pt-BR"/>
              </w:rPr>
            </w:pPr>
            <w:r w:rsidRPr="00866517">
              <w:rPr>
                <w:color w:val="FFFFFF" w:themeColor="background1"/>
                <w:lang w:val="pt-BR"/>
              </w:rPr>
              <w:lastRenderedPageBreak/>
              <w:t>ficha para autoavaliação</w:t>
            </w:r>
          </w:p>
        </w:tc>
      </w:tr>
      <w:tr w:rsidR="00167A54" w:rsidRPr="00882188" w14:paraId="0C6E852A" w14:textId="77777777" w:rsidTr="003C0600">
        <w:trPr>
          <w:trHeight w:val="397"/>
        </w:trPr>
        <w:tc>
          <w:tcPr>
            <w:tcW w:w="9621" w:type="dxa"/>
            <w:gridSpan w:val="4"/>
            <w:tcBorders>
              <w:top w:val="single" w:sz="4" w:space="0" w:color="00AAAC"/>
              <w:bottom w:val="nil"/>
            </w:tcBorders>
          </w:tcPr>
          <w:p w14:paraId="2EC9BD43" w14:textId="53A82756" w:rsidR="00167A54" w:rsidRPr="00A10F8E" w:rsidRDefault="00167A54" w:rsidP="003C0600">
            <w:pPr>
              <w:spacing w:before="120" w:after="120"/>
              <w:rPr>
                <w:lang w:val="pt-BR"/>
              </w:rPr>
            </w:pPr>
            <w:r w:rsidRPr="00A10F8E">
              <w:rPr>
                <w:lang w:val="pt-BR"/>
              </w:rPr>
              <w:t>Marque um X na carinha que retrata melhor o que você sente para responder a cada questão.</w:t>
            </w:r>
          </w:p>
        </w:tc>
      </w:tr>
      <w:tr w:rsidR="00167A54" w:rsidRPr="00882188" w14:paraId="4B6783AA" w14:textId="77777777" w:rsidTr="00A10F8E">
        <w:trPr>
          <w:trHeight w:val="1247"/>
        </w:trPr>
        <w:tc>
          <w:tcPr>
            <w:tcW w:w="6219" w:type="dxa"/>
            <w:tcBorders>
              <w:top w:val="nil"/>
            </w:tcBorders>
          </w:tcPr>
          <w:p w14:paraId="7846976C" w14:textId="04954592" w:rsidR="00167A54" w:rsidRPr="00586A61" w:rsidRDefault="00167A54" w:rsidP="00167A54">
            <w:pPr>
              <w:rPr>
                <w:lang w:val="pt-BR"/>
              </w:rPr>
            </w:pPr>
          </w:p>
        </w:tc>
        <w:tc>
          <w:tcPr>
            <w:tcW w:w="1134" w:type="dxa"/>
            <w:tcBorders>
              <w:top w:val="single" w:sz="4" w:space="0" w:color="00AAAC"/>
            </w:tcBorders>
            <w:vAlign w:val="top"/>
          </w:tcPr>
          <w:p w14:paraId="472BF8AE" w14:textId="223EE6A3" w:rsidR="00167A54" w:rsidRPr="00F93096" w:rsidRDefault="000F0D05" w:rsidP="008C100E">
            <w:pPr>
              <w:spacing w:before="80"/>
              <w:jc w:val="center"/>
              <w:rPr>
                <w:b/>
              </w:rPr>
            </w:pPr>
            <w:r w:rsidRPr="00F93096">
              <w:rPr>
                <w:b/>
                <w:noProof/>
              </w:rPr>
              <w:drawing>
                <wp:inline distT="0" distB="0" distL="0" distR="0" wp14:anchorId="6222AD1E" wp14:editId="027369C0">
                  <wp:extent cx="359664" cy="359664"/>
                  <wp:effectExtent l="0" t="0" r="2540" b="2540"/>
                  <wp:docPr id="5" name="Image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001a_f_PBA2_MD_1bim_SD1_G19.jpg"/>
                          <pic:cNvPicPr/>
                        </pic:nvPicPr>
                        <pic:blipFill>
                          <a:blip r:embed="rId8">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F93096">
              <w:rPr>
                <w:b/>
              </w:rPr>
              <w:br/>
              <w:t>Sim</w:t>
            </w:r>
          </w:p>
        </w:tc>
        <w:tc>
          <w:tcPr>
            <w:tcW w:w="1134" w:type="dxa"/>
            <w:tcBorders>
              <w:top w:val="single" w:sz="4" w:space="0" w:color="00AAAC"/>
            </w:tcBorders>
            <w:vAlign w:val="top"/>
          </w:tcPr>
          <w:p w14:paraId="7CEFFB28" w14:textId="09F016D4" w:rsidR="00167A54" w:rsidRPr="00F93096" w:rsidRDefault="000F0D05" w:rsidP="008C100E">
            <w:pPr>
              <w:spacing w:before="80"/>
              <w:jc w:val="center"/>
              <w:rPr>
                <w:b/>
              </w:rPr>
            </w:pPr>
            <w:r w:rsidRPr="00F93096">
              <w:rPr>
                <w:b/>
                <w:noProof/>
              </w:rPr>
              <w:drawing>
                <wp:inline distT="0" distB="0" distL="0" distR="0" wp14:anchorId="5AA86E2C" wp14:editId="001ECDA1">
                  <wp:extent cx="359664" cy="359664"/>
                  <wp:effectExtent l="0" t="0" r="2540" b="2540"/>
                  <wp:docPr id="6" name="Image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001b_f_PBA2_MD_1bim_SD1_G19.jpg"/>
                          <pic:cNvPicPr/>
                        </pic:nvPicPr>
                        <pic:blipFill>
                          <a:blip r:embed="rId9">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F93096">
              <w:rPr>
                <w:b/>
              </w:rPr>
              <w:br/>
              <w:t>Mais ou menos</w:t>
            </w:r>
          </w:p>
        </w:tc>
        <w:tc>
          <w:tcPr>
            <w:tcW w:w="1134" w:type="dxa"/>
            <w:tcBorders>
              <w:top w:val="single" w:sz="4" w:space="0" w:color="00AAAC"/>
            </w:tcBorders>
            <w:vAlign w:val="top"/>
          </w:tcPr>
          <w:p w14:paraId="1D832678" w14:textId="2E476EAB" w:rsidR="00167A54" w:rsidRPr="00F93096" w:rsidRDefault="000F0D05" w:rsidP="008E1F60">
            <w:pPr>
              <w:spacing w:before="80"/>
              <w:jc w:val="center"/>
              <w:rPr>
                <w:b/>
              </w:rPr>
            </w:pPr>
            <w:r w:rsidRPr="00F93096">
              <w:rPr>
                <w:b/>
                <w:noProof/>
              </w:rPr>
              <w:drawing>
                <wp:inline distT="0" distB="0" distL="0" distR="0" wp14:anchorId="056D5CEF" wp14:editId="3BFC0DB1">
                  <wp:extent cx="359664" cy="359664"/>
                  <wp:effectExtent l="0" t="0" r="2540" b="2540"/>
                  <wp:docPr id="7" name="Image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001c_f_PBA2_MD_1bim_SD1_G19.jpg"/>
                          <pic:cNvPicPr/>
                        </pic:nvPicPr>
                        <pic:blipFill>
                          <a:blip r:embed="rId10">
                            <a:extLst>
                              <a:ext uri="{28A0092B-C50C-407E-A947-70E740481C1C}">
                                <a14:useLocalDpi xmlns:a14="http://schemas.microsoft.com/office/drawing/2010/main" val="0"/>
                              </a:ext>
                            </a:extLst>
                          </a:blip>
                          <a:stretch>
                            <a:fillRect/>
                          </a:stretch>
                        </pic:blipFill>
                        <pic:spPr>
                          <a:xfrm>
                            <a:off x="0" y="0"/>
                            <a:ext cx="359664" cy="359664"/>
                          </a:xfrm>
                          <a:prstGeom prst="rect">
                            <a:avLst/>
                          </a:prstGeom>
                        </pic:spPr>
                      </pic:pic>
                    </a:graphicData>
                  </a:graphic>
                </wp:inline>
              </w:drawing>
            </w:r>
            <w:r w:rsidR="00167A54" w:rsidRPr="00F93096">
              <w:rPr>
                <w:b/>
              </w:rPr>
              <w:br/>
              <w:t>Não</w:t>
            </w:r>
          </w:p>
        </w:tc>
      </w:tr>
      <w:tr w:rsidR="00167A54" w:rsidRPr="002B71C0" w14:paraId="2366F670" w14:textId="77777777" w:rsidTr="003C0600">
        <w:trPr>
          <w:trHeight w:val="737"/>
        </w:trPr>
        <w:tc>
          <w:tcPr>
            <w:tcW w:w="6219" w:type="dxa"/>
          </w:tcPr>
          <w:p w14:paraId="5D32E1D4" w14:textId="746E32AC" w:rsidR="00167A54" w:rsidRPr="00586A61" w:rsidRDefault="00167A54" w:rsidP="003C0600">
            <w:pPr>
              <w:spacing w:before="120" w:after="120"/>
              <w:rPr>
                <w:lang w:val="pt-BR"/>
              </w:rPr>
            </w:pPr>
            <w:r w:rsidRPr="0060713B">
              <w:rPr>
                <w:lang w:val="pt-BR"/>
              </w:rPr>
              <w:t>Entendi a estrutura de um texto dramático?</w:t>
            </w:r>
            <w:r w:rsidRPr="00586A61">
              <w:rPr>
                <w:lang w:val="pt-BR"/>
              </w:rPr>
              <w:t xml:space="preserve"> </w:t>
            </w:r>
          </w:p>
        </w:tc>
        <w:tc>
          <w:tcPr>
            <w:tcW w:w="1134" w:type="dxa"/>
          </w:tcPr>
          <w:p w14:paraId="040E7064" w14:textId="77777777" w:rsidR="00167A54" w:rsidRPr="00586A61" w:rsidRDefault="00167A54" w:rsidP="00167A54">
            <w:pPr>
              <w:spacing w:before="120" w:after="120"/>
              <w:rPr>
                <w:lang w:val="pt-BR"/>
              </w:rPr>
            </w:pPr>
          </w:p>
        </w:tc>
        <w:tc>
          <w:tcPr>
            <w:tcW w:w="1134" w:type="dxa"/>
          </w:tcPr>
          <w:p w14:paraId="38FA4ECC" w14:textId="77777777" w:rsidR="00167A54" w:rsidRPr="00586A61" w:rsidRDefault="00167A54" w:rsidP="00167A54">
            <w:pPr>
              <w:spacing w:before="120" w:after="120"/>
              <w:rPr>
                <w:lang w:val="pt-BR"/>
              </w:rPr>
            </w:pPr>
          </w:p>
        </w:tc>
        <w:tc>
          <w:tcPr>
            <w:tcW w:w="1134" w:type="dxa"/>
          </w:tcPr>
          <w:p w14:paraId="75ADB0DD" w14:textId="77777777" w:rsidR="00167A54" w:rsidRPr="00586A61" w:rsidRDefault="00167A54" w:rsidP="00167A54">
            <w:pPr>
              <w:spacing w:before="120" w:after="120"/>
              <w:rPr>
                <w:lang w:val="pt-BR"/>
              </w:rPr>
            </w:pPr>
          </w:p>
        </w:tc>
      </w:tr>
      <w:tr w:rsidR="00167A54" w:rsidRPr="002B71C0" w14:paraId="2D65F480" w14:textId="77777777" w:rsidTr="003C0600">
        <w:trPr>
          <w:trHeight w:val="737"/>
        </w:trPr>
        <w:tc>
          <w:tcPr>
            <w:tcW w:w="6219" w:type="dxa"/>
          </w:tcPr>
          <w:p w14:paraId="4008ECBF" w14:textId="3466DB13" w:rsidR="00167A54" w:rsidRPr="00586A61" w:rsidRDefault="00167A54" w:rsidP="003C0600">
            <w:pPr>
              <w:spacing w:before="120" w:after="120"/>
              <w:rPr>
                <w:lang w:val="pt-BR"/>
              </w:rPr>
            </w:pPr>
            <w:r w:rsidRPr="0060713B">
              <w:rPr>
                <w:lang w:val="pt-BR"/>
              </w:rPr>
              <w:t>Tive facilidade para decorar, ensaiar e apresentar a peça?</w:t>
            </w:r>
          </w:p>
        </w:tc>
        <w:tc>
          <w:tcPr>
            <w:tcW w:w="1134" w:type="dxa"/>
          </w:tcPr>
          <w:p w14:paraId="316F2EDC" w14:textId="77777777" w:rsidR="00167A54" w:rsidRPr="00586A61" w:rsidRDefault="00167A54" w:rsidP="00167A54">
            <w:pPr>
              <w:spacing w:before="120" w:after="120"/>
              <w:rPr>
                <w:lang w:val="pt-BR"/>
              </w:rPr>
            </w:pPr>
          </w:p>
        </w:tc>
        <w:tc>
          <w:tcPr>
            <w:tcW w:w="1134" w:type="dxa"/>
          </w:tcPr>
          <w:p w14:paraId="11656EBD" w14:textId="77777777" w:rsidR="00167A54" w:rsidRPr="00586A61" w:rsidRDefault="00167A54" w:rsidP="00167A54">
            <w:pPr>
              <w:spacing w:before="120" w:after="120"/>
              <w:rPr>
                <w:lang w:val="pt-BR"/>
              </w:rPr>
            </w:pPr>
          </w:p>
        </w:tc>
        <w:tc>
          <w:tcPr>
            <w:tcW w:w="1134" w:type="dxa"/>
          </w:tcPr>
          <w:p w14:paraId="7B5600B4" w14:textId="77777777" w:rsidR="00167A54" w:rsidRPr="00586A61" w:rsidRDefault="00167A54" w:rsidP="00167A54">
            <w:pPr>
              <w:spacing w:before="120" w:after="120"/>
              <w:rPr>
                <w:lang w:val="pt-BR"/>
              </w:rPr>
            </w:pPr>
          </w:p>
        </w:tc>
      </w:tr>
      <w:tr w:rsidR="00167A54" w:rsidRPr="002B71C0" w14:paraId="50D6B874" w14:textId="77777777" w:rsidTr="003C0600">
        <w:trPr>
          <w:trHeight w:val="737"/>
        </w:trPr>
        <w:tc>
          <w:tcPr>
            <w:tcW w:w="6219" w:type="dxa"/>
          </w:tcPr>
          <w:p w14:paraId="3B6196C3" w14:textId="5B358212" w:rsidR="00167A54" w:rsidRPr="0060713B" w:rsidRDefault="00167A54" w:rsidP="003C0600">
            <w:pPr>
              <w:spacing w:before="120" w:after="120"/>
              <w:rPr>
                <w:lang w:val="pt-BR"/>
              </w:rPr>
            </w:pPr>
            <w:r w:rsidRPr="0060713B">
              <w:rPr>
                <w:lang w:val="pt-BR"/>
              </w:rPr>
              <w:t>Compreendi a linguagem do Teatro de Sombras?</w:t>
            </w:r>
          </w:p>
        </w:tc>
        <w:tc>
          <w:tcPr>
            <w:tcW w:w="1134" w:type="dxa"/>
          </w:tcPr>
          <w:p w14:paraId="29E17C86" w14:textId="77777777" w:rsidR="00167A54" w:rsidRPr="00586A61" w:rsidRDefault="00167A54" w:rsidP="00167A54">
            <w:pPr>
              <w:spacing w:before="120" w:after="120"/>
              <w:rPr>
                <w:lang w:val="pt-BR"/>
              </w:rPr>
            </w:pPr>
          </w:p>
        </w:tc>
        <w:tc>
          <w:tcPr>
            <w:tcW w:w="1134" w:type="dxa"/>
          </w:tcPr>
          <w:p w14:paraId="4A72F7AC" w14:textId="77777777" w:rsidR="00167A54" w:rsidRPr="00586A61" w:rsidRDefault="00167A54" w:rsidP="00167A54">
            <w:pPr>
              <w:spacing w:before="120" w:after="120"/>
              <w:rPr>
                <w:lang w:val="pt-BR"/>
              </w:rPr>
            </w:pPr>
          </w:p>
        </w:tc>
        <w:tc>
          <w:tcPr>
            <w:tcW w:w="1134" w:type="dxa"/>
          </w:tcPr>
          <w:p w14:paraId="379456E7" w14:textId="77777777" w:rsidR="00167A54" w:rsidRPr="00586A61" w:rsidRDefault="00167A54" w:rsidP="00167A54">
            <w:pPr>
              <w:spacing w:before="120" w:after="120"/>
              <w:rPr>
                <w:lang w:val="pt-BR"/>
              </w:rPr>
            </w:pPr>
          </w:p>
        </w:tc>
      </w:tr>
      <w:tr w:rsidR="00167A54" w:rsidRPr="002B71C0" w14:paraId="5BDA1A3D" w14:textId="77777777" w:rsidTr="003C0600">
        <w:trPr>
          <w:trHeight w:val="737"/>
        </w:trPr>
        <w:tc>
          <w:tcPr>
            <w:tcW w:w="6219" w:type="dxa"/>
          </w:tcPr>
          <w:p w14:paraId="586F207E" w14:textId="5DB3A38A" w:rsidR="00167A54" w:rsidRPr="0060713B" w:rsidRDefault="00167A54" w:rsidP="003C0600">
            <w:pPr>
              <w:spacing w:before="120" w:after="120"/>
              <w:rPr>
                <w:rFonts w:cs="Tahoma"/>
                <w:sz w:val="24"/>
                <w:lang w:val="pt-BR"/>
              </w:rPr>
            </w:pPr>
            <w:r w:rsidRPr="0060713B">
              <w:rPr>
                <w:lang w:val="pt-BR"/>
              </w:rPr>
              <w:t>Entendi o que é o Teatro de Mamulengos/Bonecos?</w:t>
            </w:r>
          </w:p>
        </w:tc>
        <w:tc>
          <w:tcPr>
            <w:tcW w:w="1134" w:type="dxa"/>
          </w:tcPr>
          <w:p w14:paraId="3A3E6042" w14:textId="77777777" w:rsidR="00167A54" w:rsidRPr="0060713B" w:rsidRDefault="00167A54" w:rsidP="00167A54">
            <w:pPr>
              <w:spacing w:before="120" w:after="120"/>
              <w:rPr>
                <w:lang w:val="pt-BR"/>
              </w:rPr>
            </w:pPr>
          </w:p>
        </w:tc>
        <w:tc>
          <w:tcPr>
            <w:tcW w:w="1134" w:type="dxa"/>
          </w:tcPr>
          <w:p w14:paraId="05FF9FB1" w14:textId="77777777" w:rsidR="00167A54" w:rsidRPr="0060713B" w:rsidRDefault="00167A54" w:rsidP="00167A54">
            <w:pPr>
              <w:spacing w:before="120" w:after="120"/>
              <w:rPr>
                <w:lang w:val="pt-BR"/>
              </w:rPr>
            </w:pPr>
          </w:p>
        </w:tc>
        <w:tc>
          <w:tcPr>
            <w:tcW w:w="1134" w:type="dxa"/>
          </w:tcPr>
          <w:p w14:paraId="3A9E095D" w14:textId="77777777" w:rsidR="00167A54" w:rsidRPr="0060713B" w:rsidRDefault="00167A54" w:rsidP="00167A54">
            <w:pPr>
              <w:spacing w:before="120" w:after="120"/>
              <w:rPr>
                <w:lang w:val="pt-BR"/>
              </w:rPr>
            </w:pPr>
          </w:p>
        </w:tc>
      </w:tr>
      <w:tr w:rsidR="00167A54" w:rsidRPr="002B71C0" w14:paraId="4B5CD004" w14:textId="77777777" w:rsidTr="003C0600">
        <w:trPr>
          <w:trHeight w:val="737"/>
        </w:trPr>
        <w:tc>
          <w:tcPr>
            <w:tcW w:w="6219" w:type="dxa"/>
          </w:tcPr>
          <w:p w14:paraId="4D4DE5E6" w14:textId="30BA69B2" w:rsidR="00167A54" w:rsidRPr="0060713B" w:rsidRDefault="00167A54" w:rsidP="003C0600">
            <w:pPr>
              <w:spacing w:before="120" w:after="120"/>
              <w:rPr>
                <w:lang w:val="pt-BR"/>
              </w:rPr>
            </w:pPr>
            <w:r w:rsidRPr="0060713B">
              <w:rPr>
                <w:lang w:val="pt-BR"/>
              </w:rPr>
              <w:t>Consegui realizar as atividades propostas?</w:t>
            </w:r>
          </w:p>
        </w:tc>
        <w:tc>
          <w:tcPr>
            <w:tcW w:w="1134" w:type="dxa"/>
          </w:tcPr>
          <w:p w14:paraId="40798E62" w14:textId="77777777" w:rsidR="00167A54" w:rsidRPr="0060713B" w:rsidRDefault="00167A54" w:rsidP="00167A54">
            <w:pPr>
              <w:spacing w:before="120" w:after="120"/>
              <w:rPr>
                <w:lang w:val="pt-BR"/>
              </w:rPr>
            </w:pPr>
          </w:p>
        </w:tc>
        <w:tc>
          <w:tcPr>
            <w:tcW w:w="1134" w:type="dxa"/>
          </w:tcPr>
          <w:p w14:paraId="125819AD" w14:textId="77777777" w:rsidR="00167A54" w:rsidRPr="0060713B" w:rsidRDefault="00167A54" w:rsidP="00167A54">
            <w:pPr>
              <w:spacing w:before="120" w:after="120"/>
              <w:rPr>
                <w:lang w:val="pt-BR"/>
              </w:rPr>
            </w:pPr>
          </w:p>
        </w:tc>
        <w:tc>
          <w:tcPr>
            <w:tcW w:w="1134" w:type="dxa"/>
          </w:tcPr>
          <w:p w14:paraId="58DDADAE" w14:textId="77777777" w:rsidR="00167A54" w:rsidRPr="0060713B" w:rsidRDefault="00167A54" w:rsidP="00167A54">
            <w:pPr>
              <w:spacing w:before="120" w:after="120"/>
              <w:rPr>
                <w:lang w:val="pt-BR"/>
              </w:rPr>
            </w:pPr>
          </w:p>
        </w:tc>
      </w:tr>
      <w:tr w:rsidR="00167A54" w:rsidRPr="002B71C0" w14:paraId="33BD91FC" w14:textId="77777777" w:rsidTr="003C0600">
        <w:trPr>
          <w:trHeight w:val="737"/>
        </w:trPr>
        <w:tc>
          <w:tcPr>
            <w:tcW w:w="6219" w:type="dxa"/>
          </w:tcPr>
          <w:p w14:paraId="47C66B0B" w14:textId="1B0245F9" w:rsidR="00167A54" w:rsidRPr="0060713B" w:rsidRDefault="00167A54" w:rsidP="003C0600">
            <w:pPr>
              <w:spacing w:before="120" w:after="120"/>
              <w:rPr>
                <w:lang w:val="pt-BR"/>
              </w:rPr>
            </w:pPr>
            <w:r w:rsidRPr="0060713B">
              <w:rPr>
                <w:lang w:val="pt-BR"/>
              </w:rPr>
              <w:t>Construí personagens com sombras ou bonecos com facilidade?</w:t>
            </w:r>
          </w:p>
        </w:tc>
        <w:tc>
          <w:tcPr>
            <w:tcW w:w="1134" w:type="dxa"/>
          </w:tcPr>
          <w:p w14:paraId="22056F2C" w14:textId="77777777" w:rsidR="00167A54" w:rsidRPr="0060713B" w:rsidRDefault="00167A54" w:rsidP="00167A54">
            <w:pPr>
              <w:spacing w:before="120" w:after="120"/>
              <w:rPr>
                <w:lang w:val="pt-BR"/>
              </w:rPr>
            </w:pPr>
          </w:p>
        </w:tc>
        <w:tc>
          <w:tcPr>
            <w:tcW w:w="1134" w:type="dxa"/>
          </w:tcPr>
          <w:p w14:paraId="4586AD39" w14:textId="77777777" w:rsidR="00167A54" w:rsidRPr="0060713B" w:rsidRDefault="00167A54" w:rsidP="00167A54">
            <w:pPr>
              <w:spacing w:before="120" w:after="120"/>
              <w:rPr>
                <w:lang w:val="pt-BR"/>
              </w:rPr>
            </w:pPr>
          </w:p>
        </w:tc>
        <w:tc>
          <w:tcPr>
            <w:tcW w:w="1134" w:type="dxa"/>
          </w:tcPr>
          <w:p w14:paraId="5AB02D0F" w14:textId="77777777" w:rsidR="00167A54" w:rsidRPr="0060713B" w:rsidRDefault="00167A54" w:rsidP="00167A54">
            <w:pPr>
              <w:spacing w:before="120" w:after="120"/>
              <w:rPr>
                <w:lang w:val="pt-BR"/>
              </w:rPr>
            </w:pPr>
          </w:p>
        </w:tc>
      </w:tr>
      <w:tr w:rsidR="00167A54" w:rsidRPr="002B71C0" w14:paraId="78A9A98E" w14:textId="77777777" w:rsidTr="003C0600">
        <w:trPr>
          <w:trHeight w:val="737"/>
        </w:trPr>
        <w:tc>
          <w:tcPr>
            <w:tcW w:w="6219" w:type="dxa"/>
          </w:tcPr>
          <w:p w14:paraId="08AC06BF" w14:textId="4366EBA1" w:rsidR="00167A54" w:rsidRPr="0060713B" w:rsidRDefault="00167A54" w:rsidP="003C0600">
            <w:pPr>
              <w:spacing w:before="120" w:after="120"/>
              <w:rPr>
                <w:lang w:val="pt-BR"/>
              </w:rPr>
            </w:pPr>
            <w:r w:rsidRPr="0060713B">
              <w:rPr>
                <w:lang w:val="pt-BR"/>
              </w:rPr>
              <w:t>Consegui manipular as personagens e inventar diferentes personalidades e vozes para elas?</w:t>
            </w:r>
          </w:p>
        </w:tc>
        <w:tc>
          <w:tcPr>
            <w:tcW w:w="1134" w:type="dxa"/>
          </w:tcPr>
          <w:p w14:paraId="4A8B8762" w14:textId="77777777" w:rsidR="00167A54" w:rsidRPr="0060713B" w:rsidRDefault="00167A54" w:rsidP="00167A54">
            <w:pPr>
              <w:spacing w:before="120" w:after="120"/>
              <w:rPr>
                <w:lang w:val="pt-BR"/>
              </w:rPr>
            </w:pPr>
          </w:p>
        </w:tc>
        <w:tc>
          <w:tcPr>
            <w:tcW w:w="1134" w:type="dxa"/>
          </w:tcPr>
          <w:p w14:paraId="65D584B4" w14:textId="77777777" w:rsidR="00167A54" w:rsidRPr="0060713B" w:rsidRDefault="00167A54" w:rsidP="00167A54">
            <w:pPr>
              <w:spacing w:before="120" w:after="120"/>
              <w:rPr>
                <w:lang w:val="pt-BR"/>
              </w:rPr>
            </w:pPr>
          </w:p>
        </w:tc>
        <w:tc>
          <w:tcPr>
            <w:tcW w:w="1134" w:type="dxa"/>
          </w:tcPr>
          <w:p w14:paraId="4B50DFE1" w14:textId="77777777" w:rsidR="00167A54" w:rsidRPr="0060713B" w:rsidRDefault="00167A54" w:rsidP="00167A54">
            <w:pPr>
              <w:spacing w:before="120" w:after="120"/>
              <w:rPr>
                <w:lang w:val="pt-BR"/>
              </w:rPr>
            </w:pPr>
          </w:p>
        </w:tc>
      </w:tr>
      <w:tr w:rsidR="00167A54" w:rsidRPr="002B71C0" w14:paraId="6FA381A0" w14:textId="77777777" w:rsidTr="003C0600">
        <w:trPr>
          <w:trHeight w:val="737"/>
        </w:trPr>
        <w:tc>
          <w:tcPr>
            <w:tcW w:w="6219" w:type="dxa"/>
          </w:tcPr>
          <w:p w14:paraId="592D6DC0" w14:textId="2BA72602" w:rsidR="00167A54" w:rsidRPr="0060713B" w:rsidRDefault="00167A54" w:rsidP="003C0600">
            <w:pPr>
              <w:spacing w:before="120" w:after="120"/>
              <w:rPr>
                <w:lang w:val="pt-BR"/>
              </w:rPr>
            </w:pPr>
            <w:r w:rsidRPr="0060713B">
              <w:rPr>
                <w:lang w:val="pt-BR"/>
              </w:rPr>
              <w:t>Respeitei o trabalho coletivo e a criação dos meus colegas?</w:t>
            </w:r>
          </w:p>
        </w:tc>
        <w:tc>
          <w:tcPr>
            <w:tcW w:w="1134" w:type="dxa"/>
          </w:tcPr>
          <w:p w14:paraId="3ED8458D" w14:textId="77777777" w:rsidR="00167A54" w:rsidRPr="00586A61" w:rsidRDefault="00167A54" w:rsidP="00167A54">
            <w:pPr>
              <w:spacing w:before="120" w:after="120"/>
              <w:rPr>
                <w:lang w:val="pt-BR"/>
              </w:rPr>
            </w:pPr>
          </w:p>
        </w:tc>
        <w:tc>
          <w:tcPr>
            <w:tcW w:w="1134" w:type="dxa"/>
          </w:tcPr>
          <w:p w14:paraId="09F11428" w14:textId="77777777" w:rsidR="00167A54" w:rsidRPr="00586A61" w:rsidRDefault="00167A54" w:rsidP="00167A54">
            <w:pPr>
              <w:spacing w:before="120" w:after="120"/>
              <w:rPr>
                <w:lang w:val="pt-BR"/>
              </w:rPr>
            </w:pPr>
          </w:p>
        </w:tc>
        <w:tc>
          <w:tcPr>
            <w:tcW w:w="1134" w:type="dxa"/>
          </w:tcPr>
          <w:p w14:paraId="009F0585" w14:textId="77777777" w:rsidR="00167A54" w:rsidRPr="00586A61" w:rsidRDefault="00167A54" w:rsidP="00167A54">
            <w:pPr>
              <w:spacing w:before="120" w:after="120"/>
              <w:rPr>
                <w:lang w:val="pt-BR"/>
              </w:rPr>
            </w:pPr>
          </w:p>
        </w:tc>
      </w:tr>
      <w:tr w:rsidR="00167A54" w:rsidRPr="003E6EC8" w14:paraId="799FABAD" w14:textId="77777777" w:rsidTr="00A10F8E">
        <w:trPr>
          <w:trHeight w:val="1555"/>
        </w:trPr>
        <w:tc>
          <w:tcPr>
            <w:tcW w:w="9621" w:type="dxa"/>
            <w:gridSpan w:val="4"/>
          </w:tcPr>
          <w:p w14:paraId="6EB0CDCF" w14:textId="3857DD93" w:rsidR="00167A54" w:rsidRPr="00586A61" w:rsidRDefault="00167A54" w:rsidP="00167A54">
            <w:pPr>
              <w:spacing w:before="120" w:after="120"/>
              <w:rPr>
                <w:lang w:val="pt-BR"/>
              </w:rPr>
            </w:pPr>
            <w:r w:rsidRPr="00586A61">
              <w:rPr>
                <w:lang w:val="pt-BR"/>
              </w:rPr>
              <w:t xml:space="preserve">Nas questões </w:t>
            </w:r>
            <w:r w:rsidR="00A10F8E">
              <w:rPr>
                <w:lang w:val="pt-BR"/>
              </w:rPr>
              <w:t>em que</w:t>
            </w:r>
            <w:r w:rsidRPr="00586A61">
              <w:rPr>
                <w:lang w:val="pt-BR"/>
              </w:rPr>
              <w:t xml:space="preserve"> você respondeu </w:t>
            </w:r>
            <w:r w:rsidRPr="00586A61">
              <w:rPr>
                <w:b/>
                <w:lang w:val="pt-BR"/>
              </w:rPr>
              <w:t>Não</w:t>
            </w:r>
            <w:r w:rsidRPr="00586A61">
              <w:rPr>
                <w:lang w:val="pt-BR"/>
              </w:rPr>
              <w:t>, o que acredita que precisa fazer para melhorar?</w:t>
            </w:r>
          </w:p>
          <w:p w14:paraId="15DA5CD9" w14:textId="77777777" w:rsidR="00167A54" w:rsidRDefault="00167A54" w:rsidP="008C100E">
            <w:pPr>
              <w:spacing w:before="360" w:after="100" w:line="480" w:lineRule="auto"/>
            </w:pPr>
            <w:r>
              <w:t>____________________________________________________________________________________</w:t>
            </w:r>
          </w:p>
          <w:p w14:paraId="373B296C" w14:textId="77777777" w:rsidR="00167A54" w:rsidRDefault="00167A54" w:rsidP="00167A54">
            <w:pPr>
              <w:spacing w:before="120" w:after="100" w:line="480" w:lineRule="auto"/>
            </w:pPr>
            <w:r>
              <w:t>____________________________________________________________________________________</w:t>
            </w:r>
          </w:p>
          <w:p w14:paraId="06706BEE" w14:textId="77777777" w:rsidR="003C0600" w:rsidRDefault="003C0600" w:rsidP="003C0600">
            <w:pPr>
              <w:spacing w:before="120" w:after="100" w:line="480" w:lineRule="auto"/>
            </w:pPr>
            <w:r>
              <w:t>____________________________________________________________________________________</w:t>
            </w:r>
          </w:p>
          <w:p w14:paraId="0A7468C6" w14:textId="77777777" w:rsidR="003C0600" w:rsidRDefault="003C0600" w:rsidP="003C0600">
            <w:pPr>
              <w:spacing w:before="120" w:after="100" w:line="480" w:lineRule="auto"/>
            </w:pPr>
            <w:r>
              <w:t>____________________________________________________________________________________</w:t>
            </w:r>
          </w:p>
          <w:p w14:paraId="3A3AB788" w14:textId="38515084" w:rsidR="00167A54" w:rsidRDefault="00167A54" w:rsidP="00167A54">
            <w:pPr>
              <w:spacing w:before="120" w:after="100" w:line="480" w:lineRule="auto"/>
            </w:pPr>
            <w:r>
              <w:t>____________________________________________________________________________________</w:t>
            </w:r>
          </w:p>
        </w:tc>
      </w:tr>
    </w:tbl>
    <w:p w14:paraId="07B24F20" w14:textId="29802514" w:rsidR="0060713B" w:rsidRPr="003E6EC8" w:rsidRDefault="0060713B" w:rsidP="003E6EC8">
      <w:pPr>
        <w:rPr>
          <w:rFonts w:ascii="Cambria" w:eastAsia="Arial" w:hAnsi="Cambria" w:cs="Arial"/>
          <w:b/>
          <w:sz w:val="28"/>
          <w:szCs w:val="28"/>
          <w:lang w:val="pt-BR"/>
        </w:rPr>
      </w:pPr>
      <w:bookmarkStart w:id="3" w:name="_Hlk494816992"/>
      <w:bookmarkEnd w:id="3"/>
    </w:p>
    <w:sectPr w:rsidR="0060713B" w:rsidRPr="003E6EC8" w:rsidSect="00581A8F">
      <w:headerReference w:type="default" r:id="rId11"/>
      <w:footerReference w:type="default" r:id="rId12"/>
      <w:pgSz w:w="11900" w:h="16840"/>
      <w:pgMar w:top="2268" w:right="1134" w:bottom="1134" w:left="1134" w:header="1134" w:footer="850"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9985A1E" w14:textId="77777777" w:rsidR="00FA0F55" w:rsidRDefault="00FA0F55" w:rsidP="004413B1">
      <w:r>
        <w:separator/>
      </w:r>
    </w:p>
  </w:endnote>
  <w:endnote w:type="continuationSeparator" w:id="0">
    <w:p w14:paraId="6A2142A7" w14:textId="77777777" w:rsidR="00FA0F55" w:rsidRDefault="00FA0F55" w:rsidP="004413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embedRegular r:id="rId1" w:subsetted="1" w:fontKey="{EDB2CD69-F776-4E58-BDFA-865FAFC87237}"/>
  </w:font>
  <w:font w:name="Tahoma">
    <w:panose1 w:val="020B0604030504040204"/>
    <w:charset w:val="00"/>
    <w:family w:val="swiss"/>
    <w:pitch w:val="variable"/>
    <w:sig w:usb0="E1002EFF" w:usb1="C000605B" w:usb2="00000029" w:usb3="00000000" w:csb0="000101FF" w:csb1="00000000"/>
    <w:embedRegular r:id="rId2" w:fontKey="{A917D9DA-0FA5-4474-A203-3AFDF91338D3}"/>
    <w:embedBold r:id="rId3" w:fontKey="{9FC2684F-BE9A-4663-9B38-6900001DCE2C}"/>
    <w:embedItalic r:id="rId4" w:fontKey="{713D491D-3D6E-425B-B0F3-2760587A38B0}"/>
  </w:font>
  <w:font w:name="Cambria">
    <w:panose1 w:val="02040503050406030204"/>
    <w:charset w:val="00"/>
    <w:family w:val="roman"/>
    <w:pitch w:val="variable"/>
    <w:sig w:usb0="E00002FF" w:usb1="400004FF" w:usb2="00000000" w:usb3="00000000" w:csb0="0000019F" w:csb1="00000000"/>
    <w:embedRegular r:id="rId5" w:fontKey="{F1C2B8D7-9040-4F1B-A8C7-A72DA2C72EB9}"/>
    <w:embedBold r:id="rId6" w:fontKey="{11D25AA1-39F4-4D52-A55E-0A452133F61C}"/>
  </w:font>
  <w:font w:name="Cambria-Bold">
    <w:altName w:val="Cambria"/>
    <w:charset w:val="00"/>
    <w:family w:val="roman"/>
    <w:pitch w:val="variable"/>
    <w:sig w:usb0="00000001" w:usb1="4000045F" w:usb2="00000000" w:usb3="00000000" w:csb0="0000019F" w:csb1="00000000"/>
  </w:font>
  <w:font w:name="Cambria-BoldItalic">
    <w:altName w:val="Cambria"/>
    <w:charset w:val="00"/>
    <w:family w:val="roman"/>
    <w:pitch w:val="variable"/>
    <w:sig w:usb0="E00002FF" w:usb1="4000045F" w:usb2="00000000" w:usb3="00000000" w:csb0="000001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D81474B" w14:textId="23D33F2D" w:rsidR="003F05DB" w:rsidRPr="007E3DAC" w:rsidRDefault="003F05DB" w:rsidP="003F05DB">
    <w:pPr>
      <w:pStyle w:val="Rodap"/>
      <w:framePr w:wrap="around" w:vAnchor="text" w:hAnchor="margin" w:xAlign="right" w:y="1"/>
      <w:rPr>
        <w:rStyle w:val="Nmerodepgina"/>
      </w:rPr>
    </w:pPr>
    <w:r w:rsidRPr="007E3DAC">
      <w:rPr>
        <w:rStyle w:val="Nmerodepgina"/>
      </w:rPr>
      <w:fldChar w:fldCharType="begin"/>
    </w:r>
    <w:r w:rsidRPr="007E3DAC">
      <w:rPr>
        <w:rStyle w:val="Nmerodepgina"/>
      </w:rPr>
      <w:instrText xml:space="preserve">PAGE  </w:instrText>
    </w:r>
    <w:r w:rsidRPr="007E3DAC">
      <w:rPr>
        <w:rStyle w:val="Nmerodepgina"/>
      </w:rPr>
      <w:fldChar w:fldCharType="separate"/>
    </w:r>
    <w:r w:rsidR="00A2296F">
      <w:rPr>
        <w:rStyle w:val="Nmerodepgina"/>
        <w:noProof/>
      </w:rPr>
      <w:t>5</w:t>
    </w:r>
    <w:r w:rsidRPr="007E3DAC">
      <w:rPr>
        <w:rStyle w:val="Nmerodepgina"/>
      </w:rPr>
      <w:fldChar w:fldCharType="end"/>
    </w:r>
  </w:p>
  <w:p w14:paraId="76AE8934" w14:textId="49DFA420" w:rsidR="003E6EC8" w:rsidRDefault="00B3339E" w:rsidP="00B3339E">
    <w:pPr>
      <w:ind w:right="1701"/>
      <w:rPr>
        <w:rFonts w:ascii="Tahoma" w:eastAsia="Times New Roman" w:hAnsi="Tahoma" w:cs="Tahoma"/>
        <w:iCs/>
        <w:color w:val="3B3838" w:themeColor="background2" w:themeShade="40"/>
        <w:sz w:val="14"/>
        <w:szCs w:val="14"/>
        <w:shd w:val="clear" w:color="auto" w:fill="FFFFFF"/>
        <w:lang w:val="pt-BR"/>
      </w:rPr>
    </w:pPr>
    <w:r w:rsidRPr="00B3339E">
      <w:rPr>
        <w:rFonts w:ascii="Tahoma" w:eastAsia="Calibri" w:hAnsi="Tahoma" w:cs="Tahoma"/>
        <w:iCs/>
        <w:color w:val="3B3838" w:themeColor="background2" w:themeShade="40"/>
        <w:sz w:val="14"/>
        <w:szCs w:val="14"/>
        <w:shd w:val="clear" w:color="auto" w:fill="FFFFFF"/>
        <w:lang w:val="pt-BR"/>
      </w:rPr>
      <w:t xml:space="preserve">Este material está em Licença Aberta </w:t>
    </w:r>
    <w:r>
      <w:rPr>
        <w:rFonts w:ascii="Tahoma" w:eastAsia="Calibri" w:hAnsi="Tahoma" w:cs="Tahoma"/>
        <w:iCs/>
        <w:color w:val="3B3838" w:themeColor="background2" w:themeShade="40"/>
        <w:sz w:val="14"/>
        <w:szCs w:val="14"/>
        <w:shd w:val="clear" w:color="auto" w:fill="FFFFFF"/>
        <w:lang w:val="pt-BR"/>
      </w:rPr>
      <w:t>—</w:t>
    </w:r>
    <w:r w:rsidRPr="00B3339E">
      <w:rPr>
        <w:rFonts w:ascii="Tahoma" w:eastAsia="Calibri" w:hAnsi="Tahoma" w:cs="Tahoma"/>
        <w:iCs/>
        <w:color w:val="3B3838" w:themeColor="background2" w:themeShade="40"/>
        <w:sz w:val="14"/>
        <w:szCs w:val="14"/>
        <w:shd w:val="clear" w:color="auto" w:fill="FFFFFF"/>
        <w:lang w:val="pt-BR"/>
      </w:rPr>
      <w:t xml:space="preserve"> CC BY NC (permite a edição ou a criação de obras derivadas sobre a obra com fins não comerciais, contanto que atribuam crédito e que licenciem as criações sob os mesmos parâmetros da Licença Aberta).</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EA8E127" w14:textId="77777777" w:rsidR="00FA0F55" w:rsidRDefault="00FA0F55" w:rsidP="004413B1">
      <w:r>
        <w:separator/>
      </w:r>
    </w:p>
  </w:footnote>
  <w:footnote w:type="continuationSeparator" w:id="0">
    <w:p w14:paraId="2A29CCBF" w14:textId="77777777" w:rsidR="00FA0F55" w:rsidRDefault="00FA0F55" w:rsidP="004413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4AD17A" w14:textId="522CFF4C" w:rsidR="003C0768" w:rsidRDefault="005F1124" w:rsidP="0028283F">
    <w:pPr>
      <w:tabs>
        <w:tab w:val="left" w:pos="1"/>
        <w:tab w:val="left" w:pos="9640"/>
        <w:tab w:val="right" w:pos="10205"/>
      </w:tabs>
      <w:ind w:right="-6"/>
      <w:jc w:val="both"/>
    </w:pPr>
    <w:r>
      <w:rPr>
        <w:noProof/>
      </w:rPr>
      <w:drawing>
        <wp:inline distT="0" distB="0" distL="0" distR="0" wp14:anchorId="234ADF40" wp14:editId="4DDD4512">
          <wp:extent cx="5940000" cy="288000"/>
          <wp:effectExtent l="0" t="0" r="0" b="0"/>
          <wp:docPr id="1" name="Imagem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TARJA_PBA2_MD_1Bim_G19.jpg"/>
                  <pic:cNvPicPr preferRelativeResize="0"/>
                </pic:nvPicPr>
                <pic:blipFill>
                  <a:blip r:embed="rId1">
                    <a:extLst>
                      <a:ext uri="{28A0092B-C50C-407E-A947-70E740481C1C}">
                        <a14:useLocalDpi xmlns:a14="http://schemas.microsoft.com/office/drawing/2010/main" val="0"/>
                      </a:ext>
                    </a:extLst>
                  </a:blip>
                  <a:stretch>
                    <a:fillRect/>
                  </a:stretch>
                </pic:blipFill>
                <pic:spPr>
                  <a:xfrm>
                    <a:off x="0" y="0"/>
                    <a:ext cx="5940000" cy="2880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49FEE3B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08C237EA"/>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A2B8D5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F29856B8"/>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DCAAED6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4366057C"/>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3F6437FA"/>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6DA178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00F4FA82"/>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4FE460E0"/>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CEE07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A5061EE"/>
    <w:multiLevelType w:val="hybridMultilevel"/>
    <w:tmpl w:val="429A7D62"/>
    <w:lvl w:ilvl="0" w:tplc="BFF6CBA6">
      <w:start w:val="1"/>
      <w:numFmt w:val="bullet"/>
      <w:pStyle w:val="00Textogeralbullet"/>
      <w:lvlText w:val=""/>
      <w:lvlJc w:val="left"/>
      <w:pPr>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D6D639F"/>
    <w:multiLevelType w:val="hybridMultilevel"/>
    <w:tmpl w:val="4A680D3C"/>
    <w:lvl w:ilvl="0" w:tplc="04160005">
      <w:start w:val="1"/>
      <w:numFmt w:val="bullet"/>
      <w:lvlText w:val=""/>
      <w:lvlJc w:val="left"/>
      <w:pPr>
        <w:ind w:left="720" w:hanging="360"/>
      </w:pPr>
      <w:rPr>
        <w:rFonts w:ascii="Wingdings" w:hAnsi="Wingdings" w:hint="default"/>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3" w15:restartNumberingAfterBreak="0">
    <w:nsid w:val="34805AC6"/>
    <w:multiLevelType w:val="hybridMultilevel"/>
    <w:tmpl w:val="0B1233C0"/>
    <w:lvl w:ilvl="0" w:tplc="EB802F04">
      <w:start w:val="1"/>
      <w:numFmt w:val="upperRoman"/>
      <w:pStyle w:val="00Textogeralroman"/>
      <w:lvlText w:val="%1."/>
      <w:lvlJc w:val="right"/>
      <w:pPr>
        <w:ind w:left="284" w:hanging="171"/>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8E13C7F"/>
    <w:multiLevelType w:val="multilevel"/>
    <w:tmpl w:val="36282ECC"/>
    <w:lvl w:ilvl="0">
      <w:start w:val="1"/>
      <w:numFmt w:val="bullet"/>
      <w:lvlText w:val="●"/>
      <w:lvlJc w:val="left"/>
      <w:pPr>
        <w:ind w:left="720" w:firstLine="360"/>
      </w:pPr>
      <w:rPr>
        <w:rFonts w:ascii="Arial" w:eastAsia="Arial" w:hAnsi="Arial" w:cs="Arial"/>
        <w:sz w:val="20"/>
        <w:szCs w:val="20"/>
      </w:rPr>
    </w:lvl>
    <w:lvl w:ilvl="1">
      <w:start w:val="1"/>
      <w:numFmt w:val="bullet"/>
      <w:lvlText w:val="o"/>
      <w:lvlJc w:val="left"/>
      <w:pPr>
        <w:ind w:left="1440" w:firstLine="1080"/>
      </w:pPr>
      <w:rPr>
        <w:rFonts w:ascii="Arial" w:eastAsia="Arial" w:hAnsi="Arial" w:cs="Arial"/>
        <w:sz w:val="20"/>
        <w:szCs w:val="20"/>
      </w:rPr>
    </w:lvl>
    <w:lvl w:ilvl="2">
      <w:start w:val="1"/>
      <w:numFmt w:val="bullet"/>
      <w:lvlText w:val="▪"/>
      <w:lvlJc w:val="left"/>
      <w:pPr>
        <w:ind w:left="2160" w:firstLine="1800"/>
      </w:pPr>
      <w:rPr>
        <w:rFonts w:ascii="Arial" w:eastAsia="Arial" w:hAnsi="Arial" w:cs="Arial"/>
        <w:sz w:val="20"/>
        <w:szCs w:val="20"/>
      </w:rPr>
    </w:lvl>
    <w:lvl w:ilvl="3">
      <w:start w:val="1"/>
      <w:numFmt w:val="bullet"/>
      <w:lvlText w:val="▪"/>
      <w:lvlJc w:val="left"/>
      <w:pPr>
        <w:ind w:left="2880" w:firstLine="2520"/>
      </w:pPr>
      <w:rPr>
        <w:rFonts w:ascii="Arial" w:eastAsia="Arial" w:hAnsi="Arial" w:cs="Arial"/>
        <w:sz w:val="20"/>
        <w:szCs w:val="20"/>
      </w:rPr>
    </w:lvl>
    <w:lvl w:ilvl="4">
      <w:start w:val="1"/>
      <w:numFmt w:val="bullet"/>
      <w:lvlText w:val="▪"/>
      <w:lvlJc w:val="left"/>
      <w:pPr>
        <w:ind w:left="3600" w:firstLine="3240"/>
      </w:pPr>
      <w:rPr>
        <w:rFonts w:ascii="Arial" w:eastAsia="Arial" w:hAnsi="Arial" w:cs="Arial"/>
        <w:sz w:val="20"/>
        <w:szCs w:val="20"/>
      </w:rPr>
    </w:lvl>
    <w:lvl w:ilvl="5">
      <w:start w:val="1"/>
      <w:numFmt w:val="bullet"/>
      <w:lvlText w:val="▪"/>
      <w:lvlJc w:val="left"/>
      <w:pPr>
        <w:ind w:left="4320" w:firstLine="3960"/>
      </w:pPr>
      <w:rPr>
        <w:rFonts w:ascii="Arial" w:eastAsia="Arial" w:hAnsi="Arial" w:cs="Arial"/>
        <w:sz w:val="20"/>
        <w:szCs w:val="20"/>
      </w:rPr>
    </w:lvl>
    <w:lvl w:ilvl="6">
      <w:start w:val="1"/>
      <w:numFmt w:val="bullet"/>
      <w:lvlText w:val="▪"/>
      <w:lvlJc w:val="left"/>
      <w:pPr>
        <w:ind w:left="5040" w:firstLine="4680"/>
      </w:pPr>
      <w:rPr>
        <w:rFonts w:ascii="Arial" w:eastAsia="Arial" w:hAnsi="Arial" w:cs="Arial"/>
        <w:sz w:val="20"/>
        <w:szCs w:val="20"/>
      </w:rPr>
    </w:lvl>
    <w:lvl w:ilvl="7">
      <w:start w:val="1"/>
      <w:numFmt w:val="bullet"/>
      <w:lvlText w:val="▪"/>
      <w:lvlJc w:val="left"/>
      <w:pPr>
        <w:ind w:left="5760" w:firstLine="5400"/>
      </w:pPr>
      <w:rPr>
        <w:rFonts w:ascii="Arial" w:eastAsia="Arial" w:hAnsi="Arial" w:cs="Arial"/>
        <w:sz w:val="20"/>
        <w:szCs w:val="20"/>
      </w:rPr>
    </w:lvl>
    <w:lvl w:ilvl="8">
      <w:start w:val="1"/>
      <w:numFmt w:val="bullet"/>
      <w:lvlText w:val="▪"/>
      <w:lvlJc w:val="left"/>
      <w:pPr>
        <w:ind w:left="6480" w:firstLine="6120"/>
      </w:pPr>
      <w:rPr>
        <w:rFonts w:ascii="Arial" w:eastAsia="Arial" w:hAnsi="Arial" w:cs="Arial"/>
        <w:sz w:val="20"/>
        <w:szCs w:val="20"/>
      </w:rPr>
    </w:lvl>
  </w:abstractNum>
  <w:abstractNum w:abstractNumId="15" w15:restartNumberingAfterBreak="0">
    <w:nsid w:val="41854DB0"/>
    <w:multiLevelType w:val="multilevel"/>
    <w:tmpl w:val="49FCC30C"/>
    <w:lvl w:ilvl="0">
      <w:start w:val="1"/>
      <w:numFmt w:val="upperRoman"/>
      <w:lvlText w:val="%1"/>
      <w:lvlJc w:val="left"/>
      <w:pPr>
        <w:ind w:left="284" w:hanging="284"/>
      </w:pPr>
      <w:rPr>
        <w:rFonts w:ascii="Times New Roman" w:hAnsi="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6" w15:restartNumberingAfterBreak="0">
    <w:nsid w:val="73F720B8"/>
    <w:multiLevelType w:val="hybridMultilevel"/>
    <w:tmpl w:val="6778C450"/>
    <w:lvl w:ilvl="0" w:tplc="6344B420">
      <w:start w:val="1"/>
      <w:numFmt w:val="upperRoman"/>
      <w:lvlText w:val="%1."/>
      <w:lvlJc w:val="right"/>
      <w:pPr>
        <w:ind w:left="397" w:hanging="17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9785132"/>
    <w:multiLevelType w:val="hybridMultilevel"/>
    <w:tmpl w:val="24345328"/>
    <w:lvl w:ilvl="0" w:tplc="987A0316">
      <w:start w:val="1"/>
      <w:numFmt w:val="bullet"/>
      <w:lvlText w:val=""/>
      <w:lvlJc w:val="left"/>
      <w:pPr>
        <w:ind w:left="720" w:hanging="360"/>
      </w:pPr>
      <w:rPr>
        <w:rFonts w:ascii="Wingdings" w:hAnsi="Wingdings" w:hint="default"/>
        <w:b w:val="0"/>
      </w:rPr>
    </w:lvl>
    <w:lvl w:ilvl="1" w:tplc="04160003" w:tentative="1">
      <w:start w:val="1"/>
      <w:numFmt w:val="bullet"/>
      <w:lvlText w:val="o"/>
      <w:lvlJc w:val="left"/>
      <w:pPr>
        <w:ind w:left="1440" w:hanging="360"/>
      </w:pPr>
      <w:rPr>
        <w:rFonts w:ascii="Courier New" w:hAnsi="Courier New" w:cs="Courier New" w:hint="default"/>
      </w:rPr>
    </w:lvl>
    <w:lvl w:ilvl="2" w:tplc="04160005" w:tentative="1">
      <w:start w:val="1"/>
      <w:numFmt w:val="bullet"/>
      <w:lvlText w:val=""/>
      <w:lvlJc w:val="left"/>
      <w:pPr>
        <w:ind w:left="2160" w:hanging="360"/>
      </w:pPr>
      <w:rPr>
        <w:rFonts w:ascii="Wingdings" w:hAnsi="Wingdings" w:hint="default"/>
      </w:rPr>
    </w:lvl>
    <w:lvl w:ilvl="3" w:tplc="04160001" w:tentative="1">
      <w:start w:val="1"/>
      <w:numFmt w:val="bullet"/>
      <w:lvlText w:val=""/>
      <w:lvlJc w:val="left"/>
      <w:pPr>
        <w:ind w:left="2880" w:hanging="360"/>
      </w:pPr>
      <w:rPr>
        <w:rFonts w:ascii="Symbol" w:hAnsi="Symbol" w:hint="default"/>
      </w:rPr>
    </w:lvl>
    <w:lvl w:ilvl="4" w:tplc="04160003" w:tentative="1">
      <w:start w:val="1"/>
      <w:numFmt w:val="bullet"/>
      <w:lvlText w:val="o"/>
      <w:lvlJc w:val="left"/>
      <w:pPr>
        <w:ind w:left="3600" w:hanging="360"/>
      </w:pPr>
      <w:rPr>
        <w:rFonts w:ascii="Courier New" w:hAnsi="Courier New" w:cs="Courier New" w:hint="default"/>
      </w:rPr>
    </w:lvl>
    <w:lvl w:ilvl="5" w:tplc="04160005" w:tentative="1">
      <w:start w:val="1"/>
      <w:numFmt w:val="bullet"/>
      <w:lvlText w:val=""/>
      <w:lvlJc w:val="left"/>
      <w:pPr>
        <w:ind w:left="4320" w:hanging="360"/>
      </w:pPr>
      <w:rPr>
        <w:rFonts w:ascii="Wingdings" w:hAnsi="Wingdings" w:hint="default"/>
      </w:rPr>
    </w:lvl>
    <w:lvl w:ilvl="6" w:tplc="04160001" w:tentative="1">
      <w:start w:val="1"/>
      <w:numFmt w:val="bullet"/>
      <w:lvlText w:val=""/>
      <w:lvlJc w:val="left"/>
      <w:pPr>
        <w:ind w:left="5040" w:hanging="360"/>
      </w:pPr>
      <w:rPr>
        <w:rFonts w:ascii="Symbol" w:hAnsi="Symbol" w:hint="default"/>
      </w:rPr>
    </w:lvl>
    <w:lvl w:ilvl="7" w:tplc="04160003" w:tentative="1">
      <w:start w:val="1"/>
      <w:numFmt w:val="bullet"/>
      <w:lvlText w:val="o"/>
      <w:lvlJc w:val="left"/>
      <w:pPr>
        <w:ind w:left="5760" w:hanging="360"/>
      </w:pPr>
      <w:rPr>
        <w:rFonts w:ascii="Courier New" w:hAnsi="Courier New" w:cs="Courier New" w:hint="default"/>
      </w:rPr>
    </w:lvl>
    <w:lvl w:ilvl="8" w:tplc="04160005" w:tentative="1">
      <w:start w:val="1"/>
      <w:numFmt w:val="bullet"/>
      <w:lvlText w:val=""/>
      <w:lvlJc w:val="left"/>
      <w:pPr>
        <w:ind w:left="6480" w:hanging="360"/>
      </w:pPr>
      <w:rPr>
        <w:rFonts w:ascii="Wingdings" w:hAnsi="Wingdings" w:hint="default"/>
      </w:rPr>
    </w:lvl>
  </w:abstractNum>
  <w:abstractNum w:abstractNumId="18" w15:restartNumberingAfterBreak="0">
    <w:nsid w:val="798D7331"/>
    <w:multiLevelType w:val="hybridMultilevel"/>
    <w:tmpl w:val="A0183E38"/>
    <w:lvl w:ilvl="0" w:tplc="3A5C6704">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6"/>
  </w:num>
  <w:num w:numId="2">
    <w:abstractNumId w:val="15"/>
  </w:num>
  <w:num w:numId="3">
    <w:abstractNumId w:val="16"/>
  </w:num>
  <w:num w:numId="4">
    <w:abstractNumId w:val="13"/>
  </w:num>
  <w:num w:numId="5">
    <w:abstractNumId w:val="18"/>
  </w:num>
  <w:num w:numId="6">
    <w:abstractNumId w:val="17"/>
  </w:num>
  <w:num w:numId="7">
    <w:abstractNumId w:val="12"/>
  </w:num>
  <w:num w:numId="8">
    <w:abstractNumId w:val="11"/>
  </w:num>
  <w:num w:numId="9">
    <w:abstractNumId w:val="0"/>
  </w:num>
  <w:num w:numId="10">
    <w:abstractNumId w:val="1"/>
  </w:num>
  <w:num w:numId="11">
    <w:abstractNumId w:val="2"/>
  </w:num>
  <w:num w:numId="12">
    <w:abstractNumId w:val="3"/>
  </w:num>
  <w:num w:numId="13">
    <w:abstractNumId w:val="4"/>
  </w:num>
  <w:num w:numId="14">
    <w:abstractNumId w:val="9"/>
  </w:num>
  <w:num w:numId="15">
    <w:abstractNumId w:val="5"/>
  </w:num>
  <w:num w:numId="16">
    <w:abstractNumId w:val="6"/>
  </w:num>
  <w:num w:numId="17">
    <w:abstractNumId w:val="7"/>
  </w:num>
  <w:num w:numId="18">
    <w:abstractNumId w:val="8"/>
  </w:num>
  <w:num w:numId="19">
    <w:abstractNumId w:val="10"/>
  </w:num>
  <w:num w:numId="20">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embedSystemFonts/>
  <w:saveSubsetFont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hyphenationZone w:val="425"/>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A3FCE"/>
    <w:rsid w:val="000040DB"/>
    <w:rsid w:val="00010F78"/>
    <w:rsid w:val="00016AE3"/>
    <w:rsid w:val="00026313"/>
    <w:rsid w:val="00031808"/>
    <w:rsid w:val="00040117"/>
    <w:rsid w:val="00041F5D"/>
    <w:rsid w:val="00044C0E"/>
    <w:rsid w:val="00053B50"/>
    <w:rsid w:val="000638AD"/>
    <w:rsid w:val="00067A2E"/>
    <w:rsid w:val="0007770C"/>
    <w:rsid w:val="00091261"/>
    <w:rsid w:val="00092A27"/>
    <w:rsid w:val="00094CEE"/>
    <w:rsid w:val="00095B8A"/>
    <w:rsid w:val="000A2670"/>
    <w:rsid w:val="000B4919"/>
    <w:rsid w:val="000D0030"/>
    <w:rsid w:val="000E3474"/>
    <w:rsid w:val="000E589A"/>
    <w:rsid w:val="000F0D05"/>
    <w:rsid w:val="000F1EC0"/>
    <w:rsid w:val="000F32DF"/>
    <w:rsid w:val="0011317C"/>
    <w:rsid w:val="00116338"/>
    <w:rsid w:val="00127B74"/>
    <w:rsid w:val="00135653"/>
    <w:rsid w:val="00142888"/>
    <w:rsid w:val="001466AC"/>
    <w:rsid w:val="00156625"/>
    <w:rsid w:val="001636FD"/>
    <w:rsid w:val="00167A54"/>
    <w:rsid w:val="00167AA4"/>
    <w:rsid w:val="00187518"/>
    <w:rsid w:val="001A2F5D"/>
    <w:rsid w:val="001A57BC"/>
    <w:rsid w:val="001D0989"/>
    <w:rsid w:val="001F09CE"/>
    <w:rsid w:val="001F247A"/>
    <w:rsid w:val="001F4291"/>
    <w:rsid w:val="00202B2E"/>
    <w:rsid w:val="00216D20"/>
    <w:rsid w:val="00217FA4"/>
    <w:rsid w:val="00223CAB"/>
    <w:rsid w:val="00236BBF"/>
    <w:rsid w:val="00246282"/>
    <w:rsid w:val="0025011B"/>
    <w:rsid w:val="00250FE4"/>
    <w:rsid w:val="00264F08"/>
    <w:rsid w:val="0028283F"/>
    <w:rsid w:val="002925EA"/>
    <w:rsid w:val="002A2047"/>
    <w:rsid w:val="002B2863"/>
    <w:rsid w:val="002B2CAD"/>
    <w:rsid w:val="002B6AC6"/>
    <w:rsid w:val="002B71C0"/>
    <w:rsid w:val="002C2194"/>
    <w:rsid w:val="002C2B5D"/>
    <w:rsid w:val="002C4FC9"/>
    <w:rsid w:val="002C58CF"/>
    <w:rsid w:val="002E5195"/>
    <w:rsid w:val="002E7B11"/>
    <w:rsid w:val="003119D9"/>
    <w:rsid w:val="003143F1"/>
    <w:rsid w:val="003175BB"/>
    <w:rsid w:val="00320797"/>
    <w:rsid w:val="00332041"/>
    <w:rsid w:val="00337754"/>
    <w:rsid w:val="003427E1"/>
    <w:rsid w:val="003444C4"/>
    <w:rsid w:val="0035012E"/>
    <w:rsid w:val="00376F64"/>
    <w:rsid w:val="00380B2E"/>
    <w:rsid w:val="003817C4"/>
    <w:rsid w:val="0039031C"/>
    <w:rsid w:val="003A71E7"/>
    <w:rsid w:val="003B0E1C"/>
    <w:rsid w:val="003B3C17"/>
    <w:rsid w:val="003C0600"/>
    <w:rsid w:val="003C0768"/>
    <w:rsid w:val="003C5E96"/>
    <w:rsid w:val="003D336F"/>
    <w:rsid w:val="003D40C9"/>
    <w:rsid w:val="003D4759"/>
    <w:rsid w:val="003D502A"/>
    <w:rsid w:val="003E6EC8"/>
    <w:rsid w:val="003F05DB"/>
    <w:rsid w:val="003F2233"/>
    <w:rsid w:val="003F4729"/>
    <w:rsid w:val="003F4B9E"/>
    <w:rsid w:val="00412A16"/>
    <w:rsid w:val="00417E70"/>
    <w:rsid w:val="0043750A"/>
    <w:rsid w:val="004413B1"/>
    <w:rsid w:val="00452768"/>
    <w:rsid w:val="0045601B"/>
    <w:rsid w:val="00460462"/>
    <w:rsid w:val="004671B2"/>
    <w:rsid w:val="004714A0"/>
    <w:rsid w:val="00482141"/>
    <w:rsid w:val="00496A29"/>
    <w:rsid w:val="004A1F4E"/>
    <w:rsid w:val="004A26ED"/>
    <w:rsid w:val="004A59DA"/>
    <w:rsid w:val="004B0502"/>
    <w:rsid w:val="004B59C9"/>
    <w:rsid w:val="004C09A6"/>
    <w:rsid w:val="004C5046"/>
    <w:rsid w:val="004D3E07"/>
    <w:rsid w:val="004E0E72"/>
    <w:rsid w:val="004E6476"/>
    <w:rsid w:val="004F2EC7"/>
    <w:rsid w:val="004F560C"/>
    <w:rsid w:val="00503E20"/>
    <w:rsid w:val="0050799F"/>
    <w:rsid w:val="00510182"/>
    <w:rsid w:val="0051032C"/>
    <w:rsid w:val="00512550"/>
    <w:rsid w:val="005163EE"/>
    <w:rsid w:val="00527103"/>
    <w:rsid w:val="0053509D"/>
    <w:rsid w:val="005462D7"/>
    <w:rsid w:val="005555D3"/>
    <w:rsid w:val="00557650"/>
    <w:rsid w:val="00557C06"/>
    <w:rsid w:val="00573A56"/>
    <w:rsid w:val="00581A8F"/>
    <w:rsid w:val="00586A61"/>
    <w:rsid w:val="005A1347"/>
    <w:rsid w:val="005A1A35"/>
    <w:rsid w:val="005B2873"/>
    <w:rsid w:val="005B7C85"/>
    <w:rsid w:val="005C2200"/>
    <w:rsid w:val="005C2B14"/>
    <w:rsid w:val="005C6536"/>
    <w:rsid w:val="005E0DC2"/>
    <w:rsid w:val="005E1A09"/>
    <w:rsid w:val="005F1124"/>
    <w:rsid w:val="0060713B"/>
    <w:rsid w:val="00614960"/>
    <w:rsid w:val="006336D6"/>
    <w:rsid w:val="006354E0"/>
    <w:rsid w:val="00693FB9"/>
    <w:rsid w:val="006A1E88"/>
    <w:rsid w:val="006A27EE"/>
    <w:rsid w:val="006A3FCE"/>
    <w:rsid w:val="006B48A5"/>
    <w:rsid w:val="006B69C0"/>
    <w:rsid w:val="006D4C49"/>
    <w:rsid w:val="006D5D13"/>
    <w:rsid w:val="006E3D61"/>
    <w:rsid w:val="00700B81"/>
    <w:rsid w:val="00717338"/>
    <w:rsid w:val="00737650"/>
    <w:rsid w:val="007417DF"/>
    <w:rsid w:val="00746C38"/>
    <w:rsid w:val="00756C28"/>
    <w:rsid w:val="007579DE"/>
    <w:rsid w:val="00766D23"/>
    <w:rsid w:val="007720D9"/>
    <w:rsid w:val="00784B10"/>
    <w:rsid w:val="00795A45"/>
    <w:rsid w:val="007C7ECF"/>
    <w:rsid w:val="007D5195"/>
    <w:rsid w:val="007E1F4D"/>
    <w:rsid w:val="007E5690"/>
    <w:rsid w:val="007F00BB"/>
    <w:rsid w:val="007F36FA"/>
    <w:rsid w:val="00806BFE"/>
    <w:rsid w:val="00823B5D"/>
    <w:rsid w:val="00825AFB"/>
    <w:rsid w:val="00825EEA"/>
    <w:rsid w:val="0082646E"/>
    <w:rsid w:val="00834D79"/>
    <w:rsid w:val="0084729E"/>
    <w:rsid w:val="00851DCD"/>
    <w:rsid w:val="0085530E"/>
    <w:rsid w:val="0085752B"/>
    <w:rsid w:val="00862EDA"/>
    <w:rsid w:val="00866517"/>
    <w:rsid w:val="008747E4"/>
    <w:rsid w:val="00876872"/>
    <w:rsid w:val="008978BD"/>
    <w:rsid w:val="008A34D4"/>
    <w:rsid w:val="008A531C"/>
    <w:rsid w:val="008B7EFC"/>
    <w:rsid w:val="008C100E"/>
    <w:rsid w:val="008C1937"/>
    <w:rsid w:val="008D22E8"/>
    <w:rsid w:val="008D2AE5"/>
    <w:rsid w:val="008D44DB"/>
    <w:rsid w:val="008E0CD1"/>
    <w:rsid w:val="008E1F60"/>
    <w:rsid w:val="008E53DF"/>
    <w:rsid w:val="008E72C6"/>
    <w:rsid w:val="008F64A9"/>
    <w:rsid w:val="008F723F"/>
    <w:rsid w:val="00932546"/>
    <w:rsid w:val="009440AA"/>
    <w:rsid w:val="009478C3"/>
    <w:rsid w:val="009648A5"/>
    <w:rsid w:val="009746A8"/>
    <w:rsid w:val="00987375"/>
    <w:rsid w:val="009A356D"/>
    <w:rsid w:val="009B3962"/>
    <w:rsid w:val="009B6FBB"/>
    <w:rsid w:val="009D0184"/>
    <w:rsid w:val="009E6418"/>
    <w:rsid w:val="009F69A3"/>
    <w:rsid w:val="009F6F61"/>
    <w:rsid w:val="00A068D2"/>
    <w:rsid w:val="00A10F8E"/>
    <w:rsid w:val="00A1359B"/>
    <w:rsid w:val="00A2296F"/>
    <w:rsid w:val="00A24157"/>
    <w:rsid w:val="00A25E33"/>
    <w:rsid w:val="00A3259E"/>
    <w:rsid w:val="00A43365"/>
    <w:rsid w:val="00A96481"/>
    <w:rsid w:val="00AB661A"/>
    <w:rsid w:val="00AC46DF"/>
    <w:rsid w:val="00AD1EDA"/>
    <w:rsid w:val="00AD68F6"/>
    <w:rsid w:val="00AF3A7B"/>
    <w:rsid w:val="00B01C95"/>
    <w:rsid w:val="00B06943"/>
    <w:rsid w:val="00B1597B"/>
    <w:rsid w:val="00B219FD"/>
    <w:rsid w:val="00B27E58"/>
    <w:rsid w:val="00B3339E"/>
    <w:rsid w:val="00B42989"/>
    <w:rsid w:val="00B545D3"/>
    <w:rsid w:val="00B75237"/>
    <w:rsid w:val="00B86A9F"/>
    <w:rsid w:val="00BA3D52"/>
    <w:rsid w:val="00BB1D31"/>
    <w:rsid w:val="00BB6CF7"/>
    <w:rsid w:val="00BD31D3"/>
    <w:rsid w:val="00BD3F80"/>
    <w:rsid w:val="00BE5555"/>
    <w:rsid w:val="00BF1F1C"/>
    <w:rsid w:val="00C006A3"/>
    <w:rsid w:val="00C145F4"/>
    <w:rsid w:val="00C4744C"/>
    <w:rsid w:val="00C51F20"/>
    <w:rsid w:val="00C55085"/>
    <w:rsid w:val="00C56D4B"/>
    <w:rsid w:val="00C62A07"/>
    <w:rsid w:val="00C63D9F"/>
    <w:rsid w:val="00C768D9"/>
    <w:rsid w:val="00C97B9F"/>
    <w:rsid w:val="00CA69CE"/>
    <w:rsid w:val="00CD2975"/>
    <w:rsid w:val="00CD3FC5"/>
    <w:rsid w:val="00CD4EFB"/>
    <w:rsid w:val="00CE5241"/>
    <w:rsid w:val="00CE608D"/>
    <w:rsid w:val="00CF0A8A"/>
    <w:rsid w:val="00CF6B1D"/>
    <w:rsid w:val="00D00AD7"/>
    <w:rsid w:val="00D175DA"/>
    <w:rsid w:val="00D2035E"/>
    <w:rsid w:val="00D221F9"/>
    <w:rsid w:val="00D2355E"/>
    <w:rsid w:val="00D348BC"/>
    <w:rsid w:val="00D36857"/>
    <w:rsid w:val="00D377DC"/>
    <w:rsid w:val="00D44C6B"/>
    <w:rsid w:val="00D53A46"/>
    <w:rsid w:val="00D7172C"/>
    <w:rsid w:val="00D76471"/>
    <w:rsid w:val="00D85323"/>
    <w:rsid w:val="00D92A57"/>
    <w:rsid w:val="00DA685E"/>
    <w:rsid w:val="00DA6BAF"/>
    <w:rsid w:val="00DC0216"/>
    <w:rsid w:val="00DD2DCA"/>
    <w:rsid w:val="00DD4973"/>
    <w:rsid w:val="00DE698D"/>
    <w:rsid w:val="00E00372"/>
    <w:rsid w:val="00E00AFF"/>
    <w:rsid w:val="00E03873"/>
    <w:rsid w:val="00E12BB1"/>
    <w:rsid w:val="00E138A6"/>
    <w:rsid w:val="00E2440D"/>
    <w:rsid w:val="00E25F83"/>
    <w:rsid w:val="00E31175"/>
    <w:rsid w:val="00E40760"/>
    <w:rsid w:val="00E5533C"/>
    <w:rsid w:val="00E65FF4"/>
    <w:rsid w:val="00E9332A"/>
    <w:rsid w:val="00EA717F"/>
    <w:rsid w:val="00EB4A14"/>
    <w:rsid w:val="00EC2152"/>
    <w:rsid w:val="00EC3293"/>
    <w:rsid w:val="00EC50A3"/>
    <w:rsid w:val="00ED305F"/>
    <w:rsid w:val="00EE204A"/>
    <w:rsid w:val="00EE4501"/>
    <w:rsid w:val="00EF6959"/>
    <w:rsid w:val="00F02737"/>
    <w:rsid w:val="00F30976"/>
    <w:rsid w:val="00F31798"/>
    <w:rsid w:val="00F31851"/>
    <w:rsid w:val="00F516C5"/>
    <w:rsid w:val="00F55BD3"/>
    <w:rsid w:val="00F66B32"/>
    <w:rsid w:val="00F8054F"/>
    <w:rsid w:val="00F93096"/>
    <w:rsid w:val="00F94185"/>
    <w:rsid w:val="00F96798"/>
    <w:rsid w:val="00FA0F55"/>
    <w:rsid w:val="00FA2D83"/>
    <w:rsid w:val="00FA41DC"/>
    <w:rsid w:val="00FB327F"/>
    <w:rsid w:val="00FB6A82"/>
    <w:rsid w:val="00FB7497"/>
    <w:rsid w:val="00FC67D0"/>
    <w:rsid w:val="00FC7403"/>
    <w:rsid w:val="00FE1C3D"/>
    <w:rsid w:val="00FE3F3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EC7276"/>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00alternativas">
    <w:name w:val="00_alternativas"/>
    <w:basedOn w:val="Normal"/>
    <w:autoRedefine/>
    <w:qFormat/>
    <w:rsid w:val="00BA3D52"/>
    <w:pPr>
      <w:widowControl w:val="0"/>
      <w:autoSpaceDE w:val="0"/>
      <w:autoSpaceDN w:val="0"/>
      <w:adjustRightInd w:val="0"/>
      <w:spacing w:line="250" w:lineRule="atLeast"/>
      <w:ind w:left="357" w:hanging="357"/>
      <w:jc w:val="both"/>
      <w:textAlignment w:val="center"/>
    </w:pPr>
    <w:rPr>
      <w:rFonts w:ascii="Tahoma" w:eastAsiaTheme="minorEastAsia" w:hAnsi="Tahoma" w:cs="Arial"/>
      <w:color w:val="000000"/>
      <w:sz w:val="22"/>
      <w:szCs w:val="22"/>
      <w:lang w:val="pt-BR" w:eastAsia="es-ES"/>
    </w:rPr>
  </w:style>
  <w:style w:type="paragraph" w:customStyle="1" w:styleId="00cabeos">
    <w:name w:val="00_cabeços"/>
    <w:autoRedefine/>
    <w:qFormat/>
    <w:rsid w:val="00A2296F"/>
    <w:pPr>
      <w:outlineLvl w:val="0"/>
    </w:pPr>
    <w:rPr>
      <w:rFonts w:ascii="Cambria" w:eastAsiaTheme="minorEastAsia" w:hAnsi="Cambria" w:cs="Cambria"/>
      <w:b/>
      <w:caps/>
      <w:color w:val="00AAAC"/>
      <w:sz w:val="32"/>
      <w:szCs w:val="32"/>
      <w:lang w:val="pt-BR" w:eastAsia="es-ES"/>
    </w:rPr>
  </w:style>
  <w:style w:type="paragraph" w:customStyle="1" w:styleId="00Textogeralbullet">
    <w:name w:val="00_Texto_geral_bullet"/>
    <w:basedOn w:val="Normal"/>
    <w:autoRedefine/>
    <w:uiPriority w:val="99"/>
    <w:qFormat/>
    <w:rsid w:val="00FC7403"/>
    <w:pPr>
      <w:widowControl w:val="0"/>
      <w:numPr>
        <w:numId w:val="8"/>
      </w:numPr>
      <w:tabs>
        <w:tab w:val="left" w:pos="300"/>
      </w:tabs>
      <w:autoSpaceDE w:val="0"/>
      <w:autoSpaceDN w:val="0"/>
      <w:adjustRightInd w:val="0"/>
      <w:spacing w:before="85" w:after="57" w:line="300" w:lineRule="atLeast"/>
      <w:jc w:val="both"/>
      <w:textAlignment w:val="center"/>
    </w:pPr>
    <w:rPr>
      <w:rFonts w:ascii="Tahoma" w:eastAsia="Arial" w:hAnsi="Tahoma" w:cs="Tahoma"/>
      <w:color w:val="000000"/>
      <w:spacing w:val="-2"/>
      <w:sz w:val="22"/>
      <w:szCs w:val="20"/>
      <w:lang w:val="pt-BR" w:eastAsia="es-ES"/>
    </w:rPr>
  </w:style>
  <w:style w:type="paragraph" w:customStyle="1" w:styleId="00P1">
    <w:name w:val="00_P1"/>
    <w:basedOn w:val="Normal"/>
    <w:autoRedefine/>
    <w:qFormat/>
    <w:rsid w:val="00B3339E"/>
    <w:pPr>
      <w:widowControl w:val="0"/>
      <w:suppressAutoHyphens/>
      <w:autoSpaceDE w:val="0"/>
      <w:autoSpaceDN w:val="0"/>
      <w:adjustRightInd w:val="0"/>
      <w:spacing w:line="400" w:lineRule="atLeast"/>
      <w:textAlignment w:val="center"/>
      <w:outlineLvl w:val="0"/>
    </w:pPr>
    <w:rPr>
      <w:rFonts w:ascii="Cambria" w:eastAsia="Arial" w:hAnsi="Cambria" w:cs="Cambria-Bold"/>
      <w:b/>
      <w:bCs/>
      <w:caps/>
      <w:color w:val="000000"/>
      <w:sz w:val="32"/>
      <w:szCs w:val="32"/>
      <w:lang w:val="pt-BR" w:eastAsia="es-ES"/>
    </w:rPr>
  </w:style>
  <w:style w:type="paragraph" w:customStyle="1" w:styleId="00peso3">
    <w:name w:val="00_peso 3"/>
    <w:basedOn w:val="Normal"/>
    <w:autoRedefine/>
    <w:qFormat/>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 w:eastAsiaTheme="minorEastAsia" w:hAnsi="Cambria-Bold" w:cs="Cambria-Bold"/>
      <w:b/>
      <w:bCs/>
      <w:color w:val="000000"/>
      <w:szCs w:val="27"/>
      <w:lang w:val="pt-BR" w:eastAsia="es-ES"/>
    </w:rPr>
  </w:style>
  <w:style w:type="paragraph" w:customStyle="1" w:styleId="00Textogeralroman">
    <w:name w:val="00_Texto_geral_roman"/>
    <w:basedOn w:val="00Textogeralbullet"/>
    <w:qFormat/>
    <w:rsid w:val="00F8054F"/>
    <w:pPr>
      <w:numPr>
        <w:numId w:val="4"/>
      </w:numPr>
    </w:pPr>
  </w:style>
  <w:style w:type="paragraph" w:customStyle="1" w:styleId="00PESO2">
    <w:name w:val="00_PESO_2"/>
    <w:basedOn w:val="00peso3"/>
    <w:uiPriority w:val="99"/>
    <w:rsid w:val="00A2296F"/>
    <w:rPr>
      <w:rFonts w:ascii="Cambria" w:hAnsi="Cambria"/>
      <w:sz w:val="29"/>
      <w:szCs w:val="29"/>
    </w:rPr>
  </w:style>
  <w:style w:type="paragraph" w:customStyle="1" w:styleId="00Peso4">
    <w:name w:val="00_Peso_4"/>
    <w:basedOn w:val="Normal"/>
    <w:uiPriority w:val="99"/>
    <w:rsid w:val="00BA3D52"/>
    <w:pPr>
      <w:widowControl w:val="0"/>
      <w:tabs>
        <w:tab w:val="left" w:pos="283"/>
      </w:tabs>
      <w:suppressAutoHyphens/>
      <w:autoSpaceDE w:val="0"/>
      <w:autoSpaceDN w:val="0"/>
      <w:adjustRightInd w:val="0"/>
      <w:spacing w:line="280" w:lineRule="atLeast"/>
      <w:ind w:left="284" w:hanging="284"/>
      <w:textAlignment w:val="center"/>
    </w:pPr>
    <w:rPr>
      <w:rFonts w:ascii="Cambria-BoldItalic" w:eastAsiaTheme="minorEastAsia" w:hAnsi="Cambria-BoldItalic" w:cs="Cambria-BoldItalic"/>
      <w:b/>
      <w:bCs/>
      <w:i/>
      <w:iCs/>
      <w:color w:val="000000"/>
      <w:u w:color="A6BD38"/>
      <w:lang w:val="pt-BR" w:eastAsia="es-ES"/>
    </w:rPr>
  </w:style>
  <w:style w:type="paragraph" w:customStyle="1" w:styleId="00Textogeral">
    <w:name w:val="00_Texto_geral"/>
    <w:basedOn w:val="Normal"/>
    <w:uiPriority w:val="99"/>
    <w:rsid w:val="00BA3D52"/>
    <w:pPr>
      <w:widowControl w:val="0"/>
      <w:autoSpaceDE w:val="0"/>
      <w:autoSpaceDN w:val="0"/>
      <w:adjustRightInd w:val="0"/>
      <w:spacing w:after="57" w:line="250" w:lineRule="atLeast"/>
      <w:ind w:firstLine="283"/>
      <w:jc w:val="both"/>
      <w:textAlignment w:val="center"/>
    </w:pPr>
    <w:rPr>
      <w:rFonts w:ascii="Tahoma" w:eastAsiaTheme="minorEastAsia" w:hAnsi="Tahoma" w:cs="Tahoma"/>
      <w:color w:val="000000"/>
      <w:sz w:val="22"/>
      <w:szCs w:val="22"/>
      <w:lang w:val="pt-BR" w:eastAsia="es-ES"/>
    </w:rPr>
  </w:style>
  <w:style w:type="paragraph" w:customStyle="1" w:styleId="00textosemparagrafo">
    <w:name w:val="00_texto_sem_paragrafo"/>
    <w:basedOn w:val="00Textogeral"/>
    <w:rsid w:val="00BA3D52"/>
    <w:pPr>
      <w:spacing w:after="0"/>
      <w:ind w:firstLine="0"/>
    </w:pPr>
    <w:rPr>
      <w:rFonts w:cs="Arial"/>
    </w:rPr>
  </w:style>
  <w:style w:type="character" w:styleId="Nmerodepgina">
    <w:name w:val="page number"/>
    <w:basedOn w:val="Fontepargpadro"/>
    <w:uiPriority w:val="99"/>
    <w:semiHidden/>
    <w:unhideWhenUsed/>
    <w:rsid w:val="00F31798"/>
  </w:style>
  <w:style w:type="table" w:customStyle="1" w:styleId="tabelacinza">
    <w:name w:val="tabela cinza"/>
    <w:basedOn w:val="Tabelanormal"/>
    <w:uiPriority w:val="99"/>
    <w:rsid w:val="00AD68F6"/>
    <w:rPr>
      <w:rFonts w:eastAsiaTheme="minorEastAsia"/>
      <w:sz w:val="21"/>
      <w:lang w:eastAsia="es-ES"/>
    </w:rPr>
    <w:tblPr>
      <w:tblStyleRowBandSize w:val="1"/>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Pr>
    <w:tcPr>
      <w:shd w:val="clear" w:color="auto" w:fill="00AAAC"/>
      <w:vAlign w:val="center"/>
    </w:tcPr>
    <w:tblStylePr w:type="firstRow">
      <w:pPr>
        <w:wordWrap/>
        <w:jc w:val="center"/>
      </w:pPr>
      <w:rPr>
        <w:rFonts w:ascii="Arial" w:hAnsi="Arial"/>
        <w:b/>
        <w:caps/>
        <w:smallCaps w:val="0"/>
        <w:color w:val="FFFFFF" w:themeColor="background1"/>
        <w:sz w:val="21"/>
      </w:rPr>
      <w:tblPr/>
      <w:tcPr>
        <w:tcBorders>
          <w:top w:val="single" w:sz="8" w:space="0" w:color="auto"/>
          <w:left w:val="single" w:sz="8" w:space="0" w:color="auto"/>
          <w:bottom w:val="single" w:sz="8" w:space="0" w:color="auto"/>
          <w:right w:val="single" w:sz="8" w:space="0" w:color="auto"/>
          <w:insideH w:val="nil"/>
          <w:insideV w:val="nil"/>
          <w:tl2br w:val="nil"/>
          <w:tr2bl w:val="nil"/>
        </w:tcBorders>
        <w:shd w:val="clear" w:color="auto" w:fill="595959" w:themeFill="text1" w:themeFillTint="A6"/>
      </w:tcPr>
    </w:tblStylePr>
    <w:tblStylePr w:type="band1Horz">
      <w:rPr>
        <w:rFonts w:ascii="Arial" w:hAnsi="Arial"/>
        <w:sz w:val="21"/>
      </w:rPr>
      <w:tblPr>
        <w:tblCellMar>
          <w:top w:w="170" w:type="dxa"/>
          <w:left w:w="108" w:type="dxa"/>
          <w:bottom w:w="0" w:type="dxa"/>
          <w:right w:w="108" w:type="dxa"/>
        </w:tblCellMar>
      </w:tblPr>
      <w:tcPr>
        <w:vAlign w:val="top"/>
      </w:tcPr>
    </w:tblStylePr>
  </w:style>
  <w:style w:type="paragraph" w:customStyle="1" w:styleId="00rostotituloautores">
    <w:name w:val="00_rosto_titulo_autores"/>
    <w:basedOn w:val="Normal"/>
    <w:rsid w:val="00F31798"/>
    <w:pPr>
      <w:jc w:val="center"/>
      <w:outlineLvl w:val="0"/>
    </w:pPr>
    <w:rPr>
      <w:rFonts w:ascii="Tahoma" w:eastAsiaTheme="minorEastAsia" w:hAnsi="Tahoma" w:cs="Tahoma"/>
      <w:b/>
      <w:caps/>
      <w:color w:val="FFFFFF" w:themeColor="background1"/>
      <w:sz w:val="36"/>
      <w:szCs w:val="36"/>
      <w:lang w:eastAsia="es-ES"/>
    </w:rPr>
  </w:style>
  <w:style w:type="paragraph" w:customStyle="1" w:styleId="00organizadoracomponente">
    <w:name w:val="00_organizadora_componente"/>
    <w:basedOn w:val="Normal"/>
    <w:rsid w:val="00F31798"/>
    <w:pPr>
      <w:jc w:val="center"/>
      <w:outlineLvl w:val="0"/>
    </w:pPr>
    <w:rPr>
      <w:rFonts w:ascii="Tahoma" w:eastAsiaTheme="minorEastAsia" w:hAnsi="Tahoma" w:cs="Tahoma"/>
      <w:b/>
      <w:color w:val="FFFFFF" w:themeColor="background1"/>
      <w:sz w:val="28"/>
      <w:szCs w:val="28"/>
      <w:lang w:eastAsia="es-ES"/>
    </w:rPr>
  </w:style>
  <w:style w:type="paragraph" w:styleId="Cabealho">
    <w:name w:val="header"/>
    <w:basedOn w:val="Normal"/>
    <w:link w:val="CabealhoChar"/>
    <w:uiPriority w:val="99"/>
    <w:unhideWhenUsed/>
    <w:rsid w:val="004413B1"/>
    <w:pPr>
      <w:tabs>
        <w:tab w:val="center" w:pos="4680"/>
        <w:tab w:val="right" w:pos="9360"/>
      </w:tabs>
    </w:pPr>
  </w:style>
  <w:style w:type="character" w:customStyle="1" w:styleId="CabealhoChar">
    <w:name w:val="Cabeçalho Char"/>
    <w:basedOn w:val="Fontepargpadro"/>
    <w:link w:val="Cabealho"/>
    <w:uiPriority w:val="99"/>
    <w:rsid w:val="004413B1"/>
  </w:style>
  <w:style w:type="paragraph" w:styleId="Rodap">
    <w:name w:val="footer"/>
    <w:basedOn w:val="Normal"/>
    <w:link w:val="RodapChar"/>
    <w:uiPriority w:val="99"/>
    <w:unhideWhenUsed/>
    <w:rsid w:val="004413B1"/>
    <w:pPr>
      <w:tabs>
        <w:tab w:val="center" w:pos="4680"/>
        <w:tab w:val="right" w:pos="9360"/>
      </w:tabs>
    </w:pPr>
  </w:style>
  <w:style w:type="character" w:customStyle="1" w:styleId="RodapChar">
    <w:name w:val="Rodapé Char"/>
    <w:basedOn w:val="Fontepargpadro"/>
    <w:link w:val="Rodap"/>
    <w:uiPriority w:val="99"/>
    <w:rsid w:val="004413B1"/>
  </w:style>
  <w:style w:type="table" w:styleId="Tabelacomgrade">
    <w:name w:val="Table Grid"/>
    <w:aliases w:val="tabela avaliação"/>
    <w:basedOn w:val="Tabelanormal"/>
    <w:uiPriority w:val="39"/>
    <w:rsid w:val="00AD68F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grafodaLista">
    <w:name w:val="List Paragraph"/>
    <w:basedOn w:val="Normal"/>
    <w:uiPriority w:val="34"/>
    <w:qFormat/>
    <w:rsid w:val="00BD31D3"/>
    <w:pPr>
      <w:spacing w:after="120" w:line="360" w:lineRule="auto"/>
      <w:ind w:left="720"/>
      <w:contextualSpacing/>
    </w:pPr>
    <w:rPr>
      <w:sz w:val="22"/>
      <w:szCs w:val="22"/>
      <w:lang w:val="pt-BR"/>
    </w:rPr>
  </w:style>
  <w:style w:type="table" w:customStyle="1" w:styleId="TabelaAtividadeCabea">
    <w:name w:val="Tabela Atividade Cabeça"/>
    <w:basedOn w:val="Tabelanormal"/>
    <w:uiPriority w:val="99"/>
    <w:rsid w:val="003C0600"/>
    <w:pPr>
      <w:jc w:val="center"/>
    </w:pPr>
    <w:rPr>
      <w:rFonts w:ascii="Tahoma" w:hAnsi="Tahoma"/>
      <w:caps/>
      <w:sz w:val="20"/>
      <w:lang w:val="pt-BR"/>
    </w:rPr>
    <w:tblPr>
      <w:tblStyleRowBandSize w:val="1"/>
      <w:tblBorders>
        <w:top w:val="single" w:sz="4" w:space="0" w:color="auto"/>
      </w:tblBorders>
    </w:tblPr>
    <w:tcPr>
      <w:shd w:val="clear" w:color="auto" w:fill="7F7F7F" w:themeFill="text1" w:themeFillTint="80"/>
      <w:tcMar>
        <w:top w:w="170" w:type="dxa"/>
        <w:bottom w:w="170" w:type="dxa"/>
      </w:tcMar>
    </w:tcPr>
    <w:tblStylePr w:type="firstRow">
      <w:pPr>
        <w:wordWrap/>
        <w:jc w:val="center"/>
      </w:pPr>
      <w:rPr>
        <w:rFonts w:ascii="Arial" w:hAnsi="Arial"/>
        <w:b/>
        <w:i w:val="0"/>
        <w:color w:val="FFFFFF" w:themeColor="background1"/>
        <w:position w:val="0"/>
        <w:sz w:val="22"/>
      </w:rPr>
      <w:tblPr>
        <w:jc w:val="center"/>
        <w:tblCellMar>
          <w:top w:w="57" w:type="dxa"/>
          <w:left w:w="57" w:type="dxa"/>
          <w:bottom w:w="57" w:type="dxa"/>
          <w:right w:w="57" w:type="dxa"/>
        </w:tblCellMar>
      </w:tblPr>
      <w:trPr>
        <w:jc w:val="center"/>
      </w:trPr>
      <w:tcPr>
        <w:tcBorders>
          <w:top w:val="single" w:sz="4" w:space="0" w:color="auto"/>
          <w:left w:val="single" w:sz="4" w:space="0" w:color="auto"/>
          <w:bottom w:val="single" w:sz="4" w:space="0" w:color="auto"/>
          <w:right w:val="single" w:sz="4" w:space="0" w:color="auto"/>
          <w:insideH w:val="nil"/>
          <w:insideV w:val="nil"/>
          <w:tl2br w:val="nil"/>
          <w:tr2bl w:val="nil"/>
        </w:tcBorders>
        <w:shd w:val="clear" w:color="auto" w:fill="7F7F7F" w:themeFill="text1" w:themeFillTint="80"/>
        <w:vAlign w:val="center"/>
      </w:tcPr>
    </w:tblStylePr>
    <w:tblStylePr w:type="band1Horz">
      <w:rPr>
        <w:b w:val="0"/>
      </w:rPr>
    </w:tblStylePr>
  </w:style>
  <w:style w:type="table" w:customStyle="1" w:styleId="tabelabimestre">
    <w:name w:val="tabela bimestre"/>
    <w:basedOn w:val="Tabelanormal"/>
    <w:uiPriority w:val="99"/>
    <w:rsid w:val="005C2B14"/>
    <w:rPr>
      <w:rFonts w:ascii="Tahoma" w:eastAsiaTheme="minorEastAsia" w:hAnsi="Tahoma"/>
      <w:sz w:val="20"/>
      <w:lang w:eastAsia="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cPr>
      <w:shd w:val="clear" w:color="auto" w:fill="FFFFFF" w:themeFill="background1"/>
      <w:vAlign w:val="center"/>
    </w:tcPr>
    <w:tblStylePr w:type="firstRow">
      <w:rPr>
        <w:b/>
        <w:color w:val="FFFFFF" w:themeColor="background1"/>
      </w:rPr>
      <w:tblPr/>
      <w:tcPr>
        <w:shd w:val="clear" w:color="auto" w:fill="7F7F7F" w:themeFill="text1" w:themeFillTint="80"/>
      </w:tcPr>
    </w:tblStylePr>
  </w:style>
  <w:style w:type="table" w:customStyle="1" w:styleId="tabelaverde">
    <w:name w:val="tabela verde"/>
    <w:basedOn w:val="Tabelanormal"/>
    <w:uiPriority w:val="99"/>
    <w:rsid w:val="007720D9"/>
    <w:rPr>
      <w:rFonts w:ascii="Tahoma" w:eastAsiaTheme="minorEastAsia" w:hAnsi="Tahoma"/>
      <w:caps/>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cPr>
      <w:shd w:val="clear" w:color="auto" w:fill="auto"/>
      <w:vAlign w:val="center"/>
    </w:tcPr>
    <w:tblStylePr w:type="firstRow">
      <w:rPr>
        <w:rFonts w:ascii="Tahoma" w:hAnsi="Tahoma"/>
        <w:b/>
        <w:i w:val="0"/>
        <w:sz w:val="20"/>
      </w:rPr>
    </w:tblStylePr>
    <w:tblStylePr w:type="lastRow">
      <w:rPr>
        <w:sz w:val="21"/>
      </w:rPr>
    </w:tblStylePr>
  </w:style>
  <w:style w:type="table" w:customStyle="1" w:styleId="tabelagrade">
    <w:name w:val="tabela_grade"/>
    <w:basedOn w:val="Tabelanormal"/>
    <w:uiPriority w:val="99"/>
    <w:rsid w:val="008C1937"/>
    <w:rPr>
      <w:rFonts w:ascii="Tahoma" w:eastAsiaTheme="minorEastAsia" w:hAnsi="Tahoma"/>
      <w:sz w:val="20"/>
      <w:lang w:eastAsia="es-ES"/>
    </w:rPr>
    <w:tblPr>
      <w:tblBorders>
        <w:top w:val="single" w:sz="4" w:space="0" w:color="00AAAC"/>
        <w:left w:val="single" w:sz="4" w:space="0" w:color="00AAAC"/>
        <w:bottom w:val="single" w:sz="4" w:space="0" w:color="00AAAC"/>
        <w:right w:val="single" w:sz="4" w:space="0" w:color="00AAAC"/>
        <w:insideH w:val="single" w:sz="4" w:space="0" w:color="00AAAC"/>
        <w:insideV w:val="single" w:sz="4" w:space="0" w:color="00AAAC"/>
      </w:tblBorders>
    </w:tblPr>
    <w:tblStylePr w:type="firstRow">
      <w:pPr>
        <w:wordWrap/>
        <w:jc w:val="left"/>
      </w:pPr>
      <w:rPr>
        <w:rFonts w:ascii="Tahoma" w:hAnsi="Tahoma"/>
        <w:b/>
        <w:i w:val="0"/>
        <w:sz w:val="20"/>
        <w:u w:val="none"/>
      </w:rPr>
    </w:tblStylePr>
    <w:tblStylePr w:type="firstCol">
      <w:pPr>
        <w:jc w:val="center"/>
      </w:pPr>
      <w:rPr>
        <w:sz w:val="24"/>
      </w:rPr>
      <w:tblPr/>
      <w:tcPr>
        <w:vAlign w:val="center"/>
      </w:tcPr>
    </w:tblStylePr>
  </w:style>
  <w:style w:type="paragraph" w:customStyle="1" w:styleId="00comandoatividade">
    <w:name w:val="00_comando_atividade"/>
    <w:basedOn w:val="00textosemparagrafo"/>
    <w:autoRedefine/>
    <w:qFormat/>
    <w:rsid w:val="007579DE"/>
    <w:pPr>
      <w:spacing w:after="57"/>
    </w:pPr>
    <w:rPr>
      <w:rFonts w:ascii="Arial" w:hAnsi="Arial"/>
    </w:rPr>
  </w:style>
  <w:style w:type="character" w:customStyle="1" w:styleId="apple-converted-space">
    <w:name w:val="apple-converted-space"/>
    <w:basedOn w:val="Fontepargpadro"/>
    <w:rsid w:val="0082646E"/>
  </w:style>
  <w:style w:type="character" w:customStyle="1" w:styleId="no-conversion">
    <w:name w:val="no-conversion"/>
    <w:basedOn w:val="Fontepargpadro"/>
    <w:rsid w:val="0082646E"/>
  </w:style>
  <w:style w:type="paragraph" w:styleId="Textodecomentrio">
    <w:name w:val="annotation text"/>
    <w:basedOn w:val="Normal"/>
    <w:link w:val="TextodecomentrioChar"/>
    <w:uiPriority w:val="99"/>
    <w:unhideWhenUsed/>
    <w:rsid w:val="008D44DB"/>
    <w:pPr>
      <w:spacing w:after="160"/>
    </w:pPr>
    <w:rPr>
      <w:sz w:val="20"/>
      <w:szCs w:val="20"/>
      <w:lang w:val="pt-BR"/>
    </w:rPr>
  </w:style>
  <w:style w:type="character" w:customStyle="1" w:styleId="TextodecomentrioChar">
    <w:name w:val="Texto de comentário Char"/>
    <w:basedOn w:val="Fontepargpadro"/>
    <w:link w:val="Textodecomentrio"/>
    <w:uiPriority w:val="99"/>
    <w:rsid w:val="008D44DB"/>
    <w:rPr>
      <w:sz w:val="20"/>
      <w:szCs w:val="20"/>
      <w:lang w:val="pt-BR"/>
    </w:rPr>
  </w:style>
  <w:style w:type="character" w:styleId="Refdecomentrio">
    <w:name w:val="annotation reference"/>
    <w:basedOn w:val="Fontepargpadro"/>
    <w:uiPriority w:val="99"/>
    <w:semiHidden/>
    <w:unhideWhenUsed/>
    <w:rsid w:val="0085752B"/>
    <w:rPr>
      <w:sz w:val="16"/>
      <w:szCs w:val="16"/>
    </w:rPr>
  </w:style>
  <w:style w:type="paragraph" w:styleId="Textodebalo">
    <w:name w:val="Balloon Text"/>
    <w:basedOn w:val="Normal"/>
    <w:link w:val="TextodebaloChar"/>
    <w:uiPriority w:val="99"/>
    <w:semiHidden/>
    <w:unhideWhenUsed/>
    <w:rsid w:val="0085752B"/>
    <w:rPr>
      <w:rFonts w:ascii="Segoe UI" w:hAnsi="Segoe UI" w:cs="Segoe UI"/>
      <w:sz w:val="18"/>
      <w:szCs w:val="18"/>
    </w:rPr>
  </w:style>
  <w:style w:type="character" w:customStyle="1" w:styleId="TextodebaloChar">
    <w:name w:val="Texto de balão Char"/>
    <w:basedOn w:val="Fontepargpadro"/>
    <w:link w:val="Textodebalo"/>
    <w:uiPriority w:val="99"/>
    <w:semiHidden/>
    <w:rsid w:val="0085752B"/>
    <w:rPr>
      <w:rFonts w:ascii="Segoe UI" w:hAnsi="Segoe UI" w:cs="Segoe UI"/>
      <w:sz w:val="18"/>
      <w:szCs w:val="18"/>
    </w:rPr>
  </w:style>
  <w:style w:type="paragraph" w:styleId="Assuntodocomentrio">
    <w:name w:val="annotation subject"/>
    <w:basedOn w:val="Textodecomentrio"/>
    <w:next w:val="Textodecomentrio"/>
    <w:link w:val="AssuntodocomentrioChar"/>
    <w:uiPriority w:val="99"/>
    <w:semiHidden/>
    <w:unhideWhenUsed/>
    <w:rsid w:val="00E00AFF"/>
    <w:pPr>
      <w:spacing w:after="0"/>
    </w:pPr>
    <w:rPr>
      <w:b/>
      <w:bCs/>
      <w:lang w:val="en-US"/>
    </w:rPr>
  </w:style>
  <w:style w:type="character" w:customStyle="1" w:styleId="AssuntodocomentrioChar">
    <w:name w:val="Assunto do comentário Char"/>
    <w:basedOn w:val="TextodecomentrioChar"/>
    <w:link w:val="Assuntodocomentrio"/>
    <w:uiPriority w:val="99"/>
    <w:semiHidden/>
    <w:rsid w:val="00E00AFF"/>
    <w:rPr>
      <w:b/>
      <w:bCs/>
      <w:sz w:val="20"/>
      <w:szCs w:val="20"/>
      <w:lang w:val="pt-BR"/>
    </w:rPr>
  </w:style>
  <w:style w:type="paragraph" w:styleId="Reviso">
    <w:name w:val="Revision"/>
    <w:hidden/>
    <w:uiPriority w:val="99"/>
    <w:semiHidden/>
    <w:rsid w:val="00167A5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917074">
      <w:bodyDiv w:val="1"/>
      <w:marLeft w:val="0"/>
      <w:marRight w:val="0"/>
      <w:marTop w:val="0"/>
      <w:marBottom w:val="0"/>
      <w:divBdr>
        <w:top w:val="none" w:sz="0" w:space="0" w:color="auto"/>
        <w:left w:val="none" w:sz="0" w:space="0" w:color="auto"/>
        <w:bottom w:val="none" w:sz="0" w:space="0" w:color="auto"/>
        <w:right w:val="none" w:sz="0" w:space="0" w:color="auto"/>
      </w:divBdr>
    </w:div>
    <w:div w:id="276718220">
      <w:bodyDiv w:val="1"/>
      <w:marLeft w:val="0"/>
      <w:marRight w:val="0"/>
      <w:marTop w:val="0"/>
      <w:marBottom w:val="0"/>
      <w:divBdr>
        <w:top w:val="none" w:sz="0" w:space="0" w:color="auto"/>
        <w:left w:val="none" w:sz="0" w:space="0" w:color="auto"/>
        <w:bottom w:val="none" w:sz="0" w:space="0" w:color="auto"/>
        <w:right w:val="none" w:sz="0" w:space="0" w:color="auto"/>
      </w:divBdr>
    </w:div>
    <w:div w:id="311715865">
      <w:bodyDiv w:val="1"/>
      <w:marLeft w:val="0"/>
      <w:marRight w:val="0"/>
      <w:marTop w:val="0"/>
      <w:marBottom w:val="0"/>
      <w:divBdr>
        <w:top w:val="none" w:sz="0" w:space="0" w:color="auto"/>
        <w:left w:val="none" w:sz="0" w:space="0" w:color="auto"/>
        <w:bottom w:val="none" w:sz="0" w:space="0" w:color="auto"/>
        <w:right w:val="none" w:sz="0" w:space="0" w:color="auto"/>
      </w:divBdr>
    </w:div>
    <w:div w:id="1569801977">
      <w:bodyDiv w:val="1"/>
      <w:marLeft w:val="0"/>
      <w:marRight w:val="0"/>
      <w:marTop w:val="0"/>
      <w:marBottom w:val="0"/>
      <w:divBdr>
        <w:top w:val="none" w:sz="0" w:space="0" w:color="auto"/>
        <w:left w:val="none" w:sz="0" w:space="0" w:color="auto"/>
        <w:bottom w:val="none" w:sz="0" w:space="0" w:color="auto"/>
        <w:right w:val="none" w:sz="0" w:space="0" w:color="auto"/>
      </w:divBdr>
    </w:div>
    <w:div w:id="1610308958">
      <w:bodyDiv w:val="1"/>
      <w:marLeft w:val="0"/>
      <w:marRight w:val="0"/>
      <w:marTop w:val="0"/>
      <w:marBottom w:val="0"/>
      <w:divBdr>
        <w:top w:val="none" w:sz="0" w:space="0" w:color="auto"/>
        <w:left w:val="none" w:sz="0" w:space="0" w:color="auto"/>
        <w:bottom w:val="none" w:sz="0" w:space="0" w:color="auto"/>
        <w:right w:val="none" w:sz="0" w:space="0" w:color="auto"/>
      </w:divBdr>
    </w:div>
    <w:div w:id="186666916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3480442F-A585-4A18-91B9-21F0066805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154</TotalTime>
  <Pages>7</Pages>
  <Words>1660</Words>
  <Characters>8969</Characters>
  <Application>Microsoft Office Word</Application>
  <DocSecurity>0</DocSecurity>
  <Lines>74</Lines>
  <Paragraphs>21</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Manager/>
  <Company/>
  <LinksUpToDate>false</LinksUpToDate>
  <CharactersWithSpaces>10608</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Tatiana Pavanelli Valsi</dc:creator>
  <cp:keywords/>
  <dc:description/>
  <cp:lastModifiedBy>Nilza Shizue Yoshida</cp:lastModifiedBy>
  <cp:revision>45</cp:revision>
  <cp:lastPrinted>2017-10-06T21:02:00Z</cp:lastPrinted>
  <dcterms:created xsi:type="dcterms:W3CDTF">2017-11-17T19:24:00Z</dcterms:created>
  <dcterms:modified xsi:type="dcterms:W3CDTF">2017-12-09T20:39:00Z</dcterms:modified>
  <cp:category/>
</cp:coreProperties>
</file>