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9EE7A50" w14:textId="77777777" w:rsidR="007B7E39" w:rsidRPr="004C11C3" w:rsidRDefault="007B7E39" w:rsidP="007B7E39">
      <w:pPr>
        <w:pStyle w:val="00cabeos"/>
      </w:pPr>
      <w:r w:rsidRPr="004C11C3">
        <w:t xml:space="preserve">SEQUÊNCIA DIDÁTICA </w:t>
      </w:r>
      <w:r>
        <w:t>3</w:t>
      </w:r>
    </w:p>
    <w:p w14:paraId="0CD72BFA" w14:textId="77777777" w:rsidR="007B7E39" w:rsidRPr="004C11C3" w:rsidRDefault="007B7E39" w:rsidP="007B7E39">
      <w:pPr>
        <w:pStyle w:val="SemEspaamento"/>
        <w:rPr>
          <w:i w:val="0"/>
        </w:rPr>
      </w:pPr>
    </w:p>
    <w:p w14:paraId="35BED24A" w14:textId="77777777" w:rsidR="007B7E39" w:rsidRPr="004C11C3" w:rsidRDefault="007B7E39" w:rsidP="007B7E39">
      <w:pPr>
        <w:pStyle w:val="00Peso1"/>
        <w:rPr>
          <w:i w:val="0"/>
        </w:rPr>
      </w:pPr>
      <w:r w:rsidRPr="00054FD7">
        <w:rPr>
          <w:i w:val="0"/>
          <w:iCs/>
        </w:rPr>
        <w:t>Era uma vez um gato xadrez...</w:t>
      </w:r>
    </w:p>
    <w:p w14:paraId="74962AC2" w14:textId="77777777" w:rsidR="007B7E39" w:rsidRPr="004C11C3" w:rsidRDefault="007B7E39" w:rsidP="007B7E39">
      <w:pPr>
        <w:pStyle w:val="SemEspaamento"/>
        <w:rPr>
          <w:i w:val="0"/>
        </w:rPr>
      </w:pPr>
    </w:p>
    <w:p w14:paraId="3FF3586D" w14:textId="77777777" w:rsidR="007B7E39" w:rsidRPr="004C11C3" w:rsidRDefault="007B7E39" w:rsidP="007B7E39">
      <w:pPr>
        <w:pStyle w:val="00PESO2"/>
        <w:rPr>
          <w:i w:val="0"/>
        </w:rPr>
      </w:pPr>
      <w:r w:rsidRPr="004C11C3">
        <w:rPr>
          <w:i w:val="0"/>
        </w:rPr>
        <w:t>Objetivos de aprendizagem</w:t>
      </w:r>
    </w:p>
    <w:p w14:paraId="7594227D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Aprender a ouvir e a contar histórias dramatizadas.</w:t>
      </w:r>
    </w:p>
    <w:p w14:paraId="4EFC0DE5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Ressignificar os objetos e os fatos colocando-se no lugar do outro ao encenar acontecimentos cênicos.</w:t>
      </w:r>
    </w:p>
    <w:p w14:paraId="36ADE707" w14:textId="77777777" w:rsidR="007B7E39" w:rsidRPr="00E377C4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Valorizar o patrimônio artístico nacional, imaterial, com suas histórias e diferentes visões de mundo</w:t>
      </w:r>
      <w:r>
        <w:rPr>
          <w:i w:val="0"/>
        </w:rPr>
        <w:t>.</w:t>
      </w:r>
    </w:p>
    <w:p w14:paraId="4884D368" w14:textId="77777777" w:rsidR="007B7E39" w:rsidRPr="004C11C3" w:rsidRDefault="007B7E39" w:rsidP="007B7E39">
      <w:pPr>
        <w:pStyle w:val="SemEspaamento"/>
        <w:rPr>
          <w:i w:val="0"/>
        </w:rPr>
      </w:pPr>
    </w:p>
    <w:p w14:paraId="2AAF0AC9" w14:textId="77777777" w:rsidR="007B7E39" w:rsidRPr="004C11C3" w:rsidRDefault="007B7E39" w:rsidP="007B7E39">
      <w:pPr>
        <w:pStyle w:val="00PESO2"/>
        <w:rPr>
          <w:i w:val="0"/>
        </w:rPr>
      </w:pPr>
      <w:r w:rsidRPr="004C11C3">
        <w:rPr>
          <w:i w:val="0"/>
        </w:rPr>
        <w:t xml:space="preserve">Número de aulas: </w:t>
      </w:r>
      <w:r>
        <w:rPr>
          <w:i w:val="0"/>
        </w:rPr>
        <w:t>2</w:t>
      </w:r>
    </w:p>
    <w:p w14:paraId="183D77DF" w14:textId="77777777" w:rsidR="007B7E39" w:rsidRPr="004C11C3" w:rsidRDefault="007B7E39" w:rsidP="007B7E39">
      <w:pPr>
        <w:pStyle w:val="SemEspaamento"/>
        <w:rPr>
          <w:i w:val="0"/>
        </w:rPr>
      </w:pPr>
    </w:p>
    <w:p w14:paraId="092C57FE" w14:textId="77777777" w:rsidR="007B7E39" w:rsidRPr="004C11C3" w:rsidRDefault="007B7E39" w:rsidP="007B7E39">
      <w:pPr>
        <w:pStyle w:val="00PESO2"/>
        <w:rPr>
          <w:i w:val="0"/>
        </w:rPr>
      </w:pPr>
      <w:r w:rsidRPr="004C11C3">
        <w:rPr>
          <w:i w:val="0"/>
        </w:rPr>
        <w:t xml:space="preserve">Objetos de conhecimento/Habilidades </w:t>
      </w:r>
    </w:p>
    <w:p w14:paraId="053864AC" w14:textId="77777777" w:rsidR="007B7E39" w:rsidRPr="004C11C3" w:rsidRDefault="007B7E39" w:rsidP="007B7E39">
      <w:pPr>
        <w:pStyle w:val="00Textogeral"/>
        <w:rPr>
          <w:i w:val="0"/>
        </w:rPr>
      </w:pPr>
      <w:r w:rsidRPr="00054FD7">
        <w:rPr>
          <w:i w:val="0"/>
        </w:rPr>
        <w:t>Esta sequência didática cria formas de experimentação e de vivências relacionadas às atividades de contar histórias. Poder se colocar no lugar e na voz do outro ao relatar seu modo de vida requer uma percepção aguçada e um olhar atento. A contação de histórias utilizando objetos cênicos propicia ao contador e ao ouvinte a experiência de dar novos significados aos acontecimentos. Nossa proposta é que esses encontros tornem os alunos mais perceptivos e competentes para contar histórias e compreender o mundo poeticamente</w:t>
      </w:r>
      <w:r w:rsidRPr="004C11C3">
        <w:rPr>
          <w:i w:val="0"/>
        </w:rPr>
        <w:t>.</w:t>
      </w:r>
    </w:p>
    <w:p w14:paraId="5F7AD334" w14:textId="77777777" w:rsidR="007B7E39" w:rsidRPr="004C11C3" w:rsidRDefault="007B7E39" w:rsidP="007B7E39">
      <w:pPr>
        <w:pStyle w:val="SemEspaamento"/>
        <w:rPr>
          <w:i w:val="0"/>
        </w:rPr>
      </w:pPr>
    </w:p>
    <w:p w14:paraId="06055EFD" w14:textId="77777777" w:rsidR="007B7E39" w:rsidRPr="004C11C3" w:rsidRDefault="007B7E39" w:rsidP="007B7E39">
      <w:pPr>
        <w:pStyle w:val="00PESO2"/>
        <w:rPr>
          <w:i w:val="0"/>
        </w:rPr>
      </w:pPr>
      <w:r w:rsidRPr="004C11C3">
        <w:rPr>
          <w:i w:val="0"/>
        </w:rPr>
        <w:t>Arte</w:t>
      </w:r>
    </w:p>
    <w:p w14:paraId="1719D55F" w14:textId="77777777" w:rsidR="007B7E39" w:rsidRPr="004C11C3" w:rsidRDefault="007B7E39" w:rsidP="007B7E39">
      <w:pPr>
        <w:pStyle w:val="00peso3"/>
        <w:rPr>
          <w:i w:val="0"/>
        </w:rPr>
      </w:pPr>
      <w:r w:rsidRPr="004C11C3">
        <w:rPr>
          <w:i w:val="0"/>
        </w:rPr>
        <w:t xml:space="preserve">Unidade temática: </w:t>
      </w:r>
      <w:r w:rsidRPr="00E377C4">
        <w:rPr>
          <w:b w:val="0"/>
          <w:i w:val="0"/>
          <w:iCs/>
        </w:rPr>
        <w:t>Teatro</w:t>
      </w:r>
    </w:p>
    <w:p w14:paraId="551B5F99" w14:textId="77777777" w:rsidR="007B7E39" w:rsidRPr="004C11C3" w:rsidRDefault="007B7E39" w:rsidP="007B7E39">
      <w:pPr>
        <w:pStyle w:val="00peso3"/>
        <w:rPr>
          <w:b w:val="0"/>
          <w:i w:val="0"/>
        </w:rPr>
      </w:pPr>
      <w:r w:rsidRPr="004C11C3">
        <w:rPr>
          <w:i w:val="0"/>
        </w:rPr>
        <w:t xml:space="preserve">Objeto de conhecimento: </w:t>
      </w:r>
      <w:r w:rsidRPr="00054FD7">
        <w:rPr>
          <w:b w:val="0"/>
          <w:i w:val="0"/>
          <w:iCs/>
        </w:rPr>
        <w:t>Contextos e práticas</w:t>
      </w:r>
    </w:p>
    <w:p w14:paraId="162F525E" w14:textId="77777777" w:rsidR="007B7E39" w:rsidRPr="004C11C3" w:rsidRDefault="007B7E39" w:rsidP="007B7E39">
      <w:pPr>
        <w:pStyle w:val="SemEspaamento"/>
        <w:rPr>
          <w:i w:val="0"/>
        </w:rPr>
      </w:pPr>
    </w:p>
    <w:p w14:paraId="30779533" w14:textId="77777777" w:rsidR="007B7E39" w:rsidRPr="004C11C3" w:rsidRDefault="007B7E39" w:rsidP="007B7E39">
      <w:pPr>
        <w:pStyle w:val="00Textogeral"/>
        <w:rPr>
          <w:i w:val="0"/>
        </w:rPr>
      </w:pPr>
      <w:r w:rsidRPr="00054FD7">
        <w:rPr>
          <w:i w:val="0"/>
        </w:rPr>
        <w:t>(EF15AR18) Reconhecer e apreciar formas distintas de manifestações do teatro presentes em diferentes contextos, aprendendo a ver e a ouvir histórias dramatizadas e cultivando a percepção, o imaginário, a capacidade de simbolizar e o repertório ficcional</w:t>
      </w:r>
      <w:r w:rsidRPr="004C11C3">
        <w:rPr>
          <w:i w:val="0"/>
        </w:rPr>
        <w:t xml:space="preserve">. </w:t>
      </w:r>
    </w:p>
    <w:p w14:paraId="76A39014" w14:textId="77777777" w:rsidR="007B7E39" w:rsidRPr="004C11C3" w:rsidRDefault="007B7E39" w:rsidP="007B7E39">
      <w:pPr>
        <w:pStyle w:val="SemEspaamento"/>
        <w:rPr>
          <w:i w:val="0"/>
        </w:rPr>
      </w:pPr>
    </w:p>
    <w:p w14:paraId="7BDB4533" w14:textId="77777777" w:rsidR="007B7E39" w:rsidRPr="004C11C3" w:rsidRDefault="007B7E39" w:rsidP="007B7E39">
      <w:pPr>
        <w:pStyle w:val="00PESO2"/>
        <w:rPr>
          <w:i w:val="0"/>
        </w:rPr>
      </w:pPr>
      <w:r w:rsidRPr="004C11C3">
        <w:rPr>
          <w:i w:val="0"/>
        </w:rPr>
        <w:t>Arte</w:t>
      </w:r>
    </w:p>
    <w:p w14:paraId="25FAB223" w14:textId="77777777" w:rsidR="007B7E39" w:rsidRPr="004C11C3" w:rsidRDefault="007B7E39" w:rsidP="007B7E39">
      <w:pPr>
        <w:pStyle w:val="00peso3"/>
        <w:rPr>
          <w:i w:val="0"/>
        </w:rPr>
      </w:pPr>
      <w:r w:rsidRPr="004C11C3">
        <w:rPr>
          <w:i w:val="0"/>
        </w:rPr>
        <w:t xml:space="preserve">Unidade temática: </w:t>
      </w:r>
      <w:r w:rsidRPr="00E377C4">
        <w:rPr>
          <w:b w:val="0"/>
          <w:i w:val="0"/>
          <w:iCs/>
        </w:rPr>
        <w:t>Artes integradas</w:t>
      </w:r>
    </w:p>
    <w:p w14:paraId="1D909EE4" w14:textId="77777777" w:rsidR="007B7E39" w:rsidRPr="004C11C3" w:rsidRDefault="007B7E39" w:rsidP="007B7E39">
      <w:pPr>
        <w:pStyle w:val="00peso3"/>
        <w:rPr>
          <w:b w:val="0"/>
          <w:i w:val="0"/>
        </w:rPr>
      </w:pPr>
      <w:r w:rsidRPr="004C11C3">
        <w:rPr>
          <w:i w:val="0"/>
        </w:rPr>
        <w:t>Objeto de conhecimento:</w:t>
      </w:r>
      <w:r w:rsidRPr="004C11C3">
        <w:rPr>
          <w:b w:val="0"/>
          <w:i w:val="0"/>
        </w:rPr>
        <w:t xml:space="preserve"> </w:t>
      </w:r>
      <w:r w:rsidRPr="00054FD7">
        <w:rPr>
          <w:b w:val="0"/>
          <w:i w:val="0"/>
          <w:iCs/>
        </w:rPr>
        <w:t>Processo de criação</w:t>
      </w:r>
    </w:p>
    <w:p w14:paraId="502C50D1" w14:textId="77777777" w:rsidR="007B7E39" w:rsidRPr="004C11C3" w:rsidRDefault="007B7E39" w:rsidP="007B7E39">
      <w:pPr>
        <w:pStyle w:val="SemEspaamento"/>
        <w:rPr>
          <w:i w:val="0"/>
        </w:rPr>
      </w:pPr>
    </w:p>
    <w:p w14:paraId="4F254069" w14:textId="77777777" w:rsidR="007B7E39" w:rsidRPr="004C11C3" w:rsidRDefault="007B7E39" w:rsidP="007B7E39">
      <w:pPr>
        <w:pStyle w:val="00Textogeral"/>
        <w:rPr>
          <w:i w:val="0"/>
        </w:rPr>
      </w:pPr>
      <w:r w:rsidRPr="00054FD7">
        <w:rPr>
          <w:i w:val="0"/>
        </w:rPr>
        <w:t>(EF15AR21) Exercitar a imitação e o faz de conta, ressignificando objetos e fatos e experimentando-se no lugar do outro, ao compor e encenar acontecimentos cênicos, por meio de músicas, imagens, textos ou outros pontos de partida, de forma intencional e reflexiva</w:t>
      </w:r>
      <w:r w:rsidRPr="004C11C3">
        <w:rPr>
          <w:i w:val="0"/>
        </w:rPr>
        <w:t>.</w:t>
      </w:r>
    </w:p>
    <w:p w14:paraId="6324D7DB" w14:textId="77777777" w:rsidR="007B7E39" w:rsidRPr="004C11C3" w:rsidRDefault="007B7E39" w:rsidP="007B7E39">
      <w:pPr>
        <w:pStyle w:val="SemEspaamento"/>
        <w:rPr>
          <w:i w:val="0"/>
        </w:rPr>
      </w:pPr>
    </w:p>
    <w:p w14:paraId="1779D2FD" w14:textId="77777777" w:rsidR="007B7E39" w:rsidRPr="004C11C3" w:rsidRDefault="007B7E39" w:rsidP="007B7E39">
      <w:pPr>
        <w:pStyle w:val="00PESO2"/>
        <w:rPr>
          <w:i w:val="0"/>
        </w:rPr>
      </w:pPr>
      <w:r w:rsidRPr="004C11C3">
        <w:rPr>
          <w:i w:val="0"/>
        </w:rPr>
        <w:t>Arte</w:t>
      </w:r>
    </w:p>
    <w:p w14:paraId="379FF300" w14:textId="77777777" w:rsidR="007B7E39" w:rsidRPr="004C11C3" w:rsidRDefault="007B7E39" w:rsidP="007B7E39">
      <w:pPr>
        <w:pStyle w:val="00peso3"/>
        <w:rPr>
          <w:i w:val="0"/>
        </w:rPr>
      </w:pPr>
      <w:r w:rsidRPr="004C11C3">
        <w:rPr>
          <w:i w:val="0"/>
        </w:rPr>
        <w:t xml:space="preserve">Unidade temática: </w:t>
      </w:r>
      <w:r w:rsidRPr="00054FD7">
        <w:rPr>
          <w:b w:val="0"/>
          <w:i w:val="0"/>
          <w:iCs/>
        </w:rPr>
        <w:t>Artes integradas</w:t>
      </w:r>
    </w:p>
    <w:p w14:paraId="0E3A1E98" w14:textId="77777777" w:rsidR="007B7E39" w:rsidRPr="004C11C3" w:rsidRDefault="007B7E39" w:rsidP="007B7E39">
      <w:pPr>
        <w:pStyle w:val="00peso3"/>
        <w:rPr>
          <w:b w:val="0"/>
          <w:i w:val="0"/>
        </w:rPr>
      </w:pPr>
      <w:r w:rsidRPr="004C11C3">
        <w:rPr>
          <w:i w:val="0"/>
        </w:rPr>
        <w:t>Objeto de conhecimento:</w:t>
      </w:r>
      <w:r w:rsidRPr="004C11C3">
        <w:rPr>
          <w:b w:val="0"/>
          <w:i w:val="0"/>
        </w:rPr>
        <w:t xml:space="preserve"> </w:t>
      </w:r>
      <w:r w:rsidRPr="00054FD7">
        <w:rPr>
          <w:b w:val="0"/>
          <w:i w:val="0"/>
          <w:iCs/>
        </w:rPr>
        <w:t>Arte e tecnologia</w:t>
      </w:r>
    </w:p>
    <w:p w14:paraId="66B46DA8" w14:textId="77777777" w:rsidR="007B7E39" w:rsidRPr="004C11C3" w:rsidRDefault="007B7E39" w:rsidP="007B7E39">
      <w:pPr>
        <w:pStyle w:val="SemEspaamento"/>
        <w:rPr>
          <w:i w:val="0"/>
        </w:rPr>
      </w:pPr>
    </w:p>
    <w:p w14:paraId="32DFA7F7" w14:textId="77777777" w:rsidR="007B7E39" w:rsidRPr="004C11C3" w:rsidRDefault="007B7E39" w:rsidP="007B7E39">
      <w:pPr>
        <w:pStyle w:val="00Textogeral"/>
        <w:rPr>
          <w:i w:val="0"/>
        </w:rPr>
      </w:pPr>
      <w:r w:rsidRPr="00054FD7">
        <w:rPr>
          <w:i w:val="0"/>
        </w:rPr>
        <w:t xml:space="preserve">(EF15AR26) Explorar diferentes tecnologias e recursos digitais (multimeios, animações, jogos eletrônicos, gravações em áudio e vídeo, fotografia, </w:t>
      </w:r>
      <w:r w:rsidRPr="0060565D">
        <w:t>softwares</w:t>
      </w:r>
      <w:r w:rsidRPr="00054FD7">
        <w:rPr>
          <w:i w:val="0"/>
        </w:rPr>
        <w:t xml:space="preserve"> etc.) nos processos de criação artística</w:t>
      </w:r>
      <w:r w:rsidRPr="004C11C3">
        <w:rPr>
          <w:i w:val="0"/>
        </w:rPr>
        <w:t>.</w:t>
      </w:r>
    </w:p>
    <w:p w14:paraId="493B71B7" w14:textId="77777777" w:rsidR="007B7E39" w:rsidRPr="004C11C3" w:rsidRDefault="007B7E39" w:rsidP="007B7E39">
      <w:pPr>
        <w:pStyle w:val="SemEspaamento"/>
        <w:rPr>
          <w:i w:val="0"/>
        </w:rPr>
      </w:pPr>
    </w:p>
    <w:p w14:paraId="08866229" w14:textId="77777777" w:rsidR="007B7E39" w:rsidRPr="004C11C3" w:rsidRDefault="007B7E39" w:rsidP="007B7E39">
      <w:pPr>
        <w:pStyle w:val="SemEspaamento"/>
        <w:rPr>
          <w:i w:val="0"/>
        </w:rPr>
      </w:pPr>
    </w:p>
    <w:p w14:paraId="267068DB" w14:textId="77777777" w:rsidR="007B7E39" w:rsidRPr="004C11C3" w:rsidRDefault="007B7E39" w:rsidP="007B7E39">
      <w:pPr>
        <w:pStyle w:val="SemEspaamento"/>
        <w:rPr>
          <w:i w:val="0"/>
        </w:rPr>
      </w:pPr>
    </w:p>
    <w:p w14:paraId="4173689C" w14:textId="77777777" w:rsidR="007B7E39" w:rsidRPr="004C11C3" w:rsidRDefault="007B7E39" w:rsidP="007B7E39">
      <w:pPr>
        <w:pStyle w:val="SemEspaamento"/>
        <w:rPr>
          <w:i w:val="0"/>
        </w:rPr>
      </w:pPr>
    </w:p>
    <w:p w14:paraId="0380F45A" w14:textId="77777777" w:rsidR="007B7E39" w:rsidRPr="004C11C3" w:rsidRDefault="007B7E39" w:rsidP="007B7E39">
      <w:pPr>
        <w:pStyle w:val="00PESO2"/>
        <w:rPr>
          <w:i w:val="0"/>
          <w:color w:val="4EA993"/>
        </w:rPr>
      </w:pPr>
      <w:r w:rsidRPr="004C11C3">
        <w:rPr>
          <w:i w:val="0"/>
          <w:color w:val="4EA993"/>
        </w:rPr>
        <w:lastRenderedPageBreak/>
        <w:t>AULA 1</w:t>
      </w:r>
    </w:p>
    <w:p w14:paraId="052AE5B5" w14:textId="77777777" w:rsidR="007B7E39" w:rsidRPr="004C11C3" w:rsidRDefault="007B7E39" w:rsidP="007B7E39">
      <w:pPr>
        <w:pStyle w:val="00peso3"/>
        <w:rPr>
          <w:i w:val="0"/>
        </w:rPr>
      </w:pPr>
      <w:r w:rsidRPr="004C11C3">
        <w:rPr>
          <w:i w:val="0"/>
        </w:rPr>
        <w:t>Objetivos específicos de aprendizagem</w:t>
      </w:r>
    </w:p>
    <w:p w14:paraId="59BB0F65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Conhecer o trabalho e a pesquisa de Regina Machado e da Cia. Truks.</w:t>
      </w:r>
    </w:p>
    <w:p w14:paraId="784A69D5" w14:textId="77777777" w:rsidR="007B7E39" w:rsidRPr="004C11C3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Experimentar a contação de histórias utilizando objetos como ponto de partida para a criação</w:t>
      </w:r>
      <w:r w:rsidRPr="004C11C3">
        <w:rPr>
          <w:i w:val="0"/>
        </w:rPr>
        <w:t>.</w:t>
      </w:r>
    </w:p>
    <w:p w14:paraId="59CB0FE8" w14:textId="77777777" w:rsidR="007B7E39" w:rsidRPr="004C11C3" w:rsidRDefault="007B7E39" w:rsidP="007B7E3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5E2E171D" w14:textId="77777777" w:rsidR="007B7E39" w:rsidRPr="004C11C3" w:rsidRDefault="007B7E39" w:rsidP="007B7E39">
      <w:pPr>
        <w:pStyle w:val="00peso3"/>
        <w:rPr>
          <w:i w:val="0"/>
        </w:rPr>
      </w:pPr>
      <w:r w:rsidRPr="004C11C3">
        <w:rPr>
          <w:i w:val="0"/>
        </w:rPr>
        <w:t>Recursos didáticos</w:t>
      </w:r>
    </w:p>
    <w:p w14:paraId="29399997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Saco plástico preto de 50 L</w:t>
      </w:r>
    </w:p>
    <w:p w14:paraId="21C5F878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Lenço de tecido</w:t>
      </w:r>
    </w:p>
    <w:p w14:paraId="42D9D96D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Chapéu</w:t>
      </w:r>
    </w:p>
    <w:p w14:paraId="3A770F87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Bicho de pelúcia</w:t>
      </w:r>
    </w:p>
    <w:p w14:paraId="049B7B39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Vassoura</w:t>
      </w:r>
    </w:p>
    <w:p w14:paraId="5BD2F0A1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Guarda-chuva</w:t>
      </w:r>
    </w:p>
    <w:p w14:paraId="46662FCC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Apagador de lousa</w:t>
      </w:r>
    </w:p>
    <w:p w14:paraId="594480BF" w14:textId="77777777" w:rsidR="007B7E39" w:rsidRPr="00E377C4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Molho de chaves</w:t>
      </w:r>
    </w:p>
    <w:p w14:paraId="340BFED9" w14:textId="77777777" w:rsidR="007B7E39" w:rsidRPr="004C11C3" w:rsidRDefault="007B7E39" w:rsidP="007B7E39">
      <w:pPr>
        <w:pStyle w:val="SemEspaamento"/>
        <w:rPr>
          <w:i w:val="0"/>
        </w:rPr>
      </w:pPr>
    </w:p>
    <w:p w14:paraId="4B3C8E0B" w14:textId="77777777" w:rsidR="007B7E39" w:rsidRPr="004C11C3" w:rsidRDefault="007B7E39" w:rsidP="007B7E39">
      <w:pPr>
        <w:pStyle w:val="00peso3"/>
        <w:rPr>
          <w:i w:val="0"/>
        </w:rPr>
      </w:pPr>
      <w:r w:rsidRPr="004C11C3">
        <w:rPr>
          <w:i w:val="0"/>
        </w:rPr>
        <w:t>Encaminhamento</w:t>
      </w:r>
    </w:p>
    <w:p w14:paraId="6D221336" w14:textId="77777777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1 </w:t>
      </w:r>
      <w:r w:rsidRPr="004C11C3">
        <w:rPr>
          <w:i w:val="0"/>
        </w:rPr>
        <w:t xml:space="preserve">– </w:t>
      </w:r>
      <w:r w:rsidRPr="00054FD7">
        <w:rPr>
          <w:i w:val="0"/>
        </w:rPr>
        <w:t>Inicie a aula sugerindo aos alunos que se acomodem em roda e que cada um fique confortável para ouvir uma história. Você pode escolher um livro de sua preferência compatível com a faixa etária dos alunos. É importante que você também fique à vontade para contar a história que escolheu para os alunos</w:t>
      </w:r>
      <w:r w:rsidRPr="004C11C3">
        <w:rPr>
          <w:i w:val="0"/>
        </w:rPr>
        <w:t>.</w:t>
      </w:r>
    </w:p>
    <w:p w14:paraId="4F47E8F1" w14:textId="77777777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2 </w:t>
      </w:r>
      <w:r w:rsidRPr="004C11C3">
        <w:rPr>
          <w:i w:val="0"/>
        </w:rPr>
        <w:t xml:space="preserve">– </w:t>
      </w:r>
      <w:r w:rsidRPr="00054FD7">
        <w:rPr>
          <w:i w:val="0"/>
        </w:rPr>
        <w:t xml:space="preserve">Coloque os objetos selecionados dentro de um saco plástico preto (caso você tenha dificuldade de encontrar algum dos objetos, eles podem ser substituídos por quaisquer outros que viabilizem o exercício proposto) e deixe-o no centro da roda. Proponha aos alunos um exercício de contação de história com base nos objetos que estão dentro do saco. O primeiro aluno deve pegar um objeto e começar uma história; ao concluir sua parte, ele passa o objeto a outro aluno, que o </w:t>
      </w:r>
      <w:r w:rsidRPr="00054FD7">
        <w:rPr>
          <w:i w:val="0"/>
        </w:rPr>
        <w:t>coloca no saco e pega outro</w:t>
      </w:r>
      <w:r>
        <w:rPr>
          <w:i w:val="0"/>
        </w:rPr>
        <w:t>,</w:t>
      </w:r>
      <w:r w:rsidRPr="00054FD7">
        <w:rPr>
          <w:i w:val="0"/>
        </w:rPr>
        <w:t xml:space="preserve"> dando continuidade à mesma história. À medida que um novo aluno é escolhido, ele faz a mesma coisa: retira o objeto do saco, continua a história e devolve ao saco o que estava em suas mãos. Assim a história vai ganhando sequência a cada objeto que surge pelas mãos dos alunos. A história acaba quando o último aluno contar sua parte e finalizar. Os objetos podem se repetir, mas as pessoas não</w:t>
      </w:r>
      <w:r w:rsidRPr="004C11C3">
        <w:rPr>
          <w:i w:val="0"/>
        </w:rPr>
        <w:t>.</w:t>
      </w:r>
    </w:p>
    <w:p w14:paraId="14C035CD" w14:textId="77777777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3 </w:t>
      </w:r>
      <w:r w:rsidRPr="0060565D">
        <w:rPr>
          <w:i w:val="0"/>
        </w:rPr>
        <w:t>–</w:t>
      </w:r>
      <w:r w:rsidRPr="004C11C3">
        <w:rPr>
          <w:b/>
          <w:i w:val="0"/>
        </w:rPr>
        <w:t xml:space="preserve"> </w:t>
      </w:r>
      <w:r w:rsidRPr="00054FD7">
        <w:rPr>
          <w:i w:val="0"/>
        </w:rPr>
        <w:t>Utilizando as páginas 101-102 e 109 a 113 do Livro do Estudante como recurso e fonte, conte sobre o trabalho de contadores de histórias, para que os alunos saibam quais são as referências artísticas que estão utilizando</w:t>
      </w:r>
      <w:r w:rsidRPr="004C11C3">
        <w:rPr>
          <w:i w:val="0"/>
        </w:rPr>
        <w:t>.</w:t>
      </w:r>
    </w:p>
    <w:p w14:paraId="2CDCC18E" w14:textId="77777777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</w:t>
      </w:r>
      <w:r>
        <w:rPr>
          <w:b/>
          <w:i w:val="0"/>
        </w:rPr>
        <w:t>4</w:t>
      </w:r>
      <w:r w:rsidRPr="004C11C3">
        <w:rPr>
          <w:b/>
          <w:i w:val="0"/>
        </w:rPr>
        <w:t xml:space="preserve"> </w:t>
      </w:r>
      <w:r w:rsidRPr="0060565D">
        <w:rPr>
          <w:i w:val="0"/>
        </w:rPr>
        <w:t>–</w:t>
      </w:r>
      <w:r w:rsidRPr="004C11C3">
        <w:rPr>
          <w:b/>
          <w:i w:val="0"/>
        </w:rPr>
        <w:t xml:space="preserve"> </w:t>
      </w:r>
      <w:r w:rsidRPr="00054FD7">
        <w:rPr>
          <w:i w:val="0"/>
        </w:rPr>
        <w:t>Convide então os alunos a contar uma história; eles podem se reunir em grupos e planejar que objeto escolher para contar essa história. Permita que os grupos troquem ideias entre si até chegarem a um consenso. Definido quem conta e qual história será contada, cada grupo pode sentar na roda e organizar uma ordem para a atividade</w:t>
      </w:r>
      <w:r w:rsidRPr="004C11C3">
        <w:rPr>
          <w:i w:val="0"/>
        </w:rPr>
        <w:t>.</w:t>
      </w:r>
    </w:p>
    <w:p w14:paraId="2BFA3463" w14:textId="1FEEBACC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</w:t>
      </w:r>
      <w:r>
        <w:rPr>
          <w:b/>
          <w:i w:val="0"/>
        </w:rPr>
        <w:t>5</w:t>
      </w:r>
      <w:r w:rsidRPr="004C11C3">
        <w:rPr>
          <w:b/>
          <w:i w:val="0"/>
        </w:rPr>
        <w:t xml:space="preserve"> </w:t>
      </w:r>
      <w:r w:rsidRPr="0060565D">
        <w:rPr>
          <w:i w:val="0"/>
        </w:rPr>
        <w:t>–</w:t>
      </w:r>
      <w:r w:rsidRPr="004C11C3">
        <w:rPr>
          <w:b/>
          <w:i w:val="0"/>
        </w:rPr>
        <w:t xml:space="preserve"> </w:t>
      </w:r>
      <w:r w:rsidRPr="00054FD7">
        <w:rPr>
          <w:i w:val="0"/>
        </w:rPr>
        <w:t>No momento seguinte à última história contada pelos alunos, peça-lhes que avaliem a atividade realizada e manifestem sua opinião sobre ela. Nessa avaliação, oriente os alunos a ter alguns cuidados: o respeito mútuo e a crítica construtiva</w:t>
      </w:r>
      <w:r w:rsidRPr="004C11C3">
        <w:rPr>
          <w:i w:val="0"/>
        </w:rPr>
        <w:t>.</w:t>
      </w:r>
    </w:p>
    <w:p w14:paraId="38B87E9A" w14:textId="2D472234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</w:t>
      </w:r>
      <w:r>
        <w:rPr>
          <w:b/>
          <w:i w:val="0"/>
        </w:rPr>
        <w:t>6</w:t>
      </w:r>
      <w:r w:rsidRPr="004C11C3">
        <w:rPr>
          <w:b/>
          <w:i w:val="0"/>
        </w:rPr>
        <w:t xml:space="preserve"> </w:t>
      </w:r>
      <w:r w:rsidRPr="0060565D">
        <w:rPr>
          <w:i w:val="0"/>
        </w:rPr>
        <w:t>–</w:t>
      </w:r>
      <w:r w:rsidRPr="004C11C3">
        <w:rPr>
          <w:b/>
          <w:i w:val="0"/>
        </w:rPr>
        <w:t xml:space="preserve"> </w:t>
      </w:r>
      <w:r w:rsidRPr="00054FD7">
        <w:rPr>
          <w:i w:val="0"/>
        </w:rPr>
        <w:t>Como tarefa de casa, os alunos terão de trazer à escola uma história contada no tempo dos seus avós (quem não possuir es</w:t>
      </w:r>
      <w:r w:rsidR="0060565D">
        <w:rPr>
          <w:i w:val="0"/>
        </w:rPr>
        <w:t>s</w:t>
      </w:r>
      <w:r w:rsidRPr="00054FD7">
        <w:rPr>
          <w:i w:val="0"/>
        </w:rPr>
        <w:t xml:space="preserve">e grau de parentesco pode trazer uma história da época do pai, da mãe, do irmão; enfim, de qualquer familiar próximo, mas mais velho que o </w:t>
      </w:r>
      <w:r w:rsidRPr="00054FD7">
        <w:rPr>
          <w:i w:val="0"/>
        </w:rPr>
        <w:t>aluno)</w:t>
      </w:r>
      <w:r w:rsidRPr="004C11C3">
        <w:rPr>
          <w:i w:val="0"/>
        </w:rPr>
        <w:t>.</w:t>
      </w:r>
    </w:p>
    <w:p w14:paraId="18DD9C1C" w14:textId="77777777" w:rsidR="007B7E39" w:rsidRDefault="007B7E39" w:rsidP="007B7E39">
      <w:pPr>
        <w:jc w:val="both"/>
        <w:rPr>
          <w:rFonts w:ascii="Tahoma" w:eastAsia="Tahoma" w:hAnsi="Tahoma" w:cs="Tahoma"/>
          <w:sz w:val="24"/>
          <w:szCs w:val="24"/>
        </w:rPr>
      </w:pPr>
    </w:p>
    <w:p w14:paraId="08BAA090" w14:textId="77777777" w:rsidR="007B7E39" w:rsidRPr="004C11C3" w:rsidRDefault="007B7E39" w:rsidP="007B7E39">
      <w:pPr>
        <w:pStyle w:val="00PESO2"/>
        <w:rPr>
          <w:i w:val="0"/>
          <w:color w:val="4EA993"/>
        </w:rPr>
      </w:pPr>
      <w:r w:rsidRPr="004C11C3">
        <w:rPr>
          <w:i w:val="0"/>
          <w:color w:val="4EA993"/>
        </w:rPr>
        <w:lastRenderedPageBreak/>
        <w:t>AULA 2</w:t>
      </w:r>
    </w:p>
    <w:p w14:paraId="7AAE653D" w14:textId="77777777" w:rsidR="007B7E39" w:rsidRPr="004C11C3" w:rsidRDefault="007B7E39" w:rsidP="007B7E39">
      <w:pPr>
        <w:pStyle w:val="00peso3"/>
        <w:rPr>
          <w:i w:val="0"/>
        </w:rPr>
      </w:pPr>
      <w:r w:rsidRPr="004C11C3">
        <w:rPr>
          <w:i w:val="0"/>
        </w:rPr>
        <w:t>Objetivos específicos de aprendizagem</w:t>
      </w:r>
    </w:p>
    <w:p w14:paraId="0F6EC674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Aprender a ouvir a contação de histórias.</w:t>
      </w:r>
    </w:p>
    <w:p w14:paraId="27C01C32" w14:textId="77777777" w:rsidR="007B7E39" w:rsidRPr="004C11C3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Contar histórias com interferência musical, percussão vocal e corporal e outras formas de expressão artísticas</w:t>
      </w:r>
      <w:r w:rsidRPr="004C11C3">
        <w:rPr>
          <w:i w:val="0"/>
        </w:rPr>
        <w:t>.</w:t>
      </w:r>
    </w:p>
    <w:p w14:paraId="10066BA8" w14:textId="77777777" w:rsidR="007B7E39" w:rsidRPr="004C11C3" w:rsidRDefault="007B7E39" w:rsidP="007B7E39">
      <w:pPr>
        <w:pStyle w:val="00peso3"/>
        <w:rPr>
          <w:i w:val="0"/>
        </w:rPr>
      </w:pPr>
    </w:p>
    <w:p w14:paraId="615CB610" w14:textId="77777777" w:rsidR="007B7E39" w:rsidRPr="004C11C3" w:rsidRDefault="007B7E39" w:rsidP="007B7E39">
      <w:pPr>
        <w:pStyle w:val="00peso3"/>
        <w:rPr>
          <w:i w:val="0"/>
        </w:rPr>
      </w:pPr>
      <w:r w:rsidRPr="004C11C3">
        <w:rPr>
          <w:i w:val="0"/>
        </w:rPr>
        <w:t>Recursos didáticos</w:t>
      </w:r>
    </w:p>
    <w:p w14:paraId="3CC18032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Aparelho de som portátil</w:t>
      </w:r>
    </w:p>
    <w:p w14:paraId="665FC5B8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Saco de plástico preto com objetos</w:t>
      </w:r>
    </w:p>
    <w:p w14:paraId="03310F98" w14:textId="77777777" w:rsidR="007B7E39" w:rsidRPr="00E377C4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 xml:space="preserve">Livros de histórias apropriados para </w:t>
      </w:r>
      <w:r>
        <w:rPr>
          <w:i w:val="0"/>
        </w:rPr>
        <w:t xml:space="preserve">a </w:t>
      </w:r>
      <w:r w:rsidRPr="00054FD7">
        <w:rPr>
          <w:i w:val="0"/>
        </w:rPr>
        <w:t>faixa etária dos alunos</w:t>
      </w:r>
    </w:p>
    <w:p w14:paraId="0C2FF557" w14:textId="77777777" w:rsidR="007B7E39" w:rsidRPr="004C11C3" w:rsidRDefault="007B7E39" w:rsidP="007B7E39">
      <w:pPr>
        <w:pStyle w:val="00peso3"/>
        <w:rPr>
          <w:i w:val="0"/>
        </w:rPr>
      </w:pPr>
    </w:p>
    <w:p w14:paraId="26E3CA26" w14:textId="77777777" w:rsidR="007B7E39" w:rsidRPr="004C11C3" w:rsidRDefault="007B7E39" w:rsidP="007B7E39">
      <w:pPr>
        <w:pStyle w:val="00peso3"/>
        <w:rPr>
          <w:i w:val="0"/>
        </w:rPr>
      </w:pPr>
      <w:r w:rsidRPr="004C11C3">
        <w:rPr>
          <w:i w:val="0"/>
        </w:rPr>
        <w:t>Encaminhamento</w:t>
      </w:r>
    </w:p>
    <w:p w14:paraId="0BCEDF7A" w14:textId="77777777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>Momento 1</w:t>
      </w:r>
      <w:r w:rsidRPr="004C11C3">
        <w:rPr>
          <w:i w:val="0"/>
        </w:rPr>
        <w:t xml:space="preserve"> – </w:t>
      </w:r>
      <w:r w:rsidRPr="00054FD7">
        <w:rPr>
          <w:i w:val="0"/>
        </w:rPr>
        <w:t>Inicie a aula com algum aluno contando a história do tempo dos seus avós ou de outro familiar; oriente-os a escutar a história até o fim,</w:t>
      </w:r>
      <w:r w:rsidRPr="00054FD7" w:rsidDel="00126C1B">
        <w:rPr>
          <w:i w:val="0"/>
        </w:rPr>
        <w:t xml:space="preserve"> </w:t>
      </w:r>
      <w:r w:rsidRPr="00054FD7">
        <w:rPr>
          <w:i w:val="0"/>
        </w:rPr>
        <w:t>em silêncio e respeitosamente. Promova essa experiência para que os demais alunos contem suas histórias</w:t>
      </w:r>
      <w:r w:rsidRPr="004C11C3">
        <w:rPr>
          <w:i w:val="0"/>
        </w:rPr>
        <w:t xml:space="preserve">. </w:t>
      </w:r>
    </w:p>
    <w:p w14:paraId="1A600116" w14:textId="77777777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2 </w:t>
      </w:r>
      <w:r w:rsidRPr="004C11C3">
        <w:rPr>
          <w:i w:val="0"/>
        </w:rPr>
        <w:t xml:space="preserve">– </w:t>
      </w:r>
      <w:r w:rsidRPr="00054FD7">
        <w:rPr>
          <w:i w:val="0"/>
        </w:rPr>
        <w:t xml:space="preserve">Organize os alunos em grupos de até cinco alunos e permita que eles escolham a fonte das histórias que vão contar: livro de história; saco dos objetos; história do tempo dos avós </w:t>
      </w:r>
      <w:r w:rsidRPr="00054FD7">
        <w:rPr>
          <w:i w:val="0"/>
        </w:rPr>
        <w:t>ou de outros familiares</w:t>
      </w:r>
      <w:r w:rsidRPr="004C11C3">
        <w:rPr>
          <w:i w:val="0"/>
        </w:rPr>
        <w:t>.</w:t>
      </w:r>
    </w:p>
    <w:p w14:paraId="701655D6" w14:textId="00E4FDC7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3 </w:t>
      </w:r>
      <w:r w:rsidRPr="0060565D">
        <w:rPr>
          <w:i w:val="0"/>
        </w:rPr>
        <w:t>–</w:t>
      </w:r>
      <w:r w:rsidRPr="004C11C3">
        <w:rPr>
          <w:b/>
          <w:i w:val="0"/>
        </w:rPr>
        <w:t xml:space="preserve"> </w:t>
      </w:r>
      <w:r w:rsidRPr="00054FD7">
        <w:rPr>
          <w:i w:val="0"/>
        </w:rPr>
        <w:t>Neste momento, você pode conversar com o professor do 2</w:t>
      </w:r>
      <w:r w:rsidRPr="00054FD7">
        <w:rPr>
          <w:i w:val="0"/>
          <w:u w:val="single"/>
          <w:vertAlign w:val="superscript"/>
        </w:rPr>
        <w:t>o</w:t>
      </w:r>
      <w:r w:rsidRPr="00054FD7">
        <w:rPr>
          <w:i w:val="0"/>
        </w:rPr>
        <w:t xml:space="preserve"> ano e apresentar a proposta da atividade. Se a proposta for aceita, ele pode preparar seus alunos e formar o mesmo número de grupos dos contadores para que cada grupo ouça uma história diferente. Agora, você deve dizer aos seus alunos que eles vão ensaiar a história deles para contá-la para os alunos do 2</w:t>
      </w:r>
      <w:r w:rsidRPr="00054FD7">
        <w:rPr>
          <w:i w:val="0"/>
          <w:u w:val="single"/>
          <w:vertAlign w:val="superscript"/>
        </w:rPr>
        <w:t>o</w:t>
      </w:r>
      <w:r w:rsidRPr="00054FD7">
        <w:rPr>
          <w:i w:val="0"/>
        </w:rPr>
        <w:t xml:space="preserve"> ano. Enquanto isso, seu colega do 2</w:t>
      </w:r>
      <w:r w:rsidRPr="00054FD7">
        <w:rPr>
          <w:i w:val="0"/>
          <w:u w:val="single"/>
          <w:vertAlign w:val="superscript"/>
        </w:rPr>
        <w:t>o</w:t>
      </w:r>
      <w:r w:rsidRPr="00054FD7">
        <w:rPr>
          <w:i w:val="0"/>
        </w:rPr>
        <w:t xml:space="preserve"> ano pode ir organizando os alunos dele no pátio da escola</w:t>
      </w:r>
      <w:r w:rsidRPr="004C11C3">
        <w:rPr>
          <w:i w:val="0"/>
        </w:rPr>
        <w:t>.</w:t>
      </w:r>
    </w:p>
    <w:p w14:paraId="23E7D4B7" w14:textId="4F8C6620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4 </w:t>
      </w:r>
      <w:r w:rsidRPr="0060565D">
        <w:rPr>
          <w:i w:val="0"/>
        </w:rPr>
        <w:t>–</w:t>
      </w:r>
      <w:r w:rsidRPr="004C11C3">
        <w:rPr>
          <w:b/>
          <w:i w:val="0"/>
        </w:rPr>
        <w:t xml:space="preserve"> </w:t>
      </w:r>
      <w:r w:rsidRPr="00054FD7">
        <w:rPr>
          <w:i w:val="0"/>
        </w:rPr>
        <w:t>Enquanto os alunos do 2</w:t>
      </w:r>
      <w:r w:rsidRPr="00054FD7">
        <w:rPr>
          <w:i w:val="0"/>
          <w:u w:val="single"/>
          <w:vertAlign w:val="superscript"/>
        </w:rPr>
        <w:t>o</w:t>
      </w:r>
      <w:r>
        <w:rPr>
          <w:i w:val="0"/>
        </w:rPr>
        <w:t xml:space="preserve"> a</w:t>
      </w:r>
      <w:r w:rsidRPr="00054FD7">
        <w:rPr>
          <w:i w:val="0"/>
        </w:rPr>
        <w:t>no são preparados, seus alunos terão um tempo para preparar a sua forma de contar sua história. Chame a atenção deles para a adequação do vocabulário e do tempo de contação das histórias; elas não podem ser longas, têm de durar em média de cinco a sete minutos</w:t>
      </w:r>
      <w:r w:rsidRPr="004C11C3">
        <w:rPr>
          <w:i w:val="0"/>
        </w:rPr>
        <w:t>.</w:t>
      </w:r>
    </w:p>
    <w:p w14:paraId="0FD823CF" w14:textId="77777777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5 </w:t>
      </w:r>
      <w:r w:rsidRPr="0060565D">
        <w:rPr>
          <w:i w:val="0"/>
        </w:rPr>
        <w:t>–</w:t>
      </w:r>
      <w:r w:rsidRPr="004C11C3">
        <w:rPr>
          <w:b/>
          <w:i w:val="0"/>
        </w:rPr>
        <w:t xml:space="preserve"> </w:t>
      </w:r>
      <w:r w:rsidRPr="00054FD7">
        <w:rPr>
          <w:i w:val="0"/>
        </w:rPr>
        <w:t>Organize as rodas com os alunos dos dois grupos (uma roda para cada história) e inicie a atividade. Fotografe e, se conseguir gravar em vídeo, pode ser um registro interessante para mostrar aos alunos no momento da avaliação deste trabalho</w:t>
      </w:r>
      <w:r w:rsidRPr="004C11C3">
        <w:rPr>
          <w:i w:val="0"/>
        </w:rPr>
        <w:t>.</w:t>
      </w:r>
    </w:p>
    <w:p w14:paraId="71E27FEF" w14:textId="77777777" w:rsidR="007B7E39" w:rsidRPr="004C11C3" w:rsidRDefault="007B7E39" w:rsidP="0060565D">
      <w:pPr>
        <w:pStyle w:val="00Textogeral"/>
        <w:rPr>
          <w:i w:val="0"/>
        </w:rPr>
      </w:pPr>
      <w:r w:rsidRPr="004C11C3">
        <w:rPr>
          <w:b/>
          <w:i w:val="0"/>
        </w:rPr>
        <w:t xml:space="preserve">Momento 6 </w:t>
      </w:r>
      <w:r w:rsidRPr="0060565D">
        <w:rPr>
          <w:i w:val="0"/>
        </w:rPr>
        <w:t>–</w:t>
      </w:r>
      <w:r w:rsidRPr="004C11C3">
        <w:rPr>
          <w:b/>
          <w:i w:val="0"/>
        </w:rPr>
        <w:t xml:space="preserve"> </w:t>
      </w:r>
      <w:r w:rsidRPr="00054FD7">
        <w:rPr>
          <w:i w:val="0"/>
        </w:rPr>
        <w:t>Ao final das rodas de história, reúna cada grupo de alunos das duas séries e pergunte aos do 2</w:t>
      </w:r>
      <w:r>
        <w:rPr>
          <w:i w:val="0"/>
          <w:u w:val="single"/>
          <w:vertAlign w:val="superscript"/>
        </w:rPr>
        <w:t>o</w:t>
      </w:r>
      <w:r w:rsidRPr="00054FD7">
        <w:rPr>
          <w:i w:val="0"/>
        </w:rPr>
        <w:t xml:space="preserve"> ano como foi para eles esta atividade. À medida que esses alunos voltarem </w:t>
      </w:r>
      <w:r w:rsidRPr="00054FD7">
        <w:rPr>
          <w:i w:val="0"/>
        </w:rPr>
        <w:t>para a sala de aula, faça a mesma pergunta aos seus alunos do 5</w:t>
      </w:r>
      <w:r>
        <w:rPr>
          <w:i w:val="0"/>
          <w:u w:val="single"/>
          <w:vertAlign w:val="superscript"/>
        </w:rPr>
        <w:t>o</w:t>
      </w:r>
      <w:r w:rsidRPr="00054FD7">
        <w:rPr>
          <w:i w:val="0"/>
        </w:rPr>
        <w:t xml:space="preserve"> ano. Anote o que for necessário e convide todos a voltar para as respectivas salas de aula</w:t>
      </w:r>
      <w:r w:rsidRPr="004C11C3">
        <w:rPr>
          <w:i w:val="0"/>
        </w:rPr>
        <w:t>.</w:t>
      </w:r>
    </w:p>
    <w:p w14:paraId="1952D575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19D3B70F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6A226DD9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45DD0EE6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4C916B11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01C53908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062990D2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03A58284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7F8CAB3A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5291C43D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3D2227F6" w14:textId="77777777" w:rsidR="007B7E39" w:rsidRDefault="007B7E39" w:rsidP="007B7E39">
      <w:pPr>
        <w:rPr>
          <w:rFonts w:ascii="Cambria" w:hAnsi="Cambria"/>
          <w:b/>
          <w:sz w:val="25"/>
          <w:szCs w:val="25"/>
        </w:rPr>
      </w:pPr>
    </w:p>
    <w:p w14:paraId="6263CD00" w14:textId="77777777" w:rsidR="007B7E39" w:rsidRPr="004C11C3" w:rsidRDefault="007B7E39" w:rsidP="007B7E39">
      <w:pPr>
        <w:rPr>
          <w:rFonts w:ascii="Cambria" w:hAnsi="Cambria"/>
          <w:sz w:val="25"/>
          <w:szCs w:val="25"/>
        </w:rPr>
      </w:pPr>
      <w:r w:rsidRPr="004C11C3">
        <w:rPr>
          <w:rFonts w:ascii="Cambria" w:hAnsi="Cambria"/>
          <w:b/>
          <w:sz w:val="25"/>
          <w:szCs w:val="25"/>
        </w:rPr>
        <w:lastRenderedPageBreak/>
        <w:t>Acompanhamento das aprendizagens</w:t>
      </w:r>
      <w:r w:rsidRPr="004C11C3">
        <w:rPr>
          <w:rFonts w:ascii="Cambria" w:hAnsi="Cambria"/>
          <w:sz w:val="25"/>
          <w:szCs w:val="25"/>
        </w:rPr>
        <w:t xml:space="preserve"> </w:t>
      </w:r>
    </w:p>
    <w:p w14:paraId="29BC6187" w14:textId="77777777" w:rsidR="007B7E39" w:rsidRPr="004C11C3" w:rsidRDefault="007B7E39" w:rsidP="007B7E39">
      <w:pPr>
        <w:rPr>
          <w:rFonts w:ascii="Cambria" w:hAnsi="Cambria"/>
          <w:sz w:val="22"/>
          <w:szCs w:val="22"/>
        </w:rPr>
      </w:pPr>
      <w:r w:rsidRPr="00E377C4">
        <w:rPr>
          <w:rFonts w:ascii="Tahoma" w:eastAsia="Tahoma" w:hAnsi="Tahoma" w:cs="Tahoma"/>
          <w:sz w:val="22"/>
          <w:szCs w:val="22"/>
        </w:rPr>
        <w:t>Para aferir as aprendizagens dos alunos, é importante estar atento a aspectos de relevância nas diferentes etapas do processo</w:t>
      </w:r>
      <w:r w:rsidRPr="004C11C3">
        <w:rPr>
          <w:rFonts w:ascii="Tahoma" w:eastAsia="Tahoma" w:hAnsi="Tahoma" w:cs="Tahoma"/>
          <w:sz w:val="22"/>
          <w:szCs w:val="22"/>
        </w:rPr>
        <w:t>:</w:t>
      </w:r>
    </w:p>
    <w:p w14:paraId="3AF63A6E" w14:textId="77777777" w:rsidR="007B7E39" w:rsidRPr="00054FD7" w:rsidRDefault="007B7E39" w:rsidP="007B7E39">
      <w:pPr>
        <w:widowControl w:val="0"/>
        <w:numPr>
          <w:ilvl w:val="0"/>
          <w:numId w:val="25"/>
        </w:numPr>
        <w:ind w:left="530" w:right="170"/>
        <w:contextualSpacing/>
        <w:jc w:val="both"/>
        <w:rPr>
          <w:rFonts w:ascii="Tahoma" w:eastAsia="Tahoma" w:hAnsi="Tahoma" w:cs="Tahoma"/>
          <w:sz w:val="22"/>
          <w:szCs w:val="22"/>
        </w:rPr>
      </w:pPr>
      <w:r w:rsidRPr="00054FD7">
        <w:rPr>
          <w:rFonts w:ascii="Tahoma" w:eastAsia="Tahoma" w:hAnsi="Tahoma" w:cs="Tahoma"/>
          <w:sz w:val="22"/>
          <w:szCs w:val="22"/>
        </w:rPr>
        <w:t>Observe os alunos em cada uma das atividades propostas.</w:t>
      </w:r>
    </w:p>
    <w:p w14:paraId="132C6541" w14:textId="77777777" w:rsidR="007B7E39" w:rsidRPr="00054FD7" w:rsidRDefault="007B7E39" w:rsidP="007B7E39">
      <w:pPr>
        <w:widowControl w:val="0"/>
        <w:numPr>
          <w:ilvl w:val="0"/>
          <w:numId w:val="25"/>
        </w:numPr>
        <w:ind w:left="530" w:right="170"/>
        <w:contextualSpacing/>
        <w:jc w:val="both"/>
        <w:rPr>
          <w:rFonts w:ascii="Tahoma" w:eastAsia="Tahoma" w:hAnsi="Tahoma" w:cs="Tahoma"/>
          <w:sz w:val="22"/>
          <w:szCs w:val="22"/>
        </w:rPr>
      </w:pPr>
      <w:r w:rsidRPr="00054FD7">
        <w:rPr>
          <w:rFonts w:ascii="Tahoma" w:eastAsia="Tahoma" w:hAnsi="Tahoma" w:cs="Tahoma"/>
          <w:sz w:val="22"/>
          <w:szCs w:val="22"/>
        </w:rPr>
        <w:t>Crie uma planilha de acompanhamento individual dos alunos e, a cada encontro, faça uma anotação de seu desenvolvimento no decorrer da atividade.</w:t>
      </w:r>
    </w:p>
    <w:p w14:paraId="2935398B" w14:textId="77777777" w:rsidR="007B7E39" w:rsidRPr="00054FD7" w:rsidRDefault="007B7E39" w:rsidP="007B7E39">
      <w:pPr>
        <w:widowControl w:val="0"/>
        <w:numPr>
          <w:ilvl w:val="0"/>
          <w:numId w:val="25"/>
        </w:numPr>
        <w:ind w:left="530" w:right="170"/>
        <w:contextualSpacing/>
        <w:jc w:val="both"/>
        <w:rPr>
          <w:rFonts w:ascii="Tahoma" w:eastAsia="Tahoma" w:hAnsi="Tahoma" w:cs="Tahoma"/>
          <w:sz w:val="22"/>
          <w:szCs w:val="22"/>
        </w:rPr>
      </w:pPr>
      <w:r w:rsidRPr="00054FD7">
        <w:rPr>
          <w:rFonts w:ascii="Tahoma" w:eastAsia="Tahoma" w:hAnsi="Tahoma" w:cs="Tahoma"/>
          <w:sz w:val="22"/>
          <w:szCs w:val="22"/>
        </w:rPr>
        <w:t>Ao realizar os momentos de conversa, observe os processos de cada um, verificando se houve apropriação da linguagem oral ao fazer comentários sobre as atividades desenvolvidas.</w:t>
      </w:r>
    </w:p>
    <w:p w14:paraId="79ED558C" w14:textId="77777777" w:rsidR="007B7E39" w:rsidRPr="00054FD7" w:rsidRDefault="007B7E39" w:rsidP="007B7E39">
      <w:pPr>
        <w:widowControl w:val="0"/>
        <w:numPr>
          <w:ilvl w:val="0"/>
          <w:numId w:val="25"/>
        </w:numPr>
        <w:ind w:left="530" w:right="170"/>
        <w:contextualSpacing/>
        <w:jc w:val="both"/>
        <w:rPr>
          <w:rFonts w:ascii="Tahoma" w:eastAsia="Tahoma" w:hAnsi="Tahoma" w:cs="Tahoma"/>
          <w:sz w:val="22"/>
          <w:szCs w:val="22"/>
        </w:rPr>
      </w:pPr>
      <w:r w:rsidRPr="00054FD7">
        <w:rPr>
          <w:rFonts w:ascii="Tahoma" w:eastAsia="Tahoma" w:hAnsi="Tahoma" w:cs="Tahoma"/>
          <w:sz w:val="22"/>
          <w:szCs w:val="22"/>
        </w:rPr>
        <w:t>Identifique os conteúdos ensináveis e se houve aprendizagem garantida dos alunos.</w:t>
      </w:r>
    </w:p>
    <w:p w14:paraId="20F7C3B6" w14:textId="77777777" w:rsidR="007B7E39" w:rsidRPr="00054FD7" w:rsidRDefault="007B7E39" w:rsidP="007B7E39">
      <w:pPr>
        <w:widowControl w:val="0"/>
        <w:numPr>
          <w:ilvl w:val="0"/>
          <w:numId w:val="25"/>
        </w:numPr>
        <w:ind w:left="530" w:right="170"/>
        <w:contextualSpacing/>
        <w:jc w:val="both"/>
        <w:rPr>
          <w:rFonts w:ascii="Tahoma" w:eastAsia="Tahoma" w:hAnsi="Tahoma" w:cs="Tahoma"/>
          <w:sz w:val="22"/>
          <w:szCs w:val="22"/>
        </w:rPr>
      </w:pPr>
      <w:r w:rsidRPr="00054FD7">
        <w:rPr>
          <w:rFonts w:ascii="Tahoma" w:eastAsia="Tahoma" w:hAnsi="Tahoma" w:cs="Tahoma"/>
          <w:sz w:val="22"/>
          <w:szCs w:val="22"/>
        </w:rPr>
        <w:t>Fique atento para checar se os objetivos de cada sequência didática foram atingidos no tempo proposto por você.</w:t>
      </w:r>
    </w:p>
    <w:p w14:paraId="5C1BEDAA" w14:textId="77777777" w:rsidR="007B7E39" w:rsidRPr="004C11C3" w:rsidRDefault="007B7E39" w:rsidP="007B7E39">
      <w:pPr>
        <w:widowControl w:val="0"/>
        <w:numPr>
          <w:ilvl w:val="0"/>
          <w:numId w:val="25"/>
        </w:numPr>
        <w:ind w:left="530" w:right="170"/>
        <w:contextualSpacing/>
        <w:jc w:val="both"/>
        <w:rPr>
          <w:rFonts w:eastAsia="Tahoma" w:cs="Tahoma"/>
          <w:sz w:val="22"/>
          <w:szCs w:val="22"/>
        </w:rPr>
      </w:pPr>
      <w:r w:rsidRPr="00054FD7">
        <w:rPr>
          <w:rFonts w:ascii="Tahoma" w:eastAsia="Tahoma" w:hAnsi="Tahoma" w:cs="Tahoma"/>
          <w:sz w:val="22"/>
          <w:szCs w:val="22"/>
        </w:rPr>
        <w:t>Em suas observações</w:t>
      </w:r>
      <w:r>
        <w:rPr>
          <w:rFonts w:ascii="Tahoma" w:eastAsia="Tahoma" w:hAnsi="Tahoma" w:cs="Tahoma"/>
          <w:sz w:val="22"/>
          <w:szCs w:val="22"/>
        </w:rPr>
        <w:t>,</w:t>
      </w:r>
      <w:r w:rsidRPr="00054FD7">
        <w:rPr>
          <w:rFonts w:ascii="Tahoma" w:eastAsia="Tahoma" w:hAnsi="Tahoma" w:cs="Tahoma"/>
          <w:sz w:val="22"/>
          <w:szCs w:val="22"/>
        </w:rPr>
        <w:t xml:space="preserve"> verifique se os alunos</w:t>
      </w:r>
      <w:r w:rsidRPr="004C11C3">
        <w:rPr>
          <w:rFonts w:ascii="Tahoma" w:eastAsia="Tahoma" w:hAnsi="Tahoma" w:cs="Tahoma"/>
          <w:sz w:val="22"/>
          <w:szCs w:val="22"/>
        </w:rPr>
        <w:t>:</w:t>
      </w:r>
    </w:p>
    <w:p w14:paraId="367976B7" w14:textId="77777777" w:rsidR="007B7E39" w:rsidRPr="00054FD7" w:rsidRDefault="007B7E39" w:rsidP="007B7E39">
      <w:pPr>
        <w:pStyle w:val="00alternativas"/>
        <w:numPr>
          <w:ilvl w:val="0"/>
          <w:numId w:val="26"/>
        </w:numPr>
        <w:rPr>
          <w:i w:val="0"/>
        </w:rPr>
      </w:pPr>
      <w:r w:rsidRPr="00054FD7">
        <w:rPr>
          <w:i w:val="0"/>
        </w:rPr>
        <w:t>Exploraram outras formas de representação e posturas.</w:t>
      </w:r>
    </w:p>
    <w:p w14:paraId="6CCC09CB" w14:textId="77777777" w:rsidR="007B7E39" w:rsidRPr="00054FD7" w:rsidRDefault="007B7E39" w:rsidP="007B7E39">
      <w:pPr>
        <w:pStyle w:val="00alternativas"/>
        <w:numPr>
          <w:ilvl w:val="0"/>
          <w:numId w:val="26"/>
        </w:numPr>
        <w:rPr>
          <w:i w:val="0"/>
        </w:rPr>
      </w:pPr>
      <w:r w:rsidRPr="00054FD7">
        <w:rPr>
          <w:i w:val="0"/>
        </w:rPr>
        <w:t>Realizaram os exercícios e as propostas com toda competência e empenho na atividade.</w:t>
      </w:r>
    </w:p>
    <w:p w14:paraId="6AA09D3D" w14:textId="77777777" w:rsidR="007B7E39" w:rsidRPr="00054FD7" w:rsidRDefault="007B7E39" w:rsidP="007B7E39">
      <w:pPr>
        <w:pStyle w:val="00alternativas"/>
        <w:numPr>
          <w:ilvl w:val="0"/>
          <w:numId w:val="26"/>
        </w:numPr>
        <w:rPr>
          <w:i w:val="0"/>
        </w:rPr>
      </w:pPr>
      <w:r w:rsidRPr="00054FD7">
        <w:rPr>
          <w:i w:val="0"/>
        </w:rPr>
        <w:t>Conseguiram fazer uso dos materiais disponíveis de forma autoral, autônoma e coletiva.</w:t>
      </w:r>
    </w:p>
    <w:p w14:paraId="2EBD2DF7" w14:textId="77777777" w:rsidR="007B7E39" w:rsidRPr="00054FD7" w:rsidRDefault="007B7E39" w:rsidP="007B7E39">
      <w:pPr>
        <w:pStyle w:val="00alternativas"/>
        <w:numPr>
          <w:ilvl w:val="0"/>
          <w:numId w:val="26"/>
        </w:numPr>
        <w:rPr>
          <w:i w:val="0"/>
        </w:rPr>
      </w:pPr>
      <w:r w:rsidRPr="00054FD7">
        <w:rPr>
          <w:i w:val="0"/>
          <w:iCs/>
        </w:rPr>
        <w:t>Enfrentaram desafios e encontraram soluções para os problemas apresentados</w:t>
      </w:r>
      <w:r w:rsidRPr="00054FD7">
        <w:rPr>
          <w:i w:val="0"/>
        </w:rPr>
        <w:t>.</w:t>
      </w:r>
    </w:p>
    <w:p w14:paraId="2A99196D" w14:textId="77777777" w:rsidR="007B7E39" w:rsidRPr="004C11C3" w:rsidRDefault="007B7E39" w:rsidP="007B7E39">
      <w:pPr>
        <w:rPr>
          <w:rFonts w:ascii="Tahoma" w:hAnsi="Tahoma" w:cs="Cambria"/>
          <w:color w:val="000000"/>
          <w:sz w:val="22"/>
        </w:rPr>
      </w:pPr>
    </w:p>
    <w:p w14:paraId="4E712305" w14:textId="77777777" w:rsidR="007B7E39" w:rsidRPr="004C11C3" w:rsidRDefault="007B7E39" w:rsidP="007B7E39">
      <w:pPr>
        <w:pStyle w:val="00PESO2"/>
        <w:rPr>
          <w:i w:val="0"/>
        </w:rPr>
      </w:pPr>
      <w:r w:rsidRPr="004C11C3">
        <w:rPr>
          <w:i w:val="0"/>
        </w:rPr>
        <w:t>Autoavaliação</w:t>
      </w:r>
    </w:p>
    <w:p w14:paraId="65594809" w14:textId="77777777" w:rsidR="007B7E39" w:rsidRPr="004C11C3" w:rsidRDefault="007B7E39" w:rsidP="007B7E39">
      <w:pPr>
        <w:pStyle w:val="00Textogeral"/>
        <w:rPr>
          <w:i w:val="0"/>
        </w:rPr>
      </w:pPr>
      <w:r w:rsidRPr="00E377C4">
        <w:rPr>
          <w:i w:val="0"/>
        </w:rPr>
        <w:t>Esta modalidade de avaliação é muito oportuna para você observar como os alunos identificam seus processos de aprendizagem e têm consciência deles e é também muito eficiente para você confirmar suas análises avaliativas. Algumas perguntas podem ajudá-lo na orientação deste processo</w:t>
      </w:r>
      <w:r w:rsidRPr="004C11C3">
        <w:rPr>
          <w:i w:val="0"/>
        </w:rPr>
        <w:t>:</w:t>
      </w:r>
    </w:p>
    <w:p w14:paraId="2D2D7D94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O que você considera ter aprendido nessas aulas?</w:t>
      </w:r>
    </w:p>
    <w:p w14:paraId="4537575B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De qual atividade de contar histórias você mais gostou? Por quê?</w:t>
      </w:r>
      <w:bookmarkStart w:id="0" w:name="_GoBack"/>
      <w:bookmarkEnd w:id="0"/>
    </w:p>
    <w:p w14:paraId="771F078F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O que você descobriu sobre contar histórias para outros alunos?</w:t>
      </w:r>
    </w:p>
    <w:p w14:paraId="7C72006B" w14:textId="2BC73E48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 xml:space="preserve">Você </w:t>
      </w:r>
      <w:r w:rsidR="0060565D">
        <w:rPr>
          <w:i w:val="0"/>
        </w:rPr>
        <w:t xml:space="preserve">já </w:t>
      </w:r>
      <w:r w:rsidRPr="00054FD7">
        <w:rPr>
          <w:i w:val="0"/>
        </w:rPr>
        <w:t>havia se imaginado fazendo uma atividade assim na escola?</w:t>
      </w:r>
    </w:p>
    <w:p w14:paraId="3C86F24C" w14:textId="77777777" w:rsidR="007B7E39" w:rsidRPr="00054FD7" w:rsidRDefault="007B7E39" w:rsidP="007B7E39">
      <w:pPr>
        <w:pStyle w:val="00Textogeralbullet"/>
        <w:numPr>
          <w:ilvl w:val="0"/>
          <w:numId w:val="24"/>
        </w:numPr>
        <w:rPr>
          <w:i w:val="0"/>
        </w:rPr>
      </w:pPr>
      <w:r w:rsidRPr="00054FD7">
        <w:rPr>
          <w:i w:val="0"/>
        </w:rPr>
        <w:t>Indique se alguma coisa lhe desagradou no decorrer deste trabalho.</w:t>
      </w:r>
    </w:p>
    <w:p w14:paraId="200A16F7" w14:textId="77777777" w:rsidR="007B7E39" w:rsidRPr="004C11C3" w:rsidRDefault="007B7E39" w:rsidP="007B7E39">
      <w:pPr>
        <w:pStyle w:val="00Textogeral"/>
        <w:rPr>
          <w:i w:val="0"/>
        </w:rPr>
      </w:pPr>
    </w:p>
    <w:tbl>
      <w:tblPr>
        <w:tblStyle w:val="GradedeTabelaClaro1"/>
        <w:tblW w:w="9547" w:type="dxa"/>
        <w:tblInd w:w="-11" w:type="dxa"/>
        <w:tblCellMar>
          <w:top w:w="57" w:type="dxa"/>
          <w:left w:w="47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7B7E39" w:rsidRPr="00054FD7" w14:paraId="5D28706D" w14:textId="77777777" w:rsidTr="003B5DBB">
        <w:trPr>
          <w:trHeight w:val="1209"/>
        </w:trPr>
        <w:tc>
          <w:tcPr>
            <w:tcW w:w="9547" w:type="dxa"/>
            <w:shd w:val="clear" w:color="auto" w:fill="D3EBD4"/>
            <w:tcMar>
              <w:left w:w="47" w:type="dxa"/>
            </w:tcMar>
          </w:tcPr>
          <w:p w14:paraId="3E1FD4E7" w14:textId="77777777" w:rsidR="007B7E39" w:rsidRPr="004C11C3" w:rsidRDefault="007B7E39" w:rsidP="003B5DBB">
            <w:pPr>
              <w:spacing w:before="6"/>
              <w:ind w:left="170" w:right="170"/>
              <w:rPr>
                <w:b/>
              </w:rPr>
            </w:pPr>
            <w:r w:rsidRPr="004C11C3">
              <w:rPr>
                <w:rFonts w:ascii="Tahoma" w:hAnsi="Tahoma"/>
                <w:b/>
              </w:rPr>
              <w:t>Ampliando conhecimentos</w:t>
            </w:r>
          </w:p>
          <w:p w14:paraId="66376D38" w14:textId="77777777" w:rsidR="007B7E39" w:rsidRPr="004C11C3" w:rsidRDefault="007B7E39" w:rsidP="003B5DBB">
            <w:pPr>
              <w:ind w:left="170" w:right="170"/>
              <w:rPr>
                <w:rFonts w:ascii="Tahoma" w:hAnsi="Tahoma"/>
                <w:b/>
                <w:sz w:val="16"/>
                <w:szCs w:val="16"/>
              </w:rPr>
            </w:pPr>
          </w:p>
          <w:p w14:paraId="7765EC3C" w14:textId="77777777" w:rsidR="007B7E39" w:rsidRPr="004C11C3" w:rsidRDefault="007B7E39" w:rsidP="003B5DBB">
            <w:pPr>
              <w:ind w:left="170" w:right="170"/>
              <w:jc w:val="both"/>
              <w:rPr>
                <w:rFonts w:eastAsia="Tahoma" w:cs="Tahoma"/>
              </w:rPr>
            </w:pPr>
            <w:r w:rsidRPr="0060565D">
              <w:rPr>
                <w:rFonts w:ascii="Tahoma" w:eastAsia="Tahoma" w:hAnsi="Tahoma" w:cs="Tahoma"/>
                <w:i/>
              </w:rPr>
              <w:t>Sites</w:t>
            </w:r>
            <w:r w:rsidRPr="004C11C3">
              <w:rPr>
                <w:rFonts w:ascii="Tahoma" w:eastAsia="Tahoma" w:hAnsi="Tahoma" w:cs="Tahoma"/>
              </w:rPr>
              <w:t xml:space="preserve"> </w:t>
            </w:r>
            <w:r w:rsidRPr="004C11C3">
              <w:rPr>
                <w:rFonts w:ascii="Tahoma" w:eastAsia="Tahoma" w:hAnsi="Tahoma" w:cs="Tahoma"/>
              </w:rPr>
              <w:t>para pesquisa</w:t>
            </w:r>
          </w:p>
          <w:p w14:paraId="1C24B368" w14:textId="77777777" w:rsidR="007B7E39" w:rsidRPr="00054FD7" w:rsidRDefault="007B7E39" w:rsidP="003B5DBB">
            <w:pPr>
              <w:ind w:left="170" w:right="170"/>
              <w:jc w:val="both"/>
              <w:rPr>
                <w:rStyle w:val="LinkdaInternet"/>
                <w:rFonts w:ascii="Tahoma" w:hAnsi="Tahoma" w:cs="Tahoma"/>
              </w:rPr>
            </w:pPr>
            <w:r w:rsidRPr="0063061C">
              <w:rPr>
                <w:rStyle w:val="LinkdaInternet"/>
                <w:rFonts w:ascii="Tahoma" w:hAnsi="Tahoma" w:cs="Tahoma"/>
                <w:color w:val="000000" w:themeColor="text1"/>
                <w:u w:val="none"/>
              </w:rPr>
              <w:t>&lt;</w:t>
            </w:r>
            <w:hyperlink r:id="rId8">
              <w:r w:rsidRPr="00054FD7">
                <w:rPr>
                  <w:rStyle w:val="LinkdaInternet"/>
                  <w:rFonts w:ascii="Tahoma" w:hAnsi="Tahoma" w:cs="Tahoma"/>
                </w:rPr>
                <w:t>http://kiaraterra.com.br/bio_textos_videos.php</w:t>
              </w:r>
            </w:hyperlink>
            <w:r w:rsidRPr="0063061C">
              <w:rPr>
                <w:rStyle w:val="LinkdaInternet"/>
                <w:rFonts w:ascii="Tahoma" w:hAnsi="Tahoma" w:cs="Tahoma"/>
                <w:color w:val="000000" w:themeColor="text1"/>
                <w:u w:val="none"/>
              </w:rPr>
              <w:t>&gt;</w:t>
            </w:r>
          </w:p>
          <w:p w14:paraId="47036F21" w14:textId="77777777" w:rsidR="007B7E39" w:rsidRPr="00054FD7" w:rsidRDefault="007B7E39" w:rsidP="003B5DBB">
            <w:pPr>
              <w:ind w:left="170" w:right="170"/>
              <w:jc w:val="both"/>
              <w:rPr>
                <w:rStyle w:val="LinkdaInternet"/>
                <w:rFonts w:ascii="Tahoma" w:hAnsi="Tahoma" w:cs="Tahoma"/>
              </w:rPr>
            </w:pPr>
            <w:r w:rsidRPr="0063061C">
              <w:rPr>
                <w:rStyle w:val="LinkdaInternet"/>
                <w:rFonts w:ascii="Tahoma" w:hAnsi="Tahoma" w:cs="Tahoma"/>
                <w:color w:val="000000" w:themeColor="text1"/>
                <w:u w:val="none"/>
              </w:rPr>
              <w:t>&lt;</w:t>
            </w:r>
            <w:hyperlink r:id="rId9">
              <w:r w:rsidRPr="00054FD7">
                <w:rPr>
                  <w:rStyle w:val="LinkdaInternet"/>
                  <w:rFonts w:ascii="Tahoma" w:hAnsi="Tahoma" w:cs="Tahoma"/>
                </w:rPr>
                <w:t>http://www.reginamachado.com.br/</w:t>
              </w:r>
            </w:hyperlink>
            <w:r w:rsidRPr="0063061C">
              <w:rPr>
                <w:rStyle w:val="LinkdaInternet"/>
                <w:rFonts w:ascii="Tahoma" w:hAnsi="Tahoma" w:cs="Tahoma"/>
                <w:color w:val="000000" w:themeColor="text1"/>
                <w:u w:val="none"/>
              </w:rPr>
              <w:t>&gt;</w:t>
            </w:r>
          </w:p>
          <w:p w14:paraId="69CB105D" w14:textId="77777777" w:rsidR="007B7E39" w:rsidRPr="00054FD7" w:rsidRDefault="007B7E39" w:rsidP="003B5DBB">
            <w:pPr>
              <w:ind w:left="170" w:right="170"/>
              <w:jc w:val="both"/>
              <w:rPr>
                <w:rStyle w:val="LinkdaInternet"/>
                <w:rFonts w:ascii="Tahoma" w:hAnsi="Tahoma" w:cs="Tahoma"/>
              </w:rPr>
            </w:pPr>
            <w:r w:rsidRPr="0063061C">
              <w:rPr>
                <w:rStyle w:val="LinkdaInternet"/>
                <w:rFonts w:ascii="Tahoma" w:hAnsi="Tahoma" w:cs="Tahoma"/>
                <w:color w:val="000000" w:themeColor="text1"/>
                <w:u w:val="none"/>
              </w:rPr>
              <w:t>&lt;</w:t>
            </w:r>
            <w:hyperlink r:id="rId10">
              <w:r w:rsidRPr="00054FD7">
                <w:rPr>
                  <w:rStyle w:val="LinkdaInternet"/>
                  <w:rFonts w:ascii="Tahoma" w:hAnsi="Tahoma" w:cs="Tahoma"/>
                </w:rPr>
                <w:t>http://www.truks.com.br/</w:t>
              </w:r>
            </w:hyperlink>
            <w:r w:rsidRPr="0063061C">
              <w:rPr>
                <w:rStyle w:val="LinkdaInternet"/>
                <w:rFonts w:ascii="Tahoma" w:hAnsi="Tahoma" w:cs="Tahoma"/>
                <w:color w:val="000000" w:themeColor="text1"/>
                <w:u w:val="none"/>
              </w:rPr>
              <w:t>&gt;</w:t>
            </w:r>
          </w:p>
          <w:p w14:paraId="2E3FB5A6" w14:textId="77777777" w:rsidR="007B7E39" w:rsidRPr="00054FD7" w:rsidRDefault="007B7E39" w:rsidP="003B5DBB">
            <w:pPr>
              <w:ind w:left="170" w:right="170"/>
              <w:jc w:val="both"/>
              <w:rPr>
                <w:rFonts w:ascii="Tahoma" w:hAnsi="Tahoma" w:cs="Tahoma"/>
                <w:color w:val="0000FF"/>
                <w:u w:val="single"/>
              </w:rPr>
            </w:pPr>
            <w:r w:rsidRPr="0063061C">
              <w:rPr>
                <w:rStyle w:val="LinkdaInternet"/>
                <w:rFonts w:ascii="Tahoma" w:hAnsi="Tahoma" w:cs="Tahoma"/>
                <w:color w:val="000000" w:themeColor="text1"/>
                <w:u w:val="none"/>
              </w:rPr>
              <w:t>&lt;</w:t>
            </w:r>
            <w:hyperlink r:id="rId11">
              <w:r w:rsidRPr="00054FD7">
                <w:rPr>
                  <w:rStyle w:val="LinkdaInternet"/>
                  <w:rFonts w:ascii="Tahoma" w:hAnsi="Tahoma" w:cs="Tahoma"/>
                </w:rPr>
                <w:t>http://www.giramundo.org/</w:t>
              </w:r>
            </w:hyperlink>
            <w:r w:rsidRPr="0063061C">
              <w:rPr>
                <w:rStyle w:val="LinkdaInternet"/>
                <w:rFonts w:ascii="Tahoma" w:hAnsi="Tahoma" w:cs="Tahoma"/>
                <w:color w:val="000000" w:themeColor="text1"/>
                <w:u w:val="none"/>
              </w:rPr>
              <w:t>&gt;</w:t>
            </w:r>
          </w:p>
        </w:tc>
      </w:tr>
    </w:tbl>
    <w:p w14:paraId="736DFE9B" w14:textId="77777777" w:rsidR="007B7E39" w:rsidRPr="00054FD7" w:rsidRDefault="007B7E39" w:rsidP="007B7E39"/>
    <w:p w14:paraId="5DCD678F" w14:textId="77777777" w:rsidR="009A1B09" w:rsidRPr="007B7E39" w:rsidRDefault="009A1B09" w:rsidP="007B7E39"/>
    <w:sectPr w:rsidR="009A1B09" w:rsidRPr="007B7E39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880F41" w14:textId="77777777" w:rsidR="002E57CD" w:rsidRDefault="002E57CD">
      <w:r>
        <w:separator/>
      </w:r>
    </w:p>
  </w:endnote>
  <w:endnote w:type="continuationSeparator" w:id="0">
    <w:p w14:paraId="074A62CE" w14:textId="77777777" w:rsidR="002E57CD" w:rsidRDefault="002E57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1" w:fontKey="{1A21585E-4241-4BD8-B3E6-4C60AD782813}"/>
    <w:embedBold r:id="rId2" w:fontKey="{4FD0FB7F-0244-4038-B507-748586AE54ED}"/>
    <w:embedItalic r:id="rId3" w:fontKey="{598444AF-F15F-44B9-974C-AD0DC6A4F334}"/>
    <w:embedBoldItalic r:id="rId4" w:fontKey="{B9F24E6B-FEE7-400A-BB2A-8F531E31223B}"/>
  </w:font>
  <w:font w:name="Noto Sans Symbols">
    <w:altName w:val="Times New Roman"/>
    <w:charset w:val="01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83B1AE80-EA94-45F3-9505-B9365765F10D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6" w:fontKey="{E890C03D-2137-4461-AD56-C2CABA394834}"/>
    <w:embedItalic r:id="rId7" w:fontKey="{AB49680A-7F04-477F-8CD8-A0813FA3638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fontKey="{E0D385BE-9FBA-4302-828D-D77BD7248B97}"/>
    <w:embedBold r:id="rId9" w:fontKey="{EDE2DBF2-2B71-4F59-9384-E1514E9698B2}"/>
    <w:embedItalic r:id="rId10" w:fontKey="{88D44A1A-9384-4CEF-BCF9-CE26D9F021AE}"/>
    <w:embedBoldItalic r:id="rId11" w:fontKey="{6D5F9317-1222-4704-8204-08A3C0E9B393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088EBDA3-B13D-4D9A-8A28-6147BD805D7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3" w:fontKey="{0DD07361-5ECB-41C5-B3E0-E2AE87EAFFD9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4" w:fontKey="{D7E9D45C-F38E-44BC-BADA-4D860F86EE2A}"/>
    <w:embedBold r:id="rId15" w:fontKey="{8ADD5114-CA74-4850-A5AF-16228444212E}"/>
    <w:embedItalic r:id="rId16" w:fontKey="{7B497A8B-7FB6-43B5-9688-EB0B445C402D}"/>
    <w:embedBoldItalic r:id="rId17" w:fontKey="{A235F3E8-4843-49EB-8AAE-B5BFA990ABB6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8" w:fontKey="{A3D96B6D-B7D2-4AB5-84F3-5F080E5CF018}"/>
    <w:embedBold r:id="rId19" w:fontKey="{84DF0BFD-0A18-431F-A9FF-6BEF4680B03E}"/>
    <w:embedItalic r:id="rId20" w:fontKey="{45DAE1AC-7720-4C90-B89F-FF61540CC60D}"/>
    <w:embedBoldItalic r:id="rId21" w:fontKey="{395074FA-DEE6-4EE1-96A9-C0DBEE403CA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  <w:embedRegular r:id="rId22" w:fontKey="{84415027-153B-4F11-8DBE-C63A75A13B85}"/>
    <w:embedItalic r:id="rId23" w:fontKey="{CFB91985-A0A6-4D5E-A8D8-843F1CE133BC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Italic r:id="rId24" w:fontKey="{45A1719A-B2F4-420C-A101-7C9E0640A7DA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5" w:fontKey="{1CF03A03-2DA1-4BC2-827B-1F5514CD9EA6}"/>
    <w:embedBold r:id="rId26" w:fontKey="{F94ED865-C50C-409E-BE34-954E5B93D400}"/>
    <w:embedItalic r:id="rId27" w:fontKey="{048ED985-2598-44C4-81D2-30AB04ADA87B}"/>
    <w:embedBoldItalic r:id="rId28" w:fontKey="{082B63BE-ED1F-47A0-90E9-D1B58303C0A6}"/>
  </w:font>
  <w:font w:name="Cambria-Bold">
    <w:altName w:val="Cambria"/>
    <w:charset w:val="00"/>
    <w:family w:val="roman"/>
    <w:pitch w:val="variable"/>
  </w:font>
  <w:font w:name="Arial-BoldMT">
    <w:altName w:val="Arial"/>
    <w:charset w:val="00"/>
    <w:family w:val="roman"/>
    <w:pitch w:val="variable"/>
  </w:font>
  <w:font w:name="Museo700-Regular">
    <w:altName w:val="Cambria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86600A" w14:textId="77777777" w:rsidR="004009BD" w:rsidRDefault="004009BD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CD3591" w14:textId="4FABFF03" w:rsidR="004009BD" w:rsidRDefault="004009BD" w:rsidP="004009BD">
    <w:pPr>
      <w:pStyle w:val="Rodap"/>
      <w:framePr w:wrap="around" w:vAnchor="text" w:hAnchor="margin" w:xAlign="right" w:y="1"/>
      <w:rPr>
        <w:rStyle w:val="Nmerodepgina"/>
        <w:iCs w:val="0"/>
        <w:sz w:val="24"/>
        <w:szCs w:val="24"/>
      </w:rPr>
    </w:pPr>
    <w:r>
      <w:rPr>
        <w:rStyle w:val="Nmerodepgina"/>
        <w:sz w:val="24"/>
        <w:szCs w:val="24"/>
      </w:rPr>
      <w:fldChar w:fldCharType="begin"/>
    </w:r>
    <w:r>
      <w:rPr>
        <w:rStyle w:val="Nmerodepgina"/>
        <w:sz w:val="24"/>
        <w:szCs w:val="24"/>
      </w:rPr>
      <w:instrText xml:space="preserve">PAGE  </w:instrText>
    </w:r>
    <w:r>
      <w:rPr>
        <w:rStyle w:val="Nmerodepgina"/>
        <w:sz w:val="24"/>
        <w:szCs w:val="24"/>
      </w:rPr>
      <w:fldChar w:fldCharType="separate"/>
    </w:r>
    <w:r w:rsidR="0060565D">
      <w:rPr>
        <w:rStyle w:val="Nmerodepgina"/>
        <w:noProof/>
        <w:sz w:val="24"/>
        <w:szCs w:val="24"/>
      </w:rPr>
      <w:t>4</w:t>
    </w:r>
    <w:r>
      <w:rPr>
        <w:rStyle w:val="Nmerodepgina"/>
        <w:sz w:val="24"/>
        <w:szCs w:val="24"/>
      </w:rPr>
      <w:fldChar w:fldCharType="end"/>
    </w:r>
  </w:p>
  <w:p w14:paraId="7D8CA4CF" w14:textId="77777777" w:rsidR="009A1B09" w:rsidRDefault="00FC4A14">
    <w:pPr>
      <w:ind w:right="1694"/>
      <w:rPr>
        <w:rFonts w:ascii="Tahoma" w:eastAsia="Times New Roman" w:hAnsi="Tahoma" w:cs="Tahoma"/>
        <w:i/>
        <w:iCs w:val="0"/>
        <w:color w:val="3B3838" w:themeColor="background2" w:themeShade="40"/>
        <w:sz w:val="14"/>
        <w:szCs w:val="14"/>
        <w:highlight w:val="white"/>
      </w:rPr>
    </w:pPr>
    <w:r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 w:rsidR="004009BD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br/>
    </w:r>
    <w:r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53E59E" w14:textId="77777777" w:rsidR="004009BD" w:rsidRDefault="004009BD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38CEF2" w14:textId="77777777" w:rsidR="002E57CD" w:rsidRDefault="002E57CD">
      <w:r>
        <w:separator/>
      </w:r>
    </w:p>
  </w:footnote>
  <w:footnote w:type="continuationSeparator" w:id="0">
    <w:p w14:paraId="7C2AFC64" w14:textId="77777777" w:rsidR="002E57CD" w:rsidRDefault="002E57C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C1E5A2" w14:textId="77777777" w:rsidR="004009BD" w:rsidRDefault="004009BD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5EEB41" w14:textId="77777777" w:rsidR="009A1B09" w:rsidRDefault="00054FD7">
    <w:pPr>
      <w:pStyle w:val="Cabealho"/>
    </w:pPr>
    <w:r>
      <w:rPr>
        <w:noProof/>
      </w:rPr>
      <w:drawing>
        <wp:inline distT="0" distB="0" distL="0" distR="0" wp14:anchorId="6C945D37" wp14:editId="12C8F401">
          <wp:extent cx="5940000" cy="288000"/>
          <wp:effectExtent l="0" t="0" r="0" b="0"/>
          <wp:docPr id="3" name="Imagem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ARJA_PPA5_MD_4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BDC895" w14:textId="77777777" w:rsidR="004009BD" w:rsidRDefault="004009BD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6C2B02"/>
    <w:multiLevelType w:val="multilevel"/>
    <w:tmpl w:val="4BEAE27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C071018"/>
    <w:multiLevelType w:val="multilevel"/>
    <w:tmpl w:val="3ADC9004"/>
    <w:lvl w:ilvl="0">
      <w:start w:val="1"/>
      <w:numFmt w:val="lowerLetter"/>
      <w:lvlText w:val="%1)"/>
      <w:lvlJc w:val="left"/>
      <w:pPr>
        <w:ind w:left="107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79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51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323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95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67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39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611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830" w:hanging="360"/>
      </w:pPr>
      <w:rPr>
        <w:strike w:val="0"/>
        <w:dstrike w:val="0"/>
        <w:u w:val="none"/>
        <w:effect w:val="none"/>
      </w:rPr>
    </w:lvl>
  </w:abstractNum>
  <w:abstractNum w:abstractNumId="2" w15:restartNumberingAfterBreak="0">
    <w:nsid w:val="129468CA"/>
    <w:multiLevelType w:val="multilevel"/>
    <w:tmpl w:val="C57E09F8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3" w15:restartNumberingAfterBreak="0">
    <w:nsid w:val="134A3C4E"/>
    <w:multiLevelType w:val="multilevel"/>
    <w:tmpl w:val="756887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8ED62DF"/>
    <w:multiLevelType w:val="multilevel"/>
    <w:tmpl w:val="B96E37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A5028DD"/>
    <w:multiLevelType w:val="multilevel"/>
    <w:tmpl w:val="A350A146"/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A556B0A"/>
    <w:multiLevelType w:val="multilevel"/>
    <w:tmpl w:val="6144F884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7" w15:restartNumberingAfterBreak="0">
    <w:nsid w:val="1BA707B5"/>
    <w:multiLevelType w:val="multilevel"/>
    <w:tmpl w:val="C3705C0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F2050D7"/>
    <w:multiLevelType w:val="hybridMultilevel"/>
    <w:tmpl w:val="FB347FC4"/>
    <w:lvl w:ilvl="0" w:tplc="24B6C2F8">
      <w:start w:val="1"/>
      <w:numFmt w:val="lowerLetter"/>
      <w:lvlText w:val="%1)"/>
      <w:lvlJc w:val="left"/>
      <w:pPr>
        <w:ind w:left="1440" w:hanging="360"/>
      </w:pPr>
      <w:rPr>
        <w:rFonts w:ascii="Tahoma" w:eastAsia="Arial Unicode MS" w:hAnsi="Tahoma" w:cs="Tahoma"/>
      </w:rPr>
    </w:lvl>
    <w:lvl w:ilvl="1" w:tplc="0416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1520B25"/>
    <w:multiLevelType w:val="multilevel"/>
    <w:tmpl w:val="6BC253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22BB11EA"/>
    <w:multiLevelType w:val="hybridMultilevel"/>
    <w:tmpl w:val="EB68A62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33270C"/>
    <w:multiLevelType w:val="multilevel"/>
    <w:tmpl w:val="54D033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29CD531B"/>
    <w:multiLevelType w:val="multilevel"/>
    <w:tmpl w:val="11EC0EAE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2C7B330A"/>
    <w:multiLevelType w:val="multilevel"/>
    <w:tmpl w:val="67BC29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30C70CA4"/>
    <w:multiLevelType w:val="hybridMultilevel"/>
    <w:tmpl w:val="281C1D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8A640C"/>
    <w:multiLevelType w:val="multilevel"/>
    <w:tmpl w:val="EAF440BC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6" w15:restartNumberingAfterBreak="0">
    <w:nsid w:val="347246C8"/>
    <w:multiLevelType w:val="multilevel"/>
    <w:tmpl w:val="6F92CAB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78109C"/>
    <w:multiLevelType w:val="multilevel"/>
    <w:tmpl w:val="D16A4B0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3986069E"/>
    <w:multiLevelType w:val="multilevel"/>
    <w:tmpl w:val="074665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44F06EC8"/>
    <w:multiLevelType w:val="multilevel"/>
    <w:tmpl w:val="6472F0C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4D10286B"/>
    <w:multiLevelType w:val="hybridMultilevel"/>
    <w:tmpl w:val="BBFAEFD0"/>
    <w:lvl w:ilvl="0" w:tplc="C82E0A4A">
      <w:start w:val="1"/>
      <w:numFmt w:val="lowerLetter"/>
      <w:lvlText w:val="%1)"/>
      <w:lvlJc w:val="left"/>
      <w:pPr>
        <w:ind w:left="1440" w:hanging="360"/>
      </w:pPr>
      <w:rPr>
        <w:rFonts w:ascii="Tahoma" w:eastAsia="Tahoma" w:hAnsi="Tahoma" w:cs="Tahoma"/>
        <w:b w:val="0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EF97BC7"/>
    <w:multiLevelType w:val="multilevel"/>
    <w:tmpl w:val="9CA4D122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22" w15:restartNumberingAfterBreak="0">
    <w:nsid w:val="4F7A37DF"/>
    <w:multiLevelType w:val="multilevel"/>
    <w:tmpl w:val="24FAE2E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3" w15:restartNumberingAfterBreak="0">
    <w:nsid w:val="562D3192"/>
    <w:multiLevelType w:val="multilevel"/>
    <w:tmpl w:val="BA82B93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5AB75CD0"/>
    <w:multiLevelType w:val="multilevel"/>
    <w:tmpl w:val="DC28805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5D206D25"/>
    <w:multiLevelType w:val="multilevel"/>
    <w:tmpl w:val="DC68347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60061595"/>
    <w:multiLevelType w:val="multilevel"/>
    <w:tmpl w:val="4208BE62"/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61C50460"/>
    <w:multiLevelType w:val="multilevel"/>
    <w:tmpl w:val="088A160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665D38D0"/>
    <w:multiLevelType w:val="multilevel"/>
    <w:tmpl w:val="78F00A1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694254F0"/>
    <w:multiLevelType w:val="multilevel"/>
    <w:tmpl w:val="862E04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6AA21210"/>
    <w:multiLevelType w:val="multilevel"/>
    <w:tmpl w:val="32BE1C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6F3D451B"/>
    <w:multiLevelType w:val="multilevel"/>
    <w:tmpl w:val="A6A80826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32" w15:restartNumberingAfterBreak="0">
    <w:nsid w:val="75C903F8"/>
    <w:multiLevelType w:val="multilevel"/>
    <w:tmpl w:val="ED6A7F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7A880BB2"/>
    <w:multiLevelType w:val="multilevel"/>
    <w:tmpl w:val="B2D63C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7B536B72"/>
    <w:multiLevelType w:val="multilevel"/>
    <w:tmpl w:val="9BF8132A"/>
    <w:lvl w:ilvl="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34"/>
  </w:num>
  <w:num w:numId="2">
    <w:abstractNumId w:val="21"/>
  </w:num>
  <w:num w:numId="3">
    <w:abstractNumId w:val="22"/>
  </w:num>
  <w:num w:numId="4">
    <w:abstractNumId w:val="16"/>
  </w:num>
  <w:num w:numId="5">
    <w:abstractNumId w:val="32"/>
  </w:num>
  <w:num w:numId="6">
    <w:abstractNumId w:val="7"/>
  </w:num>
  <w:num w:numId="7">
    <w:abstractNumId w:val="33"/>
  </w:num>
  <w:num w:numId="8">
    <w:abstractNumId w:val="11"/>
  </w:num>
  <w:num w:numId="9">
    <w:abstractNumId w:val="29"/>
  </w:num>
  <w:num w:numId="10">
    <w:abstractNumId w:val="18"/>
  </w:num>
  <w:num w:numId="11">
    <w:abstractNumId w:val="14"/>
  </w:num>
  <w:num w:numId="12">
    <w:abstractNumId w:val="4"/>
  </w:num>
  <w:num w:numId="13">
    <w:abstractNumId w:val="30"/>
  </w:num>
  <w:num w:numId="14">
    <w:abstractNumId w:val="13"/>
  </w:num>
  <w:num w:numId="15">
    <w:abstractNumId w:val="5"/>
  </w:num>
  <w:num w:numId="16">
    <w:abstractNumId w:val="19"/>
  </w:num>
  <w:num w:numId="17">
    <w:abstractNumId w:val="9"/>
  </w:num>
  <w:num w:numId="18">
    <w:abstractNumId w:val="31"/>
  </w:num>
  <w:num w:numId="19">
    <w:abstractNumId w:val="28"/>
  </w:num>
  <w:num w:numId="20">
    <w:abstractNumId w:val="10"/>
  </w:num>
  <w:num w:numId="21">
    <w:abstractNumId w:val="17"/>
  </w:num>
  <w:num w:numId="22">
    <w:abstractNumId w:val="3"/>
  </w:num>
  <w:num w:numId="23">
    <w:abstractNumId w:val="26"/>
  </w:num>
  <w:num w:numId="24">
    <w:abstractNumId w:val="12"/>
  </w:num>
  <w:num w:numId="25">
    <w:abstractNumId w:val="15"/>
  </w:num>
  <w:num w:numId="26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6"/>
  </w:num>
  <w:num w:numId="28">
    <w:abstractNumId w:val="27"/>
  </w:num>
  <w:num w:numId="29">
    <w:abstractNumId w:val="2"/>
  </w:num>
  <w:num w:numId="30">
    <w:abstractNumId w:val="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1">
    <w:abstractNumId w:val="24"/>
  </w:num>
  <w:num w:numId="32">
    <w:abstractNumId w:val="23"/>
  </w:num>
  <w:num w:numId="33">
    <w:abstractNumId w:val="0"/>
  </w:num>
  <w:num w:numId="34">
    <w:abstractNumId w:val="25"/>
  </w:num>
  <w:num w:numId="3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A1B09"/>
    <w:rsid w:val="00032359"/>
    <w:rsid w:val="00047C6A"/>
    <w:rsid w:val="00054FD7"/>
    <w:rsid w:val="000D2161"/>
    <w:rsid w:val="00284B9E"/>
    <w:rsid w:val="002E57CD"/>
    <w:rsid w:val="002F546E"/>
    <w:rsid w:val="00310F3E"/>
    <w:rsid w:val="004009BD"/>
    <w:rsid w:val="004109AC"/>
    <w:rsid w:val="004C11C3"/>
    <w:rsid w:val="004E1DFB"/>
    <w:rsid w:val="005716AA"/>
    <w:rsid w:val="0060565D"/>
    <w:rsid w:val="0063061C"/>
    <w:rsid w:val="007B7E39"/>
    <w:rsid w:val="00805F19"/>
    <w:rsid w:val="008671EA"/>
    <w:rsid w:val="009049BD"/>
    <w:rsid w:val="009166A2"/>
    <w:rsid w:val="009A1B09"/>
    <w:rsid w:val="00AD42A2"/>
    <w:rsid w:val="00AF6714"/>
    <w:rsid w:val="00B20DF5"/>
    <w:rsid w:val="00BB4D4D"/>
    <w:rsid w:val="00C05CA6"/>
    <w:rsid w:val="00CA5595"/>
    <w:rsid w:val="00CD13B2"/>
    <w:rsid w:val="00E377C4"/>
    <w:rsid w:val="00EA05B8"/>
    <w:rsid w:val="00F85899"/>
    <w:rsid w:val="00FC4A14"/>
    <w:rsid w:val="00FF1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FE0A6B1"/>
  <w15:docId w15:val="{52B9F313-AEF6-49FD-B861-B7E7025E8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F1824"/>
    <w:rPr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styleId="MenoPendente">
    <w:name w:val="Unresolved Mention"/>
    <w:basedOn w:val="Fontepargpadro"/>
    <w:uiPriority w:val="99"/>
    <w:qFormat/>
    <w:rsid w:val="0041408F"/>
    <w:rPr>
      <w:color w:val="808080"/>
      <w:shd w:val="clear" w:color="auto" w:fill="E6E6E6"/>
    </w:rPr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u w:val="none"/>
    </w:rPr>
  </w:style>
  <w:style w:type="character" w:customStyle="1" w:styleId="ListLabel84">
    <w:name w:val="ListLabel 84"/>
    <w:qFormat/>
    <w:rPr>
      <w:u w:val="none"/>
    </w:rPr>
  </w:style>
  <w:style w:type="character" w:customStyle="1" w:styleId="ListLabel85">
    <w:name w:val="ListLabel 85"/>
    <w:qFormat/>
    <w:rPr>
      <w:u w:val="none"/>
    </w:rPr>
  </w:style>
  <w:style w:type="character" w:customStyle="1" w:styleId="ListLabel86">
    <w:name w:val="ListLabel 86"/>
    <w:qFormat/>
    <w:rPr>
      <w:u w:val="none"/>
    </w:rPr>
  </w:style>
  <w:style w:type="character" w:customStyle="1" w:styleId="ListLabel87">
    <w:name w:val="ListLabel 87"/>
    <w:qFormat/>
    <w:rPr>
      <w:u w:val="none"/>
    </w:rPr>
  </w:style>
  <w:style w:type="character" w:customStyle="1" w:styleId="ListLabel88">
    <w:name w:val="ListLabel 88"/>
    <w:qFormat/>
    <w:rPr>
      <w:u w:val="none"/>
    </w:rPr>
  </w:style>
  <w:style w:type="character" w:customStyle="1" w:styleId="ListLabel89">
    <w:name w:val="ListLabel 89"/>
    <w:qFormat/>
    <w:rPr>
      <w:u w:val="none"/>
    </w:rPr>
  </w:style>
  <w:style w:type="character" w:customStyle="1" w:styleId="ListLabel90">
    <w:name w:val="ListLabel 90"/>
    <w:qFormat/>
    <w:rPr>
      <w:u w:val="none"/>
    </w:rPr>
  </w:style>
  <w:style w:type="character" w:customStyle="1" w:styleId="ListLabel91">
    <w:name w:val="ListLabel 91"/>
    <w:qFormat/>
    <w:rPr>
      <w:u w:val="none"/>
    </w:rPr>
  </w:style>
  <w:style w:type="character" w:customStyle="1" w:styleId="ListLabel92">
    <w:name w:val="ListLabel 92"/>
    <w:qFormat/>
    <w:rPr>
      <w:u w:val="none"/>
    </w:rPr>
  </w:style>
  <w:style w:type="character" w:customStyle="1" w:styleId="ListLabel93">
    <w:name w:val="ListLabel 93"/>
    <w:qFormat/>
    <w:rPr>
      <w:u w:val="none"/>
    </w:rPr>
  </w:style>
  <w:style w:type="character" w:customStyle="1" w:styleId="ListLabel94">
    <w:name w:val="ListLabel 94"/>
    <w:qFormat/>
    <w:rPr>
      <w:u w:val="none"/>
    </w:rPr>
  </w:style>
  <w:style w:type="character" w:customStyle="1" w:styleId="ListLabel95">
    <w:name w:val="ListLabel 95"/>
    <w:qFormat/>
    <w:rPr>
      <w:u w:val="none"/>
    </w:rPr>
  </w:style>
  <w:style w:type="character" w:customStyle="1" w:styleId="ListLabel96">
    <w:name w:val="ListLabel 96"/>
    <w:qFormat/>
    <w:rPr>
      <w:u w:val="none"/>
    </w:rPr>
  </w:style>
  <w:style w:type="character" w:customStyle="1" w:styleId="ListLabel97">
    <w:name w:val="ListLabel 97"/>
    <w:qFormat/>
    <w:rPr>
      <w:u w:val="none"/>
    </w:rPr>
  </w:style>
  <w:style w:type="character" w:customStyle="1" w:styleId="ListLabel98">
    <w:name w:val="ListLabel 98"/>
    <w:qFormat/>
    <w:rPr>
      <w:u w:val="none"/>
    </w:rPr>
  </w:style>
  <w:style w:type="character" w:customStyle="1" w:styleId="ListLabel99">
    <w:name w:val="ListLabel 99"/>
    <w:qFormat/>
    <w:rPr>
      <w:u w:val="none"/>
    </w:rPr>
  </w:style>
  <w:style w:type="character" w:customStyle="1" w:styleId="ListLabel100">
    <w:name w:val="ListLabel 100"/>
    <w:qFormat/>
    <w:rPr>
      <w:u w:val="none"/>
    </w:rPr>
  </w:style>
  <w:style w:type="character" w:customStyle="1" w:styleId="ListLabel101">
    <w:name w:val="ListLabel 101"/>
    <w:qFormat/>
    <w:rPr>
      <w:u w:val="none"/>
    </w:rPr>
  </w:style>
  <w:style w:type="character" w:customStyle="1" w:styleId="ListLabel102">
    <w:name w:val="ListLabel 102"/>
    <w:qFormat/>
    <w:rPr>
      <w:u w:val="none"/>
    </w:rPr>
  </w:style>
  <w:style w:type="character" w:customStyle="1" w:styleId="ListLabel103">
    <w:name w:val="ListLabel 103"/>
    <w:qFormat/>
    <w:rPr>
      <w:u w:val="none"/>
    </w:rPr>
  </w:style>
  <w:style w:type="character" w:customStyle="1" w:styleId="ListLabel104">
    <w:name w:val="ListLabel 104"/>
    <w:qFormat/>
    <w:rPr>
      <w:u w:val="none"/>
    </w:rPr>
  </w:style>
  <w:style w:type="character" w:customStyle="1" w:styleId="ListLabel105">
    <w:name w:val="ListLabel 105"/>
    <w:qFormat/>
    <w:rPr>
      <w:u w:val="none"/>
    </w:rPr>
  </w:style>
  <w:style w:type="character" w:customStyle="1" w:styleId="ListLabel106">
    <w:name w:val="ListLabel 106"/>
    <w:qFormat/>
    <w:rPr>
      <w:u w:val="none"/>
    </w:rPr>
  </w:style>
  <w:style w:type="character" w:customStyle="1" w:styleId="ListLabel107">
    <w:name w:val="ListLabel 107"/>
    <w:qFormat/>
    <w:rPr>
      <w:u w:val="none"/>
    </w:rPr>
  </w:style>
  <w:style w:type="character" w:customStyle="1" w:styleId="ListLabel108">
    <w:name w:val="ListLabel 108"/>
    <w:qFormat/>
    <w:rPr>
      <w:u w:val="none"/>
    </w:rPr>
  </w:style>
  <w:style w:type="character" w:customStyle="1" w:styleId="ListLabel109">
    <w:name w:val="ListLabel 109"/>
    <w:qFormat/>
    <w:rPr>
      <w:u w:val="none"/>
    </w:rPr>
  </w:style>
  <w:style w:type="character" w:customStyle="1" w:styleId="ListLabel110">
    <w:name w:val="ListLabel 110"/>
    <w:qFormat/>
    <w:rPr>
      <w:u w:val="none"/>
    </w:rPr>
  </w:style>
  <w:style w:type="character" w:customStyle="1" w:styleId="ListLabel111">
    <w:name w:val="ListLabel 111"/>
    <w:qFormat/>
    <w:rPr>
      <w:u w:val="none"/>
    </w:rPr>
  </w:style>
  <w:style w:type="character" w:customStyle="1" w:styleId="ListLabel112">
    <w:name w:val="ListLabel 112"/>
    <w:qFormat/>
    <w:rPr>
      <w:u w:val="none"/>
    </w:rPr>
  </w:style>
  <w:style w:type="character" w:customStyle="1" w:styleId="ListLabel113">
    <w:name w:val="ListLabel 113"/>
    <w:qFormat/>
    <w:rPr>
      <w:u w:val="none"/>
    </w:rPr>
  </w:style>
  <w:style w:type="character" w:customStyle="1" w:styleId="ListLabel114">
    <w:name w:val="ListLabel 114"/>
    <w:qFormat/>
    <w:rPr>
      <w:u w:val="none"/>
    </w:rPr>
  </w:style>
  <w:style w:type="character" w:customStyle="1" w:styleId="ListLabel115">
    <w:name w:val="ListLabel 115"/>
    <w:qFormat/>
    <w:rPr>
      <w:u w:val="none"/>
    </w:rPr>
  </w:style>
  <w:style w:type="character" w:customStyle="1" w:styleId="ListLabel116">
    <w:name w:val="ListLabel 116"/>
    <w:qFormat/>
    <w:rPr>
      <w:u w:val="none"/>
    </w:rPr>
  </w:style>
  <w:style w:type="character" w:customStyle="1" w:styleId="ListLabel117">
    <w:name w:val="ListLabel 117"/>
    <w:qFormat/>
    <w:rPr>
      <w:u w:val="none"/>
    </w:rPr>
  </w:style>
  <w:style w:type="character" w:customStyle="1" w:styleId="ListLabel118">
    <w:name w:val="ListLabel 118"/>
    <w:qFormat/>
    <w:rPr>
      <w:u w:val="none"/>
    </w:rPr>
  </w:style>
  <w:style w:type="character" w:customStyle="1" w:styleId="ListLabel119">
    <w:name w:val="ListLabel 119"/>
    <w:qFormat/>
    <w:rPr>
      <w:u w:val="none"/>
    </w:rPr>
  </w:style>
  <w:style w:type="character" w:customStyle="1" w:styleId="ListLabel120">
    <w:name w:val="ListLabel 120"/>
    <w:qFormat/>
    <w:rPr>
      <w:u w:val="none"/>
    </w:rPr>
  </w:style>
  <w:style w:type="character" w:customStyle="1" w:styleId="ListLabel121">
    <w:name w:val="ListLabel 121"/>
    <w:qFormat/>
    <w:rPr>
      <w:u w:val="none"/>
    </w:rPr>
  </w:style>
  <w:style w:type="character" w:customStyle="1" w:styleId="ListLabel122">
    <w:name w:val="ListLabel 122"/>
    <w:qFormat/>
    <w:rPr>
      <w:u w:val="none"/>
    </w:rPr>
  </w:style>
  <w:style w:type="character" w:customStyle="1" w:styleId="ListLabel123">
    <w:name w:val="ListLabel 123"/>
    <w:qFormat/>
    <w:rPr>
      <w:u w:val="none"/>
    </w:rPr>
  </w:style>
  <w:style w:type="character" w:customStyle="1" w:styleId="ListLabel124">
    <w:name w:val="ListLabel 124"/>
    <w:qFormat/>
    <w:rPr>
      <w:u w:val="none"/>
    </w:rPr>
  </w:style>
  <w:style w:type="character" w:customStyle="1" w:styleId="ListLabel125">
    <w:name w:val="ListLabel 125"/>
    <w:qFormat/>
    <w:rPr>
      <w:u w:val="none"/>
    </w:rPr>
  </w:style>
  <w:style w:type="character" w:customStyle="1" w:styleId="ListLabel126">
    <w:name w:val="ListLabel 126"/>
    <w:qFormat/>
    <w:rPr>
      <w:u w:val="none"/>
    </w:rPr>
  </w:style>
  <w:style w:type="character" w:customStyle="1" w:styleId="ListLabel127">
    <w:name w:val="ListLabel 127"/>
    <w:qFormat/>
    <w:rPr>
      <w:u w:val="none"/>
    </w:rPr>
  </w:style>
  <w:style w:type="character" w:customStyle="1" w:styleId="ListLabel128">
    <w:name w:val="ListLabel 128"/>
    <w:qFormat/>
    <w:rPr>
      <w:u w:val="none"/>
    </w:rPr>
  </w:style>
  <w:style w:type="character" w:customStyle="1" w:styleId="ListLabel129">
    <w:name w:val="ListLabel 129"/>
    <w:qFormat/>
    <w:rPr>
      <w:u w:val="none"/>
    </w:rPr>
  </w:style>
  <w:style w:type="character" w:customStyle="1" w:styleId="ListLabel130">
    <w:name w:val="ListLabel 130"/>
    <w:qFormat/>
    <w:rPr>
      <w:u w:val="none"/>
    </w:rPr>
  </w:style>
  <w:style w:type="character" w:customStyle="1" w:styleId="ListLabel131">
    <w:name w:val="ListLabel 131"/>
    <w:qFormat/>
    <w:rPr>
      <w:u w:val="none"/>
    </w:rPr>
  </w:style>
  <w:style w:type="character" w:customStyle="1" w:styleId="ListLabel132">
    <w:name w:val="ListLabel 132"/>
    <w:qFormat/>
    <w:rPr>
      <w:u w:val="none"/>
    </w:rPr>
  </w:style>
  <w:style w:type="character" w:customStyle="1" w:styleId="ListLabel133">
    <w:name w:val="ListLabel 133"/>
    <w:qFormat/>
    <w:rPr>
      <w:u w:val="none"/>
    </w:rPr>
  </w:style>
  <w:style w:type="character" w:customStyle="1" w:styleId="ListLabel134">
    <w:name w:val="ListLabel 134"/>
    <w:qFormat/>
    <w:rPr>
      <w:u w:val="none"/>
    </w:rPr>
  </w:style>
  <w:style w:type="character" w:customStyle="1" w:styleId="ListLabel135">
    <w:name w:val="ListLabel 135"/>
    <w:qFormat/>
    <w:rPr>
      <w:u w:val="none"/>
    </w:rPr>
  </w:style>
  <w:style w:type="character" w:customStyle="1" w:styleId="ListLabel136">
    <w:name w:val="ListLabel 136"/>
    <w:qFormat/>
    <w:rPr>
      <w:u w:val="none"/>
    </w:rPr>
  </w:style>
  <w:style w:type="character" w:customStyle="1" w:styleId="ListLabel137">
    <w:name w:val="ListLabel 137"/>
    <w:qFormat/>
    <w:rPr>
      <w:u w:val="none"/>
    </w:rPr>
  </w:style>
  <w:style w:type="character" w:customStyle="1" w:styleId="ListLabel138">
    <w:name w:val="ListLabel 138"/>
    <w:qFormat/>
    <w:rPr>
      <w:u w:val="none"/>
    </w:rPr>
  </w:style>
  <w:style w:type="character" w:customStyle="1" w:styleId="ListLabel139">
    <w:name w:val="ListLabel 139"/>
    <w:qFormat/>
    <w:rPr>
      <w:u w:val="none"/>
    </w:rPr>
  </w:style>
  <w:style w:type="character" w:customStyle="1" w:styleId="ListLabel140">
    <w:name w:val="ListLabel 140"/>
    <w:qFormat/>
    <w:rPr>
      <w:u w:val="none"/>
    </w:rPr>
  </w:style>
  <w:style w:type="character" w:customStyle="1" w:styleId="ListLabel141">
    <w:name w:val="ListLabel 141"/>
    <w:qFormat/>
    <w:rPr>
      <w:u w:val="none"/>
    </w:rPr>
  </w:style>
  <w:style w:type="character" w:customStyle="1" w:styleId="ListLabel142">
    <w:name w:val="ListLabel 142"/>
    <w:qFormat/>
    <w:rPr>
      <w:u w:val="none"/>
    </w:rPr>
  </w:style>
  <w:style w:type="character" w:customStyle="1" w:styleId="ListLabel143">
    <w:name w:val="ListLabel 143"/>
    <w:qFormat/>
    <w:rPr>
      <w:u w:val="none"/>
    </w:rPr>
  </w:style>
  <w:style w:type="character" w:customStyle="1" w:styleId="ListLabel144">
    <w:name w:val="ListLabel 144"/>
    <w:qFormat/>
    <w:rPr>
      <w:u w:val="none"/>
    </w:rPr>
  </w:style>
  <w:style w:type="character" w:customStyle="1" w:styleId="ListLabel145">
    <w:name w:val="ListLabel 145"/>
    <w:qFormat/>
    <w:rPr>
      <w:u w:val="none"/>
    </w:rPr>
  </w:style>
  <w:style w:type="character" w:customStyle="1" w:styleId="ListLabel146">
    <w:name w:val="ListLabel 146"/>
    <w:qFormat/>
    <w:rPr>
      <w:u w:val="none"/>
    </w:rPr>
  </w:style>
  <w:style w:type="character" w:customStyle="1" w:styleId="ListLabel147">
    <w:name w:val="ListLabel 147"/>
    <w:qFormat/>
    <w:rPr>
      <w:u w:val="none"/>
    </w:rPr>
  </w:style>
  <w:style w:type="character" w:customStyle="1" w:styleId="ListLabel148">
    <w:name w:val="ListLabel 148"/>
    <w:qFormat/>
    <w:rPr>
      <w:u w:val="none"/>
    </w:rPr>
  </w:style>
  <w:style w:type="character" w:customStyle="1" w:styleId="ListLabel149">
    <w:name w:val="ListLabel 149"/>
    <w:qFormat/>
    <w:rPr>
      <w:u w:val="none"/>
    </w:rPr>
  </w:style>
  <w:style w:type="character" w:customStyle="1" w:styleId="ListLabel150">
    <w:name w:val="ListLabel 150"/>
    <w:qFormat/>
    <w:rPr>
      <w:u w:val="none"/>
    </w:rPr>
  </w:style>
  <w:style w:type="character" w:customStyle="1" w:styleId="ListLabel151">
    <w:name w:val="ListLabel 151"/>
    <w:qFormat/>
    <w:rPr>
      <w:u w:val="none"/>
    </w:rPr>
  </w:style>
  <w:style w:type="character" w:customStyle="1" w:styleId="ListLabel152">
    <w:name w:val="ListLabel 152"/>
    <w:qFormat/>
    <w:rPr>
      <w:u w:val="none"/>
    </w:rPr>
  </w:style>
  <w:style w:type="character" w:customStyle="1" w:styleId="ListLabel153">
    <w:name w:val="ListLabel 153"/>
    <w:qFormat/>
    <w:rPr>
      <w:u w:val="none"/>
    </w:rPr>
  </w:style>
  <w:style w:type="character" w:customStyle="1" w:styleId="ListLabel154">
    <w:name w:val="ListLabel 154"/>
    <w:qFormat/>
    <w:rPr>
      <w:u w:val="none"/>
    </w:rPr>
  </w:style>
  <w:style w:type="character" w:customStyle="1" w:styleId="ListLabel155">
    <w:name w:val="ListLabel 155"/>
    <w:qFormat/>
    <w:rPr>
      <w:u w:val="none"/>
    </w:rPr>
  </w:style>
  <w:style w:type="character" w:customStyle="1" w:styleId="ListLabel156">
    <w:name w:val="ListLabel 156"/>
    <w:qFormat/>
    <w:rPr>
      <w:u w:val="none"/>
    </w:rPr>
  </w:style>
  <w:style w:type="character" w:customStyle="1" w:styleId="ListLabel157">
    <w:name w:val="ListLabel 157"/>
    <w:qFormat/>
    <w:rPr>
      <w:u w:val="none"/>
    </w:rPr>
  </w:style>
  <w:style w:type="character" w:customStyle="1" w:styleId="ListLabel158">
    <w:name w:val="ListLabel 158"/>
    <w:qFormat/>
    <w:rPr>
      <w:u w:val="none"/>
    </w:rPr>
  </w:style>
  <w:style w:type="character" w:customStyle="1" w:styleId="ListLabel159">
    <w:name w:val="ListLabel 159"/>
    <w:qFormat/>
    <w:rPr>
      <w:u w:val="none"/>
    </w:rPr>
  </w:style>
  <w:style w:type="character" w:customStyle="1" w:styleId="ListLabel160">
    <w:name w:val="ListLabel 160"/>
    <w:qFormat/>
    <w:rPr>
      <w:u w:val="none"/>
    </w:rPr>
  </w:style>
  <w:style w:type="character" w:customStyle="1" w:styleId="ListLabel161">
    <w:name w:val="ListLabel 161"/>
    <w:qFormat/>
    <w:rPr>
      <w:u w:val="none"/>
    </w:rPr>
  </w:style>
  <w:style w:type="character" w:customStyle="1" w:styleId="ListLabel162">
    <w:name w:val="ListLabel 162"/>
    <w:qFormat/>
    <w:rPr>
      <w:u w:val="none"/>
    </w:rPr>
  </w:style>
  <w:style w:type="character" w:customStyle="1" w:styleId="ListLabel163">
    <w:name w:val="ListLabel 163"/>
    <w:qFormat/>
    <w:rPr>
      <w:u w:val="none"/>
    </w:rPr>
  </w:style>
  <w:style w:type="character" w:customStyle="1" w:styleId="ListLabel164">
    <w:name w:val="ListLabel 164"/>
    <w:qFormat/>
    <w:rPr>
      <w:u w:val="none"/>
    </w:rPr>
  </w:style>
  <w:style w:type="character" w:customStyle="1" w:styleId="ListLabel165">
    <w:name w:val="ListLabel 165"/>
    <w:qFormat/>
    <w:rPr>
      <w:u w:val="none"/>
    </w:rPr>
  </w:style>
  <w:style w:type="character" w:customStyle="1" w:styleId="ListLabel166">
    <w:name w:val="ListLabel 166"/>
    <w:qFormat/>
    <w:rPr>
      <w:u w:val="none"/>
    </w:rPr>
  </w:style>
  <w:style w:type="character" w:customStyle="1" w:styleId="ListLabel167">
    <w:name w:val="ListLabel 167"/>
    <w:qFormat/>
    <w:rPr>
      <w:u w:val="none"/>
    </w:rPr>
  </w:style>
  <w:style w:type="character" w:customStyle="1" w:styleId="ListLabel168">
    <w:name w:val="ListLabel 168"/>
    <w:qFormat/>
    <w:rPr>
      <w:u w:val="none"/>
    </w:rPr>
  </w:style>
  <w:style w:type="character" w:customStyle="1" w:styleId="ListLabel169">
    <w:name w:val="ListLabel 169"/>
    <w:qFormat/>
    <w:rPr>
      <w:u w:val="none"/>
    </w:rPr>
  </w:style>
  <w:style w:type="character" w:customStyle="1" w:styleId="ListLabel170">
    <w:name w:val="ListLabel 170"/>
    <w:qFormat/>
    <w:rPr>
      <w:u w:val="none"/>
    </w:rPr>
  </w:style>
  <w:style w:type="character" w:customStyle="1" w:styleId="ListLabel171">
    <w:name w:val="ListLabel 171"/>
    <w:qFormat/>
    <w:rPr>
      <w:u w:val="none"/>
    </w:rPr>
  </w:style>
  <w:style w:type="character" w:customStyle="1" w:styleId="ListLabel172">
    <w:name w:val="ListLabel 172"/>
    <w:qFormat/>
    <w:rPr>
      <w:u w:val="none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AC6B91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FF1824"/>
    <w:pPr>
      <w:widowControl w:val="0"/>
      <w:suppressAutoHyphens/>
      <w:spacing w:after="120"/>
      <w:textAlignment w:val="center"/>
      <w:outlineLvl w:val="0"/>
    </w:pPr>
    <w:rPr>
      <w:rFonts w:ascii="Cambria" w:hAnsi="Cambria" w:cs="Cambria-Bold"/>
      <w:b/>
      <w:bCs/>
      <w:i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310F3E"/>
    <w:pPr>
      <w:widowControl w:val="0"/>
      <w:spacing w:after="57" w:line="250" w:lineRule="atLeast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2F546E"/>
    <w:pPr>
      <w:widowControl w:val="0"/>
      <w:numPr>
        <w:numId w:val="1"/>
      </w:numPr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FF1824"/>
    <w:pPr>
      <w:outlineLvl w:val="0"/>
    </w:pPr>
    <w:rPr>
      <w:rFonts w:ascii="Cambria" w:eastAsia="MS Mincho" w:hAnsi="Cambria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 w:val="0"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4E6B6E"/>
    <w:pPr>
      <w:ind w:left="1440" w:hanging="357"/>
    </w:p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5C4177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/>
      <w:iCs w:val="0"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5676D6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/>
      <w:iCs w:val="0"/>
      <w:color w:val="000000"/>
      <w:sz w:val="24"/>
      <w:szCs w:val="24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CD13B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9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6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3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86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76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24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06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86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kiaraterra.com.br/bio_textos_videos.php" TargetMode="Externa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giramundo.org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hyperlink" Target="http://www.truks.com.br/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eginamachado.com.br/" TargetMode="Externa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A7FB70-444E-4D3A-9EFE-E5675CEE00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4</Pages>
  <Words>1386</Words>
  <Characters>7490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Marisa Martins Sanchez</cp:lastModifiedBy>
  <cp:revision>51</cp:revision>
  <cp:lastPrinted>2017-11-23T20:20:00Z</cp:lastPrinted>
  <dcterms:created xsi:type="dcterms:W3CDTF">2017-11-23T12:11:00Z</dcterms:created>
  <dcterms:modified xsi:type="dcterms:W3CDTF">2018-01-27T21:00:00Z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