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42540" w14:textId="77777777" w:rsidR="00306DF7" w:rsidRDefault="00306DF7" w:rsidP="00306DF7">
      <w:pPr>
        <w:pStyle w:val="00cabeos"/>
      </w:pPr>
      <w:r>
        <w:t>SEQUÊNCIA DIDÁTICA 2</w:t>
      </w:r>
    </w:p>
    <w:p w14:paraId="1215CA7D" w14:textId="77777777" w:rsidR="00306DF7" w:rsidRDefault="00306DF7" w:rsidP="00306DF7">
      <w:pPr>
        <w:pStyle w:val="SemEspaamento"/>
      </w:pPr>
    </w:p>
    <w:p w14:paraId="6905E6C3" w14:textId="77777777" w:rsidR="00306DF7" w:rsidRPr="005C4116" w:rsidRDefault="00306DF7" w:rsidP="00306DF7">
      <w:pPr>
        <w:pStyle w:val="00Peso1"/>
      </w:pPr>
      <w:r w:rsidRPr="005C4116">
        <w:rPr>
          <w:iCs/>
        </w:rPr>
        <w:t>A magia do cinema de animação</w:t>
      </w:r>
    </w:p>
    <w:p w14:paraId="2272C060" w14:textId="77777777" w:rsidR="00306DF7" w:rsidRDefault="00306DF7" w:rsidP="00306DF7">
      <w:pPr>
        <w:pStyle w:val="SemEspaamento"/>
      </w:pPr>
    </w:p>
    <w:p w14:paraId="274AEE2E" w14:textId="77777777" w:rsidR="00306DF7" w:rsidRDefault="00306DF7" w:rsidP="00306DF7">
      <w:pPr>
        <w:pStyle w:val="00PESO2"/>
      </w:pPr>
      <w:r>
        <w:t>Objetivos de aprendizagem</w:t>
      </w:r>
    </w:p>
    <w:p w14:paraId="00A0233F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Conhecer artistas e as animações brasileiras reconhecidas mundialmente.</w:t>
      </w:r>
    </w:p>
    <w:p w14:paraId="1A74D4C5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Criar estratégias de animar desenhos.</w:t>
      </w:r>
    </w:p>
    <w:p w14:paraId="0F135BD8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Experimentar diferentes formas de produzir artisticamente.</w:t>
      </w:r>
    </w:p>
    <w:p w14:paraId="74B71703" w14:textId="77777777" w:rsidR="00306DF7" w:rsidRDefault="00306DF7" w:rsidP="00306DF7">
      <w:pPr>
        <w:pStyle w:val="SemEspaamento"/>
      </w:pPr>
    </w:p>
    <w:p w14:paraId="2EFAD6B9" w14:textId="77777777" w:rsidR="00306DF7" w:rsidRDefault="00306DF7" w:rsidP="00306DF7">
      <w:pPr>
        <w:pStyle w:val="00PESO2"/>
      </w:pPr>
      <w:r>
        <w:t>Número de aulas: 3</w:t>
      </w:r>
    </w:p>
    <w:p w14:paraId="680C4667" w14:textId="77777777" w:rsidR="00306DF7" w:rsidRDefault="00306DF7" w:rsidP="00306DF7">
      <w:pPr>
        <w:pStyle w:val="SemEspaamento"/>
      </w:pPr>
    </w:p>
    <w:p w14:paraId="39F5DD65" w14:textId="77777777" w:rsidR="00306DF7" w:rsidRDefault="00306DF7" w:rsidP="00306DF7">
      <w:pPr>
        <w:pStyle w:val="00PESO2"/>
      </w:pPr>
      <w:r>
        <w:t xml:space="preserve">Objetos de conhecimento/Habilidades </w:t>
      </w:r>
    </w:p>
    <w:p w14:paraId="283B4ED3" w14:textId="77777777" w:rsidR="00306DF7" w:rsidRPr="005C4116" w:rsidRDefault="00306DF7" w:rsidP="00306DF7">
      <w:pPr>
        <w:pStyle w:val="00Textogeral"/>
        <w:ind w:firstLine="0"/>
      </w:pPr>
      <w:r w:rsidRPr="005C4116">
        <w:t>Esta sequência didática propõe aos alunos um conjunto de exercícios que mostram como fazer animação de desenhos. Eles vão conhecer e adquirir conhecimentos desde as técnicas mais simples e tradicionais até as inovações e as grandes produções cinematográficas. Vão, ainda, entender como são realizados os filmes de animação em todas as suas etapas de produção e poderão experimentar de modo empírico a magia da animação de imagens estáticas.</w:t>
      </w:r>
    </w:p>
    <w:p w14:paraId="064BB40C" w14:textId="77777777" w:rsidR="00306DF7" w:rsidRDefault="00306DF7" w:rsidP="00306DF7">
      <w:pPr>
        <w:pStyle w:val="SemEspaamento"/>
      </w:pPr>
    </w:p>
    <w:p w14:paraId="2146D719" w14:textId="77777777" w:rsidR="00306DF7" w:rsidRDefault="00306DF7" w:rsidP="00306DF7">
      <w:pPr>
        <w:pStyle w:val="00PESO2"/>
      </w:pPr>
      <w:r>
        <w:t>Arte</w:t>
      </w:r>
    </w:p>
    <w:p w14:paraId="35B6B066" w14:textId="77777777" w:rsidR="00306DF7" w:rsidRDefault="00306DF7" w:rsidP="00306DF7">
      <w:pPr>
        <w:pStyle w:val="00peso3"/>
      </w:pPr>
      <w:r>
        <w:t xml:space="preserve">Unidade temática: </w:t>
      </w:r>
      <w:r w:rsidRPr="00256741">
        <w:rPr>
          <w:b w:val="0"/>
          <w:iCs/>
        </w:rPr>
        <w:t>Artes visuais</w:t>
      </w:r>
    </w:p>
    <w:p w14:paraId="3C9A1C7C" w14:textId="77777777" w:rsidR="00306DF7" w:rsidRDefault="00306DF7" w:rsidP="00306DF7">
      <w:pPr>
        <w:pStyle w:val="00peso3"/>
        <w:rPr>
          <w:b w:val="0"/>
        </w:rPr>
      </w:pPr>
      <w:r>
        <w:t xml:space="preserve">Objeto de conhecimento: </w:t>
      </w:r>
      <w:r w:rsidRPr="005C4116">
        <w:rPr>
          <w:b w:val="0"/>
          <w:iCs/>
        </w:rPr>
        <w:t>Materialidades</w:t>
      </w:r>
    </w:p>
    <w:p w14:paraId="7F439C4E" w14:textId="77777777" w:rsidR="00306DF7" w:rsidRDefault="00306DF7" w:rsidP="00306DF7">
      <w:pPr>
        <w:pStyle w:val="SemEspaamento"/>
      </w:pPr>
    </w:p>
    <w:p w14:paraId="5FD065AE" w14:textId="77777777" w:rsidR="00306DF7" w:rsidRPr="005C4116" w:rsidRDefault="00306DF7" w:rsidP="00306DF7">
      <w:pPr>
        <w:pStyle w:val="00Textogeral"/>
        <w:ind w:firstLine="0"/>
      </w:pPr>
      <w:r w:rsidRPr="005C4116">
        <w:t>Habilidade 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</w:t>
      </w:r>
      <w:r>
        <w:t>.</w:t>
      </w:r>
    </w:p>
    <w:p w14:paraId="58D99C1A" w14:textId="77777777" w:rsidR="00306DF7" w:rsidRDefault="00306DF7" w:rsidP="00306DF7">
      <w:pPr>
        <w:jc w:val="both"/>
        <w:rPr>
          <w:rFonts w:ascii="Tahoma" w:eastAsia="Tahoma" w:hAnsi="Tahoma" w:cs="Tahoma"/>
          <w:sz w:val="24"/>
          <w:szCs w:val="24"/>
        </w:rPr>
      </w:pPr>
    </w:p>
    <w:p w14:paraId="2F466DC2" w14:textId="77777777" w:rsidR="00306DF7" w:rsidRDefault="00306DF7" w:rsidP="00306DF7">
      <w:pPr>
        <w:jc w:val="both"/>
        <w:rPr>
          <w:rFonts w:ascii="Tahoma" w:eastAsia="Tahoma" w:hAnsi="Tahoma" w:cs="Tahoma"/>
          <w:sz w:val="24"/>
          <w:szCs w:val="24"/>
        </w:rPr>
      </w:pPr>
    </w:p>
    <w:p w14:paraId="3BED7CED" w14:textId="77777777" w:rsidR="00306DF7" w:rsidRDefault="00306DF7" w:rsidP="00306DF7">
      <w:pPr>
        <w:pStyle w:val="00PESO2"/>
        <w:rPr>
          <w:color w:val="4EA993"/>
        </w:rPr>
      </w:pPr>
      <w:r>
        <w:rPr>
          <w:color w:val="4EA993"/>
        </w:rPr>
        <w:t>AULA 1</w:t>
      </w:r>
    </w:p>
    <w:p w14:paraId="20DE5496" w14:textId="77777777" w:rsidR="00306DF7" w:rsidRDefault="00306DF7" w:rsidP="00306DF7">
      <w:pPr>
        <w:pStyle w:val="00peso3"/>
      </w:pPr>
      <w:r>
        <w:t>Objetivos específicos de aprendizagem</w:t>
      </w:r>
    </w:p>
    <w:p w14:paraId="0C5FB2B8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Conhecer animações e os artistas responsáveis por esta criação.</w:t>
      </w:r>
    </w:p>
    <w:p w14:paraId="4E580779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Experimentação de animação de desenhos com taumatrópios.</w:t>
      </w:r>
    </w:p>
    <w:p w14:paraId="22238380" w14:textId="77777777" w:rsidR="00306DF7" w:rsidRDefault="00306DF7" w:rsidP="00306DF7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47789779" w14:textId="77777777" w:rsidR="00306DF7" w:rsidRDefault="00306DF7" w:rsidP="00306DF7">
      <w:pPr>
        <w:pStyle w:val="00peso3"/>
      </w:pPr>
      <w:r>
        <w:t>Recursos didáticos</w:t>
      </w:r>
    </w:p>
    <w:p w14:paraId="7857CBDA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 xml:space="preserve">Imagens de artistas e animadores (utilizem as imagens apresentadas no Livro do Estudante, </w:t>
      </w:r>
      <w:r w:rsidRPr="005C4116">
        <w:t>páginas 105 e 107, ou</w:t>
      </w:r>
      <w:r>
        <w:t>,</w:t>
      </w:r>
      <w:r w:rsidRPr="005C4116">
        <w:t xml:space="preserve"> se preferir, as imagens podem ser complementadas com pesquisas em </w:t>
      </w:r>
      <w:r w:rsidRPr="005C4116">
        <w:rPr>
          <w:i/>
        </w:rPr>
        <w:t>sites</w:t>
      </w:r>
      <w:r w:rsidRPr="005C4116">
        <w:t xml:space="preserve"> recomendados neste material)</w:t>
      </w:r>
    </w:p>
    <w:p w14:paraId="5B3474A9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 xml:space="preserve">Equipamentos eletrônicos para projeção tipo </w:t>
      </w:r>
      <w:r w:rsidRPr="005C4116">
        <w:rPr>
          <w:i/>
        </w:rPr>
        <w:t>datashow</w:t>
      </w:r>
    </w:p>
    <w:p w14:paraId="066C6B03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 xml:space="preserve">Cartolina branca (10 folhas) </w:t>
      </w:r>
    </w:p>
    <w:p w14:paraId="08520FFC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rPr>
          <w:i/>
        </w:rPr>
        <w:t>CD</w:t>
      </w:r>
      <w:r w:rsidRPr="005C4116">
        <w:t xml:space="preserve"> para ser utilizado como medida (12 cm de diâmetro)</w:t>
      </w:r>
    </w:p>
    <w:p w14:paraId="4F3BEB5F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Tesoura com pontas arredondadas</w:t>
      </w:r>
    </w:p>
    <w:p w14:paraId="48C17786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Cola branca líquida</w:t>
      </w:r>
    </w:p>
    <w:p w14:paraId="41132B9E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Gizes de cera de diferentes cores</w:t>
      </w:r>
    </w:p>
    <w:p w14:paraId="177D215F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lastRenderedPageBreak/>
        <w:t>Canetas hidrocor de diferentes cores</w:t>
      </w:r>
    </w:p>
    <w:p w14:paraId="3675EC3D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Lápis de cor de diferentes cores</w:t>
      </w:r>
    </w:p>
    <w:p w14:paraId="64F4B8E0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Barbante cru (1 rolo)</w:t>
      </w:r>
    </w:p>
    <w:p w14:paraId="1B65459D" w14:textId="77777777" w:rsidR="00306DF7" w:rsidRDefault="00306DF7" w:rsidP="00306DF7">
      <w:pPr>
        <w:pStyle w:val="SemEspaamento"/>
      </w:pPr>
    </w:p>
    <w:p w14:paraId="172C6284" w14:textId="77777777" w:rsidR="00306DF7" w:rsidRDefault="00306DF7" w:rsidP="00306DF7">
      <w:pPr>
        <w:pStyle w:val="00peso3"/>
      </w:pPr>
      <w:r>
        <w:t>Encaminhamento</w:t>
      </w:r>
    </w:p>
    <w:p w14:paraId="1CCC2A90" w14:textId="77777777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 xml:space="preserve">Momento 1 </w:t>
      </w:r>
      <w:r w:rsidRPr="005C4116">
        <w:t>– Inicie a aula mostrando um vídeo de animação para os alunos e converse com eles procurando identificar os conhecimentos prévios que eles têm sobre o cinema de animação ou o desenho de animação.</w:t>
      </w:r>
    </w:p>
    <w:p w14:paraId="5F898A29" w14:textId="77777777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 xml:space="preserve">Momento 2 </w:t>
      </w:r>
      <w:r w:rsidRPr="005C4116">
        <w:t>– Neste momento projete também as imagens do Livro do Estudante e converse com a turma sobre as diferentes formas de animar objetos, desde as estratégias mais simples até as novas tecnologias de edição e animação digitais.</w:t>
      </w:r>
    </w:p>
    <w:p w14:paraId="3A863B69" w14:textId="77777777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 xml:space="preserve">Momento 3 </w:t>
      </w:r>
      <w:r w:rsidRPr="00A64BAC">
        <w:t>–</w:t>
      </w:r>
      <w:r w:rsidRPr="005C4116">
        <w:rPr>
          <w:b/>
        </w:rPr>
        <w:t xml:space="preserve"> </w:t>
      </w:r>
      <w:r w:rsidRPr="005C4116">
        <w:t>Agora proponha aos alunos realizar uma experiência que vai ajudá-los a entender como algumas estratégias foram pensadas para criar movimento nas imagens estáticas. Proponha a construção de um taumatrópio feito com círculos de cartolina e barbante.</w:t>
      </w:r>
    </w:p>
    <w:p w14:paraId="4AA1EFEE" w14:textId="77777777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 xml:space="preserve">Momento 4 </w:t>
      </w:r>
      <w:r w:rsidRPr="005C4116">
        <w:t>– Neste momento, você pode iniciar a construção do taumatrópio com os alunos colocando sobre a mesa todos os materiais disponíveis para o desenvolvimento da proposta. Informe aos alunos que o uso do material é coletivo e que podem selecionar o que necessitarem. Retome com eles os combinados de evitar desperdício e de devolver todas as sobras à mesa e de manter a sala de aula em ordem e limpa ao finalizarem as propostas. Isso deve ser compreendido como parte de um acordo entre os participantes.</w:t>
      </w:r>
    </w:p>
    <w:p w14:paraId="417E4D8F" w14:textId="68E5F06E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 xml:space="preserve">Momento 5 </w:t>
      </w:r>
      <w:r w:rsidRPr="005C4116">
        <w:t xml:space="preserve">– Oriente os alunos a usar o </w:t>
      </w:r>
      <w:r w:rsidRPr="005C4116">
        <w:rPr>
          <w:i/>
        </w:rPr>
        <w:t>CD</w:t>
      </w:r>
      <w:r w:rsidRPr="005C4116">
        <w:t xml:space="preserve"> e a cartolina para fazer dois círculos e recortá-</w:t>
      </w:r>
      <w:r w:rsidR="00A64BAC">
        <w:t>l</w:t>
      </w:r>
      <w:r w:rsidRPr="005C4116">
        <w:t xml:space="preserve">os. Nelas eles deverão fazer dois desenhos que, ao se sobreporem, se complementam. Por exemplo, desenhar um cachorro em um círculo e uma casinha de cachorro no outro; um jogador de futebol em um círculo e uma bola no outro, uma abelha em um círculo e uma flor no outro etc. Deixe os alunos soltarem a imaginação. </w:t>
      </w:r>
    </w:p>
    <w:p w14:paraId="25724775" w14:textId="77777777" w:rsidR="00306DF7" w:rsidRDefault="00306DF7" w:rsidP="00A64BAC">
      <w:pPr>
        <w:pStyle w:val="00Textogeral"/>
        <w:ind w:firstLine="0"/>
      </w:pPr>
      <w:r w:rsidRPr="005C4116">
        <w:rPr>
          <w:b/>
        </w:rPr>
        <w:t xml:space="preserve">Momento 6 </w:t>
      </w:r>
      <w:r w:rsidRPr="005C4116">
        <w:t>– O passo seguinte é aplicar cola por toda a superfície dos círculos do lado oposto ao dos desenhos; pegue um pedaço de barbante de aproximadamente 35 cm e faça um sanduíche com os círculos e o barbante no meio, no diâmetro. Peça aos alunos que prestem muita atenção neste momento, pois os desenhos devem ficar invertidos, um de cabeça para baixo e o do outro lado de cabeça para cima. Depois de secos, os alunos podem testar seu brinquedo de animação, girando-o rapidamente, com o auxílio do barbante.</w:t>
      </w:r>
    </w:p>
    <w:p w14:paraId="2C2C2B8C" w14:textId="77777777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 xml:space="preserve">Momento 7 </w:t>
      </w:r>
      <w:r w:rsidRPr="005C4116">
        <w:t>– Organize uma roda e permita que todos os alunos brinquem. Peça-lhes que troquem seu taumatrópio uns com os outros; assim, eles poderão testar todos.</w:t>
      </w:r>
    </w:p>
    <w:p w14:paraId="358F5DBF" w14:textId="77777777" w:rsidR="00306DF7" w:rsidRDefault="00306DF7" w:rsidP="00306DF7">
      <w:pPr>
        <w:jc w:val="both"/>
        <w:rPr>
          <w:rFonts w:ascii="Tahoma" w:eastAsia="Tahoma" w:hAnsi="Tahoma" w:cs="Tahoma"/>
          <w:sz w:val="24"/>
          <w:szCs w:val="24"/>
        </w:rPr>
      </w:pPr>
    </w:p>
    <w:p w14:paraId="580C3197" w14:textId="77777777" w:rsidR="00306DF7" w:rsidRDefault="00306DF7" w:rsidP="00306DF7">
      <w:pPr>
        <w:jc w:val="both"/>
        <w:rPr>
          <w:rFonts w:ascii="Tahoma" w:eastAsia="Tahoma" w:hAnsi="Tahoma" w:cs="Tahoma"/>
          <w:sz w:val="24"/>
          <w:szCs w:val="24"/>
        </w:rPr>
      </w:pPr>
    </w:p>
    <w:p w14:paraId="66D75973" w14:textId="77777777" w:rsidR="00306DF7" w:rsidRDefault="00306DF7" w:rsidP="00306DF7">
      <w:pPr>
        <w:pStyle w:val="00PESO2"/>
        <w:rPr>
          <w:color w:val="4EA993"/>
        </w:rPr>
      </w:pPr>
      <w:r>
        <w:rPr>
          <w:color w:val="4EA993"/>
        </w:rPr>
        <w:t>AULA 2</w:t>
      </w:r>
    </w:p>
    <w:p w14:paraId="6E8F8AAF" w14:textId="77777777" w:rsidR="00306DF7" w:rsidRDefault="00306DF7" w:rsidP="00306DF7">
      <w:pPr>
        <w:pStyle w:val="00peso3"/>
      </w:pPr>
      <w:r>
        <w:t>Objetivos específicos de aprendizagem</w:t>
      </w:r>
    </w:p>
    <w:p w14:paraId="13C849B9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Conhecer filmes de animação feitos por artistas brasileiros.</w:t>
      </w:r>
    </w:p>
    <w:p w14:paraId="05C0F249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Ampliar o repertório dos alunos com filmes de animação.</w:t>
      </w:r>
    </w:p>
    <w:p w14:paraId="561B9736" w14:textId="77777777" w:rsidR="00306DF7" w:rsidRDefault="00306DF7" w:rsidP="00306DF7">
      <w:pPr>
        <w:pStyle w:val="00peso3"/>
      </w:pPr>
    </w:p>
    <w:p w14:paraId="7B84D166" w14:textId="77777777" w:rsidR="00306DF7" w:rsidRDefault="00306DF7" w:rsidP="00306DF7">
      <w:pPr>
        <w:pStyle w:val="00peso3"/>
      </w:pPr>
      <w:r>
        <w:t>Recursos didáticos</w:t>
      </w:r>
    </w:p>
    <w:p w14:paraId="31622DA4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Conexão com a internet</w:t>
      </w:r>
    </w:p>
    <w:p w14:paraId="1E7DC286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 xml:space="preserve">Equipamentos eletrônicos para projeção tipo </w:t>
      </w:r>
      <w:r w:rsidRPr="005C4116">
        <w:rPr>
          <w:i/>
        </w:rPr>
        <w:t>datashow</w:t>
      </w:r>
    </w:p>
    <w:p w14:paraId="599C4F44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rPr>
          <w:i/>
        </w:rPr>
        <w:t>Trailers</w:t>
      </w:r>
      <w:r w:rsidRPr="005C4116">
        <w:t xml:space="preserve"> de filmes de animação (que podem ser pesquisados na internet)</w:t>
      </w:r>
    </w:p>
    <w:p w14:paraId="5C99D392" w14:textId="77777777" w:rsidR="00306DF7" w:rsidRPr="005C4116" w:rsidRDefault="00306DF7" w:rsidP="00306DF7">
      <w:pPr>
        <w:pStyle w:val="00Textogeralbullet"/>
        <w:numPr>
          <w:ilvl w:val="0"/>
          <w:numId w:val="19"/>
        </w:numPr>
      </w:pPr>
      <w:r w:rsidRPr="005C4116">
        <w:t>Folhas de cartolina branca (1 por dupla de aluno)</w:t>
      </w:r>
    </w:p>
    <w:p w14:paraId="14566926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after="0"/>
      </w:pPr>
      <w:r w:rsidRPr="005C4116">
        <w:lastRenderedPageBreak/>
        <w:t>Tesoura com pontas arredondadas</w:t>
      </w:r>
    </w:p>
    <w:p w14:paraId="520C99DD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after="0"/>
      </w:pPr>
      <w:r w:rsidRPr="005C4116">
        <w:t>Cola branca líquida</w:t>
      </w:r>
    </w:p>
    <w:p w14:paraId="4877A2EE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after="0"/>
      </w:pPr>
      <w:r w:rsidRPr="005C4116">
        <w:t>Grampeador de papel</w:t>
      </w:r>
    </w:p>
    <w:p w14:paraId="30B250AA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after="0"/>
      </w:pPr>
      <w:r w:rsidRPr="005C4116">
        <w:t>Gizes de cera de diferentes cores</w:t>
      </w:r>
    </w:p>
    <w:p w14:paraId="43CD592F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after="0"/>
      </w:pPr>
      <w:r w:rsidRPr="005C4116">
        <w:t>Canetas hidrocor de diferentes cores</w:t>
      </w:r>
    </w:p>
    <w:p w14:paraId="37E3283B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after="0"/>
      </w:pPr>
      <w:r w:rsidRPr="005C4116">
        <w:t>Lápis de cor de diferentes cores</w:t>
      </w:r>
    </w:p>
    <w:p w14:paraId="208B3634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after="0"/>
      </w:pPr>
      <w:r w:rsidRPr="005C4116">
        <w:t>Revistas e jornais para recorte</w:t>
      </w:r>
    </w:p>
    <w:p w14:paraId="17AB2968" w14:textId="77777777" w:rsidR="00306DF7" w:rsidRDefault="00306DF7" w:rsidP="00306DF7">
      <w:pPr>
        <w:pStyle w:val="00peso3"/>
      </w:pPr>
    </w:p>
    <w:p w14:paraId="1C603D52" w14:textId="77777777" w:rsidR="00306DF7" w:rsidRDefault="00306DF7" w:rsidP="00306DF7">
      <w:pPr>
        <w:pStyle w:val="00peso3"/>
      </w:pPr>
      <w:r>
        <w:t>Encaminhamento</w:t>
      </w:r>
    </w:p>
    <w:p w14:paraId="331D31A8" w14:textId="3AAFC638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>Momento 1</w:t>
      </w:r>
      <w:r w:rsidRPr="005C4116">
        <w:t xml:space="preserve"> – Monte na sala de aula um espaço apropriado para projetar alguns dos </w:t>
      </w:r>
      <w:r w:rsidRPr="00A64BAC">
        <w:rPr>
          <w:i/>
        </w:rPr>
        <w:t>trailers</w:t>
      </w:r>
      <w:r w:rsidRPr="005C4116">
        <w:t xml:space="preserve"> de filmes de animação pesquisados por você. Peça aos alunos que se organizem em duplas e escolham entre esses filmes o de que mais gostaram. Se for preciso, repita os </w:t>
      </w:r>
      <w:r w:rsidRPr="00A64BAC">
        <w:rPr>
          <w:i/>
        </w:rPr>
        <w:t>trailers</w:t>
      </w:r>
      <w:r w:rsidRPr="005C4116">
        <w:t xml:space="preserve"> para que </w:t>
      </w:r>
      <w:r w:rsidR="00A64BAC">
        <w:t>eles</w:t>
      </w:r>
      <w:r w:rsidRPr="005C4116">
        <w:t xml:space="preserve"> revejam as cenas. </w:t>
      </w:r>
    </w:p>
    <w:p w14:paraId="0206BCB9" w14:textId="77777777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 xml:space="preserve">Momento 2 </w:t>
      </w:r>
      <w:r w:rsidRPr="005C4116">
        <w:t>– Oriente as duplas dizendo que terão de criar um cartaz recomendando aos demais alunos que assistam à animação escolhida por eles. No cartaz, os alunos podem desenhar, escrever fazer colagens e experimentar diferentes recursos e estratégias de criação.</w:t>
      </w:r>
    </w:p>
    <w:p w14:paraId="5782ABA5" w14:textId="77777777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 xml:space="preserve">Momento 3 </w:t>
      </w:r>
      <w:r w:rsidRPr="00A64BAC">
        <w:t>–</w:t>
      </w:r>
      <w:r w:rsidRPr="005C4116">
        <w:rPr>
          <w:b/>
        </w:rPr>
        <w:t xml:space="preserve"> </w:t>
      </w:r>
      <w:r w:rsidRPr="005C4116">
        <w:t>Agora é uma boa hora para colocar sobre a mesa todos os materiais disponíveis para o desenvolvimento da proposta. Informe aos alunos que o uso do material é coletivo e que eles podem selecionar o que necessitarem. Retome com eles os combinados de evitar desperdício, de devolver todas as sobras à mesa e de manter a sala de aula em ordem e limpa ao finalizarem as propostas. Isso deve ser compreendido como parte de um acordo entre os participantes.</w:t>
      </w:r>
    </w:p>
    <w:p w14:paraId="4AFFB9C0" w14:textId="77777777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 xml:space="preserve">Momento 4 </w:t>
      </w:r>
      <w:r w:rsidRPr="00A64BAC">
        <w:t>–</w:t>
      </w:r>
      <w:r w:rsidRPr="005C4116">
        <w:rPr>
          <w:b/>
        </w:rPr>
        <w:t xml:space="preserve"> </w:t>
      </w:r>
      <w:r w:rsidRPr="005C4116">
        <w:t>Neste momento, distribua as folhas de cartolina para os alunos e diga-lhes que utilizem os materiais disponíveis na mesa coletiva. Circule entre as mesas e ajude os alunos caso seja solicitado.</w:t>
      </w:r>
    </w:p>
    <w:p w14:paraId="4F85DF4E" w14:textId="77777777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 xml:space="preserve">Momento 5 </w:t>
      </w:r>
      <w:r w:rsidRPr="00A64BAC">
        <w:t>–</w:t>
      </w:r>
      <w:r w:rsidRPr="005C4116">
        <w:rPr>
          <w:b/>
        </w:rPr>
        <w:t xml:space="preserve"> </w:t>
      </w:r>
      <w:r w:rsidRPr="005C4116">
        <w:t>À medida que os cartazes ficarem prontos, cole-os, provisoriamente, nas paredes da sala de aula para a última checagem das informações e de verificação quanto ao equilíbrio na composição entre os elementos usados (imagens, textos etc.).</w:t>
      </w:r>
    </w:p>
    <w:p w14:paraId="5DD48408" w14:textId="77777777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 xml:space="preserve">Momento 6 </w:t>
      </w:r>
      <w:r w:rsidRPr="00A64BAC">
        <w:t>–</w:t>
      </w:r>
      <w:r w:rsidRPr="005C4116">
        <w:rPr>
          <w:b/>
        </w:rPr>
        <w:t xml:space="preserve"> </w:t>
      </w:r>
      <w:r w:rsidRPr="005C4116">
        <w:t>Prontos os cartazes, é hora de as duplas saírem pela escola colando os cartazes nos murais ou nas paredes autorizadas no pátio, para que todos os alunos possam ver as recomendações e assistir aos filmes de animação indicados.</w:t>
      </w:r>
    </w:p>
    <w:p w14:paraId="3CDA18CC" w14:textId="77777777" w:rsidR="00306DF7" w:rsidRDefault="00306DF7" w:rsidP="00306DF7">
      <w:pPr>
        <w:jc w:val="both"/>
        <w:rPr>
          <w:rFonts w:ascii="Tahoma" w:eastAsia="Tahoma" w:hAnsi="Tahoma" w:cs="Tahoma"/>
          <w:sz w:val="24"/>
          <w:szCs w:val="24"/>
        </w:rPr>
      </w:pPr>
    </w:p>
    <w:p w14:paraId="15F6278C" w14:textId="77777777" w:rsidR="00306DF7" w:rsidRDefault="00306DF7" w:rsidP="00306DF7">
      <w:pPr>
        <w:jc w:val="both"/>
        <w:rPr>
          <w:rFonts w:ascii="Tahoma" w:eastAsia="Tahoma" w:hAnsi="Tahoma" w:cs="Tahoma"/>
          <w:sz w:val="24"/>
          <w:szCs w:val="24"/>
        </w:rPr>
      </w:pPr>
    </w:p>
    <w:p w14:paraId="1F57ECBE" w14:textId="77777777" w:rsidR="00306DF7" w:rsidRDefault="00306DF7" w:rsidP="00306DF7">
      <w:pPr>
        <w:pStyle w:val="00PESO2"/>
        <w:rPr>
          <w:color w:val="4EA993"/>
        </w:rPr>
      </w:pPr>
      <w:r>
        <w:rPr>
          <w:color w:val="4EA993"/>
        </w:rPr>
        <w:t>AULA 3</w:t>
      </w:r>
    </w:p>
    <w:p w14:paraId="0B22086C" w14:textId="77777777" w:rsidR="00306DF7" w:rsidRDefault="00306DF7" w:rsidP="00306DF7">
      <w:pPr>
        <w:pStyle w:val="00peso3"/>
      </w:pPr>
      <w:r>
        <w:t>Objetivos específicos de aprendizagem</w:t>
      </w:r>
    </w:p>
    <w:p w14:paraId="33A9D115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before="0"/>
      </w:pPr>
      <w:r w:rsidRPr="005C4116">
        <w:t>Criar um roteiro de um filme de animação.</w:t>
      </w:r>
    </w:p>
    <w:p w14:paraId="14C6CECD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before="0"/>
      </w:pPr>
      <w:r w:rsidRPr="005C4116">
        <w:t>Experimentar possibilidades de criar um projeto temático com diversas linguagens.</w:t>
      </w:r>
    </w:p>
    <w:p w14:paraId="29F83C7B" w14:textId="77777777" w:rsidR="00306DF7" w:rsidRDefault="00306DF7" w:rsidP="00306DF7">
      <w:pPr>
        <w:pStyle w:val="00peso3"/>
      </w:pPr>
    </w:p>
    <w:p w14:paraId="33350264" w14:textId="77777777" w:rsidR="00306DF7" w:rsidRDefault="00306DF7" w:rsidP="00306DF7">
      <w:pPr>
        <w:pStyle w:val="00peso3"/>
      </w:pPr>
      <w:r>
        <w:t>Recursos didáticos</w:t>
      </w:r>
    </w:p>
    <w:p w14:paraId="13A989A7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before="0" w:line="240" w:lineRule="auto"/>
      </w:pPr>
      <w:r w:rsidRPr="005C4116">
        <w:t>Folhas de papel sulfite A4 (1 por aluno)</w:t>
      </w:r>
    </w:p>
    <w:p w14:paraId="6A127E8B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before="0" w:line="240" w:lineRule="auto"/>
      </w:pPr>
      <w:r w:rsidRPr="005C4116">
        <w:t>Tesoura com pontas arredondadas</w:t>
      </w:r>
    </w:p>
    <w:p w14:paraId="628D8125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before="0" w:line="240" w:lineRule="auto"/>
      </w:pPr>
      <w:r w:rsidRPr="005C4116">
        <w:t>Cola branca líquida</w:t>
      </w:r>
    </w:p>
    <w:p w14:paraId="69A062CC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before="0" w:line="240" w:lineRule="auto"/>
      </w:pPr>
      <w:r w:rsidRPr="005C4116">
        <w:t>Gizes de cera de diferentes cores</w:t>
      </w:r>
    </w:p>
    <w:p w14:paraId="48FB1DB3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before="0" w:line="240" w:lineRule="auto"/>
      </w:pPr>
      <w:r w:rsidRPr="005C4116">
        <w:t>Canetas hidrocor de diferentes cores</w:t>
      </w:r>
    </w:p>
    <w:p w14:paraId="64AF43F3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before="0" w:line="240" w:lineRule="auto"/>
      </w:pPr>
      <w:r w:rsidRPr="005C4116">
        <w:t>Lápis de cor de diferentes cores</w:t>
      </w:r>
    </w:p>
    <w:p w14:paraId="32CEBF02" w14:textId="77777777" w:rsidR="00306DF7" w:rsidRPr="005C4116" w:rsidRDefault="00306DF7" w:rsidP="00306DF7">
      <w:pPr>
        <w:pStyle w:val="00Textogeralbullet"/>
        <w:numPr>
          <w:ilvl w:val="0"/>
          <w:numId w:val="19"/>
        </w:numPr>
        <w:spacing w:before="0" w:line="240" w:lineRule="auto"/>
      </w:pPr>
      <w:r w:rsidRPr="005C4116">
        <w:t>Revistas e jornais para recortar</w:t>
      </w:r>
    </w:p>
    <w:p w14:paraId="408281A0" w14:textId="77777777" w:rsidR="00306DF7" w:rsidRDefault="00306DF7" w:rsidP="00306DF7">
      <w:pPr>
        <w:pStyle w:val="00peso3"/>
      </w:pPr>
      <w:r>
        <w:lastRenderedPageBreak/>
        <w:t>Encaminhamento</w:t>
      </w:r>
    </w:p>
    <w:p w14:paraId="69B39F0E" w14:textId="77777777" w:rsidR="00306DF7" w:rsidRDefault="00306DF7" w:rsidP="00A64BAC">
      <w:pPr>
        <w:pStyle w:val="00Textogeral"/>
        <w:ind w:firstLine="0"/>
      </w:pPr>
      <w:r w:rsidRPr="002674B2">
        <w:rPr>
          <w:b/>
        </w:rPr>
        <w:t>Momento 1</w:t>
      </w:r>
      <w:r w:rsidRPr="002674B2">
        <w:t xml:space="preserve"> – </w:t>
      </w:r>
      <w:r w:rsidRPr="005C4116">
        <w:t>Proponha aos alunos um “faz de conta” em que eles são cineastas e precisam criar um desenho de animação para se inscrever em um importante festival internacional. O roteiro do projeto tem de contemplar os seguintes itens</w:t>
      </w:r>
      <w:r>
        <w:t>:</w:t>
      </w:r>
    </w:p>
    <w:p w14:paraId="2AE9C450" w14:textId="77777777" w:rsidR="00306DF7" w:rsidRPr="003215EF" w:rsidRDefault="00306DF7" w:rsidP="00306DF7">
      <w:pPr>
        <w:pStyle w:val="00Textogeralbullet"/>
      </w:pPr>
      <w:r w:rsidRPr="003215EF">
        <w:t xml:space="preserve">O projeto tem </w:t>
      </w:r>
      <w:r>
        <w:t>de</w:t>
      </w:r>
      <w:r w:rsidRPr="003215EF">
        <w:t xml:space="preserve"> conter oito quadros</w:t>
      </w:r>
      <w:r>
        <w:t>.</w:t>
      </w:r>
    </w:p>
    <w:p w14:paraId="651CFDF0" w14:textId="77777777" w:rsidR="00306DF7" w:rsidRPr="003215EF" w:rsidRDefault="00306DF7" w:rsidP="00306DF7">
      <w:pPr>
        <w:pStyle w:val="00Textogeralbullet"/>
      </w:pPr>
      <w:r w:rsidRPr="003215EF">
        <w:t>Cada quadro será uma cena do filme</w:t>
      </w:r>
      <w:r>
        <w:t>.</w:t>
      </w:r>
    </w:p>
    <w:p w14:paraId="2446C7F7" w14:textId="77777777" w:rsidR="00306DF7" w:rsidRPr="003215EF" w:rsidRDefault="00306DF7" w:rsidP="00306DF7">
      <w:pPr>
        <w:pStyle w:val="00Textogeralbullet"/>
      </w:pPr>
      <w:r w:rsidRPr="003215EF">
        <w:t xml:space="preserve">Criar </w:t>
      </w:r>
      <w:r>
        <w:t>as</w:t>
      </w:r>
      <w:r w:rsidRPr="003215EF">
        <w:t xml:space="preserve"> personagens e o cenário de cada quadro</w:t>
      </w:r>
      <w:r>
        <w:t>.</w:t>
      </w:r>
    </w:p>
    <w:p w14:paraId="4A721829" w14:textId="77777777" w:rsidR="00306DF7" w:rsidRPr="003215EF" w:rsidRDefault="00306DF7" w:rsidP="00306DF7">
      <w:pPr>
        <w:pStyle w:val="00Textogeralbullet"/>
      </w:pPr>
      <w:r w:rsidRPr="003215EF">
        <w:t>Definir cores e estilo d</w:t>
      </w:r>
      <w:r>
        <w:t>a</w:t>
      </w:r>
      <w:r w:rsidRPr="003215EF">
        <w:t>s personagens</w:t>
      </w:r>
      <w:r>
        <w:t>.</w:t>
      </w:r>
    </w:p>
    <w:p w14:paraId="1615B709" w14:textId="77777777" w:rsidR="00306DF7" w:rsidRPr="003215EF" w:rsidRDefault="00306DF7" w:rsidP="00306DF7">
      <w:pPr>
        <w:pStyle w:val="00Textogeralbullet"/>
      </w:pPr>
      <w:r w:rsidRPr="003215EF">
        <w:t>Definir diálogos ou falas d</w:t>
      </w:r>
      <w:r>
        <w:t>a</w:t>
      </w:r>
      <w:r w:rsidRPr="003215EF">
        <w:t>s personagens em cada quadro</w:t>
      </w:r>
      <w:r>
        <w:t>.</w:t>
      </w:r>
    </w:p>
    <w:p w14:paraId="5A1B9B73" w14:textId="77777777" w:rsidR="00306DF7" w:rsidRPr="003215EF" w:rsidRDefault="00306DF7" w:rsidP="00306DF7">
      <w:pPr>
        <w:pStyle w:val="00Textogeralbullet"/>
      </w:pPr>
      <w:r w:rsidRPr="003215EF">
        <w:t>Definir a trilha sonora do filme</w:t>
      </w:r>
      <w:r>
        <w:t>.</w:t>
      </w:r>
    </w:p>
    <w:p w14:paraId="70277A0B" w14:textId="77777777" w:rsidR="00306DF7" w:rsidRPr="002674B2" w:rsidRDefault="00306DF7" w:rsidP="00A64BAC">
      <w:pPr>
        <w:pStyle w:val="00Textogeral"/>
        <w:ind w:firstLine="0"/>
      </w:pPr>
      <w:r w:rsidRPr="002674B2">
        <w:rPr>
          <w:b/>
        </w:rPr>
        <w:t xml:space="preserve">Momento 2 </w:t>
      </w:r>
      <w:r w:rsidRPr="002674B2">
        <w:t xml:space="preserve">– </w:t>
      </w:r>
      <w:r w:rsidRPr="005C4116">
        <w:t>Oriente os alunos a trabalhar em trios; assim, eles poderão trocar ideias e distribuir melhor as tarefas da preparação deste projeto</w:t>
      </w:r>
      <w:r w:rsidRPr="002674B2">
        <w:t>.</w:t>
      </w:r>
    </w:p>
    <w:p w14:paraId="3581EE16" w14:textId="77777777" w:rsidR="00306DF7" w:rsidRPr="002674B2" w:rsidRDefault="00306DF7" w:rsidP="00A64BAC">
      <w:pPr>
        <w:pStyle w:val="00Textogeral"/>
        <w:ind w:firstLine="0"/>
      </w:pPr>
      <w:r w:rsidRPr="002674B2">
        <w:rPr>
          <w:b/>
        </w:rPr>
        <w:t xml:space="preserve">Momento 3 </w:t>
      </w:r>
      <w:r w:rsidRPr="00A64BAC">
        <w:t>–</w:t>
      </w:r>
      <w:r w:rsidRPr="002674B2">
        <w:rPr>
          <w:b/>
        </w:rPr>
        <w:t xml:space="preserve"> </w:t>
      </w:r>
      <w:r w:rsidRPr="005C4116">
        <w:t>Agora você pode organizar a mesa com todos os materiais disponíveis para o desenvolvimento da proposta. Informe aos alunos que o uso do material é coletivo e que eles podem selecionar o que necessitarem. Retome com eles os combinados de evitar desperdício, de devolver todas as sobras à mesa e de manter a sala de aula em ordem e limpa ao finalizarem as propostas. Isso deve ser compreendido como parte de um acordo entre os participantes</w:t>
      </w:r>
      <w:r w:rsidRPr="002674B2">
        <w:t>.</w:t>
      </w:r>
    </w:p>
    <w:p w14:paraId="54977FA8" w14:textId="77777777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 xml:space="preserve">Momento 4 </w:t>
      </w:r>
      <w:r w:rsidRPr="00A64BAC">
        <w:t>–</w:t>
      </w:r>
      <w:r w:rsidRPr="005C4116">
        <w:rPr>
          <w:b/>
        </w:rPr>
        <w:t xml:space="preserve"> </w:t>
      </w:r>
      <w:r w:rsidRPr="005C4116">
        <w:t>A partir desse momento, os trios devem trabalhar em seus projetos e tomar as decisões necessárias para construir seu roteiro. Circule entre os alunos e, caso sua ajuda seja solicitada, procure contribuir para o trabalho dos alunos.</w:t>
      </w:r>
    </w:p>
    <w:p w14:paraId="53093CAD" w14:textId="77777777" w:rsidR="00306DF7" w:rsidRPr="005C4116" w:rsidRDefault="00306DF7" w:rsidP="00A64BAC">
      <w:pPr>
        <w:pStyle w:val="00Textogeral"/>
        <w:ind w:firstLine="0"/>
      </w:pPr>
      <w:r w:rsidRPr="005C4116">
        <w:rPr>
          <w:b/>
        </w:rPr>
        <w:t xml:space="preserve">Momento 5 </w:t>
      </w:r>
      <w:r w:rsidRPr="00A64BAC">
        <w:t>–</w:t>
      </w:r>
      <w:r w:rsidRPr="005C4116">
        <w:rPr>
          <w:b/>
        </w:rPr>
        <w:t xml:space="preserve"> </w:t>
      </w:r>
      <w:r w:rsidRPr="005C4116">
        <w:t>À medida que eles forem encerrando suas propostas, peça que as colem na parede da sala de aulas. Em seguida, eles devem escolher um representante para apresentar a ideia que desenvolveram para inscrever no festival internacional. Conclua a aula parabenizando a todos os trios de cineastas.</w:t>
      </w:r>
    </w:p>
    <w:p w14:paraId="2469A13A" w14:textId="77777777" w:rsidR="00306DF7" w:rsidRDefault="00306DF7" w:rsidP="00306DF7">
      <w:pPr>
        <w:rPr>
          <w:rFonts w:ascii="Cambria" w:hAnsi="Cambria"/>
          <w:b/>
          <w:sz w:val="25"/>
          <w:szCs w:val="25"/>
        </w:rPr>
      </w:pPr>
    </w:p>
    <w:p w14:paraId="035AE286" w14:textId="77777777" w:rsidR="00306DF7" w:rsidRPr="00A64BAC" w:rsidRDefault="00306DF7" w:rsidP="00306DF7">
      <w:pPr>
        <w:rPr>
          <w:rFonts w:ascii="Cambria" w:hAnsi="Cambria"/>
          <w:i w:val="0"/>
          <w:sz w:val="25"/>
          <w:szCs w:val="25"/>
        </w:rPr>
      </w:pPr>
      <w:r w:rsidRPr="00A64BAC">
        <w:rPr>
          <w:rFonts w:ascii="Cambria" w:hAnsi="Cambria"/>
          <w:b/>
          <w:i w:val="0"/>
          <w:sz w:val="25"/>
          <w:szCs w:val="25"/>
        </w:rPr>
        <w:t>Acompanhamento das aprendizagens</w:t>
      </w:r>
      <w:r w:rsidRPr="00A64BAC">
        <w:rPr>
          <w:rFonts w:ascii="Cambria" w:hAnsi="Cambria"/>
          <w:i w:val="0"/>
          <w:sz w:val="25"/>
          <w:szCs w:val="25"/>
        </w:rPr>
        <w:t xml:space="preserve"> </w:t>
      </w:r>
    </w:p>
    <w:p w14:paraId="50B0E7D9" w14:textId="77777777" w:rsidR="00306DF7" w:rsidRPr="002674B2" w:rsidRDefault="00306DF7" w:rsidP="00306DF7">
      <w:pPr>
        <w:rPr>
          <w:rFonts w:ascii="Cambria" w:hAnsi="Cambria"/>
          <w:i w:val="0"/>
          <w:sz w:val="22"/>
          <w:szCs w:val="22"/>
        </w:rPr>
      </w:pPr>
      <w:r w:rsidRPr="002674B2">
        <w:rPr>
          <w:rFonts w:ascii="Tahoma" w:eastAsia="Tahoma" w:hAnsi="Tahoma" w:cs="Tahoma"/>
          <w:i w:val="0"/>
          <w:sz w:val="22"/>
          <w:szCs w:val="22"/>
        </w:rPr>
        <w:t>Para aferir as aprendizagens dos alunos, é importante estar atento a aspectos de relevância nas diferentes etapas do processo:</w:t>
      </w:r>
    </w:p>
    <w:p w14:paraId="2DBB6060" w14:textId="77777777" w:rsidR="00306DF7" w:rsidRPr="005C4116" w:rsidRDefault="00306DF7" w:rsidP="00306DF7">
      <w:pPr>
        <w:widowControl w:val="0"/>
        <w:numPr>
          <w:ilvl w:val="0"/>
          <w:numId w:val="20"/>
        </w:numPr>
        <w:ind w:left="530" w:right="17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5C4116">
        <w:rPr>
          <w:rFonts w:ascii="Tahoma" w:eastAsia="Tahoma" w:hAnsi="Tahoma" w:cs="Tahoma"/>
          <w:i w:val="0"/>
          <w:sz w:val="22"/>
          <w:szCs w:val="22"/>
        </w:rPr>
        <w:t>Observe os alunos em cada uma das atividades propostas.</w:t>
      </w:r>
    </w:p>
    <w:p w14:paraId="086D15F9" w14:textId="77777777" w:rsidR="00306DF7" w:rsidRPr="005C4116" w:rsidRDefault="00306DF7" w:rsidP="00306DF7">
      <w:pPr>
        <w:widowControl w:val="0"/>
        <w:numPr>
          <w:ilvl w:val="0"/>
          <w:numId w:val="20"/>
        </w:numPr>
        <w:ind w:left="530" w:right="17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5C4116">
        <w:rPr>
          <w:rFonts w:ascii="Tahoma" w:eastAsia="Tahoma" w:hAnsi="Tahoma" w:cs="Tahoma"/>
          <w:i w:val="0"/>
          <w:sz w:val="22"/>
          <w:szCs w:val="22"/>
        </w:rPr>
        <w:t>Faça uma análise do conjunto das produções e dos processos dos alunos.</w:t>
      </w:r>
    </w:p>
    <w:p w14:paraId="5BF0B5CA" w14:textId="77777777" w:rsidR="00306DF7" w:rsidRPr="005C4116" w:rsidRDefault="00306DF7" w:rsidP="00306DF7">
      <w:pPr>
        <w:widowControl w:val="0"/>
        <w:numPr>
          <w:ilvl w:val="0"/>
          <w:numId w:val="20"/>
        </w:numPr>
        <w:ind w:left="530" w:right="17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5C4116">
        <w:rPr>
          <w:rFonts w:ascii="Tahoma" w:eastAsia="Tahoma" w:hAnsi="Tahoma" w:cs="Tahoma"/>
          <w:i w:val="0"/>
          <w:sz w:val="22"/>
          <w:szCs w:val="22"/>
        </w:rPr>
        <w:t>Crie uma planilha de acompanhamento individual dos alunos e, a cada encontro, faça uma anotação de seu desenvolvimento no decorrer da atividade.</w:t>
      </w:r>
    </w:p>
    <w:p w14:paraId="3C7AF966" w14:textId="77777777" w:rsidR="00306DF7" w:rsidRPr="005C4116" w:rsidRDefault="00306DF7" w:rsidP="00306DF7">
      <w:pPr>
        <w:widowControl w:val="0"/>
        <w:numPr>
          <w:ilvl w:val="0"/>
          <w:numId w:val="20"/>
        </w:numPr>
        <w:ind w:left="530" w:right="17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5C4116">
        <w:rPr>
          <w:rFonts w:ascii="Tahoma" w:eastAsia="Tahoma" w:hAnsi="Tahoma" w:cs="Tahoma"/>
          <w:i w:val="0"/>
          <w:sz w:val="22"/>
          <w:szCs w:val="22"/>
        </w:rPr>
        <w:t>Ao realizar os momentos de conversa observe os processos de cada um, verificando se houve apropriação da linguagem oral ao fazer comentários sobre as atividades desenvolvidas.</w:t>
      </w:r>
    </w:p>
    <w:p w14:paraId="54BE90ED" w14:textId="77777777" w:rsidR="00306DF7" w:rsidRPr="005C4116" w:rsidRDefault="00306DF7" w:rsidP="00306DF7">
      <w:pPr>
        <w:widowControl w:val="0"/>
        <w:numPr>
          <w:ilvl w:val="0"/>
          <w:numId w:val="20"/>
        </w:numPr>
        <w:ind w:left="530" w:right="17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5C4116">
        <w:rPr>
          <w:rFonts w:ascii="Tahoma" w:eastAsia="Tahoma" w:hAnsi="Tahoma" w:cs="Tahoma"/>
          <w:i w:val="0"/>
          <w:sz w:val="22"/>
          <w:szCs w:val="22"/>
        </w:rPr>
        <w:t>Observe as sequências de trabalhos dos alunos e se elas apresentam conhecimentos agregados ao processo.</w:t>
      </w:r>
    </w:p>
    <w:p w14:paraId="2DCAA9E4" w14:textId="77777777" w:rsidR="00306DF7" w:rsidRPr="005C4116" w:rsidRDefault="00306DF7" w:rsidP="00306DF7">
      <w:pPr>
        <w:widowControl w:val="0"/>
        <w:numPr>
          <w:ilvl w:val="0"/>
          <w:numId w:val="20"/>
        </w:numPr>
        <w:ind w:left="530" w:right="17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5C4116">
        <w:rPr>
          <w:rFonts w:ascii="Tahoma" w:eastAsia="Tahoma" w:hAnsi="Tahoma" w:cs="Tahoma"/>
          <w:i w:val="0"/>
          <w:sz w:val="22"/>
          <w:szCs w:val="22"/>
        </w:rPr>
        <w:t>Identifique os conteúdos ensináveis e se houve aprendizagem garantida dos alunos.</w:t>
      </w:r>
    </w:p>
    <w:p w14:paraId="52E468D8" w14:textId="77777777" w:rsidR="00306DF7" w:rsidRPr="00E066C0" w:rsidRDefault="00306DF7" w:rsidP="00306DF7">
      <w:pPr>
        <w:widowControl w:val="0"/>
        <w:numPr>
          <w:ilvl w:val="0"/>
          <w:numId w:val="20"/>
        </w:numPr>
        <w:ind w:left="530" w:right="170"/>
        <w:contextualSpacing/>
        <w:jc w:val="both"/>
        <w:rPr>
          <w:rFonts w:eastAsia="Tahoma" w:cs="Tahoma"/>
          <w:i w:val="0"/>
          <w:sz w:val="22"/>
          <w:szCs w:val="22"/>
        </w:rPr>
      </w:pPr>
      <w:r w:rsidRPr="005C4116">
        <w:rPr>
          <w:rFonts w:ascii="Tahoma" w:eastAsia="Tahoma" w:hAnsi="Tahoma" w:cs="Tahoma"/>
          <w:i w:val="0"/>
          <w:sz w:val="22"/>
          <w:szCs w:val="22"/>
        </w:rPr>
        <w:t>Em suas observações</w:t>
      </w:r>
      <w:r>
        <w:rPr>
          <w:rFonts w:ascii="Tahoma" w:eastAsia="Tahoma" w:hAnsi="Tahoma" w:cs="Tahoma"/>
          <w:i w:val="0"/>
          <w:sz w:val="22"/>
          <w:szCs w:val="22"/>
        </w:rPr>
        <w:t>,</w:t>
      </w:r>
      <w:r w:rsidRPr="005C4116">
        <w:rPr>
          <w:rFonts w:ascii="Tahoma" w:eastAsia="Tahoma" w:hAnsi="Tahoma" w:cs="Tahoma"/>
          <w:i w:val="0"/>
          <w:sz w:val="22"/>
          <w:szCs w:val="22"/>
        </w:rPr>
        <w:t xml:space="preserve"> verifique se os alunos</w:t>
      </w:r>
      <w:r w:rsidRPr="00E066C0">
        <w:rPr>
          <w:rFonts w:ascii="Tahoma" w:eastAsia="Tahoma" w:hAnsi="Tahoma" w:cs="Tahoma"/>
          <w:i w:val="0"/>
          <w:sz w:val="22"/>
          <w:szCs w:val="22"/>
        </w:rPr>
        <w:t>:</w:t>
      </w:r>
    </w:p>
    <w:p w14:paraId="1F96F838" w14:textId="77777777" w:rsidR="00306DF7" w:rsidRPr="005C4116" w:rsidRDefault="00306DF7" w:rsidP="00306DF7">
      <w:pPr>
        <w:pStyle w:val="00alternativas"/>
      </w:pPr>
      <w:r w:rsidRPr="005C4116">
        <w:t>Realizaram as propostas de trabalhos com empenho e seriedade.</w:t>
      </w:r>
    </w:p>
    <w:p w14:paraId="7DBD3656" w14:textId="77777777" w:rsidR="00306DF7" w:rsidRPr="005C4116" w:rsidRDefault="00306DF7" w:rsidP="00306DF7">
      <w:pPr>
        <w:pStyle w:val="00alternativas"/>
      </w:pPr>
      <w:r w:rsidRPr="005C4116">
        <w:t>Realizaram os exercícios e as propostas com toda a sua competência e empenho na atividade.</w:t>
      </w:r>
    </w:p>
    <w:p w14:paraId="5EDA71B5" w14:textId="77777777" w:rsidR="00306DF7" w:rsidRPr="005C4116" w:rsidRDefault="00306DF7" w:rsidP="00306DF7">
      <w:pPr>
        <w:pStyle w:val="00alternativas"/>
      </w:pPr>
      <w:r w:rsidRPr="005C4116">
        <w:t>Conseguiram fazer uso dos materiais disponíveis de forma autoral, autônoma e coletiva.</w:t>
      </w:r>
    </w:p>
    <w:p w14:paraId="7D491F51" w14:textId="77777777" w:rsidR="00306DF7" w:rsidRPr="005C4116" w:rsidRDefault="00306DF7" w:rsidP="00306DF7">
      <w:pPr>
        <w:pStyle w:val="00alternativas"/>
      </w:pPr>
      <w:r w:rsidRPr="005C4116">
        <w:t>Enfrentaram desafios e encontraram soluções para os problemas apresentados.</w:t>
      </w:r>
    </w:p>
    <w:p w14:paraId="79435C36" w14:textId="77777777" w:rsidR="00306DF7" w:rsidRPr="00C01894" w:rsidRDefault="00306DF7" w:rsidP="00306DF7">
      <w:pPr>
        <w:pStyle w:val="00Textogeral"/>
      </w:pPr>
    </w:p>
    <w:p w14:paraId="28357223" w14:textId="77777777" w:rsidR="00306DF7" w:rsidRDefault="00306DF7" w:rsidP="00306DF7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5687F8F" w14:textId="77777777" w:rsidR="00306DF7" w:rsidRDefault="00306DF7" w:rsidP="00306DF7">
      <w:pPr>
        <w:pStyle w:val="00PESO2"/>
      </w:pPr>
      <w:r>
        <w:lastRenderedPageBreak/>
        <w:t>Autoavaliação</w:t>
      </w:r>
    </w:p>
    <w:p w14:paraId="34F2586F" w14:textId="77777777" w:rsidR="00306DF7" w:rsidRPr="002674B2" w:rsidRDefault="00306DF7" w:rsidP="00306DF7">
      <w:pPr>
        <w:pStyle w:val="00Textogeral"/>
        <w:ind w:firstLine="0"/>
      </w:pPr>
      <w:r w:rsidRPr="002674B2">
        <w:t>Esta modalidade de avaliação é muito oportuna para você observar como os alunos identificam seus processos de aprendizagem e têm consciência deles e é também muito eficiente para você confirmar suas análises avaliativas. Algumas perguntas podem ajudá-lo na orientação deste processo:</w:t>
      </w:r>
    </w:p>
    <w:p w14:paraId="503758BD" w14:textId="77777777" w:rsidR="00306DF7" w:rsidRPr="00AE1B98" w:rsidRDefault="00306DF7" w:rsidP="00306DF7">
      <w:pPr>
        <w:pStyle w:val="00Textogeralbullet"/>
        <w:numPr>
          <w:ilvl w:val="0"/>
          <w:numId w:val="19"/>
        </w:numPr>
      </w:pPr>
      <w:r w:rsidRPr="00AE1B98">
        <w:t>O que você considera ter aprendido nessas aulas?</w:t>
      </w:r>
    </w:p>
    <w:p w14:paraId="76543043" w14:textId="77777777" w:rsidR="00306DF7" w:rsidRPr="00AE1B98" w:rsidRDefault="00306DF7" w:rsidP="00306DF7">
      <w:pPr>
        <w:pStyle w:val="00Textogeralbullet"/>
        <w:numPr>
          <w:ilvl w:val="0"/>
          <w:numId w:val="19"/>
        </w:numPr>
      </w:pPr>
      <w:r w:rsidRPr="00AE1B98">
        <w:t>O que você descobriu sobre cinema de animação?</w:t>
      </w:r>
    </w:p>
    <w:p w14:paraId="16CC5FDF" w14:textId="77777777" w:rsidR="00306DF7" w:rsidRPr="00AE1B98" w:rsidRDefault="00306DF7" w:rsidP="00306DF7">
      <w:pPr>
        <w:pStyle w:val="00Textogeralbullet"/>
        <w:numPr>
          <w:ilvl w:val="0"/>
          <w:numId w:val="19"/>
        </w:numPr>
      </w:pPr>
      <w:r w:rsidRPr="00AE1B98">
        <w:t>Como foi para você fazer experimentos como a construção do taumatrópio?</w:t>
      </w:r>
      <w:bookmarkStart w:id="0" w:name="_GoBack"/>
      <w:bookmarkEnd w:id="0"/>
    </w:p>
    <w:p w14:paraId="3986A649" w14:textId="179EC7ED" w:rsidR="00306DF7" w:rsidRPr="00AE1B98" w:rsidRDefault="00306DF7" w:rsidP="00306DF7">
      <w:pPr>
        <w:pStyle w:val="00Textogeralbullet"/>
        <w:numPr>
          <w:ilvl w:val="0"/>
          <w:numId w:val="19"/>
        </w:numPr>
      </w:pPr>
      <w:r w:rsidRPr="00AE1B98">
        <w:t>Você</w:t>
      </w:r>
      <w:r w:rsidR="00A64BAC">
        <w:t xml:space="preserve"> já</w:t>
      </w:r>
      <w:r w:rsidRPr="00AE1B98">
        <w:t xml:space="preserve"> havia se imaginado fazendo uma atividade assim na escola?</w:t>
      </w:r>
    </w:p>
    <w:p w14:paraId="7DA601CD" w14:textId="77777777" w:rsidR="00306DF7" w:rsidRPr="00AE1B98" w:rsidRDefault="00306DF7" w:rsidP="00306DF7">
      <w:pPr>
        <w:pStyle w:val="00Textogeralbullet"/>
        <w:numPr>
          <w:ilvl w:val="0"/>
          <w:numId w:val="19"/>
        </w:numPr>
      </w:pPr>
      <w:r w:rsidRPr="00AE1B98">
        <w:t>Indique se alguma coisa lhe desagradou no decorrer deste trabalho.</w:t>
      </w:r>
    </w:p>
    <w:p w14:paraId="64A01A05" w14:textId="77777777" w:rsidR="00306DF7" w:rsidRDefault="00306DF7" w:rsidP="00306DF7">
      <w:pPr>
        <w:pStyle w:val="00Textogeral"/>
      </w:pPr>
    </w:p>
    <w:tbl>
      <w:tblPr>
        <w:tblStyle w:val="GradedeTabelaClaro1"/>
        <w:tblW w:w="9547" w:type="dxa"/>
        <w:tblInd w:w="-11" w:type="dxa"/>
        <w:tblCellMar>
          <w:top w:w="57" w:type="dxa"/>
          <w:left w:w="47" w:type="dxa"/>
          <w:bottom w:w="57" w:type="dxa"/>
          <w:right w:w="57" w:type="dxa"/>
        </w:tblCellMar>
        <w:tblLook w:val="0600" w:firstRow="0" w:lastRow="0" w:firstColumn="0" w:lastColumn="0" w:noHBand="1" w:noVBand="1"/>
      </w:tblPr>
      <w:tblGrid>
        <w:gridCol w:w="9547"/>
      </w:tblGrid>
      <w:tr w:rsidR="00306DF7" w14:paraId="09E7252A" w14:textId="77777777" w:rsidTr="00B524D1">
        <w:trPr>
          <w:trHeight w:val="1209"/>
        </w:trPr>
        <w:tc>
          <w:tcPr>
            <w:tcW w:w="9547" w:type="dxa"/>
            <w:shd w:val="clear" w:color="auto" w:fill="D3EBD4"/>
            <w:tcMar>
              <w:left w:w="47" w:type="dxa"/>
            </w:tcMar>
          </w:tcPr>
          <w:p w14:paraId="6D131817" w14:textId="77777777" w:rsidR="00306DF7" w:rsidRDefault="00306DF7" w:rsidP="00B524D1">
            <w:pPr>
              <w:spacing w:before="6"/>
              <w:ind w:left="170" w:right="170"/>
              <w:rPr>
                <w:b/>
                <w:i w:val="0"/>
              </w:rPr>
            </w:pPr>
            <w:r>
              <w:rPr>
                <w:rFonts w:ascii="Tahoma" w:hAnsi="Tahoma"/>
                <w:b/>
                <w:i w:val="0"/>
              </w:rPr>
              <w:t>Ampliando conhecimentos</w:t>
            </w:r>
          </w:p>
          <w:p w14:paraId="1090283D" w14:textId="77777777" w:rsidR="00306DF7" w:rsidRDefault="00306DF7" w:rsidP="00B524D1">
            <w:pPr>
              <w:ind w:left="170" w:right="170"/>
              <w:rPr>
                <w:rFonts w:ascii="Tahoma" w:hAnsi="Tahoma"/>
                <w:b/>
                <w:i w:val="0"/>
                <w:sz w:val="16"/>
                <w:szCs w:val="16"/>
              </w:rPr>
            </w:pPr>
          </w:p>
          <w:p w14:paraId="056465A2" w14:textId="77777777" w:rsidR="00306DF7" w:rsidRDefault="00306DF7" w:rsidP="00B524D1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37561B">
              <w:rPr>
                <w:rFonts w:ascii="Tahoma" w:eastAsia="Tahoma" w:hAnsi="Tahoma" w:cs="Tahoma"/>
              </w:rPr>
              <w:t>Site</w:t>
            </w:r>
            <w:r>
              <w:rPr>
                <w:rFonts w:ascii="Tahoma" w:eastAsia="Tahoma" w:hAnsi="Tahoma" w:cs="Tahoma"/>
              </w:rPr>
              <w:t>s</w:t>
            </w:r>
            <w:r w:rsidRPr="0037561B">
              <w:rPr>
                <w:rFonts w:ascii="Tahoma" w:eastAsia="Tahoma" w:hAnsi="Tahoma" w:cs="Tahoma"/>
                <w:i w:val="0"/>
              </w:rPr>
              <w:t xml:space="preserve"> </w:t>
            </w:r>
            <w:r w:rsidRPr="0037561B">
              <w:rPr>
                <w:rFonts w:ascii="Tahoma" w:eastAsia="Tahoma" w:hAnsi="Tahoma" w:cs="Tahoma"/>
                <w:i w:val="0"/>
              </w:rPr>
              <w:t>para pesquisa</w:t>
            </w:r>
          </w:p>
          <w:p w14:paraId="779BB78A" w14:textId="77777777" w:rsidR="00306DF7" w:rsidRPr="00AE1B98" w:rsidRDefault="00306DF7" w:rsidP="00B524D1">
            <w:pPr>
              <w:ind w:left="170" w:right="170"/>
              <w:jc w:val="both"/>
              <w:rPr>
                <w:rStyle w:val="LinkdaInternet"/>
                <w:rFonts w:ascii="Tahoma" w:hAnsi="Tahoma" w:cs="Tahoma"/>
                <w:i w:val="0"/>
              </w:rPr>
            </w:pPr>
            <w:r w:rsidRPr="00315E87">
              <w:rPr>
                <w:rStyle w:val="LinkdaInternet"/>
                <w:rFonts w:ascii="Tahoma" w:hAnsi="Tahoma" w:cs="Tahoma"/>
                <w:i w:val="0"/>
                <w:color w:val="000000" w:themeColor="text1"/>
                <w:u w:val="none"/>
              </w:rPr>
              <w:t>&lt;</w:t>
            </w:r>
            <w:hyperlink r:id="rId8">
              <w:r w:rsidRPr="00AE1B98">
                <w:rPr>
                  <w:rStyle w:val="LinkdaInternet"/>
                  <w:rFonts w:ascii="Tahoma" w:hAnsi="Tahoma" w:cs="Tahoma"/>
                  <w:i w:val="0"/>
                </w:rPr>
                <w:t>http://www.animamundi.com.br/pt/</w:t>
              </w:r>
            </w:hyperlink>
            <w:r>
              <w:rPr>
                <w:rStyle w:val="LinkdaInternet"/>
                <w:rFonts w:ascii="Tahoma" w:hAnsi="Tahoma" w:cs="Tahoma"/>
                <w:i w:val="0"/>
                <w:color w:val="000000" w:themeColor="text1"/>
                <w:u w:val="none"/>
              </w:rPr>
              <w:t>&gt;</w:t>
            </w:r>
          </w:p>
          <w:p w14:paraId="2BDD121C" w14:textId="77777777" w:rsidR="00306DF7" w:rsidRPr="00AE1B98" w:rsidRDefault="00306DF7" w:rsidP="00B524D1">
            <w:pPr>
              <w:ind w:left="170" w:right="170"/>
              <w:jc w:val="both"/>
              <w:rPr>
                <w:rStyle w:val="LinkdaInternet"/>
                <w:rFonts w:ascii="Tahoma" w:hAnsi="Tahoma" w:cs="Tahoma"/>
                <w:i w:val="0"/>
              </w:rPr>
            </w:pPr>
            <w:r w:rsidRPr="00315E87">
              <w:rPr>
                <w:rStyle w:val="LinkdaInternet"/>
                <w:rFonts w:ascii="Tahoma" w:hAnsi="Tahoma" w:cs="Tahoma"/>
                <w:i w:val="0"/>
                <w:color w:val="000000" w:themeColor="text1"/>
                <w:u w:val="none"/>
              </w:rPr>
              <w:t>&lt;</w:t>
            </w:r>
            <w:hyperlink r:id="rId9">
              <w:r w:rsidRPr="00AE1B98">
                <w:rPr>
                  <w:rStyle w:val="LinkdaInternet"/>
                  <w:rFonts w:ascii="Tahoma" w:hAnsi="Tahoma" w:cs="Tahoma"/>
                  <w:i w:val="0"/>
                </w:rPr>
                <w:t>https://vimeo.com/channels/469122</w:t>
              </w:r>
            </w:hyperlink>
            <w:r>
              <w:rPr>
                <w:rStyle w:val="LinkdaInternet"/>
                <w:rFonts w:ascii="Tahoma" w:hAnsi="Tahoma" w:cs="Tahoma"/>
                <w:i w:val="0"/>
                <w:color w:val="000000" w:themeColor="text1"/>
                <w:u w:val="none"/>
              </w:rPr>
              <w:t>&gt;</w:t>
            </w:r>
          </w:p>
          <w:p w14:paraId="5B0C8214" w14:textId="77777777" w:rsidR="00306DF7" w:rsidRPr="00AE1B98" w:rsidRDefault="00306DF7" w:rsidP="00B524D1">
            <w:pPr>
              <w:ind w:left="170" w:right="170"/>
              <w:jc w:val="both"/>
              <w:rPr>
                <w:color w:val="0000FF"/>
                <w:u w:val="single"/>
              </w:rPr>
            </w:pPr>
            <w:r w:rsidRPr="00315E87">
              <w:rPr>
                <w:rStyle w:val="LinkdaInternet"/>
                <w:rFonts w:ascii="Tahoma" w:hAnsi="Tahoma" w:cs="Tahoma"/>
                <w:i w:val="0"/>
                <w:color w:val="000000" w:themeColor="text1"/>
                <w:u w:val="none"/>
              </w:rPr>
              <w:t>&lt;</w:t>
            </w:r>
            <w:hyperlink r:id="rId10">
              <w:r w:rsidRPr="00AE1B98">
                <w:rPr>
                  <w:rStyle w:val="LinkdaInternet"/>
                  <w:rFonts w:ascii="Tahoma" w:hAnsi="Tahoma" w:cs="Tahoma"/>
                  <w:i w:val="0"/>
                </w:rPr>
                <w:t>http://portacurtas.org.br/</w:t>
              </w:r>
            </w:hyperlink>
            <w:r>
              <w:rPr>
                <w:rStyle w:val="LinkdaInternet"/>
                <w:rFonts w:ascii="Tahoma" w:hAnsi="Tahoma" w:cs="Tahoma"/>
                <w:i w:val="0"/>
                <w:color w:val="000000" w:themeColor="text1"/>
                <w:u w:val="none"/>
              </w:rPr>
              <w:t>&gt;</w:t>
            </w:r>
          </w:p>
        </w:tc>
      </w:tr>
    </w:tbl>
    <w:p w14:paraId="03898551" w14:textId="77777777" w:rsidR="00306DF7" w:rsidRDefault="00306DF7" w:rsidP="00306DF7">
      <w:pPr>
        <w:pStyle w:val="00Textogeralbullet"/>
        <w:numPr>
          <w:ilvl w:val="0"/>
          <w:numId w:val="0"/>
        </w:numPr>
        <w:ind w:left="284"/>
      </w:pPr>
    </w:p>
    <w:p w14:paraId="4DCC2BB9" w14:textId="77777777" w:rsidR="005C62B8" w:rsidRDefault="005C62B8" w:rsidP="005C62B8">
      <w:pPr>
        <w:pStyle w:val="00Textogeralbullet"/>
        <w:numPr>
          <w:ilvl w:val="0"/>
          <w:numId w:val="0"/>
        </w:numPr>
        <w:ind w:left="284"/>
      </w:pPr>
    </w:p>
    <w:p w14:paraId="2CB633FF" w14:textId="77777777" w:rsidR="009A1B09" w:rsidRPr="005C62B8" w:rsidRDefault="009A1B09" w:rsidP="005C62B8"/>
    <w:sectPr w:rsidR="009A1B09" w:rsidRPr="005C62B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134" w:bottom="1134" w:left="1134" w:header="1134" w:footer="851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120F8" w14:textId="77777777" w:rsidR="00E15A07" w:rsidRDefault="00E15A07">
      <w:r>
        <w:separator/>
      </w:r>
    </w:p>
  </w:endnote>
  <w:endnote w:type="continuationSeparator" w:id="0">
    <w:p w14:paraId="6B318EF2" w14:textId="77777777" w:rsidR="00E15A07" w:rsidRDefault="00E15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B7EA88-BB9C-452D-8F3A-6E1740EA4C44}"/>
    <w:embedBold r:id="rId2" w:fontKey="{146CBCCD-915E-4CAA-8B1C-C64BE984D09B}"/>
    <w:embedItalic r:id="rId3" w:fontKey="{77D8CF32-DB91-405A-8F0B-5105DF653A8E}"/>
    <w:embedBoldItalic r:id="rId4" w:fontKey="{A60EAEED-1E51-4662-AC90-B21A09DC80CF}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9DB6CAB-9D48-4518-B48D-0DF966BC0D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BFA1C4EB-E403-4340-BA28-9754429634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8A24825-7DC4-4D5F-9654-D056AA9457DE}"/>
    <w:embedBold r:id="rId8" w:fontKey="{C16BC72C-23A0-4B9E-9D75-0AB6F5183818}"/>
    <w:embedItalic r:id="rId9" w:fontKey="{344ED882-D1DB-4CD3-BE3D-FAE06BD0B8D0}"/>
    <w:embedBoldItalic r:id="rId10" w:fontKey="{DC2E5ED9-5268-4F47-963B-2AB819B946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E9AA0A18-B451-459F-ACBF-74120237DB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8BD5C8CA-935A-470D-A06D-0D60DC7C8FCE}"/>
    <w:embedItalic r:id="rId13" w:fontKey="{F873C663-4845-44AE-88B8-933E7A7BBA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3F70BC9B-B9D3-4333-9497-3D2700D55F7D}"/>
    <w:embedBold r:id="rId15" w:fontKey="{81F36007-453A-41D2-9C36-12E1B4D5B461}"/>
    <w:embedItalic r:id="rId16" w:fontKey="{9D816C94-65F8-4A03-B856-441E8D6C64B0}"/>
    <w:embedBoldItalic r:id="rId17" w:fontKey="{A0F2D182-DA6A-4FCF-B7F8-56430952562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674D36D9-637E-4814-9DEF-170B479D5F49}"/>
    <w:embedItalic r:id="rId19" w:fontKey="{279D6105-0118-4172-8636-9D13A706FD2D}"/>
    <w:embedBoldItalic r:id="rId20" w:fontKey="{535F362C-C833-46F6-953B-4C8D7ADF14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Italic r:id="rId21" w:fontKey="{9E5D21A9-F198-4079-835E-D92F53CCCE5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22" w:fontKey="{F3E1A230-76C2-418F-8D81-397F16163E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3" w:fontKey="{9D766587-3457-4DF9-A147-671E2ECE9F64}"/>
    <w:embedBold r:id="rId24" w:fontKey="{6F7C0385-B40C-467A-B25B-0C64A00C816E}"/>
    <w:embedItalic r:id="rId25" w:fontKey="{77C448A0-8B15-4447-A63E-1C205AE30AF2}"/>
    <w:embedBoldItalic r:id="rId26" w:fontKey="{FEAF0573-0489-4778-92DF-D9C16013CF9F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Museo700-Regular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CDC13" w14:textId="77777777" w:rsidR="006A2C66" w:rsidRDefault="006A2C6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380FD" w14:textId="1B5272CD" w:rsidR="006A2C66" w:rsidRPr="006A2C66" w:rsidRDefault="006A2C66" w:rsidP="006A2C66">
    <w:pPr>
      <w:pStyle w:val="Rodap"/>
      <w:framePr w:wrap="around" w:vAnchor="text" w:hAnchor="margin" w:xAlign="right" w:y="1"/>
      <w:rPr>
        <w:rStyle w:val="Nmerodepgina"/>
        <w:i w:val="0"/>
        <w:iCs w:val="0"/>
        <w:sz w:val="24"/>
        <w:szCs w:val="24"/>
      </w:rPr>
    </w:pPr>
    <w:r w:rsidRPr="006A2C66">
      <w:rPr>
        <w:rStyle w:val="Nmerodepgina"/>
        <w:i w:val="0"/>
        <w:sz w:val="24"/>
        <w:szCs w:val="24"/>
      </w:rPr>
      <w:fldChar w:fldCharType="begin"/>
    </w:r>
    <w:r w:rsidRPr="006A2C66">
      <w:rPr>
        <w:rStyle w:val="Nmerodepgina"/>
        <w:i w:val="0"/>
        <w:sz w:val="24"/>
        <w:szCs w:val="24"/>
      </w:rPr>
      <w:instrText xml:space="preserve">PAGE  </w:instrText>
    </w:r>
    <w:r w:rsidRPr="006A2C66">
      <w:rPr>
        <w:rStyle w:val="Nmerodepgina"/>
        <w:i w:val="0"/>
        <w:sz w:val="24"/>
        <w:szCs w:val="24"/>
      </w:rPr>
      <w:fldChar w:fldCharType="separate"/>
    </w:r>
    <w:r w:rsidR="00A64BAC">
      <w:rPr>
        <w:rStyle w:val="Nmerodepgina"/>
        <w:i w:val="0"/>
        <w:noProof/>
        <w:sz w:val="24"/>
        <w:szCs w:val="24"/>
      </w:rPr>
      <w:t>1</w:t>
    </w:r>
    <w:r w:rsidRPr="006A2C66">
      <w:rPr>
        <w:rStyle w:val="Nmerodepgina"/>
        <w:i w:val="0"/>
        <w:sz w:val="24"/>
        <w:szCs w:val="24"/>
      </w:rPr>
      <w:fldChar w:fldCharType="end"/>
    </w:r>
  </w:p>
  <w:p w14:paraId="056857D5" w14:textId="77777777" w:rsidR="009A1B09" w:rsidRDefault="00FC4A14">
    <w:pPr>
      <w:ind w:right="1694"/>
      <w:rPr>
        <w:rFonts w:ascii="Tahoma" w:eastAsia="Times New Roman" w:hAnsi="Tahoma" w:cs="Tahoma"/>
        <w:i w:val="0"/>
        <w:iCs w:val="0"/>
        <w:color w:val="3B3838" w:themeColor="background2" w:themeShade="40"/>
        <w:sz w:val="14"/>
        <w:szCs w:val="14"/>
        <w:highlight w:val="white"/>
      </w:rPr>
    </w:pPr>
    <w:r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</w:t>
    </w:r>
    <w:r w:rsidR="006A2C66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br/>
    </w:r>
    <w:r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75557" w14:textId="77777777" w:rsidR="006A2C66" w:rsidRDefault="006A2C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F68B8" w14:textId="77777777" w:rsidR="00E15A07" w:rsidRDefault="00E15A07">
      <w:r>
        <w:separator/>
      </w:r>
    </w:p>
  </w:footnote>
  <w:footnote w:type="continuationSeparator" w:id="0">
    <w:p w14:paraId="086F92E3" w14:textId="77777777" w:rsidR="00E15A07" w:rsidRDefault="00E15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ED2D5" w14:textId="77777777" w:rsidR="006A2C66" w:rsidRDefault="006A2C6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57981" w14:textId="77777777" w:rsidR="009A1B09" w:rsidRDefault="005C4116">
    <w:pPr>
      <w:pStyle w:val="Cabealho"/>
    </w:pPr>
    <w:r>
      <w:rPr>
        <w:noProof/>
      </w:rPr>
      <w:drawing>
        <wp:inline distT="0" distB="0" distL="0" distR="0" wp14:anchorId="2CCF038D" wp14:editId="1CC7F1FF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PA5_MD_4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D5952" w14:textId="77777777" w:rsidR="006A2C66" w:rsidRDefault="006A2C6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83BAB"/>
    <w:multiLevelType w:val="multilevel"/>
    <w:tmpl w:val="BE82181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C071018"/>
    <w:multiLevelType w:val="multilevel"/>
    <w:tmpl w:val="CAEEC3C8"/>
    <w:lvl w:ilvl="0">
      <w:start w:val="1"/>
      <w:numFmt w:val="lowerLetter"/>
      <w:pStyle w:val="00alternativas"/>
      <w:lvlText w:val="%1)"/>
      <w:lvlJc w:val="left"/>
      <w:pPr>
        <w:ind w:left="107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79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51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23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95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67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39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11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83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C567335"/>
    <w:multiLevelType w:val="multilevel"/>
    <w:tmpl w:val="296219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BB34E2"/>
    <w:multiLevelType w:val="multilevel"/>
    <w:tmpl w:val="3CD8B4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5A6502"/>
    <w:multiLevelType w:val="hybridMultilevel"/>
    <w:tmpl w:val="8B467220"/>
    <w:lvl w:ilvl="0" w:tplc="BB5EA262">
      <w:start w:val="1"/>
      <w:numFmt w:val="lowerLetter"/>
      <w:lvlText w:val="%1)"/>
      <w:lvlJc w:val="left"/>
      <w:pPr>
        <w:ind w:left="1440" w:hanging="360"/>
      </w:pPr>
      <w:rPr>
        <w:rFonts w:ascii="Tahoma" w:eastAsia="Tahoma" w:hAnsi="Tahoma" w:cs="Tahoma"/>
        <w:b w:val="0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ED62DF"/>
    <w:multiLevelType w:val="multilevel"/>
    <w:tmpl w:val="B96E37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5028DD"/>
    <w:multiLevelType w:val="multilevel"/>
    <w:tmpl w:val="A350A14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BA707B5"/>
    <w:multiLevelType w:val="multilevel"/>
    <w:tmpl w:val="C3705C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1520B25"/>
    <w:multiLevelType w:val="multilevel"/>
    <w:tmpl w:val="6BC25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33270C"/>
    <w:multiLevelType w:val="multilevel"/>
    <w:tmpl w:val="54D033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9CD531B"/>
    <w:multiLevelType w:val="multilevel"/>
    <w:tmpl w:val="11EC0EA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u w:val="none" w:color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C7B330A"/>
    <w:multiLevelType w:val="multilevel"/>
    <w:tmpl w:val="67BC29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C70CA4"/>
    <w:multiLevelType w:val="hybridMultilevel"/>
    <w:tmpl w:val="281C1D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8A640C"/>
    <w:multiLevelType w:val="multilevel"/>
    <w:tmpl w:val="EAF440B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4" w15:restartNumberingAfterBreak="0">
    <w:nsid w:val="347246C8"/>
    <w:multiLevelType w:val="multilevel"/>
    <w:tmpl w:val="6F92CAB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86069E"/>
    <w:multiLevelType w:val="multilevel"/>
    <w:tmpl w:val="074665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4B926F6"/>
    <w:multiLevelType w:val="hybridMultilevel"/>
    <w:tmpl w:val="18D063B6"/>
    <w:lvl w:ilvl="0" w:tplc="9DA06D06">
      <w:start w:val="1"/>
      <w:numFmt w:val="lowerLetter"/>
      <w:lvlText w:val="%1)"/>
      <w:lvlJc w:val="left"/>
      <w:pPr>
        <w:ind w:left="1440" w:hanging="360"/>
      </w:pPr>
      <w:rPr>
        <w:rFonts w:ascii="Tahoma" w:eastAsia="Tahoma" w:hAnsi="Tahoma" w:cs="Tahoma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4F06EC8"/>
    <w:multiLevelType w:val="multilevel"/>
    <w:tmpl w:val="6472F0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5D37110"/>
    <w:multiLevelType w:val="multilevel"/>
    <w:tmpl w:val="74962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CFE7737"/>
    <w:multiLevelType w:val="multilevel"/>
    <w:tmpl w:val="976EC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EF97BC7"/>
    <w:multiLevelType w:val="multilevel"/>
    <w:tmpl w:val="9CA4D122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21" w15:restartNumberingAfterBreak="0">
    <w:nsid w:val="4F7A37DF"/>
    <w:multiLevelType w:val="multilevel"/>
    <w:tmpl w:val="24FAE2E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2" w15:restartNumberingAfterBreak="0">
    <w:nsid w:val="5CE634CE"/>
    <w:multiLevelType w:val="multilevel"/>
    <w:tmpl w:val="08FE76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EAB2008"/>
    <w:multiLevelType w:val="multilevel"/>
    <w:tmpl w:val="1EFC1A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94254F0"/>
    <w:multiLevelType w:val="multilevel"/>
    <w:tmpl w:val="862E04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AA21210"/>
    <w:multiLevelType w:val="multilevel"/>
    <w:tmpl w:val="32BE1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BA72CDA"/>
    <w:multiLevelType w:val="multilevel"/>
    <w:tmpl w:val="B764110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6F3D451B"/>
    <w:multiLevelType w:val="multilevel"/>
    <w:tmpl w:val="A6A8082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28" w15:restartNumberingAfterBreak="0">
    <w:nsid w:val="75C903F8"/>
    <w:multiLevelType w:val="multilevel"/>
    <w:tmpl w:val="ED6A7F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A880BB2"/>
    <w:multiLevelType w:val="multilevel"/>
    <w:tmpl w:val="B2D63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B536B72"/>
    <w:multiLevelType w:val="multilevel"/>
    <w:tmpl w:val="9BF8132A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  <w:u w:val="none" w:color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20"/>
  </w:num>
  <w:num w:numId="3">
    <w:abstractNumId w:val="21"/>
  </w:num>
  <w:num w:numId="4">
    <w:abstractNumId w:val="14"/>
  </w:num>
  <w:num w:numId="5">
    <w:abstractNumId w:val="28"/>
  </w:num>
  <w:num w:numId="6">
    <w:abstractNumId w:val="7"/>
  </w:num>
  <w:num w:numId="7">
    <w:abstractNumId w:val="29"/>
  </w:num>
  <w:num w:numId="8">
    <w:abstractNumId w:val="9"/>
  </w:num>
  <w:num w:numId="9">
    <w:abstractNumId w:val="24"/>
  </w:num>
  <w:num w:numId="10">
    <w:abstractNumId w:val="15"/>
  </w:num>
  <w:num w:numId="11">
    <w:abstractNumId w:val="12"/>
  </w:num>
  <w:num w:numId="12">
    <w:abstractNumId w:val="5"/>
  </w:num>
  <w:num w:numId="13">
    <w:abstractNumId w:val="25"/>
  </w:num>
  <w:num w:numId="14">
    <w:abstractNumId w:val="11"/>
  </w:num>
  <w:num w:numId="15">
    <w:abstractNumId w:val="6"/>
  </w:num>
  <w:num w:numId="16">
    <w:abstractNumId w:val="17"/>
  </w:num>
  <w:num w:numId="17">
    <w:abstractNumId w:val="8"/>
  </w:num>
  <w:num w:numId="18">
    <w:abstractNumId w:val="27"/>
  </w:num>
  <w:num w:numId="19">
    <w:abstractNumId w:val="10"/>
  </w:num>
  <w:num w:numId="20">
    <w:abstractNumId w:val="13"/>
  </w:num>
  <w:num w:numId="2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0"/>
  </w:num>
  <w:num w:numId="23">
    <w:abstractNumId w:val="23"/>
  </w:num>
  <w:num w:numId="24">
    <w:abstractNumId w:val="26"/>
  </w:num>
  <w:num w:numId="2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3"/>
  </w:num>
  <w:num w:numId="27">
    <w:abstractNumId w:val="2"/>
  </w:num>
  <w:num w:numId="28">
    <w:abstractNumId w:val="18"/>
  </w:num>
  <w:num w:numId="29">
    <w:abstractNumId w:val="22"/>
  </w:num>
  <w:num w:numId="30">
    <w:abstractNumId w:val="19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1B09"/>
    <w:rsid w:val="00032359"/>
    <w:rsid w:val="000D2161"/>
    <w:rsid w:val="002674B2"/>
    <w:rsid w:val="002F546E"/>
    <w:rsid w:val="00306DF7"/>
    <w:rsid w:val="00315E87"/>
    <w:rsid w:val="004109AC"/>
    <w:rsid w:val="00482AA1"/>
    <w:rsid w:val="005C4116"/>
    <w:rsid w:val="005C62B8"/>
    <w:rsid w:val="006A2C66"/>
    <w:rsid w:val="006C0997"/>
    <w:rsid w:val="00805F19"/>
    <w:rsid w:val="008D74E9"/>
    <w:rsid w:val="009049BD"/>
    <w:rsid w:val="009A1B09"/>
    <w:rsid w:val="00A64BAC"/>
    <w:rsid w:val="00AD42A2"/>
    <w:rsid w:val="00AE1B98"/>
    <w:rsid w:val="00AF6714"/>
    <w:rsid w:val="00C05CA6"/>
    <w:rsid w:val="00C24CEC"/>
    <w:rsid w:val="00CA5595"/>
    <w:rsid w:val="00CD13B2"/>
    <w:rsid w:val="00DE0C38"/>
    <w:rsid w:val="00E15A07"/>
    <w:rsid w:val="00F85899"/>
    <w:rsid w:val="00FC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B77DA2"/>
  <w15:docId w15:val="{52B9F313-AEF6-49FD-B861-B7E7025E8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12DF7"/>
    <w:rPr>
      <w:i/>
      <w:iCs/>
      <w:szCs w:val="20"/>
    </w:rPr>
  </w:style>
  <w:style w:type="paragraph" w:styleId="Ttulo1">
    <w:name w:val="heading 1"/>
    <w:basedOn w:val="Normal"/>
    <w:next w:val="Normal"/>
    <w:link w:val="Ttulo1Char"/>
    <w:qFormat/>
    <w:rsid w:val="00275BED"/>
    <w:pPr>
      <w:pBdr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pBdr>
      <w:shd w:val="clear" w:color="auto" w:fill="FBE4D5" w:themeFill="accent2" w:themeFillTint="33"/>
      <w:spacing w:before="480" w:after="100" w:line="268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nhideWhenUsed/>
    <w:qFormat/>
    <w:rsid w:val="00275BED"/>
    <w:pPr>
      <w:pBdr>
        <w:top w:val="single" w:sz="4" w:space="0" w:color="ED7D31"/>
        <w:left w:val="single" w:sz="48" w:space="2" w:color="ED7D31"/>
        <w:bottom w:val="single" w:sz="4" w:space="0" w:color="ED7D31"/>
        <w:right w:val="single" w:sz="4" w:space="4" w:color="ED7D31"/>
      </w:pBdr>
      <w:spacing w:before="200" w:after="100" w:line="268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nhideWhenUsed/>
    <w:qFormat/>
    <w:rsid w:val="00275BED"/>
    <w:pPr>
      <w:pBdr>
        <w:left w:val="single" w:sz="48" w:space="2" w:color="ED7D31"/>
        <w:bottom w:val="single" w:sz="4" w:space="0" w:color="ED7D31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nhideWhenUsed/>
    <w:qFormat/>
    <w:rsid w:val="00275BED"/>
    <w:pPr>
      <w:pBdr>
        <w:left w:val="single" w:sz="4" w:space="2" w:color="ED7D31"/>
        <w:bottom w:val="single" w:sz="4" w:space="2" w:color="ED7D31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nhideWhenUsed/>
    <w:qFormat/>
    <w:rsid w:val="00275BED"/>
    <w:pPr>
      <w:pBdr>
        <w:left w:val="dotted" w:sz="4" w:space="2" w:color="ED7D31"/>
        <w:bottom w:val="dotted" w:sz="4" w:space="2" w:color="ED7D31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nhideWhenUsed/>
    <w:qFormat/>
    <w:rsid w:val="00275BED"/>
    <w:pPr>
      <w:pBdr>
        <w:bottom w:val="single" w:sz="4" w:space="2" w:color="F7CAAC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275BED"/>
    <w:rPr>
      <w:rFonts w:asciiTheme="majorHAnsi" w:eastAsiaTheme="majorEastAsia" w:hAnsiTheme="majorHAnsi" w:cstheme="majorBidi"/>
      <w:i/>
      <w:iCs/>
      <w:color w:val="823B0B" w:themeColor="accent2" w:themeShade="7F"/>
      <w:shd w:val="clear" w:color="auto" w:fill="FBE4D5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apple-converted-space">
    <w:name w:val="apple-converted-space"/>
    <w:basedOn w:val="Fontepargpadro"/>
    <w:qFormat/>
    <w:rsid w:val="00073F7D"/>
  </w:style>
  <w:style w:type="character" w:customStyle="1" w:styleId="CabealhoChar">
    <w:name w:val="Cabeçalho Char"/>
    <w:basedOn w:val="Fontepargpadro"/>
    <w:link w:val="Cabealho"/>
    <w:uiPriority w:val="99"/>
    <w:qFormat/>
    <w:rsid w:val="00BC7466"/>
    <w:rPr>
      <w:i/>
      <w:iCs/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qFormat/>
    <w:rsid w:val="00BC7466"/>
    <w:rPr>
      <w:i/>
      <w:iCs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D6124"/>
    <w:rPr>
      <w:sz w:val="18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34683"/>
    <w:rPr>
      <w:i/>
      <w:i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34683"/>
    <w:rPr>
      <w:b/>
      <w:bCs/>
      <w:i/>
      <w:i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34683"/>
    <w:rPr>
      <w:rFonts w:ascii="Segoe UI" w:hAnsi="Segoe UI" w:cs="Segoe UI"/>
      <w:i/>
      <w:iCs/>
      <w:sz w:val="18"/>
      <w:szCs w:val="18"/>
    </w:rPr>
  </w:style>
  <w:style w:type="character" w:customStyle="1" w:styleId="TtuloChar">
    <w:name w:val="Título Char"/>
    <w:basedOn w:val="Fontepargpadro"/>
    <w:link w:val="Ttulo"/>
    <w:qFormat/>
    <w:rsid w:val="005C4177"/>
    <w:rPr>
      <w:rFonts w:ascii="Arial" w:eastAsia="Arial" w:hAnsi="Arial" w:cs="Arial"/>
      <w:color w:val="000000"/>
      <w:sz w:val="52"/>
      <w:szCs w:val="52"/>
      <w:lang w:eastAsia="pt-BR"/>
    </w:rPr>
  </w:style>
  <w:style w:type="character" w:customStyle="1" w:styleId="SubttuloChar">
    <w:name w:val="Subtítulo Char"/>
    <w:basedOn w:val="Fontepargpadro"/>
    <w:link w:val="Subttulo"/>
    <w:qFormat/>
    <w:rsid w:val="005C4177"/>
    <w:rPr>
      <w:rFonts w:ascii="Arial" w:eastAsia="Arial" w:hAnsi="Arial" w:cs="Arial"/>
      <w:color w:val="666666"/>
      <w:sz w:val="30"/>
      <w:szCs w:val="30"/>
      <w:lang w:eastAsia="pt-BR"/>
    </w:rPr>
  </w:style>
  <w:style w:type="character" w:styleId="Forte">
    <w:name w:val="Strong"/>
    <w:basedOn w:val="Fontepargpadro"/>
    <w:uiPriority w:val="22"/>
    <w:qFormat/>
    <w:rsid w:val="005C4177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5C4177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5C4177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5C4177"/>
    <w:rPr>
      <w:color w:val="954F72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qFormat/>
    <w:rsid w:val="00093031"/>
  </w:style>
  <w:style w:type="character" w:styleId="MenoPendente">
    <w:name w:val="Unresolved Mention"/>
    <w:basedOn w:val="Fontepargpadro"/>
    <w:uiPriority w:val="99"/>
    <w:qFormat/>
    <w:rsid w:val="0041408F"/>
    <w:rPr>
      <w:color w:val="808080"/>
      <w:shd w:val="clear" w:color="auto" w:fill="E6E6E6"/>
    </w:rPr>
  </w:style>
  <w:style w:type="character" w:customStyle="1" w:styleId="ListLabel1">
    <w:name w:val="ListLabel 1"/>
    <w:qFormat/>
    <w:rPr>
      <w:u w:val="none" w:color="00000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Noto Sans Symbols" w:cs="Noto Sans Symbols"/>
    </w:rPr>
  </w:style>
  <w:style w:type="character" w:customStyle="1" w:styleId="ListLabel6">
    <w:name w:val="ListLabel 6"/>
    <w:qFormat/>
    <w:rPr>
      <w:rFonts w:eastAsia="Courier New" w:cs="Courier New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Noto Sans Symbols" w:cs="Noto Sans Symbols"/>
    </w:rPr>
  </w:style>
  <w:style w:type="character" w:customStyle="1" w:styleId="ListLabel9">
    <w:name w:val="ListLabel 9"/>
    <w:qFormat/>
    <w:rPr>
      <w:rFonts w:eastAsia="Courier New" w:cs="Courier New"/>
    </w:rPr>
  </w:style>
  <w:style w:type="character" w:customStyle="1" w:styleId="ListLabel10">
    <w:name w:val="ListLabel 10"/>
    <w:qFormat/>
    <w:rPr>
      <w:rFonts w:eastAsia="Noto Sans Symbols" w:cs="Noto Sans Symbols"/>
    </w:rPr>
  </w:style>
  <w:style w:type="character" w:customStyle="1" w:styleId="ListLabel11">
    <w:name w:val="ListLabel 11"/>
    <w:qFormat/>
    <w:rPr>
      <w:rFonts w:eastAsia="Noto Sans Symbols" w:cs="Noto Sans Symbols"/>
    </w:rPr>
  </w:style>
  <w:style w:type="character" w:customStyle="1" w:styleId="ListLabel12">
    <w:name w:val="ListLabel 12"/>
    <w:qFormat/>
    <w:rPr>
      <w:rFonts w:eastAsia="Courier New" w:cs="Courier New"/>
    </w:rPr>
  </w:style>
  <w:style w:type="character" w:customStyle="1" w:styleId="ListLabel13">
    <w:name w:val="ListLabel 13"/>
    <w:qFormat/>
    <w:rPr>
      <w:rFonts w:eastAsia="Noto Sans Symbols" w:cs="Noto Sans Symbols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u w:val="none" w:color="000000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eastAsia="Courier New" w:cs="Courier New"/>
    </w:rPr>
  </w:style>
  <w:style w:type="character" w:customStyle="1" w:styleId="ListLabel22">
    <w:name w:val="ListLabel 22"/>
    <w:qFormat/>
    <w:rPr>
      <w:rFonts w:eastAsia="Noto Sans Symbols" w:cs="Noto Sans Symbols"/>
    </w:rPr>
  </w:style>
  <w:style w:type="character" w:customStyle="1" w:styleId="ListLabel23">
    <w:name w:val="ListLabel 23"/>
    <w:qFormat/>
    <w:rPr>
      <w:rFonts w:eastAsia="Noto Sans Symbols" w:cs="Noto Sans Symbols"/>
    </w:rPr>
  </w:style>
  <w:style w:type="character" w:customStyle="1" w:styleId="ListLabel24">
    <w:name w:val="ListLabel 24"/>
    <w:qFormat/>
    <w:rPr>
      <w:rFonts w:eastAsia="Courier New" w:cs="Courier New"/>
    </w:rPr>
  </w:style>
  <w:style w:type="character" w:customStyle="1" w:styleId="ListLabel25">
    <w:name w:val="ListLabel 25"/>
    <w:qFormat/>
    <w:rPr>
      <w:rFonts w:eastAsia="Noto Sans Symbols" w:cs="Noto Sans Symbols"/>
    </w:rPr>
  </w:style>
  <w:style w:type="character" w:customStyle="1" w:styleId="ListLabel26">
    <w:name w:val="ListLabel 26"/>
    <w:qFormat/>
    <w:rPr>
      <w:rFonts w:eastAsia="Noto Sans Symbols" w:cs="Noto Sans Symbols"/>
    </w:rPr>
  </w:style>
  <w:style w:type="character" w:customStyle="1" w:styleId="ListLabel27">
    <w:name w:val="ListLabel 27"/>
    <w:qFormat/>
    <w:rPr>
      <w:rFonts w:eastAsia="Courier New" w:cs="Courier New"/>
    </w:rPr>
  </w:style>
  <w:style w:type="character" w:customStyle="1" w:styleId="ListLabel28">
    <w:name w:val="ListLabel 28"/>
    <w:qFormat/>
    <w:rPr>
      <w:rFonts w:eastAsia="Noto Sans Symbols" w:cs="Noto Sans Symbols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color w:val="000000"/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u w:val="none"/>
    </w:rPr>
  </w:style>
  <w:style w:type="character" w:customStyle="1" w:styleId="ListLabel60">
    <w:name w:val="ListLabel 60"/>
    <w:qFormat/>
    <w:rPr>
      <w:u w:val="none"/>
    </w:rPr>
  </w:style>
  <w:style w:type="character" w:customStyle="1" w:styleId="ListLabel61">
    <w:name w:val="ListLabel 61"/>
    <w:qFormat/>
    <w:rPr>
      <w:u w:val="none"/>
    </w:rPr>
  </w:style>
  <w:style w:type="character" w:customStyle="1" w:styleId="ListLabel62">
    <w:name w:val="ListLabel 62"/>
    <w:qFormat/>
    <w:rPr>
      <w:u w:val="none"/>
    </w:rPr>
  </w:style>
  <w:style w:type="character" w:customStyle="1" w:styleId="ListLabel63">
    <w:name w:val="ListLabel 63"/>
    <w:qFormat/>
    <w:rPr>
      <w:u w:val="none"/>
    </w:rPr>
  </w:style>
  <w:style w:type="character" w:customStyle="1" w:styleId="ListLabel64">
    <w:name w:val="ListLabel 64"/>
    <w:qFormat/>
    <w:rPr>
      <w:u w:val="none"/>
    </w:rPr>
  </w:style>
  <w:style w:type="character" w:customStyle="1" w:styleId="ListLabel65">
    <w:name w:val="ListLabel 65"/>
    <w:qFormat/>
    <w:rPr>
      <w:u w:val="none"/>
    </w:rPr>
  </w:style>
  <w:style w:type="character" w:customStyle="1" w:styleId="ListLabel66">
    <w:name w:val="ListLabel 66"/>
    <w:qFormat/>
    <w:rPr>
      <w:u w:val="none"/>
    </w:rPr>
  </w:style>
  <w:style w:type="character" w:customStyle="1" w:styleId="ListLabel67">
    <w:name w:val="ListLabel 67"/>
    <w:qFormat/>
    <w:rPr>
      <w:u w:val="none"/>
    </w:rPr>
  </w:style>
  <w:style w:type="character" w:customStyle="1" w:styleId="ListLabel68">
    <w:name w:val="ListLabel 68"/>
    <w:qFormat/>
    <w:rPr>
      <w:u w:val="none"/>
    </w:rPr>
  </w:style>
  <w:style w:type="character" w:customStyle="1" w:styleId="ListLabel69">
    <w:name w:val="ListLabel 69"/>
    <w:qFormat/>
    <w:rPr>
      <w:u w:val="none"/>
    </w:rPr>
  </w:style>
  <w:style w:type="character" w:customStyle="1" w:styleId="ListLabel70">
    <w:name w:val="ListLabel 70"/>
    <w:qFormat/>
    <w:rPr>
      <w:u w:val="none"/>
    </w:rPr>
  </w:style>
  <w:style w:type="character" w:customStyle="1" w:styleId="ListLabel71">
    <w:name w:val="ListLabel 71"/>
    <w:qFormat/>
    <w:rPr>
      <w:u w:val="none"/>
    </w:rPr>
  </w:style>
  <w:style w:type="character" w:customStyle="1" w:styleId="ListLabel72">
    <w:name w:val="ListLabel 72"/>
    <w:qFormat/>
    <w:rPr>
      <w:u w:val="none"/>
    </w:rPr>
  </w:style>
  <w:style w:type="character" w:customStyle="1" w:styleId="ListLabel73">
    <w:name w:val="ListLabel 73"/>
    <w:qFormat/>
    <w:rPr>
      <w:u w:val="none"/>
    </w:rPr>
  </w:style>
  <w:style w:type="character" w:customStyle="1" w:styleId="ListLabel74">
    <w:name w:val="ListLabel 74"/>
    <w:qFormat/>
    <w:rPr>
      <w:u w:val="none"/>
    </w:rPr>
  </w:style>
  <w:style w:type="character" w:customStyle="1" w:styleId="ListLabel75">
    <w:name w:val="ListLabel 75"/>
    <w:qFormat/>
    <w:rPr>
      <w:u w:val="none"/>
    </w:rPr>
  </w:style>
  <w:style w:type="character" w:customStyle="1" w:styleId="ListLabel76">
    <w:name w:val="ListLabel 76"/>
    <w:qFormat/>
    <w:rPr>
      <w:u w:val="none"/>
    </w:rPr>
  </w:style>
  <w:style w:type="character" w:customStyle="1" w:styleId="ListLabel77">
    <w:name w:val="ListLabel 77"/>
    <w:qFormat/>
    <w:rPr>
      <w:u w:val="none"/>
    </w:rPr>
  </w:style>
  <w:style w:type="character" w:customStyle="1" w:styleId="ListLabel78">
    <w:name w:val="ListLabel 78"/>
    <w:qFormat/>
    <w:rPr>
      <w:u w:val="none"/>
    </w:rPr>
  </w:style>
  <w:style w:type="character" w:customStyle="1" w:styleId="ListLabel79">
    <w:name w:val="ListLabel 79"/>
    <w:qFormat/>
    <w:rPr>
      <w:u w:val="none"/>
    </w:rPr>
  </w:style>
  <w:style w:type="character" w:customStyle="1" w:styleId="ListLabel80">
    <w:name w:val="ListLabel 80"/>
    <w:qFormat/>
    <w:rPr>
      <w:u w:val="none"/>
    </w:rPr>
  </w:style>
  <w:style w:type="character" w:customStyle="1" w:styleId="ListLabel81">
    <w:name w:val="ListLabel 81"/>
    <w:qFormat/>
    <w:rPr>
      <w:u w:val="none"/>
    </w:rPr>
  </w:style>
  <w:style w:type="character" w:customStyle="1" w:styleId="ListLabel82">
    <w:name w:val="ListLabel 82"/>
    <w:qFormat/>
    <w:rPr>
      <w:u w:val="none"/>
    </w:rPr>
  </w:style>
  <w:style w:type="character" w:customStyle="1" w:styleId="ListLabel83">
    <w:name w:val="ListLabel 83"/>
    <w:qFormat/>
    <w:rPr>
      <w:u w:val="none"/>
    </w:rPr>
  </w:style>
  <w:style w:type="character" w:customStyle="1" w:styleId="ListLabel84">
    <w:name w:val="ListLabel 84"/>
    <w:qFormat/>
    <w:rPr>
      <w:u w:val="none"/>
    </w:rPr>
  </w:style>
  <w:style w:type="character" w:customStyle="1" w:styleId="ListLabel85">
    <w:name w:val="ListLabel 85"/>
    <w:qFormat/>
    <w:rPr>
      <w:u w:val="none"/>
    </w:rPr>
  </w:style>
  <w:style w:type="character" w:customStyle="1" w:styleId="ListLabel86">
    <w:name w:val="ListLabel 86"/>
    <w:qFormat/>
    <w:rPr>
      <w:u w:val="none"/>
    </w:rPr>
  </w:style>
  <w:style w:type="character" w:customStyle="1" w:styleId="ListLabel87">
    <w:name w:val="ListLabel 87"/>
    <w:qFormat/>
    <w:rPr>
      <w:u w:val="none"/>
    </w:rPr>
  </w:style>
  <w:style w:type="character" w:customStyle="1" w:styleId="ListLabel88">
    <w:name w:val="ListLabel 88"/>
    <w:qFormat/>
    <w:rPr>
      <w:u w:val="none"/>
    </w:rPr>
  </w:style>
  <w:style w:type="character" w:customStyle="1" w:styleId="ListLabel89">
    <w:name w:val="ListLabel 89"/>
    <w:qFormat/>
    <w:rPr>
      <w:u w:val="none"/>
    </w:rPr>
  </w:style>
  <w:style w:type="character" w:customStyle="1" w:styleId="ListLabel90">
    <w:name w:val="ListLabel 90"/>
    <w:qFormat/>
    <w:rPr>
      <w:u w:val="none"/>
    </w:rPr>
  </w:style>
  <w:style w:type="character" w:customStyle="1" w:styleId="ListLabel91">
    <w:name w:val="ListLabel 91"/>
    <w:qFormat/>
    <w:rPr>
      <w:u w:val="none"/>
    </w:rPr>
  </w:style>
  <w:style w:type="character" w:customStyle="1" w:styleId="ListLabel92">
    <w:name w:val="ListLabel 92"/>
    <w:qFormat/>
    <w:rPr>
      <w:u w:val="none"/>
    </w:rPr>
  </w:style>
  <w:style w:type="character" w:customStyle="1" w:styleId="ListLabel93">
    <w:name w:val="ListLabel 93"/>
    <w:qFormat/>
    <w:rPr>
      <w:u w:val="none"/>
    </w:rPr>
  </w:style>
  <w:style w:type="character" w:customStyle="1" w:styleId="ListLabel94">
    <w:name w:val="ListLabel 94"/>
    <w:qFormat/>
    <w:rPr>
      <w:u w:val="none"/>
    </w:rPr>
  </w:style>
  <w:style w:type="character" w:customStyle="1" w:styleId="ListLabel95">
    <w:name w:val="ListLabel 95"/>
    <w:qFormat/>
    <w:rPr>
      <w:u w:val="none"/>
    </w:rPr>
  </w:style>
  <w:style w:type="character" w:customStyle="1" w:styleId="ListLabel96">
    <w:name w:val="ListLabel 96"/>
    <w:qFormat/>
    <w:rPr>
      <w:u w:val="none"/>
    </w:rPr>
  </w:style>
  <w:style w:type="character" w:customStyle="1" w:styleId="ListLabel97">
    <w:name w:val="ListLabel 97"/>
    <w:qFormat/>
    <w:rPr>
      <w:u w:val="none"/>
    </w:rPr>
  </w:style>
  <w:style w:type="character" w:customStyle="1" w:styleId="ListLabel98">
    <w:name w:val="ListLabel 98"/>
    <w:qFormat/>
    <w:rPr>
      <w:u w:val="none"/>
    </w:rPr>
  </w:style>
  <w:style w:type="character" w:customStyle="1" w:styleId="ListLabel99">
    <w:name w:val="ListLabel 99"/>
    <w:qFormat/>
    <w:rPr>
      <w:u w:val="none"/>
    </w:rPr>
  </w:style>
  <w:style w:type="character" w:customStyle="1" w:styleId="ListLabel100">
    <w:name w:val="ListLabel 100"/>
    <w:qFormat/>
    <w:rPr>
      <w:u w:val="none"/>
    </w:rPr>
  </w:style>
  <w:style w:type="character" w:customStyle="1" w:styleId="ListLabel101">
    <w:name w:val="ListLabel 101"/>
    <w:qFormat/>
    <w:rPr>
      <w:u w:val="none"/>
    </w:rPr>
  </w:style>
  <w:style w:type="character" w:customStyle="1" w:styleId="ListLabel102">
    <w:name w:val="ListLabel 102"/>
    <w:qFormat/>
    <w:rPr>
      <w:u w:val="none"/>
    </w:rPr>
  </w:style>
  <w:style w:type="character" w:customStyle="1" w:styleId="ListLabel103">
    <w:name w:val="ListLabel 103"/>
    <w:qFormat/>
    <w:rPr>
      <w:u w:val="none"/>
    </w:rPr>
  </w:style>
  <w:style w:type="character" w:customStyle="1" w:styleId="ListLabel104">
    <w:name w:val="ListLabel 104"/>
    <w:qFormat/>
    <w:rPr>
      <w:u w:val="none"/>
    </w:rPr>
  </w:style>
  <w:style w:type="character" w:customStyle="1" w:styleId="ListLabel105">
    <w:name w:val="ListLabel 105"/>
    <w:qFormat/>
    <w:rPr>
      <w:u w:val="none"/>
    </w:rPr>
  </w:style>
  <w:style w:type="character" w:customStyle="1" w:styleId="ListLabel106">
    <w:name w:val="ListLabel 106"/>
    <w:qFormat/>
    <w:rPr>
      <w:u w:val="none"/>
    </w:rPr>
  </w:style>
  <w:style w:type="character" w:customStyle="1" w:styleId="ListLabel107">
    <w:name w:val="ListLabel 107"/>
    <w:qFormat/>
    <w:rPr>
      <w:u w:val="none"/>
    </w:rPr>
  </w:style>
  <w:style w:type="character" w:customStyle="1" w:styleId="ListLabel108">
    <w:name w:val="ListLabel 108"/>
    <w:qFormat/>
    <w:rPr>
      <w:u w:val="none"/>
    </w:rPr>
  </w:style>
  <w:style w:type="character" w:customStyle="1" w:styleId="ListLabel109">
    <w:name w:val="ListLabel 109"/>
    <w:qFormat/>
    <w:rPr>
      <w:u w:val="none"/>
    </w:rPr>
  </w:style>
  <w:style w:type="character" w:customStyle="1" w:styleId="ListLabel110">
    <w:name w:val="ListLabel 110"/>
    <w:qFormat/>
    <w:rPr>
      <w:u w:val="none"/>
    </w:rPr>
  </w:style>
  <w:style w:type="character" w:customStyle="1" w:styleId="ListLabel111">
    <w:name w:val="ListLabel 111"/>
    <w:qFormat/>
    <w:rPr>
      <w:u w:val="none"/>
    </w:rPr>
  </w:style>
  <w:style w:type="character" w:customStyle="1" w:styleId="ListLabel112">
    <w:name w:val="ListLabel 112"/>
    <w:qFormat/>
    <w:rPr>
      <w:u w:val="none"/>
    </w:rPr>
  </w:style>
  <w:style w:type="character" w:customStyle="1" w:styleId="ListLabel113">
    <w:name w:val="ListLabel 113"/>
    <w:qFormat/>
    <w:rPr>
      <w:u w:val="none"/>
    </w:rPr>
  </w:style>
  <w:style w:type="character" w:customStyle="1" w:styleId="ListLabel114">
    <w:name w:val="ListLabel 114"/>
    <w:qFormat/>
    <w:rPr>
      <w:u w:val="none"/>
    </w:rPr>
  </w:style>
  <w:style w:type="character" w:customStyle="1" w:styleId="ListLabel115">
    <w:name w:val="ListLabel 115"/>
    <w:qFormat/>
    <w:rPr>
      <w:u w:val="none"/>
    </w:rPr>
  </w:style>
  <w:style w:type="character" w:customStyle="1" w:styleId="ListLabel116">
    <w:name w:val="ListLabel 116"/>
    <w:qFormat/>
    <w:rPr>
      <w:u w:val="none"/>
    </w:rPr>
  </w:style>
  <w:style w:type="character" w:customStyle="1" w:styleId="ListLabel117">
    <w:name w:val="ListLabel 117"/>
    <w:qFormat/>
    <w:rPr>
      <w:u w:val="none"/>
    </w:rPr>
  </w:style>
  <w:style w:type="character" w:customStyle="1" w:styleId="ListLabel118">
    <w:name w:val="ListLabel 118"/>
    <w:qFormat/>
    <w:rPr>
      <w:u w:val="none"/>
    </w:rPr>
  </w:style>
  <w:style w:type="character" w:customStyle="1" w:styleId="ListLabel119">
    <w:name w:val="ListLabel 119"/>
    <w:qFormat/>
    <w:rPr>
      <w:u w:val="none"/>
    </w:rPr>
  </w:style>
  <w:style w:type="character" w:customStyle="1" w:styleId="ListLabel120">
    <w:name w:val="ListLabel 120"/>
    <w:qFormat/>
    <w:rPr>
      <w:u w:val="none"/>
    </w:rPr>
  </w:style>
  <w:style w:type="character" w:customStyle="1" w:styleId="ListLabel121">
    <w:name w:val="ListLabel 121"/>
    <w:qFormat/>
    <w:rPr>
      <w:u w:val="none"/>
    </w:rPr>
  </w:style>
  <w:style w:type="character" w:customStyle="1" w:styleId="ListLabel122">
    <w:name w:val="ListLabel 122"/>
    <w:qFormat/>
    <w:rPr>
      <w:u w:val="none"/>
    </w:rPr>
  </w:style>
  <w:style w:type="character" w:customStyle="1" w:styleId="ListLabel123">
    <w:name w:val="ListLabel 123"/>
    <w:qFormat/>
    <w:rPr>
      <w:u w:val="none"/>
    </w:rPr>
  </w:style>
  <w:style w:type="character" w:customStyle="1" w:styleId="ListLabel124">
    <w:name w:val="ListLabel 124"/>
    <w:qFormat/>
    <w:rPr>
      <w:u w:val="none"/>
    </w:rPr>
  </w:style>
  <w:style w:type="character" w:customStyle="1" w:styleId="ListLabel125">
    <w:name w:val="ListLabel 125"/>
    <w:qFormat/>
    <w:rPr>
      <w:u w:val="none"/>
    </w:rPr>
  </w:style>
  <w:style w:type="character" w:customStyle="1" w:styleId="ListLabel126">
    <w:name w:val="ListLabel 126"/>
    <w:qFormat/>
    <w:rPr>
      <w:u w:val="none"/>
    </w:rPr>
  </w:style>
  <w:style w:type="character" w:customStyle="1" w:styleId="ListLabel127">
    <w:name w:val="ListLabel 127"/>
    <w:qFormat/>
    <w:rPr>
      <w:u w:val="none"/>
    </w:rPr>
  </w:style>
  <w:style w:type="character" w:customStyle="1" w:styleId="ListLabel128">
    <w:name w:val="ListLabel 128"/>
    <w:qFormat/>
    <w:rPr>
      <w:u w:val="none"/>
    </w:rPr>
  </w:style>
  <w:style w:type="character" w:customStyle="1" w:styleId="ListLabel129">
    <w:name w:val="ListLabel 129"/>
    <w:qFormat/>
    <w:rPr>
      <w:u w:val="none"/>
    </w:rPr>
  </w:style>
  <w:style w:type="character" w:customStyle="1" w:styleId="ListLabel130">
    <w:name w:val="ListLabel 130"/>
    <w:qFormat/>
    <w:rPr>
      <w:u w:val="none"/>
    </w:rPr>
  </w:style>
  <w:style w:type="character" w:customStyle="1" w:styleId="ListLabel131">
    <w:name w:val="ListLabel 131"/>
    <w:qFormat/>
    <w:rPr>
      <w:u w:val="none"/>
    </w:rPr>
  </w:style>
  <w:style w:type="character" w:customStyle="1" w:styleId="ListLabel132">
    <w:name w:val="ListLabel 132"/>
    <w:qFormat/>
    <w:rPr>
      <w:u w:val="none"/>
    </w:rPr>
  </w:style>
  <w:style w:type="character" w:customStyle="1" w:styleId="ListLabel133">
    <w:name w:val="ListLabel 133"/>
    <w:qFormat/>
    <w:rPr>
      <w:u w:val="none"/>
    </w:rPr>
  </w:style>
  <w:style w:type="character" w:customStyle="1" w:styleId="ListLabel134">
    <w:name w:val="ListLabel 134"/>
    <w:qFormat/>
    <w:rPr>
      <w:u w:val="none"/>
    </w:rPr>
  </w:style>
  <w:style w:type="character" w:customStyle="1" w:styleId="ListLabel135">
    <w:name w:val="ListLabel 135"/>
    <w:qFormat/>
    <w:rPr>
      <w:u w:val="none"/>
    </w:rPr>
  </w:style>
  <w:style w:type="character" w:customStyle="1" w:styleId="ListLabel136">
    <w:name w:val="ListLabel 136"/>
    <w:qFormat/>
    <w:rPr>
      <w:u w:val="none"/>
    </w:rPr>
  </w:style>
  <w:style w:type="character" w:customStyle="1" w:styleId="ListLabel137">
    <w:name w:val="ListLabel 137"/>
    <w:qFormat/>
    <w:rPr>
      <w:u w:val="none"/>
    </w:rPr>
  </w:style>
  <w:style w:type="character" w:customStyle="1" w:styleId="ListLabel138">
    <w:name w:val="ListLabel 138"/>
    <w:qFormat/>
    <w:rPr>
      <w:u w:val="none"/>
    </w:rPr>
  </w:style>
  <w:style w:type="character" w:customStyle="1" w:styleId="ListLabel139">
    <w:name w:val="ListLabel 139"/>
    <w:qFormat/>
    <w:rPr>
      <w:u w:val="none"/>
    </w:rPr>
  </w:style>
  <w:style w:type="character" w:customStyle="1" w:styleId="ListLabel140">
    <w:name w:val="ListLabel 140"/>
    <w:qFormat/>
    <w:rPr>
      <w:u w:val="none"/>
    </w:rPr>
  </w:style>
  <w:style w:type="character" w:customStyle="1" w:styleId="ListLabel141">
    <w:name w:val="ListLabel 141"/>
    <w:qFormat/>
    <w:rPr>
      <w:u w:val="none"/>
    </w:rPr>
  </w:style>
  <w:style w:type="character" w:customStyle="1" w:styleId="ListLabel142">
    <w:name w:val="ListLabel 142"/>
    <w:qFormat/>
    <w:rPr>
      <w:u w:val="none"/>
    </w:rPr>
  </w:style>
  <w:style w:type="character" w:customStyle="1" w:styleId="ListLabel143">
    <w:name w:val="ListLabel 143"/>
    <w:qFormat/>
    <w:rPr>
      <w:u w:val="none"/>
    </w:rPr>
  </w:style>
  <w:style w:type="character" w:customStyle="1" w:styleId="ListLabel144">
    <w:name w:val="ListLabel 144"/>
    <w:qFormat/>
    <w:rPr>
      <w:u w:val="none"/>
    </w:rPr>
  </w:style>
  <w:style w:type="character" w:customStyle="1" w:styleId="ListLabel145">
    <w:name w:val="ListLabel 145"/>
    <w:qFormat/>
    <w:rPr>
      <w:u w:val="none"/>
    </w:rPr>
  </w:style>
  <w:style w:type="character" w:customStyle="1" w:styleId="ListLabel146">
    <w:name w:val="ListLabel 146"/>
    <w:qFormat/>
    <w:rPr>
      <w:u w:val="none"/>
    </w:rPr>
  </w:style>
  <w:style w:type="character" w:customStyle="1" w:styleId="ListLabel147">
    <w:name w:val="ListLabel 147"/>
    <w:qFormat/>
    <w:rPr>
      <w:u w:val="none"/>
    </w:rPr>
  </w:style>
  <w:style w:type="character" w:customStyle="1" w:styleId="ListLabel148">
    <w:name w:val="ListLabel 148"/>
    <w:qFormat/>
    <w:rPr>
      <w:u w:val="none"/>
    </w:rPr>
  </w:style>
  <w:style w:type="character" w:customStyle="1" w:styleId="ListLabel149">
    <w:name w:val="ListLabel 149"/>
    <w:qFormat/>
    <w:rPr>
      <w:u w:val="none"/>
    </w:rPr>
  </w:style>
  <w:style w:type="character" w:customStyle="1" w:styleId="ListLabel150">
    <w:name w:val="ListLabel 150"/>
    <w:qFormat/>
    <w:rPr>
      <w:u w:val="none"/>
    </w:rPr>
  </w:style>
  <w:style w:type="character" w:customStyle="1" w:styleId="ListLabel151">
    <w:name w:val="ListLabel 151"/>
    <w:qFormat/>
    <w:rPr>
      <w:u w:val="none"/>
    </w:rPr>
  </w:style>
  <w:style w:type="character" w:customStyle="1" w:styleId="ListLabel152">
    <w:name w:val="ListLabel 152"/>
    <w:qFormat/>
    <w:rPr>
      <w:u w:val="none"/>
    </w:rPr>
  </w:style>
  <w:style w:type="character" w:customStyle="1" w:styleId="ListLabel153">
    <w:name w:val="ListLabel 153"/>
    <w:qFormat/>
    <w:rPr>
      <w:u w:val="none"/>
    </w:rPr>
  </w:style>
  <w:style w:type="character" w:customStyle="1" w:styleId="ListLabel154">
    <w:name w:val="ListLabel 154"/>
    <w:qFormat/>
    <w:rPr>
      <w:u w:val="none"/>
    </w:rPr>
  </w:style>
  <w:style w:type="character" w:customStyle="1" w:styleId="ListLabel155">
    <w:name w:val="ListLabel 155"/>
    <w:qFormat/>
    <w:rPr>
      <w:u w:val="none"/>
    </w:rPr>
  </w:style>
  <w:style w:type="character" w:customStyle="1" w:styleId="ListLabel156">
    <w:name w:val="ListLabel 156"/>
    <w:qFormat/>
    <w:rPr>
      <w:u w:val="none"/>
    </w:rPr>
  </w:style>
  <w:style w:type="character" w:customStyle="1" w:styleId="ListLabel157">
    <w:name w:val="ListLabel 157"/>
    <w:qFormat/>
    <w:rPr>
      <w:u w:val="none"/>
    </w:rPr>
  </w:style>
  <w:style w:type="character" w:customStyle="1" w:styleId="ListLabel158">
    <w:name w:val="ListLabel 158"/>
    <w:qFormat/>
    <w:rPr>
      <w:u w:val="none"/>
    </w:rPr>
  </w:style>
  <w:style w:type="character" w:customStyle="1" w:styleId="ListLabel159">
    <w:name w:val="ListLabel 159"/>
    <w:qFormat/>
    <w:rPr>
      <w:u w:val="none"/>
    </w:rPr>
  </w:style>
  <w:style w:type="character" w:customStyle="1" w:styleId="ListLabel160">
    <w:name w:val="ListLabel 160"/>
    <w:qFormat/>
    <w:rPr>
      <w:u w:val="none"/>
    </w:rPr>
  </w:style>
  <w:style w:type="character" w:customStyle="1" w:styleId="ListLabel161">
    <w:name w:val="ListLabel 161"/>
    <w:qFormat/>
    <w:rPr>
      <w:u w:val="none"/>
    </w:rPr>
  </w:style>
  <w:style w:type="character" w:customStyle="1" w:styleId="ListLabel162">
    <w:name w:val="ListLabel 162"/>
    <w:qFormat/>
    <w:rPr>
      <w:u w:val="none"/>
    </w:rPr>
  </w:style>
  <w:style w:type="character" w:customStyle="1" w:styleId="ListLabel163">
    <w:name w:val="ListLabel 163"/>
    <w:qFormat/>
    <w:rPr>
      <w:u w:val="none"/>
    </w:rPr>
  </w:style>
  <w:style w:type="character" w:customStyle="1" w:styleId="ListLabel164">
    <w:name w:val="ListLabel 164"/>
    <w:qFormat/>
    <w:rPr>
      <w:u w:val="none"/>
    </w:rPr>
  </w:style>
  <w:style w:type="character" w:customStyle="1" w:styleId="ListLabel165">
    <w:name w:val="ListLabel 165"/>
    <w:qFormat/>
    <w:rPr>
      <w:u w:val="none"/>
    </w:rPr>
  </w:style>
  <w:style w:type="character" w:customStyle="1" w:styleId="ListLabel166">
    <w:name w:val="ListLabel 166"/>
    <w:qFormat/>
    <w:rPr>
      <w:u w:val="none"/>
    </w:rPr>
  </w:style>
  <w:style w:type="character" w:customStyle="1" w:styleId="ListLabel167">
    <w:name w:val="ListLabel 167"/>
    <w:qFormat/>
    <w:rPr>
      <w:u w:val="none"/>
    </w:rPr>
  </w:style>
  <w:style w:type="character" w:customStyle="1" w:styleId="ListLabel168">
    <w:name w:val="ListLabel 168"/>
    <w:qFormat/>
    <w:rPr>
      <w:u w:val="none"/>
    </w:rPr>
  </w:style>
  <w:style w:type="character" w:customStyle="1" w:styleId="ListLabel169">
    <w:name w:val="ListLabel 169"/>
    <w:qFormat/>
    <w:rPr>
      <w:u w:val="none"/>
    </w:rPr>
  </w:style>
  <w:style w:type="character" w:customStyle="1" w:styleId="ListLabel170">
    <w:name w:val="ListLabel 170"/>
    <w:qFormat/>
    <w:rPr>
      <w:u w:val="none"/>
    </w:rPr>
  </w:style>
  <w:style w:type="character" w:customStyle="1" w:styleId="ListLabel171">
    <w:name w:val="ListLabel 171"/>
    <w:qFormat/>
    <w:rPr>
      <w:u w:val="none"/>
    </w:rPr>
  </w:style>
  <w:style w:type="character" w:customStyle="1" w:styleId="ListLabel172">
    <w:name w:val="ListLabel 172"/>
    <w:qFormat/>
    <w:rPr>
      <w:u w:val="none"/>
    </w:rPr>
  </w:style>
  <w:style w:type="paragraph" w:styleId="Ttulo">
    <w:name w:val="Title"/>
    <w:basedOn w:val="Normal"/>
    <w:next w:val="Corpodetexto"/>
    <w:link w:val="TtuloChar"/>
    <w:qFormat/>
    <w:rsid w:val="005C4177"/>
    <w:pPr>
      <w:keepNext/>
      <w:keepLines/>
      <w:spacing w:after="60" w:line="276" w:lineRule="auto"/>
    </w:pPr>
    <w:rPr>
      <w:rFonts w:ascii="Arial" w:eastAsia="Arial" w:hAnsi="Arial" w:cs="Arial"/>
      <w:i w:val="0"/>
      <w:iCs w:val="0"/>
      <w:color w:val="000000"/>
      <w:sz w:val="52"/>
      <w:szCs w:val="52"/>
      <w:lang w:eastAsia="pt-BR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SemEspaamento">
    <w:name w:val="No Spacing"/>
    <w:uiPriority w:val="1"/>
    <w:qFormat/>
    <w:rsid w:val="005676D6"/>
    <w:rPr>
      <w:i/>
      <w:iCs/>
      <w:sz w:val="16"/>
      <w:szCs w:val="16"/>
    </w:rPr>
  </w:style>
  <w:style w:type="paragraph" w:customStyle="1" w:styleId="p1">
    <w:name w:val="p1"/>
    <w:basedOn w:val="Normal"/>
    <w:qFormat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qFormat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00PESO2">
    <w:name w:val="00_PESO_2"/>
    <w:basedOn w:val="Normal"/>
    <w:uiPriority w:val="99"/>
    <w:qFormat/>
    <w:rsid w:val="00AC6B91"/>
    <w:pPr>
      <w:widowControl w:val="0"/>
      <w:suppressAutoHyphens/>
      <w:spacing w:after="8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qFormat/>
    <w:rsid w:val="005C62B8"/>
    <w:pPr>
      <w:widowControl w:val="0"/>
      <w:suppressAutoHyphens/>
      <w:spacing w:after="120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paragraph" w:customStyle="1" w:styleId="00Textogeral">
    <w:name w:val="00_Texto_geral"/>
    <w:basedOn w:val="Normal"/>
    <w:uiPriority w:val="99"/>
    <w:qFormat/>
    <w:rsid w:val="00BC7466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2F546E"/>
    <w:pPr>
      <w:widowControl w:val="0"/>
      <w:numPr>
        <w:numId w:val="1"/>
      </w:numPr>
      <w:tabs>
        <w:tab w:val="left" w:pos="300"/>
      </w:tabs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paragraph" w:customStyle="1" w:styleId="NoParagraphStyle">
    <w:name w:val="[No Paragraph Style]"/>
    <w:qFormat/>
    <w:rsid w:val="00862402"/>
    <w:pPr>
      <w:widowControl w:val="0"/>
      <w:textAlignment w:val="center"/>
    </w:pPr>
    <w:rPr>
      <w:rFonts w:ascii="Arial-BoldMT" w:eastAsia="MS Mincho" w:hAnsi="Arial-BoldMT" w:cs="Times New Roman"/>
      <w:color w:val="000000"/>
      <w:sz w:val="24"/>
      <w:szCs w:val="24"/>
      <w:lang w:val="en-US"/>
    </w:rPr>
  </w:style>
  <w:style w:type="paragraph" w:styleId="Reviso">
    <w:name w:val="Revision"/>
    <w:uiPriority w:val="99"/>
    <w:semiHidden/>
    <w:qFormat/>
    <w:rsid w:val="00F9759D"/>
    <w:rPr>
      <w:i/>
      <w:iCs/>
      <w:szCs w:val="20"/>
    </w:rPr>
  </w:style>
  <w:style w:type="paragraph" w:customStyle="1" w:styleId="00cabeos">
    <w:name w:val="00_cabeços"/>
    <w:autoRedefine/>
    <w:qFormat/>
    <w:rsid w:val="005C62B8"/>
    <w:pPr>
      <w:outlineLvl w:val="0"/>
    </w:pPr>
    <w:rPr>
      <w:rFonts w:ascii="Cambria" w:eastAsia="MS Mincho" w:hAnsi="Cambria" w:cs="Cambria"/>
      <w:b/>
      <w:bCs/>
      <w:caps/>
      <w:color w:val="4EA993"/>
      <w:sz w:val="32"/>
      <w:szCs w:val="36"/>
      <w:lang w:eastAsia="es-ES"/>
    </w:rPr>
  </w:style>
  <w:style w:type="paragraph" w:customStyle="1" w:styleId="00rostotituloautores">
    <w:name w:val="00_rosto_titulo_autores"/>
    <w:basedOn w:val="Normal"/>
    <w:qFormat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qFormat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paragraph" w:customStyle="1" w:styleId="00tabela">
    <w:name w:val="00_tabela"/>
    <w:basedOn w:val="Normal"/>
    <w:qFormat/>
    <w:rsid w:val="008B254E"/>
    <w:rPr>
      <w:rFonts w:ascii="Arial" w:eastAsiaTheme="minorHAnsi" w:hAnsi="Arial" w:cs="Tahoma"/>
      <w:i w:val="0"/>
      <w:iCs w:val="0"/>
      <w:sz w:val="21"/>
      <w:szCs w:val="21"/>
    </w:rPr>
  </w:style>
  <w:style w:type="paragraph" w:customStyle="1" w:styleId="00PESO4">
    <w:name w:val="00_PESO_4"/>
    <w:basedOn w:val="00Textogeral"/>
    <w:qFormat/>
    <w:rsid w:val="008B5E56"/>
    <w:rPr>
      <w:rFonts w:ascii="Cambria" w:hAnsi="Cambria"/>
      <w:b/>
      <w:bCs/>
      <w:i/>
      <w:sz w:val="24"/>
    </w:rPr>
  </w:style>
  <w:style w:type="paragraph" w:customStyle="1" w:styleId="00textosemparagrafo">
    <w:name w:val="00_texto_sem_paragrafo"/>
    <w:basedOn w:val="00Textogeral"/>
    <w:qFormat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5C4116"/>
    <w:pPr>
      <w:numPr>
        <w:numId w:val="21"/>
      </w:numPr>
    </w:pPr>
    <w:rPr>
      <w:iCs/>
    </w:rPr>
  </w:style>
  <w:style w:type="paragraph" w:customStyle="1" w:styleId="00textoserifado">
    <w:name w:val="00_texto_serifado"/>
    <w:basedOn w:val="Normal"/>
    <w:qFormat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paragraph" w:customStyle="1" w:styleId="00P1">
    <w:name w:val="00_P1"/>
    <w:basedOn w:val="Normal"/>
    <w:autoRedefine/>
    <w:qFormat/>
    <w:rsid w:val="005C4177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qFormat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5676D6"/>
    <w:pPr>
      <w:widowControl w:val="0"/>
      <w:tabs>
        <w:tab w:val="left" w:pos="0"/>
      </w:tabs>
      <w:suppressAutoHyphens/>
      <w:spacing w:line="280" w:lineRule="atLeast"/>
      <w:textAlignment w:val="center"/>
    </w:pPr>
    <w:rPr>
      <w:rFonts w:ascii="Cambria" w:hAnsi="Cambria" w:cs="Tahoma"/>
      <w:b/>
      <w:bCs/>
      <w:i w:val="0"/>
      <w:iCs w:val="0"/>
      <w:color w:val="000000"/>
      <w:sz w:val="24"/>
      <w:szCs w:val="24"/>
      <w:lang w:eastAsia="es-ES"/>
    </w:r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934683"/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34683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34683"/>
    <w:rPr>
      <w:rFonts w:ascii="Segoe UI" w:hAnsi="Segoe UI" w:cs="Segoe UI"/>
      <w:sz w:val="18"/>
      <w:szCs w:val="18"/>
    </w:rPr>
  </w:style>
  <w:style w:type="paragraph" w:customStyle="1" w:styleId="Autores">
    <w:name w:val="Autores"/>
    <w:basedOn w:val="NoParagraphStyle"/>
    <w:uiPriority w:val="99"/>
    <w:qFormat/>
    <w:rsid w:val="00375E4E"/>
    <w:pPr>
      <w:spacing w:line="420" w:lineRule="atLeast"/>
    </w:pPr>
    <w:rPr>
      <w:rFonts w:ascii="Museo700-Regular" w:hAnsi="Museo700-Regular" w:cs="Museo700-Regular"/>
      <w:spacing w:val="5"/>
      <w:w w:val="90"/>
      <w:sz w:val="32"/>
      <w:szCs w:val="32"/>
      <w:lang w:val="en-GB"/>
    </w:rPr>
  </w:style>
  <w:style w:type="paragraph" w:styleId="Subttulo">
    <w:name w:val="Subtitle"/>
    <w:basedOn w:val="Normal"/>
    <w:next w:val="Normal"/>
    <w:link w:val="SubttuloChar"/>
    <w:qFormat/>
    <w:rsid w:val="005C4177"/>
    <w:pPr>
      <w:keepNext/>
      <w:keepLines/>
      <w:spacing w:after="320" w:line="276" w:lineRule="auto"/>
    </w:pPr>
    <w:rPr>
      <w:rFonts w:ascii="Arial" w:eastAsia="Arial" w:hAnsi="Arial" w:cs="Arial"/>
      <w:i w:val="0"/>
      <w:iCs w:val="0"/>
      <w:color w:val="666666"/>
      <w:sz w:val="30"/>
      <w:szCs w:val="30"/>
      <w:lang w:eastAsia="pt-BR"/>
    </w:rPr>
  </w:style>
  <w:style w:type="paragraph" w:styleId="NormalWeb">
    <w:name w:val="Normal (Web)"/>
    <w:basedOn w:val="Normal"/>
    <w:uiPriority w:val="99"/>
    <w:semiHidden/>
    <w:unhideWhenUsed/>
    <w:qFormat/>
    <w:rsid w:val="005C4177"/>
    <w:pPr>
      <w:spacing w:beforeAutospacing="1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</w:style>
  <w:style w:type="table" w:customStyle="1" w:styleId="TabelaAtividade">
    <w:name w:val="Tabela Atividade"/>
    <w:basedOn w:val="Tabelanormal"/>
    <w:uiPriority w:val="99"/>
    <w:rsid w:val="002A01F3"/>
    <w:rPr>
      <w:rFonts w:eastAsiaTheme="minorHAnsi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basedOn w:val="Tabelanormal"/>
    <w:uiPriority w:val="59"/>
    <w:rsid w:val="003373AE"/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table" w:customStyle="1" w:styleId="tabelaverde">
    <w:name w:val="tabela verde"/>
    <w:basedOn w:val="Tabelanormal"/>
    <w:uiPriority w:val="99"/>
    <w:rsid w:val="00BC046F"/>
    <w:rPr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  <w:sz w:val="24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73C9E"/>
    <w:rPr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cinza">
    <w:name w:val="tabela cinza"/>
    <w:basedOn w:val="Tabelanormal"/>
    <w:uiPriority w:val="99"/>
    <w:rsid w:val="009E52ED"/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GradedeTabelaClaro1">
    <w:name w:val="Grade de Tabela Claro1"/>
    <w:basedOn w:val="Tabelanormal"/>
    <w:uiPriority w:val="40"/>
    <w:rsid w:val="003373A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b w:val="0"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3373AE"/>
    <w:rPr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rPr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o1">
    <w:name w:val="Tabela de Grade 1 Claro1"/>
    <w:basedOn w:val="Tabelanormal"/>
    <w:uiPriority w:val="46"/>
    <w:rsid w:val="00794C8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">
    <w:name w:val="Table Normal"/>
    <w:rsid w:val="005C4177"/>
    <w:pPr>
      <w:spacing w:line="276" w:lineRule="auto"/>
    </w:pPr>
    <w:rPr>
      <w:color w:val="00000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CD13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3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imamundi.com.br/pt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portacurtas.org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meo.com/channels/469122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BC285-F040-4D88-83C0-0E99BBD4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5</Pages>
  <Words>1654</Words>
  <Characters>8936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dc:description/>
  <cp:lastModifiedBy>Marisa Martins Sanchez</cp:lastModifiedBy>
  <cp:revision>49</cp:revision>
  <cp:lastPrinted>2017-11-23T20:20:00Z</cp:lastPrinted>
  <dcterms:created xsi:type="dcterms:W3CDTF">2017-11-23T12:11:00Z</dcterms:created>
  <dcterms:modified xsi:type="dcterms:W3CDTF">2018-01-27T20:56:00Z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