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5E714" w14:textId="77777777" w:rsidR="00FB2C19" w:rsidRDefault="00FB2C19" w:rsidP="00FB2C19">
      <w:pPr>
        <w:pStyle w:val="00cabeos"/>
        <w:rPr>
          <w:rFonts w:hint="eastAsia"/>
        </w:rPr>
      </w:pPr>
      <w:r>
        <w:t>SEQUÊNCIA DIDÁTICA 2</w:t>
      </w:r>
    </w:p>
    <w:p w14:paraId="7E0ECCDE" w14:textId="77777777" w:rsidR="00FB2C19" w:rsidRDefault="00FB2C19" w:rsidP="00FB2C19">
      <w:pPr>
        <w:pStyle w:val="SemEspaamento"/>
      </w:pPr>
    </w:p>
    <w:p w14:paraId="18D6625A" w14:textId="77777777" w:rsidR="00FB2C19" w:rsidRPr="00AE4EAC" w:rsidRDefault="00FB2C19" w:rsidP="00FB2C19">
      <w:pPr>
        <w:pStyle w:val="00Peso1"/>
      </w:pPr>
      <w:r w:rsidRPr="00AE4EAC">
        <w:rPr>
          <w:iCs/>
        </w:rPr>
        <w:t>Bate uma vez o tambor e duas vezes na palma da mão</w:t>
      </w:r>
    </w:p>
    <w:p w14:paraId="7387DA5A" w14:textId="77777777" w:rsidR="00FB2C19" w:rsidRDefault="00FB2C19" w:rsidP="00FB2C19">
      <w:pPr>
        <w:pStyle w:val="SemEspaamento"/>
      </w:pPr>
    </w:p>
    <w:p w14:paraId="3DD0AFB9" w14:textId="77777777" w:rsidR="00FB2C19" w:rsidRDefault="00FB2C19" w:rsidP="00FB2C19">
      <w:pPr>
        <w:pStyle w:val="00PESO2"/>
      </w:pPr>
      <w:r>
        <w:t>Objetivos de aprendizagem</w:t>
      </w:r>
    </w:p>
    <w:p w14:paraId="09F21DF5" w14:textId="77777777" w:rsidR="00FB2C19" w:rsidRPr="00AE4EAC" w:rsidRDefault="00FB2C19" w:rsidP="00FB2C19">
      <w:pPr>
        <w:pStyle w:val="00Textogeralbullet"/>
      </w:pPr>
      <w:r w:rsidRPr="00AE4EAC">
        <w:t>Conhecer instrumentos musicais utilizados em diferentes culturas.</w:t>
      </w:r>
    </w:p>
    <w:p w14:paraId="2873FA00" w14:textId="77777777" w:rsidR="00FB2C19" w:rsidRPr="00AE4EAC" w:rsidRDefault="00FB2C19" w:rsidP="00FB2C19">
      <w:pPr>
        <w:pStyle w:val="00Textogeralbullet"/>
      </w:pPr>
      <w:r w:rsidRPr="00AE4EAC">
        <w:t>Desenhar e criar seus próprios instrumentos sonoros.</w:t>
      </w:r>
    </w:p>
    <w:p w14:paraId="044A9C1C" w14:textId="77777777" w:rsidR="00FB2C19" w:rsidRPr="00AE4EAC" w:rsidRDefault="00FB2C19" w:rsidP="00FB2C19">
      <w:pPr>
        <w:pStyle w:val="00Textogeralbullet"/>
      </w:pPr>
      <w:r w:rsidRPr="00AE4EAC">
        <w:t>Reconhecer a importância dos instrumentos musicais.</w:t>
      </w:r>
    </w:p>
    <w:p w14:paraId="3D5383F0" w14:textId="77777777" w:rsidR="00FB2C19" w:rsidRDefault="00FB2C19" w:rsidP="00FB2C19">
      <w:pPr>
        <w:pStyle w:val="SemEspaamento"/>
      </w:pPr>
    </w:p>
    <w:p w14:paraId="47F956A5" w14:textId="77777777" w:rsidR="00FB2C19" w:rsidRDefault="00FB2C19" w:rsidP="00FB2C19">
      <w:pPr>
        <w:pStyle w:val="00PESO2"/>
      </w:pPr>
      <w:r>
        <w:t>Número de aulas: 2</w:t>
      </w:r>
    </w:p>
    <w:p w14:paraId="437DC438" w14:textId="77777777" w:rsidR="00FB2C19" w:rsidRDefault="00FB2C19" w:rsidP="00FB2C19">
      <w:pPr>
        <w:pStyle w:val="SemEspaamento"/>
      </w:pPr>
    </w:p>
    <w:p w14:paraId="4ADD6EBC" w14:textId="77777777" w:rsidR="00FB2C19" w:rsidRDefault="00FB2C19" w:rsidP="00FB2C19">
      <w:pPr>
        <w:pStyle w:val="00PESO2"/>
      </w:pPr>
      <w:r>
        <w:t xml:space="preserve">Objetos de conhecimento/Habilidades </w:t>
      </w:r>
    </w:p>
    <w:p w14:paraId="2BEE0CB2" w14:textId="77777777" w:rsidR="00FB2C19" w:rsidRPr="00AE4EAC" w:rsidRDefault="00FB2C19" w:rsidP="00FB2C19">
      <w:pPr>
        <w:pStyle w:val="00Textogeral"/>
        <w:ind w:firstLine="0"/>
      </w:pPr>
      <w:r w:rsidRPr="00AE4EAC">
        <w:t xml:space="preserve">Esta sequência didática consiste na construção de conhecimentos sobre os primeiros instrumentos musicais, objetos criados que participam na emissão dos sons presentes nas músicas de diferentes culturas; também propõe aos alunos desenhar e construir alguns instrumentos musicais, com o intuito de levá-los a ampliar a percepção, aguçar a escuta e ressaltar a importância de aprender a identificar os diferentes timbres presentes nas melodias. Trataremos nos exercícios propostos aos </w:t>
      </w:r>
      <w:r w:rsidRPr="00AE4EAC">
        <w:t>alunos da fruição musical e dos diferentes sons oriundos de materiais muito específicos</w:t>
      </w:r>
      <w:r>
        <w:t>,</w:t>
      </w:r>
      <w:r w:rsidRPr="00AE4EAC">
        <w:t xml:space="preserve"> como </w:t>
      </w:r>
      <w:r w:rsidRPr="00AE4EAC">
        <w:t>caixas de papelão, plásticos, metais, entre outros.</w:t>
      </w:r>
    </w:p>
    <w:p w14:paraId="6669DFCE" w14:textId="77777777" w:rsidR="00FB2C19" w:rsidRDefault="00FB2C19" w:rsidP="00FB2C19">
      <w:pPr>
        <w:pStyle w:val="SemEspaamento"/>
      </w:pPr>
    </w:p>
    <w:p w14:paraId="06BBC532" w14:textId="77777777" w:rsidR="00FB2C19" w:rsidRDefault="00FB2C19" w:rsidP="00FB2C19">
      <w:pPr>
        <w:pStyle w:val="00PESO2"/>
      </w:pPr>
      <w:r>
        <w:t>Arte</w:t>
      </w:r>
    </w:p>
    <w:p w14:paraId="6C88BD18" w14:textId="77777777" w:rsidR="00FB2C19" w:rsidRDefault="00FB2C19" w:rsidP="00FB2C19">
      <w:pPr>
        <w:pStyle w:val="00peso3"/>
      </w:pPr>
      <w:r>
        <w:t xml:space="preserve">Unidade temática: </w:t>
      </w:r>
      <w:r w:rsidRPr="00AE4EAC">
        <w:rPr>
          <w:b w:val="0"/>
          <w:iCs/>
        </w:rPr>
        <w:t>Música</w:t>
      </w:r>
    </w:p>
    <w:p w14:paraId="54CB28D2" w14:textId="77777777" w:rsidR="00FB2C19" w:rsidRDefault="00FB2C19" w:rsidP="00FB2C19">
      <w:pPr>
        <w:pStyle w:val="00peso3"/>
        <w:rPr>
          <w:b w:val="0"/>
        </w:rPr>
      </w:pPr>
      <w:r>
        <w:t>Objeto de conhecimento:</w:t>
      </w:r>
      <w:r w:rsidRPr="002F546E">
        <w:t xml:space="preserve"> </w:t>
      </w:r>
      <w:r w:rsidRPr="00AE4EAC">
        <w:rPr>
          <w:b w:val="0"/>
          <w:iCs/>
        </w:rPr>
        <w:t>Elementos da linguagem</w:t>
      </w:r>
    </w:p>
    <w:p w14:paraId="10E9D7BC" w14:textId="77777777" w:rsidR="00FB2C19" w:rsidRDefault="00FB2C19" w:rsidP="00FB2C19">
      <w:pPr>
        <w:pStyle w:val="SemEspaamento"/>
      </w:pPr>
    </w:p>
    <w:p w14:paraId="7605F9CC" w14:textId="77777777" w:rsidR="00FB2C19" w:rsidRPr="00AE4EAC" w:rsidRDefault="00FB2C19" w:rsidP="00FB2C19">
      <w:pPr>
        <w:pStyle w:val="00Textogeral"/>
        <w:ind w:firstLine="0"/>
      </w:pPr>
      <w:r w:rsidRPr="00AE4EAC">
        <w:t>Habilidade (EF15AR14) Perceber e explorar os elementos constitutivos e as propriedades sonoras da música (altura, intensidade, timbre, melodia, ritmo etc.), por meio de jogos, brincadeiras, canções e práticas diversas de composição/criação, execução e apreciação musical.</w:t>
      </w:r>
    </w:p>
    <w:p w14:paraId="5E4CF148" w14:textId="77777777" w:rsidR="00FB2C19" w:rsidRDefault="00FB2C19" w:rsidP="00FB2C19">
      <w:pPr>
        <w:pStyle w:val="SemEspaamento"/>
      </w:pPr>
    </w:p>
    <w:p w14:paraId="48D13FD5" w14:textId="77777777" w:rsidR="00FB2C19" w:rsidRDefault="00FB2C19" w:rsidP="00FB2C19">
      <w:pPr>
        <w:pStyle w:val="00PESO2"/>
      </w:pPr>
      <w:r>
        <w:t>Arte</w:t>
      </w:r>
    </w:p>
    <w:p w14:paraId="1E8A9EB4" w14:textId="77777777" w:rsidR="00FB2C19" w:rsidRDefault="00FB2C19" w:rsidP="00FB2C19">
      <w:pPr>
        <w:pStyle w:val="00peso3"/>
      </w:pPr>
      <w:r>
        <w:t xml:space="preserve">Unidade temática: </w:t>
      </w:r>
      <w:r w:rsidRPr="00AE4EAC">
        <w:rPr>
          <w:b w:val="0"/>
          <w:iCs/>
        </w:rPr>
        <w:t>Música</w:t>
      </w:r>
    </w:p>
    <w:p w14:paraId="46F72E71" w14:textId="77777777" w:rsidR="00FB2C19" w:rsidRDefault="00FB2C19" w:rsidP="00FB2C19">
      <w:pPr>
        <w:pStyle w:val="00peso3"/>
        <w:rPr>
          <w:b w:val="0"/>
        </w:rPr>
      </w:pPr>
      <w:r>
        <w:t>Objeto de conhecimento:</w:t>
      </w:r>
      <w:r>
        <w:rPr>
          <w:b w:val="0"/>
        </w:rPr>
        <w:t xml:space="preserve"> </w:t>
      </w:r>
      <w:r w:rsidRPr="002F546E">
        <w:rPr>
          <w:b w:val="0"/>
          <w:iCs/>
        </w:rPr>
        <w:t>Elementos da linguagem</w:t>
      </w:r>
    </w:p>
    <w:p w14:paraId="13BD70BB" w14:textId="77777777" w:rsidR="00FB2C19" w:rsidRDefault="00FB2C19" w:rsidP="00FB2C19">
      <w:pPr>
        <w:pStyle w:val="SemEspaamento"/>
      </w:pPr>
    </w:p>
    <w:p w14:paraId="659A7AF1" w14:textId="77777777" w:rsidR="00FB2C19" w:rsidRPr="00AE4EAC" w:rsidRDefault="00FB2C19" w:rsidP="00FB2C19">
      <w:pPr>
        <w:pStyle w:val="00Textogeral"/>
        <w:ind w:firstLine="0"/>
      </w:pPr>
      <w:r w:rsidRPr="00AE4EAC">
        <w:t>Habilidade (EF15AR17) Experimentar improvisações, composições e sonorização de histórias, entre outros, utilizando vozes, sons corporais e/ou instrumentos musicais convencionais ou não convencionais, de modo individual, coletivo e colaborativo.</w:t>
      </w:r>
    </w:p>
    <w:p w14:paraId="726B548D" w14:textId="77777777" w:rsidR="00FB2C19" w:rsidRDefault="00FB2C19" w:rsidP="00FB2C19">
      <w:pPr>
        <w:pStyle w:val="00PESO2"/>
      </w:pPr>
      <w:r>
        <w:br w:type="page"/>
      </w:r>
    </w:p>
    <w:p w14:paraId="1A979FBC" w14:textId="77777777" w:rsidR="00FB2C19" w:rsidRDefault="00FB2C19" w:rsidP="00FB2C19">
      <w:pPr>
        <w:pStyle w:val="00PESO2"/>
        <w:rPr>
          <w:color w:val="4EA993"/>
        </w:rPr>
      </w:pPr>
      <w:r>
        <w:rPr>
          <w:color w:val="4EA993"/>
        </w:rPr>
        <w:lastRenderedPageBreak/>
        <w:t>AULA 1</w:t>
      </w:r>
    </w:p>
    <w:p w14:paraId="45D7A22C" w14:textId="77777777" w:rsidR="00FB2C19" w:rsidRDefault="00FB2C19" w:rsidP="00FB2C19">
      <w:pPr>
        <w:pStyle w:val="00peso3"/>
      </w:pPr>
      <w:r>
        <w:t>Objetivos específicos de aprendizagem</w:t>
      </w:r>
    </w:p>
    <w:p w14:paraId="7C7558A2" w14:textId="77777777" w:rsidR="00FB2C19" w:rsidRPr="00AE4EAC" w:rsidRDefault="00FB2C19" w:rsidP="00FB2C19">
      <w:pPr>
        <w:pStyle w:val="00Textogeralbullet"/>
      </w:pPr>
      <w:r w:rsidRPr="00AE4EAC">
        <w:t>Conhecer alguns instrumentos musicais e suas origens.</w:t>
      </w:r>
    </w:p>
    <w:p w14:paraId="3CD63936" w14:textId="77777777" w:rsidR="00FB2C19" w:rsidRPr="00AE4EAC" w:rsidRDefault="00FB2C19" w:rsidP="00FB2C19">
      <w:pPr>
        <w:pStyle w:val="00Textogeralbullet"/>
      </w:pPr>
      <w:r w:rsidRPr="00AE4EAC">
        <w:t>Identificar como os instrumentos de sopro e tambores, considerados os primeiros inventados, entre muitos, se fazem presentes até hoje nas composições.</w:t>
      </w:r>
    </w:p>
    <w:p w14:paraId="015D97ED" w14:textId="77777777" w:rsidR="00FB2C19" w:rsidRDefault="00FB2C19" w:rsidP="00FB2C19">
      <w:pPr>
        <w:ind w:left="1080" w:hanging="360"/>
        <w:jc w:val="both"/>
        <w:rPr>
          <w:rFonts w:ascii="Tahoma" w:eastAsia="Tahoma" w:hAnsi="Tahoma" w:cs="Tahoma"/>
          <w:sz w:val="24"/>
          <w:szCs w:val="24"/>
        </w:rPr>
      </w:pPr>
    </w:p>
    <w:p w14:paraId="7E9A0143" w14:textId="77777777" w:rsidR="00FB2C19" w:rsidRDefault="00FB2C19" w:rsidP="00FB2C19">
      <w:pPr>
        <w:pStyle w:val="00peso3"/>
      </w:pPr>
      <w:r>
        <w:t>Recursos didáticos</w:t>
      </w:r>
    </w:p>
    <w:p w14:paraId="752F60F2" w14:textId="77777777" w:rsidR="00FB2C19" w:rsidRPr="00AE4EAC" w:rsidRDefault="00FB2C19" w:rsidP="00FB2C19">
      <w:pPr>
        <w:pStyle w:val="00Textogeralbullet"/>
      </w:pPr>
      <w:r w:rsidRPr="00AE4EAC">
        <w:t>Aparelho de som portátil</w:t>
      </w:r>
    </w:p>
    <w:p w14:paraId="35A7282A" w14:textId="77777777" w:rsidR="00FB2C19" w:rsidRPr="00AE4EAC" w:rsidRDefault="00FB2C19" w:rsidP="00FB2C19">
      <w:pPr>
        <w:pStyle w:val="00Textogeralbullet"/>
      </w:pPr>
      <w:r w:rsidRPr="00AE4EAC">
        <w:t>Mídia com diversos sons gravados</w:t>
      </w:r>
    </w:p>
    <w:p w14:paraId="68BC9DA9" w14:textId="77777777" w:rsidR="00FB2C19" w:rsidRPr="00AE4EAC" w:rsidRDefault="00FB2C19" w:rsidP="00FB2C19">
      <w:pPr>
        <w:pStyle w:val="00Textogeralbullet"/>
      </w:pPr>
      <w:r w:rsidRPr="00AE4EAC">
        <w:t>Papel sulfite A4 (1 folha por aluno)</w:t>
      </w:r>
    </w:p>
    <w:p w14:paraId="26F94466" w14:textId="77777777" w:rsidR="00FB2C19" w:rsidRPr="00AE4EAC" w:rsidRDefault="00FB2C19" w:rsidP="00FB2C19">
      <w:pPr>
        <w:pStyle w:val="00Textogeralbullet"/>
      </w:pPr>
      <w:r w:rsidRPr="00AE4EAC">
        <w:t>Lápis e canetas hidrocor de diversas cores</w:t>
      </w:r>
    </w:p>
    <w:p w14:paraId="43C1B507" w14:textId="77777777" w:rsidR="00FB2C19" w:rsidRPr="00AE4EAC" w:rsidRDefault="00FB2C19" w:rsidP="00FB2C19">
      <w:pPr>
        <w:pStyle w:val="00Textogeralbullet"/>
      </w:pPr>
      <w:r w:rsidRPr="00AE4EAC">
        <w:t>Corda ou barbante para varal e prendedores.</w:t>
      </w:r>
    </w:p>
    <w:p w14:paraId="794A9B51" w14:textId="77777777" w:rsidR="00FB2C19" w:rsidRDefault="00FB2C19" w:rsidP="00FB2C19">
      <w:pPr>
        <w:pStyle w:val="SemEspaamento"/>
      </w:pPr>
    </w:p>
    <w:p w14:paraId="3E356118" w14:textId="77777777" w:rsidR="00FB2C19" w:rsidRDefault="00FB2C19" w:rsidP="00FB2C19">
      <w:pPr>
        <w:pStyle w:val="00peso3"/>
      </w:pPr>
      <w:r>
        <w:t>Encaminhamento</w:t>
      </w:r>
    </w:p>
    <w:p w14:paraId="20DABA80" w14:textId="0160E383" w:rsidR="00FB2C19" w:rsidRPr="00AE4EAC" w:rsidRDefault="00FB2C19" w:rsidP="0032442C">
      <w:pPr>
        <w:pStyle w:val="00Textogeral"/>
        <w:ind w:firstLine="0"/>
      </w:pPr>
      <w:r>
        <w:rPr>
          <w:b/>
        </w:rPr>
        <w:t xml:space="preserve">Momento 1 </w:t>
      </w:r>
      <w:r>
        <w:t xml:space="preserve">– </w:t>
      </w:r>
      <w:r w:rsidRPr="00AE4EAC">
        <w:t>Inicie a aula com alguns sons previamente selecionados por você e gravados em mídia de sua preferência. Utilize sons gravados em diferentes pontos da escola, sons da natureza, trechos de música instrumental, trechos de músicas que tocam no rádio, alunos cantando, sons da cidade, sons do campo etc. Monte uma lista desses sons diversos e traga para esta aula.</w:t>
      </w:r>
    </w:p>
    <w:p w14:paraId="02317FBE" w14:textId="5AE72E66" w:rsidR="00FB2C19" w:rsidRDefault="00FB2C19" w:rsidP="0032442C">
      <w:pPr>
        <w:pStyle w:val="00Textogeral"/>
        <w:ind w:firstLine="0"/>
      </w:pPr>
      <w:r>
        <w:rPr>
          <w:b/>
        </w:rPr>
        <w:t xml:space="preserve">Momento 2 </w:t>
      </w:r>
      <w:r w:rsidRPr="0032442C">
        <w:t>–</w:t>
      </w:r>
      <w:r>
        <w:rPr>
          <w:b/>
        </w:rPr>
        <w:t xml:space="preserve"> </w:t>
      </w:r>
      <w:r w:rsidRPr="00AE4EAC">
        <w:t>Com os alunos em roda, distribua a cada um deles uma folha de papel sulfite e lápis e canetas nas cores que desejarem. Depois, comunique-lhes que o exercício será de escuta e desenho: a cada som que você mostrar, eles terão de desenhar o instrumento musical que reconhecerem. Chame a atenção dos alunos que só é para desenhar os instrumentos musicais, e eles podem utilizar a folha no sentido que desejar</w:t>
      </w:r>
      <w:r w:rsidR="0032442C">
        <w:t>em</w:t>
      </w:r>
      <w:r>
        <w:t xml:space="preserve">. </w:t>
      </w:r>
    </w:p>
    <w:p w14:paraId="3FFE5B30" w14:textId="138D9758" w:rsidR="00FB2C19" w:rsidRPr="002F546E" w:rsidRDefault="00FB2C19" w:rsidP="0032442C">
      <w:pPr>
        <w:pStyle w:val="00Textogeral"/>
        <w:ind w:firstLine="0"/>
      </w:pPr>
      <w:r>
        <w:rPr>
          <w:b/>
        </w:rPr>
        <w:t xml:space="preserve">Momento 3 </w:t>
      </w:r>
      <w:r w:rsidRPr="0032442C">
        <w:t>–</w:t>
      </w:r>
      <w:r>
        <w:rPr>
          <w:b/>
        </w:rPr>
        <w:t xml:space="preserve"> </w:t>
      </w:r>
      <w:r w:rsidRPr="00AE4EAC">
        <w:t xml:space="preserve">Aos poucos, vá intercalando os sons, de modo que eles ouçam ora os </w:t>
      </w:r>
      <w:r w:rsidR="0032442C">
        <w:t xml:space="preserve">sons </w:t>
      </w:r>
      <w:r w:rsidRPr="00AE4EAC">
        <w:t>produzidos por instrumentos musicais, ora os realizados por meio de outras fontes. Se for preciso, coloque o mesmo som várias vezes até eles conseguirem identificar e desenhar apenas os sons dos instrumentos que escutaram. Permita que ouçam e desenhem o que ouviram; não interfira nem conte previamente a origem do som</w:t>
      </w:r>
      <w:r w:rsidRPr="002F546E">
        <w:t xml:space="preserve">. </w:t>
      </w:r>
    </w:p>
    <w:p w14:paraId="1BFD1F00" w14:textId="706A57A1" w:rsidR="00FB2C19" w:rsidRPr="002F546E" w:rsidRDefault="00FB2C19" w:rsidP="0032442C">
      <w:pPr>
        <w:pStyle w:val="00Textogeral"/>
        <w:ind w:firstLine="0"/>
      </w:pPr>
      <w:r>
        <w:rPr>
          <w:b/>
        </w:rPr>
        <w:t xml:space="preserve">Momento 4 </w:t>
      </w:r>
      <w:r>
        <w:t xml:space="preserve">– </w:t>
      </w:r>
      <w:r w:rsidRPr="00AE4EAC">
        <w:t>Ofereça entre cinco e sete sons diferentes</w:t>
      </w:r>
      <w:r w:rsidR="0032442C">
        <w:t>.</w:t>
      </w:r>
      <w:r w:rsidRPr="00AE4EAC">
        <w:t xml:space="preserve"> </w:t>
      </w:r>
      <w:r w:rsidR="0032442C">
        <w:t>P</w:t>
      </w:r>
      <w:r w:rsidRPr="00AE4EAC">
        <w:t>ermita que os alunos terminem seus desenhos com os materiais disponíveis que desejarem e garanta tempo de trabalho suficiente. No final da atividade, eles podem pendurar os desenhos em um varal esticado na sala de aula, na altura deles. Peça a cada um que fale do instrumento que desenhou e o descreva. Se for preciso, repita a sequência de sons no momento das observações dos desenhos</w:t>
      </w:r>
      <w:r w:rsidRPr="002F546E">
        <w:t>.</w:t>
      </w:r>
    </w:p>
    <w:p w14:paraId="589B1652" w14:textId="58853D3B" w:rsidR="00FB2C19" w:rsidRDefault="00FB2C19" w:rsidP="0032442C">
      <w:pPr>
        <w:pStyle w:val="00Textogeral"/>
        <w:ind w:firstLine="0"/>
      </w:pPr>
      <w:r>
        <w:rPr>
          <w:b/>
        </w:rPr>
        <w:t xml:space="preserve">Momento 5 </w:t>
      </w:r>
      <w:r w:rsidRPr="0032442C">
        <w:t>–</w:t>
      </w:r>
      <w:r>
        <w:rPr>
          <w:b/>
        </w:rPr>
        <w:t xml:space="preserve"> </w:t>
      </w:r>
      <w:r w:rsidRPr="00AE4EAC">
        <w:t xml:space="preserve">Observe todos os desenhos e se necessário retome com os alunos os instrumentos de sopro, de percussão e de corda indicados no Livro do Estudante, nas páginas 24-25. </w:t>
      </w:r>
      <w:r w:rsidR="0032442C">
        <w:t>Converse</w:t>
      </w:r>
      <w:r w:rsidRPr="00AE4EAC">
        <w:t xml:space="preserve"> com eles </w:t>
      </w:r>
      <w:r w:rsidR="0032442C">
        <w:t xml:space="preserve">sobre </w:t>
      </w:r>
      <w:r w:rsidRPr="00AE4EAC">
        <w:t>os outros instrumentos além dos inseridos no livro. Para finalizar a aula, coloque para todos ouvirem uma música que toca no rádio e que a grande maioria dos alunos conheça. Peça-lhes que identifiquem os instrumentos que estão escutando e a ordem de entrada de cada um. Nesse exercício também é permitido repetir a música algumas vezes para os alunos perceberem os timbres</w:t>
      </w:r>
      <w:r w:rsidRPr="002F546E">
        <w:t>.</w:t>
      </w:r>
    </w:p>
    <w:p w14:paraId="50B42107" w14:textId="77777777" w:rsidR="00FB2C19" w:rsidRDefault="00FB2C19" w:rsidP="00FB2C19">
      <w:pPr>
        <w:rPr>
          <w:rFonts w:ascii="Tahoma" w:hAnsi="Tahoma" w:cs="Cambria"/>
          <w:i w:val="0"/>
          <w:color w:val="000000"/>
          <w:sz w:val="22"/>
        </w:rPr>
      </w:pPr>
      <w:r>
        <w:br w:type="page"/>
      </w:r>
    </w:p>
    <w:p w14:paraId="2963F032" w14:textId="77777777" w:rsidR="00FB2C19" w:rsidRDefault="00FB2C19" w:rsidP="00FB2C19">
      <w:pPr>
        <w:pStyle w:val="00PESO2"/>
        <w:rPr>
          <w:color w:val="4EA993"/>
        </w:rPr>
      </w:pPr>
      <w:r>
        <w:rPr>
          <w:color w:val="4EA993"/>
        </w:rPr>
        <w:lastRenderedPageBreak/>
        <w:t>AULA 2</w:t>
      </w:r>
    </w:p>
    <w:p w14:paraId="7A028228" w14:textId="77777777" w:rsidR="00FB2C19" w:rsidRDefault="00FB2C19" w:rsidP="00FB2C19">
      <w:pPr>
        <w:pStyle w:val="00peso3"/>
      </w:pPr>
      <w:r>
        <w:t>Objetivos específicos de aprendizagem</w:t>
      </w:r>
    </w:p>
    <w:p w14:paraId="4D482A1F" w14:textId="77777777" w:rsidR="00FB2C19" w:rsidRPr="00AE4EAC" w:rsidRDefault="00FB2C19" w:rsidP="00FB2C19">
      <w:pPr>
        <w:pStyle w:val="00Textogeralbullet"/>
      </w:pPr>
      <w:r w:rsidRPr="00AE4EAC">
        <w:t>Desenhar e construir instrumentos musicais.</w:t>
      </w:r>
    </w:p>
    <w:p w14:paraId="6484CF2F" w14:textId="77777777" w:rsidR="00FB2C19" w:rsidRPr="00AE4EAC" w:rsidRDefault="00FB2C19" w:rsidP="00FB2C19">
      <w:pPr>
        <w:pStyle w:val="00Textogeralbullet"/>
      </w:pPr>
      <w:r w:rsidRPr="00AE4EAC">
        <w:t>Inventar um instrumento musical, utilizando materiais não estruturados.</w:t>
      </w:r>
    </w:p>
    <w:p w14:paraId="560D3BCE" w14:textId="77777777" w:rsidR="00FB2C19" w:rsidRDefault="00FB2C19" w:rsidP="00FB2C19">
      <w:pPr>
        <w:ind w:left="1080" w:hanging="360"/>
        <w:jc w:val="both"/>
        <w:rPr>
          <w:rFonts w:ascii="Tahoma" w:eastAsia="Tahoma" w:hAnsi="Tahoma" w:cs="Tahoma"/>
          <w:sz w:val="24"/>
          <w:szCs w:val="24"/>
        </w:rPr>
      </w:pPr>
    </w:p>
    <w:p w14:paraId="54BC1FBB" w14:textId="77777777" w:rsidR="00FB2C19" w:rsidRDefault="00FB2C19" w:rsidP="00FB2C19">
      <w:pPr>
        <w:pStyle w:val="00peso3"/>
      </w:pPr>
      <w:r>
        <w:t>Recursos didáticos</w:t>
      </w:r>
    </w:p>
    <w:p w14:paraId="501A373A" w14:textId="77777777" w:rsidR="00FB2C19" w:rsidRPr="00AE4EAC" w:rsidRDefault="00FB2C19" w:rsidP="00FB2C19">
      <w:pPr>
        <w:pStyle w:val="00Textogeralbullet"/>
      </w:pPr>
      <w:r w:rsidRPr="00AE4EAC">
        <w:t>Papel sulfite A4 (1 folha por aluno)</w:t>
      </w:r>
    </w:p>
    <w:p w14:paraId="18C5944C" w14:textId="77777777" w:rsidR="00FB2C19" w:rsidRPr="00AE4EAC" w:rsidRDefault="00FB2C19" w:rsidP="00FB2C19">
      <w:pPr>
        <w:pStyle w:val="00Textogeralbullet"/>
      </w:pPr>
      <w:r w:rsidRPr="00AE4EAC">
        <w:t>Lápis grafite</w:t>
      </w:r>
    </w:p>
    <w:p w14:paraId="6ED6F47C" w14:textId="77777777" w:rsidR="00FB2C19" w:rsidRPr="00AE4EAC" w:rsidRDefault="00FB2C19" w:rsidP="00FB2C19">
      <w:pPr>
        <w:pStyle w:val="00Textogeralbullet"/>
      </w:pPr>
      <w:r w:rsidRPr="00AE4EAC">
        <w:t>Caixas de papelão de tamanhos diversos</w:t>
      </w:r>
    </w:p>
    <w:p w14:paraId="476E20D3" w14:textId="77777777" w:rsidR="00FB2C19" w:rsidRPr="00AE4EAC" w:rsidRDefault="00FB2C19" w:rsidP="00FB2C19">
      <w:pPr>
        <w:pStyle w:val="00Textogeralbullet"/>
      </w:pPr>
      <w:r w:rsidRPr="00AE4EAC">
        <w:t>Garrafas PET de tamanhos diversos</w:t>
      </w:r>
    </w:p>
    <w:p w14:paraId="66EE0828" w14:textId="77777777" w:rsidR="00FB2C19" w:rsidRPr="00AE4EAC" w:rsidRDefault="00FB2C19" w:rsidP="00FB2C19">
      <w:pPr>
        <w:pStyle w:val="00Textogeralbullet"/>
      </w:pPr>
      <w:r w:rsidRPr="00AE4EAC">
        <w:t>Tampinhas de garrafa de metal e de plástico</w:t>
      </w:r>
    </w:p>
    <w:p w14:paraId="54BBC7A3" w14:textId="77777777" w:rsidR="00FB2C19" w:rsidRPr="00AE4EAC" w:rsidRDefault="00FB2C19" w:rsidP="00FB2C19">
      <w:pPr>
        <w:pStyle w:val="00Textogeralbullet"/>
      </w:pPr>
      <w:r w:rsidRPr="00AE4EAC">
        <w:t>Rolo de barbante cru ou colorido</w:t>
      </w:r>
    </w:p>
    <w:p w14:paraId="42E6A1A4" w14:textId="77777777" w:rsidR="00FB2C19" w:rsidRPr="00AE4EAC" w:rsidRDefault="00FB2C19" w:rsidP="00FB2C19">
      <w:pPr>
        <w:pStyle w:val="00Textogeralbullet"/>
      </w:pPr>
      <w:r w:rsidRPr="00AE4EAC">
        <w:t xml:space="preserve">Cabos de vassoura de madeira </w:t>
      </w:r>
    </w:p>
    <w:p w14:paraId="24D3D9DC" w14:textId="77777777" w:rsidR="00FB2C19" w:rsidRPr="00AE4EAC" w:rsidRDefault="00FB2C19" w:rsidP="00FB2C19">
      <w:pPr>
        <w:pStyle w:val="00Textogeralbullet"/>
      </w:pPr>
      <w:r w:rsidRPr="00AE4EAC">
        <w:t>Latas com ou sem tampa de diferentes tamanhos</w:t>
      </w:r>
    </w:p>
    <w:p w14:paraId="6E59991F" w14:textId="77777777" w:rsidR="00FB2C19" w:rsidRPr="00AE4EAC" w:rsidRDefault="00FB2C19" w:rsidP="00FB2C19">
      <w:pPr>
        <w:pStyle w:val="00Textogeralbullet"/>
      </w:pPr>
      <w:r w:rsidRPr="00AE4EAC">
        <w:t>Rolos de fita-crepe</w:t>
      </w:r>
    </w:p>
    <w:p w14:paraId="7E54300C" w14:textId="77777777" w:rsidR="00FB2C19" w:rsidRPr="00AE4EAC" w:rsidRDefault="00FB2C19" w:rsidP="00FB2C19">
      <w:pPr>
        <w:pStyle w:val="00Textogeralbullet"/>
      </w:pPr>
      <w:r w:rsidRPr="00AE4EAC">
        <w:t>Grampeador de papel</w:t>
      </w:r>
    </w:p>
    <w:p w14:paraId="7EC42AE0" w14:textId="77777777" w:rsidR="00FB2C19" w:rsidRPr="00CD13B2" w:rsidRDefault="00FB2C19" w:rsidP="00FB2C19">
      <w:pPr>
        <w:pStyle w:val="00Textogeralbullet"/>
      </w:pPr>
      <w:r w:rsidRPr="00AE4EAC">
        <w:t>Tesoura com pontas arredondadas</w:t>
      </w:r>
    </w:p>
    <w:p w14:paraId="46ADD095" w14:textId="77777777" w:rsidR="00FB2C19" w:rsidRDefault="00FB2C19" w:rsidP="00FB2C19">
      <w:pPr>
        <w:pStyle w:val="00peso3"/>
      </w:pPr>
    </w:p>
    <w:p w14:paraId="1527ABB0" w14:textId="77777777" w:rsidR="00FB2C19" w:rsidRDefault="00FB2C19" w:rsidP="00FB2C19">
      <w:pPr>
        <w:pStyle w:val="00peso3"/>
      </w:pPr>
      <w:r>
        <w:t>Encaminhamento</w:t>
      </w:r>
    </w:p>
    <w:p w14:paraId="2DF24453" w14:textId="77777777" w:rsidR="00FB2C19" w:rsidRDefault="00FB2C19" w:rsidP="0032442C">
      <w:pPr>
        <w:pStyle w:val="00Textogeral"/>
        <w:ind w:firstLine="0"/>
      </w:pPr>
      <w:r>
        <w:rPr>
          <w:b/>
        </w:rPr>
        <w:t>Momento 1</w:t>
      </w:r>
      <w:r>
        <w:t xml:space="preserve"> – </w:t>
      </w:r>
      <w:r w:rsidRPr="00AE4EAC">
        <w:t xml:space="preserve">Inicie a aula organizando com os alunos uma mesa com todos os </w:t>
      </w:r>
      <w:r w:rsidRPr="0032442C">
        <w:t>materiais disponíveis para o desenvolvimento da proposta e informe a eles que o uso coletivo dos materiais</w:t>
      </w:r>
      <w:r w:rsidRPr="00AE4EAC">
        <w:t xml:space="preserve"> requer alguns cuidados, como: selecionar apenas o que necessitarem, não desperdiçar, devolver todas as sobras à mesa e fazer bom uso de todos os itens. Proponha que após o trabalho todos se organizem para manter a sala de aula em ordem e limpa</w:t>
      </w:r>
      <w:r>
        <w:t>.</w:t>
      </w:r>
    </w:p>
    <w:p w14:paraId="4233DF45" w14:textId="1FDE6660" w:rsidR="00FB2C19" w:rsidRDefault="00FB2C19" w:rsidP="0032442C">
      <w:pPr>
        <w:pStyle w:val="00Textogeral"/>
        <w:ind w:firstLine="0"/>
      </w:pPr>
      <w:r>
        <w:rPr>
          <w:b/>
        </w:rPr>
        <w:t xml:space="preserve">Momento 2 </w:t>
      </w:r>
      <w:r w:rsidRPr="0032442C">
        <w:t>–</w:t>
      </w:r>
      <w:r>
        <w:rPr>
          <w:b/>
        </w:rPr>
        <w:t xml:space="preserve"> </w:t>
      </w:r>
      <w:r w:rsidRPr="00AE4EAC">
        <w:t>Você pode mostrar aos alunos todos os materiais disponíveis e quais os sons que eles podem produzir. Em seguida, organize</w:t>
      </w:r>
      <w:r w:rsidR="0032442C">
        <w:t>-</w:t>
      </w:r>
      <w:r w:rsidRPr="00AE4EAC">
        <w:t>os em duplas de trabalho e peça que, juntos, criem um desenho do instrumento que vão fazer. Chame a atenção para os materiais disponíveis e o tempo que eles têm para realizar seu projeto de instrumento musical com materiais não estruturados. Os alunos nesse momento podem trabalhar em mesas ou no chão da sala de aula</w:t>
      </w:r>
      <w:r>
        <w:t>.</w:t>
      </w:r>
    </w:p>
    <w:p w14:paraId="5B093FF8" w14:textId="77777777" w:rsidR="00FB2C19" w:rsidRDefault="00FB2C19" w:rsidP="0032442C">
      <w:pPr>
        <w:pStyle w:val="00Textogeral"/>
        <w:ind w:firstLine="0"/>
      </w:pPr>
      <w:r>
        <w:rPr>
          <w:b/>
        </w:rPr>
        <w:t xml:space="preserve">Momento 3 </w:t>
      </w:r>
      <w:r>
        <w:t xml:space="preserve">– </w:t>
      </w:r>
      <w:r w:rsidRPr="00AE4EAC">
        <w:t>Enquanto os alunos desenham, circule pela sala de aula para dialogar com eles sobre os desenhos e peça que façam, ainda, no verso do desenho uma lista dos materiais que pretendem utilizar</w:t>
      </w:r>
      <w:r>
        <w:t>.</w:t>
      </w:r>
    </w:p>
    <w:p w14:paraId="0CE7E823" w14:textId="7885F6D0" w:rsidR="00FB2C19" w:rsidRDefault="00FB2C19" w:rsidP="0032442C">
      <w:pPr>
        <w:pStyle w:val="00Textogeral"/>
        <w:ind w:firstLine="0"/>
      </w:pPr>
      <w:r>
        <w:rPr>
          <w:b/>
        </w:rPr>
        <w:t xml:space="preserve">Momento 4 </w:t>
      </w:r>
      <w:r>
        <w:t xml:space="preserve">– </w:t>
      </w:r>
      <w:r w:rsidRPr="00AE4EAC">
        <w:t xml:space="preserve">Nesse momento, observe as duplas que já concluíram seu desenho, leia a lista dos </w:t>
      </w:r>
      <w:r w:rsidRPr="00AE4EAC">
        <w:t xml:space="preserve">materiais e libere a mesa para que eles escolham o que vão utilizar para iniciar sua produção. Mais uma vez sua orientação será necessária para que eles montem seus instrumentos de forma mais eficiente e assertiva. Vale ressaltar que eles precisam encontrar as próprias soluções. Você </w:t>
      </w:r>
      <w:r w:rsidRPr="00AE4EAC">
        <w:t>não deve apresentar as soluções dos problemas, mas sim ajudar os alunos a solucioná-los</w:t>
      </w:r>
      <w:r>
        <w:t>.</w:t>
      </w:r>
    </w:p>
    <w:p w14:paraId="37C12E6D" w14:textId="7919ACA3" w:rsidR="00FB2C19" w:rsidRDefault="00FB2C19" w:rsidP="0032442C">
      <w:pPr>
        <w:pStyle w:val="00Textogeral"/>
        <w:ind w:firstLine="0"/>
      </w:pPr>
      <w:r>
        <w:rPr>
          <w:b/>
        </w:rPr>
        <w:t xml:space="preserve">Momento 5 </w:t>
      </w:r>
      <w:r>
        <w:t xml:space="preserve">– </w:t>
      </w:r>
      <w:r w:rsidRPr="00AE4EAC">
        <w:t xml:space="preserve">Ao finalizarem os instrumentos, garanta um tempo para a dupla testar os sons criados e verificar se eles correspondem ao que haviam planejado. Assim que todos os alunos </w:t>
      </w:r>
      <w:r w:rsidRPr="00AE4EAC">
        <w:t xml:space="preserve">testarem seu instrumento, proponha que façam uma apresentação individual de cada som e </w:t>
      </w:r>
      <w:r w:rsidRPr="00AE4EAC">
        <w:t>mostrem qual é o procedimento para gerá-lo</w:t>
      </w:r>
      <w:r>
        <w:t>.</w:t>
      </w:r>
    </w:p>
    <w:p w14:paraId="091EEFC8" w14:textId="77777777" w:rsidR="00FB2C19" w:rsidRDefault="00FB2C19" w:rsidP="00FB2C19">
      <w:pPr>
        <w:pStyle w:val="00Textogeral"/>
      </w:pPr>
    </w:p>
    <w:p w14:paraId="5D7A4296" w14:textId="77777777" w:rsidR="0032442C" w:rsidRDefault="0032442C">
      <w:pPr>
        <w:rPr>
          <w:rFonts w:ascii="Tahoma" w:hAnsi="Tahoma" w:cs="Cambria"/>
          <w:b/>
          <w:i w:val="0"/>
          <w:color w:val="000000"/>
          <w:sz w:val="22"/>
        </w:rPr>
      </w:pPr>
      <w:r>
        <w:rPr>
          <w:b/>
        </w:rPr>
        <w:br w:type="page"/>
      </w:r>
    </w:p>
    <w:p w14:paraId="02E17984" w14:textId="44FDF3AE" w:rsidR="00FB2C19" w:rsidRDefault="00FB2C19" w:rsidP="0032442C">
      <w:pPr>
        <w:pStyle w:val="00Textogeral"/>
        <w:ind w:firstLine="0"/>
      </w:pPr>
      <w:r>
        <w:rPr>
          <w:b/>
        </w:rPr>
        <w:lastRenderedPageBreak/>
        <w:t xml:space="preserve">Momento 6 </w:t>
      </w:r>
      <w:r>
        <w:t xml:space="preserve">– </w:t>
      </w:r>
      <w:r w:rsidRPr="00AE4EAC">
        <w:t>Como fechamento desta aula, peça aos alunos que combinem uma música que eles conheçam e apresentem uma versão dela tocada com o acompanhamento dos instrumentos que eles acabaram de criar. Garanta tempo de organização e de ensaio para o grupo. Quando eles disserem que estão prontos, convide outra turma para assistir à apresentação. Procure gravar em vídeo e em algum outro momento assista com os alunos ao trabalho realizado</w:t>
      </w:r>
      <w:r>
        <w:t>.</w:t>
      </w:r>
    </w:p>
    <w:p w14:paraId="1EFF76BA" w14:textId="77777777" w:rsidR="00FB2C19" w:rsidRDefault="00FB2C19" w:rsidP="00FB2C19">
      <w:pPr>
        <w:rPr>
          <w:rFonts w:ascii="Cambria" w:hAnsi="Cambria"/>
          <w:b/>
          <w:sz w:val="25"/>
          <w:szCs w:val="25"/>
        </w:rPr>
      </w:pPr>
    </w:p>
    <w:p w14:paraId="497A72C6" w14:textId="77777777" w:rsidR="00FB2C19" w:rsidRPr="0032442C" w:rsidRDefault="00FB2C19" w:rsidP="00FB2C19">
      <w:pPr>
        <w:rPr>
          <w:rFonts w:ascii="Cambria" w:hAnsi="Cambria"/>
          <w:i w:val="0"/>
          <w:sz w:val="25"/>
          <w:szCs w:val="25"/>
        </w:rPr>
      </w:pPr>
      <w:r w:rsidRPr="0032442C">
        <w:rPr>
          <w:rFonts w:ascii="Cambria" w:hAnsi="Cambria"/>
          <w:b/>
          <w:i w:val="0"/>
          <w:sz w:val="25"/>
          <w:szCs w:val="25"/>
        </w:rPr>
        <w:t>Acompanhamento das aprendizagens</w:t>
      </w:r>
      <w:r w:rsidRPr="0032442C">
        <w:rPr>
          <w:rFonts w:ascii="Cambria" w:hAnsi="Cambria"/>
          <w:i w:val="0"/>
          <w:sz w:val="25"/>
          <w:szCs w:val="25"/>
        </w:rPr>
        <w:t xml:space="preserve"> </w:t>
      </w:r>
    </w:p>
    <w:p w14:paraId="7991DF0E" w14:textId="77777777" w:rsidR="00FB2C19" w:rsidRPr="00E066C0" w:rsidRDefault="00FB2C19" w:rsidP="00FB2C19">
      <w:pPr>
        <w:rPr>
          <w:rFonts w:ascii="Cambria" w:hAnsi="Cambria"/>
          <w:i w:val="0"/>
          <w:sz w:val="22"/>
          <w:szCs w:val="22"/>
        </w:rPr>
      </w:pPr>
      <w:r w:rsidRPr="00E066C0">
        <w:rPr>
          <w:rFonts w:ascii="Tahoma" w:eastAsia="Tahoma" w:hAnsi="Tahoma" w:cs="Tahoma"/>
          <w:i w:val="0"/>
          <w:sz w:val="22"/>
          <w:szCs w:val="22"/>
        </w:rPr>
        <w:t>Para aferir as aprendizagens dos alunos, é importante estar atento aos aspectos de relevância nas diferentes etapas do processo:</w:t>
      </w:r>
    </w:p>
    <w:p w14:paraId="6C272713" w14:textId="77777777" w:rsidR="00FB2C19" w:rsidRPr="00AE4EAC" w:rsidRDefault="00FB2C19" w:rsidP="00FB2C19">
      <w:pPr>
        <w:widowControl w:val="0"/>
        <w:numPr>
          <w:ilvl w:val="0"/>
          <w:numId w:val="16"/>
        </w:numPr>
        <w:ind w:left="530" w:right="170"/>
        <w:contextualSpacing/>
        <w:jc w:val="both"/>
        <w:rPr>
          <w:rFonts w:ascii="Tahoma" w:eastAsia="Tahoma" w:hAnsi="Tahoma" w:cs="Tahoma"/>
          <w:i w:val="0"/>
          <w:sz w:val="22"/>
          <w:szCs w:val="22"/>
        </w:rPr>
      </w:pPr>
      <w:r w:rsidRPr="00AE4EAC">
        <w:rPr>
          <w:rFonts w:ascii="Tahoma" w:eastAsia="Tahoma" w:hAnsi="Tahoma" w:cs="Tahoma"/>
          <w:i w:val="0"/>
          <w:sz w:val="22"/>
          <w:szCs w:val="22"/>
        </w:rPr>
        <w:t>Observe os alunos em cada uma das atividades de escuta.</w:t>
      </w:r>
    </w:p>
    <w:p w14:paraId="35130202" w14:textId="77777777" w:rsidR="00FB2C19" w:rsidRPr="00AE4EAC" w:rsidRDefault="00FB2C19" w:rsidP="00FB2C19">
      <w:pPr>
        <w:widowControl w:val="0"/>
        <w:numPr>
          <w:ilvl w:val="0"/>
          <w:numId w:val="16"/>
        </w:numPr>
        <w:ind w:left="530" w:right="170"/>
        <w:contextualSpacing/>
        <w:jc w:val="both"/>
        <w:rPr>
          <w:rFonts w:ascii="Tahoma" w:eastAsia="Tahoma" w:hAnsi="Tahoma" w:cs="Tahoma"/>
          <w:i w:val="0"/>
          <w:sz w:val="22"/>
          <w:szCs w:val="22"/>
        </w:rPr>
      </w:pPr>
      <w:r w:rsidRPr="00AE4EAC">
        <w:rPr>
          <w:rFonts w:ascii="Tahoma" w:eastAsia="Tahoma" w:hAnsi="Tahoma" w:cs="Tahoma"/>
          <w:i w:val="0"/>
          <w:sz w:val="22"/>
          <w:szCs w:val="22"/>
        </w:rPr>
        <w:t>Faça uma análise do conjunto das produções e dos processos dos alunos.</w:t>
      </w:r>
    </w:p>
    <w:p w14:paraId="3540D52D" w14:textId="77777777" w:rsidR="00FB2C19" w:rsidRPr="00AE4EAC" w:rsidRDefault="00FB2C19" w:rsidP="00FB2C19">
      <w:pPr>
        <w:widowControl w:val="0"/>
        <w:numPr>
          <w:ilvl w:val="0"/>
          <w:numId w:val="16"/>
        </w:numPr>
        <w:ind w:left="530" w:right="170"/>
        <w:contextualSpacing/>
        <w:jc w:val="both"/>
        <w:rPr>
          <w:rFonts w:ascii="Tahoma" w:eastAsia="Tahoma" w:hAnsi="Tahoma" w:cs="Tahoma"/>
          <w:i w:val="0"/>
          <w:sz w:val="22"/>
          <w:szCs w:val="22"/>
        </w:rPr>
      </w:pPr>
      <w:r w:rsidRPr="00AE4EAC">
        <w:rPr>
          <w:rFonts w:ascii="Tahoma" w:eastAsia="Tahoma" w:hAnsi="Tahoma" w:cs="Tahoma"/>
          <w:i w:val="0"/>
          <w:sz w:val="22"/>
          <w:szCs w:val="22"/>
        </w:rPr>
        <w:t>Crie uma planilha de acompanhamento individual dos alunos e, a cada encontro, faça uma anotação de seu desenvolvimento no decorrer da atividade.</w:t>
      </w:r>
    </w:p>
    <w:p w14:paraId="133F0002" w14:textId="77777777" w:rsidR="00FB2C19" w:rsidRPr="00AE4EAC" w:rsidRDefault="00FB2C19" w:rsidP="00FB2C19">
      <w:pPr>
        <w:widowControl w:val="0"/>
        <w:numPr>
          <w:ilvl w:val="0"/>
          <w:numId w:val="16"/>
        </w:numPr>
        <w:ind w:left="530" w:right="170"/>
        <w:contextualSpacing/>
        <w:jc w:val="both"/>
        <w:rPr>
          <w:rFonts w:ascii="Tahoma" w:eastAsia="Tahoma" w:hAnsi="Tahoma" w:cs="Tahoma"/>
          <w:i w:val="0"/>
          <w:sz w:val="22"/>
          <w:szCs w:val="22"/>
        </w:rPr>
      </w:pPr>
      <w:r w:rsidRPr="00AE4EAC">
        <w:rPr>
          <w:rFonts w:ascii="Tahoma" w:eastAsia="Tahoma" w:hAnsi="Tahoma" w:cs="Tahoma"/>
          <w:i w:val="0"/>
          <w:sz w:val="22"/>
          <w:szCs w:val="22"/>
        </w:rPr>
        <w:t>Ao realizar os momentos de conversa, observe os processos de cada um, verificando se houve apropriação da linguagem oral ao fazer comentários sobre as atividades realizadas.</w:t>
      </w:r>
    </w:p>
    <w:p w14:paraId="72F00C57" w14:textId="77777777" w:rsidR="00FB2C19" w:rsidRPr="00AE4EAC" w:rsidRDefault="00FB2C19" w:rsidP="00FB2C19">
      <w:pPr>
        <w:widowControl w:val="0"/>
        <w:numPr>
          <w:ilvl w:val="0"/>
          <w:numId w:val="16"/>
        </w:numPr>
        <w:ind w:left="530" w:right="170"/>
        <w:contextualSpacing/>
        <w:jc w:val="both"/>
        <w:rPr>
          <w:rFonts w:ascii="Tahoma" w:eastAsia="Tahoma" w:hAnsi="Tahoma" w:cs="Tahoma"/>
          <w:i w:val="0"/>
          <w:sz w:val="22"/>
          <w:szCs w:val="22"/>
        </w:rPr>
      </w:pPr>
      <w:r w:rsidRPr="00AE4EAC">
        <w:rPr>
          <w:rFonts w:ascii="Tahoma" w:eastAsia="Tahoma" w:hAnsi="Tahoma" w:cs="Tahoma"/>
          <w:i w:val="0"/>
          <w:sz w:val="22"/>
          <w:szCs w:val="22"/>
        </w:rPr>
        <w:t>Observe as sequências de trabalhos dos alunos e se elas apresentam conhecimentos agregados ao processo.</w:t>
      </w:r>
    </w:p>
    <w:p w14:paraId="7E16479C" w14:textId="77777777" w:rsidR="00FB2C19" w:rsidRPr="00AE4EAC" w:rsidRDefault="00FB2C19" w:rsidP="00FB2C19">
      <w:pPr>
        <w:widowControl w:val="0"/>
        <w:numPr>
          <w:ilvl w:val="0"/>
          <w:numId w:val="16"/>
        </w:numPr>
        <w:ind w:left="530" w:right="170"/>
        <w:contextualSpacing/>
        <w:jc w:val="both"/>
        <w:rPr>
          <w:rFonts w:ascii="Tahoma" w:eastAsia="Tahoma" w:hAnsi="Tahoma" w:cs="Tahoma"/>
          <w:i w:val="0"/>
          <w:sz w:val="22"/>
          <w:szCs w:val="22"/>
        </w:rPr>
      </w:pPr>
      <w:r w:rsidRPr="00AE4EAC">
        <w:rPr>
          <w:rFonts w:ascii="Tahoma" w:eastAsia="Tahoma" w:hAnsi="Tahoma" w:cs="Tahoma"/>
          <w:i w:val="0"/>
          <w:sz w:val="22"/>
          <w:szCs w:val="22"/>
        </w:rPr>
        <w:t>Identifique os conteúdos ensináveis e se houve aprendizagem garantida dos alunos.</w:t>
      </w:r>
    </w:p>
    <w:p w14:paraId="37C61BFD" w14:textId="77777777" w:rsidR="00FB2C19" w:rsidRPr="00AE4EAC" w:rsidRDefault="00FB2C19" w:rsidP="00FB2C19">
      <w:pPr>
        <w:widowControl w:val="0"/>
        <w:numPr>
          <w:ilvl w:val="0"/>
          <w:numId w:val="16"/>
        </w:numPr>
        <w:ind w:left="530" w:right="170"/>
        <w:contextualSpacing/>
        <w:jc w:val="both"/>
        <w:rPr>
          <w:rFonts w:ascii="Tahoma" w:eastAsia="Tahoma" w:hAnsi="Tahoma" w:cs="Tahoma"/>
          <w:i w:val="0"/>
          <w:sz w:val="22"/>
          <w:szCs w:val="22"/>
        </w:rPr>
      </w:pPr>
      <w:r w:rsidRPr="00AE4EAC">
        <w:rPr>
          <w:rFonts w:ascii="Tahoma" w:eastAsia="Tahoma" w:hAnsi="Tahoma" w:cs="Tahoma"/>
          <w:i w:val="0"/>
          <w:sz w:val="22"/>
          <w:szCs w:val="22"/>
        </w:rPr>
        <w:t>Fique atento para checar se os objetivos de cada sequência didática foram atingidos no tempo proposto por você.</w:t>
      </w:r>
    </w:p>
    <w:p w14:paraId="462C9D8A" w14:textId="77777777" w:rsidR="00FB2C19" w:rsidRPr="00AE4EAC" w:rsidRDefault="00FB2C19" w:rsidP="00FB2C19">
      <w:pPr>
        <w:widowControl w:val="0"/>
        <w:numPr>
          <w:ilvl w:val="0"/>
          <w:numId w:val="16"/>
        </w:numPr>
        <w:ind w:left="530" w:right="170"/>
        <w:contextualSpacing/>
        <w:jc w:val="both"/>
        <w:rPr>
          <w:rFonts w:ascii="Tahoma" w:eastAsia="Tahoma" w:hAnsi="Tahoma" w:cs="Tahoma"/>
          <w:i w:val="0"/>
          <w:sz w:val="22"/>
          <w:szCs w:val="22"/>
        </w:rPr>
      </w:pPr>
      <w:r w:rsidRPr="00AE4EAC">
        <w:rPr>
          <w:rFonts w:ascii="Tahoma" w:eastAsia="Tahoma" w:hAnsi="Tahoma" w:cs="Tahoma"/>
          <w:i w:val="0"/>
          <w:sz w:val="22"/>
          <w:szCs w:val="22"/>
        </w:rPr>
        <w:t xml:space="preserve">No caso desta proposta, avalie os instrumentos construídos pelos alunos. </w:t>
      </w:r>
    </w:p>
    <w:p w14:paraId="38A48ECD" w14:textId="77777777" w:rsidR="00FB2C19" w:rsidRPr="00E066C0" w:rsidRDefault="00FB2C19" w:rsidP="00FB2C19">
      <w:pPr>
        <w:widowControl w:val="0"/>
        <w:numPr>
          <w:ilvl w:val="0"/>
          <w:numId w:val="16"/>
        </w:numPr>
        <w:ind w:left="530" w:right="170"/>
        <w:contextualSpacing/>
        <w:jc w:val="both"/>
        <w:rPr>
          <w:rFonts w:eastAsia="Tahoma" w:cs="Tahoma"/>
          <w:i w:val="0"/>
          <w:sz w:val="22"/>
          <w:szCs w:val="22"/>
        </w:rPr>
      </w:pPr>
      <w:r w:rsidRPr="00AE4EAC">
        <w:rPr>
          <w:rFonts w:ascii="Tahoma" w:eastAsia="Tahoma" w:hAnsi="Tahoma" w:cs="Tahoma"/>
          <w:i w:val="0"/>
          <w:sz w:val="22"/>
          <w:szCs w:val="22"/>
        </w:rPr>
        <w:t>Em suas observações</w:t>
      </w:r>
      <w:r>
        <w:rPr>
          <w:rFonts w:ascii="Tahoma" w:eastAsia="Tahoma" w:hAnsi="Tahoma" w:cs="Tahoma"/>
          <w:i w:val="0"/>
          <w:sz w:val="22"/>
          <w:szCs w:val="22"/>
        </w:rPr>
        <w:t>,</w:t>
      </w:r>
      <w:r w:rsidRPr="00AE4EAC">
        <w:rPr>
          <w:rFonts w:ascii="Tahoma" w:eastAsia="Tahoma" w:hAnsi="Tahoma" w:cs="Tahoma"/>
          <w:i w:val="0"/>
          <w:sz w:val="22"/>
          <w:szCs w:val="22"/>
        </w:rPr>
        <w:t xml:space="preserve"> verifique se os alunos</w:t>
      </w:r>
      <w:r w:rsidRPr="00E066C0">
        <w:rPr>
          <w:rFonts w:ascii="Tahoma" w:eastAsia="Tahoma" w:hAnsi="Tahoma" w:cs="Tahoma"/>
          <w:i w:val="0"/>
          <w:sz w:val="22"/>
          <w:szCs w:val="22"/>
        </w:rPr>
        <w:t>:</w:t>
      </w:r>
    </w:p>
    <w:p w14:paraId="1C0715E2" w14:textId="77777777" w:rsidR="00FB2C19" w:rsidRPr="00AE4EAC" w:rsidRDefault="00FB2C19" w:rsidP="00FB2C19">
      <w:pPr>
        <w:pStyle w:val="00alternativas"/>
        <w:numPr>
          <w:ilvl w:val="0"/>
          <w:numId w:val="17"/>
        </w:numPr>
      </w:pPr>
      <w:r w:rsidRPr="00AE4EAC">
        <w:t>Exploraram a escuta de diferentes instrumentos.</w:t>
      </w:r>
    </w:p>
    <w:p w14:paraId="56DF368C" w14:textId="77777777" w:rsidR="00FB2C19" w:rsidRPr="00AE4EAC" w:rsidRDefault="00FB2C19" w:rsidP="00FB2C19">
      <w:pPr>
        <w:pStyle w:val="00alternativas"/>
        <w:numPr>
          <w:ilvl w:val="0"/>
          <w:numId w:val="17"/>
        </w:numPr>
      </w:pPr>
      <w:r w:rsidRPr="00AE4EAC">
        <w:t>Realizaram as propostas de trabalhos com empenho e seriedade.</w:t>
      </w:r>
    </w:p>
    <w:p w14:paraId="4C3C8295" w14:textId="77777777" w:rsidR="00FB2C19" w:rsidRPr="00AE4EAC" w:rsidRDefault="00FB2C19" w:rsidP="00FB2C19">
      <w:pPr>
        <w:pStyle w:val="00alternativas"/>
        <w:numPr>
          <w:ilvl w:val="0"/>
          <w:numId w:val="17"/>
        </w:numPr>
      </w:pPr>
      <w:r w:rsidRPr="00AE4EAC">
        <w:t>Realizaram os exercícios e as propostas com toda a sua competência e empenho na atividade.</w:t>
      </w:r>
    </w:p>
    <w:p w14:paraId="486A7348" w14:textId="77777777" w:rsidR="00FB2C19" w:rsidRPr="00AE4EAC" w:rsidRDefault="00FB2C19" w:rsidP="00FB2C19">
      <w:pPr>
        <w:pStyle w:val="00alternativas"/>
        <w:numPr>
          <w:ilvl w:val="0"/>
          <w:numId w:val="17"/>
        </w:numPr>
      </w:pPr>
      <w:r w:rsidRPr="00AE4EAC">
        <w:t>Conseguiram fazer uso dos materiais disponíveis de forma autoral, autônoma e coletiva.</w:t>
      </w:r>
    </w:p>
    <w:p w14:paraId="36D5733D" w14:textId="77777777" w:rsidR="00FB2C19" w:rsidRPr="00AE4EAC" w:rsidRDefault="00FB2C19" w:rsidP="00FB2C19">
      <w:pPr>
        <w:pStyle w:val="00alternativas"/>
        <w:numPr>
          <w:ilvl w:val="0"/>
          <w:numId w:val="17"/>
        </w:numPr>
      </w:pPr>
      <w:r w:rsidRPr="00AE4EAC">
        <w:t>Enfrentaram desafios e encontraram sozinhos soluções para os problemas que surgiram.</w:t>
      </w:r>
    </w:p>
    <w:p w14:paraId="35B2BC15" w14:textId="77777777" w:rsidR="00FB2C19" w:rsidRPr="0054150D" w:rsidRDefault="00FB2C19" w:rsidP="00FB2C19">
      <w:pPr>
        <w:pStyle w:val="00alternativas"/>
        <w:numPr>
          <w:ilvl w:val="0"/>
          <w:numId w:val="17"/>
        </w:numPr>
      </w:pPr>
      <w:r w:rsidRPr="00AE4EAC">
        <w:t>Apresentaram desenvolvimento e domínio dos exercícios de escuta e identificação de diferentes sons</w:t>
      </w:r>
      <w:r w:rsidRPr="0054150D">
        <w:t>.</w:t>
      </w:r>
    </w:p>
    <w:p w14:paraId="24E65210" w14:textId="77777777" w:rsidR="00FB2C19" w:rsidRDefault="00FB2C19" w:rsidP="00FB2C19">
      <w:pPr>
        <w:pStyle w:val="00PESO2"/>
      </w:pPr>
    </w:p>
    <w:p w14:paraId="32E700E3" w14:textId="77777777" w:rsidR="00FB2C19" w:rsidRDefault="00FB2C19" w:rsidP="00FB2C19">
      <w:pPr>
        <w:pStyle w:val="00PESO2"/>
      </w:pPr>
    </w:p>
    <w:p w14:paraId="6319CC78" w14:textId="77777777" w:rsidR="00FB2C19" w:rsidRDefault="00FB2C19" w:rsidP="00FB2C19">
      <w:pPr>
        <w:pStyle w:val="00PESO2"/>
      </w:pPr>
    </w:p>
    <w:p w14:paraId="6FC606C9" w14:textId="77777777" w:rsidR="00FB2C19" w:rsidRDefault="00FB2C19" w:rsidP="00FB2C19">
      <w:pPr>
        <w:pStyle w:val="00PESO2"/>
      </w:pPr>
    </w:p>
    <w:p w14:paraId="1AFF3C24" w14:textId="77777777" w:rsidR="00FB2C19" w:rsidRDefault="00FB2C19" w:rsidP="00FB2C19">
      <w:pPr>
        <w:pStyle w:val="00PESO2"/>
      </w:pPr>
    </w:p>
    <w:p w14:paraId="4CB2F2F1" w14:textId="77777777" w:rsidR="00FB2C19" w:rsidRDefault="00FB2C19" w:rsidP="00FB2C19">
      <w:pPr>
        <w:pStyle w:val="00PESO2"/>
      </w:pPr>
    </w:p>
    <w:p w14:paraId="081ED46E" w14:textId="77777777" w:rsidR="00FB2C19" w:rsidRDefault="00FB2C19" w:rsidP="00FB2C19">
      <w:pPr>
        <w:pStyle w:val="00PESO2"/>
      </w:pPr>
    </w:p>
    <w:p w14:paraId="21C84160" w14:textId="77777777" w:rsidR="00FB2C19" w:rsidRDefault="00FB2C19" w:rsidP="00FB2C19">
      <w:pPr>
        <w:pStyle w:val="00PESO2"/>
      </w:pPr>
    </w:p>
    <w:p w14:paraId="1A80C94F" w14:textId="77777777" w:rsidR="00FB2C19" w:rsidRDefault="00FB2C19" w:rsidP="00FB2C19">
      <w:pPr>
        <w:pStyle w:val="00PESO2"/>
      </w:pPr>
    </w:p>
    <w:p w14:paraId="59B78F79" w14:textId="77777777" w:rsidR="00FB2C19" w:rsidRDefault="00FB2C19" w:rsidP="00FB2C19">
      <w:pPr>
        <w:pStyle w:val="00PESO2"/>
      </w:pPr>
    </w:p>
    <w:p w14:paraId="72080280" w14:textId="77777777" w:rsidR="00FB2C19" w:rsidRDefault="00FB2C19" w:rsidP="00FB2C19">
      <w:pPr>
        <w:pStyle w:val="00PESO2"/>
      </w:pPr>
    </w:p>
    <w:p w14:paraId="3854D7C5" w14:textId="77777777" w:rsidR="00FB2C19" w:rsidRDefault="00FB2C19" w:rsidP="00FB2C19">
      <w:pPr>
        <w:pStyle w:val="00PESO2"/>
      </w:pPr>
    </w:p>
    <w:p w14:paraId="29E6705E" w14:textId="77777777" w:rsidR="00FB2C19" w:rsidRDefault="00FB2C19" w:rsidP="00FB2C19">
      <w:pPr>
        <w:pStyle w:val="00PESO2"/>
      </w:pPr>
      <w:r>
        <w:lastRenderedPageBreak/>
        <w:t>Autoavaliação</w:t>
      </w:r>
    </w:p>
    <w:p w14:paraId="08718AC9" w14:textId="56A0B588" w:rsidR="00FB2C19" w:rsidRPr="00AE57AA" w:rsidRDefault="00FB2C19" w:rsidP="0032442C">
      <w:pPr>
        <w:pStyle w:val="00Textogeral"/>
        <w:ind w:firstLine="0"/>
        <w:rPr>
          <w:sz w:val="24"/>
          <w:szCs w:val="24"/>
        </w:rPr>
      </w:pPr>
      <w:bookmarkStart w:id="0" w:name="_GoBack"/>
      <w:bookmarkEnd w:id="0"/>
      <w:r w:rsidRPr="00AE57AA">
        <w:t xml:space="preserve">Esta modalidade de avaliação é muito oportuna para você observar como os alunos identificam seus processos de aprendizagem e têm consciência deles e é também muito eficiente para você </w:t>
      </w:r>
      <w:r w:rsidRPr="00AE57AA">
        <w:t xml:space="preserve">confirmar suas análises avaliativas. Algumas perguntas podem ajudá-lo na orientação deste </w:t>
      </w:r>
      <w:r w:rsidRPr="00AE57AA">
        <w:t>processo</w:t>
      </w:r>
      <w:r w:rsidRPr="00AE57AA">
        <w:rPr>
          <w:sz w:val="24"/>
          <w:szCs w:val="24"/>
        </w:rPr>
        <w:t>:</w:t>
      </w:r>
    </w:p>
    <w:p w14:paraId="06E6032F" w14:textId="77777777" w:rsidR="00FB2C19" w:rsidRPr="00AE57AA" w:rsidRDefault="00FB2C19" w:rsidP="00FB2C19">
      <w:pPr>
        <w:pStyle w:val="00Textogeralbullet"/>
      </w:pPr>
      <w:r w:rsidRPr="00AE57AA">
        <w:t>O que você considera ter aprendido nessas aulas?</w:t>
      </w:r>
    </w:p>
    <w:p w14:paraId="4114E476" w14:textId="77777777" w:rsidR="00FB2C19" w:rsidRPr="00AE57AA" w:rsidRDefault="00FB2C19" w:rsidP="00FB2C19">
      <w:pPr>
        <w:pStyle w:val="00Textogeralbullet"/>
      </w:pPr>
      <w:r w:rsidRPr="00AE57AA">
        <w:t>De qual atividade relacionada aos instrumentos musicais você mais gostou? Por quê?</w:t>
      </w:r>
    </w:p>
    <w:p w14:paraId="598D5A28" w14:textId="77777777" w:rsidR="00FB2C19" w:rsidRPr="00AE57AA" w:rsidRDefault="00FB2C19" w:rsidP="00FB2C19">
      <w:pPr>
        <w:pStyle w:val="00Textogeralbullet"/>
      </w:pPr>
      <w:r w:rsidRPr="00AE57AA">
        <w:t xml:space="preserve">O que você descobriu ao ouvir os diferentes sons captados em diferentes pontos </w:t>
      </w:r>
      <w:r>
        <w:t xml:space="preserve">da </w:t>
      </w:r>
      <w:r w:rsidRPr="00AE57AA">
        <w:t>escola?</w:t>
      </w:r>
    </w:p>
    <w:p w14:paraId="1EC8A1D3" w14:textId="77777777" w:rsidR="00FB2C19" w:rsidRPr="00AE57AA" w:rsidRDefault="00FB2C19" w:rsidP="00FB2C19">
      <w:pPr>
        <w:pStyle w:val="00Textogeralbullet"/>
      </w:pPr>
      <w:r w:rsidRPr="00AE57AA">
        <w:t>Como foi para sua dupla desenhar e criar um instrumento musical?</w:t>
      </w:r>
    </w:p>
    <w:p w14:paraId="11F4E7B5" w14:textId="0EE62E42" w:rsidR="00FB2C19" w:rsidRPr="00AE57AA" w:rsidRDefault="00FB2C19" w:rsidP="00FB2C19">
      <w:pPr>
        <w:pStyle w:val="00Textogeralbullet"/>
      </w:pPr>
      <w:r w:rsidRPr="00AE57AA">
        <w:t xml:space="preserve">Você </w:t>
      </w:r>
      <w:r w:rsidR="0032442C">
        <w:t xml:space="preserve">já </w:t>
      </w:r>
      <w:r w:rsidRPr="00AE57AA">
        <w:t>havia se imaginado fazendo uma atividade assim na escola?</w:t>
      </w:r>
    </w:p>
    <w:p w14:paraId="7B69CC3D" w14:textId="77777777" w:rsidR="00FB2C19" w:rsidRPr="00AE57AA" w:rsidRDefault="00FB2C19" w:rsidP="00FB2C19">
      <w:pPr>
        <w:pStyle w:val="00Textogeralbullet"/>
      </w:pPr>
      <w:r w:rsidRPr="00AE57AA">
        <w:t>Indique se alguma coisa lhe desagradou no decorrer deste trabalho</w:t>
      </w:r>
      <w:r>
        <w:t>.</w:t>
      </w:r>
    </w:p>
    <w:p w14:paraId="24CD36EC" w14:textId="77777777" w:rsidR="00FB2C19" w:rsidRDefault="00FB2C19" w:rsidP="00FB2C19">
      <w:pPr>
        <w:pStyle w:val="00Textogeral"/>
      </w:pPr>
    </w:p>
    <w:tbl>
      <w:tblPr>
        <w:tblStyle w:val="GradedeTabelaClaro1"/>
        <w:tblW w:w="9547" w:type="dxa"/>
        <w:tblInd w:w="-6" w:type="dxa"/>
        <w:tblCellMar>
          <w:top w:w="57" w:type="dxa"/>
          <w:left w:w="52" w:type="dxa"/>
          <w:bottom w:w="57" w:type="dxa"/>
          <w:right w:w="57" w:type="dxa"/>
        </w:tblCellMar>
        <w:tblLook w:val="0600" w:firstRow="0" w:lastRow="0" w:firstColumn="0" w:lastColumn="0" w:noHBand="1" w:noVBand="1"/>
      </w:tblPr>
      <w:tblGrid>
        <w:gridCol w:w="9547"/>
      </w:tblGrid>
      <w:tr w:rsidR="00FB2C19" w14:paraId="5283ABD3" w14:textId="77777777" w:rsidTr="00FA10CD">
        <w:trPr>
          <w:trHeight w:val="1209"/>
        </w:trPr>
        <w:tc>
          <w:tcPr>
            <w:tcW w:w="9547" w:type="dxa"/>
            <w:shd w:val="clear" w:color="auto" w:fill="D3EBD4"/>
            <w:tcMar>
              <w:left w:w="52" w:type="dxa"/>
            </w:tcMar>
          </w:tcPr>
          <w:p w14:paraId="6FC0D1D3" w14:textId="77777777" w:rsidR="00FB2C19" w:rsidRDefault="00FB2C19" w:rsidP="00FA10CD">
            <w:pPr>
              <w:spacing w:before="6"/>
              <w:ind w:left="170" w:right="170"/>
              <w:rPr>
                <w:b/>
                <w:i w:val="0"/>
              </w:rPr>
            </w:pPr>
            <w:r>
              <w:rPr>
                <w:rFonts w:ascii="Tahoma" w:hAnsi="Tahoma"/>
                <w:b/>
                <w:i w:val="0"/>
              </w:rPr>
              <w:t>Ampliando conhecimentos</w:t>
            </w:r>
          </w:p>
          <w:p w14:paraId="533E808A" w14:textId="77777777" w:rsidR="00FB2C19" w:rsidRDefault="00FB2C19" w:rsidP="00FA10CD">
            <w:pPr>
              <w:ind w:left="170" w:right="170"/>
              <w:rPr>
                <w:rFonts w:ascii="Tahoma" w:hAnsi="Tahoma"/>
                <w:b/>
                <w:i w:val="0"/>
                <w:sz w:val="16"/>
                <w:szCs w:val="16"/>
              </w:rPr>
            </w:pPr>
          </w:p>
          <w:p w14:paraId="1FD615C3" w14:textId="77777777" w:rsidR="00FB2C19" w:rsidRDefault="00FB2C19" w:rsidP="00FA10CD">
            <w:pPr>
              <w:ind w:left="170" w:right="170"/>
              <w:jc w:val="both"/>
              <w:rPr>
                <w:rFonts w:eastAsia="Tahoma" w:cs="Tahoma"/>
                <w:i w:val="0"/>
              </w:rPr>
            </w:pPr>
            <w:r>
              <w:rPr>
                <w:rFonts w:ascii="Tahoma" w:eastAsia="Tahoma" w:hAnsi="Tahoma" w:cs="Tahoma"/>
              </w:rPr>
              <w:t>Sites</w:t>
            </w:r>
            <w:r>
              <w:rPr>
                <w:rFonts w:ascii="Tahoma" w:eastAsia="Tahoma" w:hAnsi="Tahoma" w:cs="Tahoma"/>
                <w:i w:val="0"/>
              </w:rPr>
              <w:t xml:space="preserve"> para pesquisa</w:t>
            </w:r>
          </w:p>
          <w:p w14:paraId="730D9555" w14:textId="77777777" w:rsidR="00FB2C19" w:rsidRPr="00AE57AA" w:rsidRDefault="00FB2C19" w:rsidP="00FA10CD">
            <w:pPr>
              <w:ind w:left="170" w:right="170"/>
              <w:jc w:val="both"/>
              <w:rPr>
                <w:rStyle w:val="LinkdaInternet"/>
                <w:rFonts w:ascii="Tahoma" w:hAnsi="Tahoma" w:cs="Tahoma"/>
                <w:i w:val="0"/>
              </w:rPr>
            </w:pPr>
            <w:r w:rsidRPr="007A2130">
              <w:rPr>
                <w:i w:val="0"/>
              </w:rPr>
              <w:t>&lt;</w:t>
            </w:r>
            <w:hyperlink r:id="rId8" w:history="1">
              <w:r w:rsidRPr="00AE57AA">
                <w:rPr>
                  <w:rStyle w:val="LinkdaInternet"/>
                  <w:rFonts w:ascii="Tahoma" w:hAnsi="Tahoma" w:cs="Tahoma"/>
                  <w:i w:val="0"/>
                </w:rPr>
                <w:t>https://soaresdenis.wordpress.com/percussao/</w:t>
              </w:r>
            </w:hyperlink>
            <w:r w:rsidRPr="007A2130">
              <w:rPr>
                <w:i w:val="0"/>
              </w:rPr>
              <w:t>&gt;</w:t>
            </w:r>
          </w:p>
          <w:p w14:paraId="6B26C042" w14:textId="77777777" w:rsidR="00FB2C19" w:rsidRPr="00AE57AA" w:rsidRDefault="00FB2C19" w:rsidP="00FA10CD">
            <w:pPr>
              <w:ind w:left="170" w:right="170"/>
              <w:jc w:val="both"/>
              <w:rPr>
                <w:rStyle w:val="LinkdaInternet"/>
                <w:rFonts w:ascii="Tahoma" w:hAnsi="Tahoma" w:cs="Tahoma"/>
                <w:i w:val="0"/>
              </w:rPr>
            </w:pPr>
            <w:r w:rsidRPr="007A2130">
              <w:rPr>
                <w:i w:val="0"/>
              </w:rPr>
              <w:t>&lt;</w:t>
            </w:r>
            <w:hyperlink r:id="rId9" w:history="1">
              <w:r w:rsidRPr="00AE57AA">
                <w:rPr>
                  <w:rStyle w:val="LinkdaInternet"/>
                  <w:rFonts w:ascii="Tahoma" w:hAnsi="Tahoma" w:cs="Tahoma"/>
                  <w:i w:val="0"/>
                </w:rPr>
                <w:t>http://artenaescola.org.br/boletim/materia.php?id=75443</w:t>
              </w:r>
            </w:hyperlink>
            <w:r w:rsidRPr="007A2130">
              <w:rPr>
                <w:i w:val="0"/>
              </w:rPr>
              <w:t>&gt;</w:t>
            </w:r>
          </w:p>
          <w:p w14:paraId="48AA90D9" w14:textId="77777777" w:rsidR="00FB2C19" w:rsidRPr="00AE57AA" w:rsidRDefault="00FB2C19" w:rsidP="00FA10CD">
            <w:pPr>
              <w:ind w:left="170" w:right="170"/>
              <w:jc w:val="both"/>
              <w:rPr>
                <w:rFonts w:ascii="Tahoma" w:hAnsi="Tahoma" w:cs="Tahoma"/>
                <w:i w:val="0"/>
                <w:color w:val="0000FF"/>
                <w:u w:val="single"/>
              </w:rPr>
            </w:pPr>
            <w:r w:rsidRPr="007A2130">
              <w:rPr>
                <w:i w:val="0"/>
              </w:rPr>
              <w:t>&lt;</w:t>
            </w:r>
            <w:hyperlink r:id="rId10" w:history="1">
              <w:r w:rsidRPr="00AE57AA">
                <w:rPr>
                  <w:rStyle w:val="LinkdaInternet"/>
                  <w:rFonts w:ascii="Tahoma" w:hAnsi="Tahoma" w:cs="Tahoma"/>
                  <w:i w:val="0"/>
                </w:rPr>
                <w:t>http://barbatuques.com.br/pt/</w:t>
              </w:r>
            </w:hyperlink>
            <w:r w:rsidRPr="007A2130">
              <w:rPr>
                <w:i w:val="0"/>
              </w:rPr>
              <w:t>&gt;</w:t>
            </w:r>
          </w:p>
        </w:tc>
      </w:tr>
    </w:tbl>
    <w:p w14:paraId="20639313" w14:textId="77777777" w:rsidR="00FB2C19" w:rsidRDefault="00FB2C19" w:rsidP="00FB2C19">
      <w:pPr>
        <w:pStyle w:val="00Textogeralbullet"/>
        <w:numPr>
          <w:ilvl w:val="0"/>
          <w:numId w:val="0"/>
        </w:numPr>
        <w:ind w:left="284"/>
      </w:pPr>
    </w:p>
    <w:p w14:paraId="270DF614" w14:textId="77777777" w:rsidR="009A1B09" w:rsidRPr="00FB2C19" w:rsidRDefault="009A1B09" w:rsidP="00FB2C19"/>
    <w:sectPr w:rsidR="009A1B09" w:rsidRPr="00FB2C19">
      <w:headerReference w:type="default" r:id="rId11"/>
      <w:footerReference w:type="default" r:id="rId12"/>
      <w:pgSz w:w="11906" w:h="16838"/>
      <w:pgMar w:top="1985" w:right="1134" w:bottom="1134" w:left="1134" w:header="1134" w:footer="851" w:gutter="0"/>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C1D0C" w14:textId="77777777" w:rsidR="00734BE8" w:rsidRDefault="00734BE8">
      <w:r>
        <w:separator/>
      </w:r>
    </w:p>
  </w:endnote>
  <w:endnote w:type="continuationSeparator" w:id="0">
    <w:p w14:paraId="032EC13E" w14:textId="77777777" w:rsidR="00734BE8" w:rsidRDefault="0073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23E116A9-C5C8-4C24-962E-722622FFAB27}"/>
    <w:embedBold r:id="rId2" w:fontKey="{FC86E5DE-7934-4954-9D00-15EA842FC3B7}"/>
    <w:embedItalic r:id="rId3" w:fontKey="{7B474EDE-7400-4F92-9FEA-F46AF11C7E93}"/>
    <w:embedBoldItalic r:id="rId4" w:fontKey="{392C8BF7-74A0-4FE7-9654-D7D568A02D72}"/>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embedRegular r:id="rId5" w:fontKey="{B6F53A8C-6739-4AB5-A4E8-02387711F828}"/>
  </w:font>
  <w:font w:name="Courier New">
    <w:panose1 w:val="02070309020205020404"/>
    <w:charset w:val="00"/>
    <w:family w:val="modern"/>
    <w:pitch w:val="fixed"/>
    <w:sig w:usb0="E0002AFF" w:usb1="C0007843" w:usb2="00000009" w:usb3="00000000" w:csb0="000001FF" w:csb1="00000000"/>
    <w:embedRegular r:id="rId6" w:fontKey="{4FC246B3-5886-41F1-BBED-94EA6CB888E5}"/>
  </w:font>
  <w:font w:name="Symbol">
    <w:panose1 w:val="05050102010706020507"/>
    <w:charset w:val="02"/>
    <w:family w:val="roman"/>
    <w:pitch w:val="variable"/>
    <w:sig w:usb0="00000000" w:usb1="10000000" w:usb2="00000000" w:usb3="00000000" w:csb0="80000000" w:csb1="00000000"/>
    <w:embedRegular r:id="rId7" w:fontKey="{BF40D326-244A-440C-B984-C4AADEA99E35}"/>
  </w:font>
  <w:font w:name="Wingdings">
    <w:panose1 w:val="05000000000000000000"/>
    <w:charset w:val="02"/>
    <w:family w:val="auto"/>
    <w:pitch w:val="variable"/>
    <w:sig w:usb0="00000000" w:usb1="10000000" w:usb2="00000000" w:usb3="00000000" w:csb0="80000000" w:csb1="00000000"/>
    <w:embedRegular r:id="rId8" w:fontKey="{C6DA3DC9-FC0C-4B40-94DC-71E18E1DF429}"/>
  </w:font>
  <w:font w:name="Tahoma">
    <w:panose1 w:val="020B0604030504040204"/>
    <w:charset w:val="00"/>
    <w:family w:val="swiss"/>
    <w:pitch w:val="variable"/>
    <w:sig w:usb0="E1002EFF" w:usb1="C000605B" w:usb2="00000029" w:usb3="00000000" w:csb0="000101FF" w:csb1="00000000"/>
    <w:embedRegular r:id="rId9" w:fontKey="{92E81F69-4B85-4228-8F42-7C7510A2AEBA}"/>
    <w:embedBold r:id="rId10" w:fontKey="{2455404A-BC4B-4838-95CF-A27A5F43724B}"/>
    <w:embedItalic r:id="rId11" w:fontKey="{99960CC1-1B19-4ACC-81A8-B8CB33F85E72}"/>
    <w:embedBoldItalic r:id="rId12" w:fontKey="{DC8F33D2-3AEA-4388-A99C-39A93A5EEA51}"/>
  </w:font>
  <w:font w:name="Calibri">
    <w:panose1 w:val="020F0502020204030204"/>
    <w:charset w:val="00"/>
    <w:family w:val="swiss"/>
    <w:pitch w:val="variable"/>
    <w:sig w:usb0="E00002FF" w:usb1="4000ACFF" w:usb2="00000001" w:usb3="00000000" w:csb0="0000019F" w:csb1="00000000"/>
    <w:embedRegular r:id="rId13" w:fontKey="{A2E59AAD-544A-40FF-A388-F2D816BE02FF}"/>
    <w:embedBold r:id="rId14" w:fontKey="{DA6ACCBA-942F-4522-B057-836E723B6C04}"/>
    <w:embedItalic r:id="rId15" w:fontKey="{E5C5CD39-FA12-411C-A63F-8F5C63B2EC04}"/>
    <w:embedBoldItalic r:id="rId16" w:fontKey="{C95AA0AC-0010-45EF-B3E7-387DDF8DA05E}"/>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17" w:fontKey="{3BBEED98-4768-4CC4-8A4C-4AAA87243F6D}"/>
    <w:embedItalic r:id="rId18" w:fontKey="{26A82A4C-61B3-41BA-A259-1102B907CFF4}"/>
    <w:embedBoldItalic r:id="rId19" w:fontKey="{6FB8A56D-B585-4184-BF02-0226E7DE1751}"/>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embedItalic r:id="rId20" w:fontKey="{5A73F149-4167-4285-B803-CF660D9558A6}"/>
  </w:font>
  <w:font w:name="Mangal">
    <w:panose1 w:val="02040503050203030202"/>
    <w:charset w:val="00"/>
    <w:family w:val="roman"/>
    <w:pitch w:val="variable"/>
    <w:sig w:usb0="00008003" w:usb1="00000000" w:usb2="00000000" w:usb3="00000000" w:csb0="00000001" w:csb1="00000000"/>
    <w:embedItalic r:id="rId21" w:fontKey="{013A546B-A791-480D-93F4-E35B4161B977}"/>
  </w:font>
  <w:font w:name="Cambria">
    <w:panose1 w:val="02040503050406030204"/>
    <w:charset w:val="00"/>
    <w:family w:val="roman"/>
    <w:pitch w:val="variable"/>
    <w:sig w:usb0="E00002FF" w:usb1="400004FF" w:usb2="00000000" w:usb3="00000000" w:csb0="0000019F" w:csb1="00000000"/>
    <w:embedRegular r:id="rId22" w:fontKey="{AD43906F-0DCF-4891-98D5-18FD61E96032}"/>
    <w:embedBold r:id="rId23" w:fontKey="{ADAD1174-D26E-4E53-8EC1-1C604E5D32A7}"/>
    <w:embedItalic r:id="rId24" w:fontKey="{52DADD33-64B3-4118-9084-F06B6AB7A207}"/>
    <w:embedBoldItalic r:id="rId25" w:fontKey="{ECFB88F4-20B0-47F8-9B76-6622F3FCE14B}"/>
  </w:font>
  <w:font w:name="Cambria-Bold">
    <w:altName w:val="Cambria"/>
    <w:charset w:val="00"/>
    <w:family w:val="roman"/>
    <w:pitch w:val="variable"/>
    <w:sig w:usb0="E00002FF" w:usb1="4000045F" w:usb2="00000000" w:usb3="00000000" w:csb0="0000019F" w:csb1="00000000"/>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font>
  <w:font w:name="Museo700-Regular">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3A5E2" w14:textId="035976B6" w:rsidR="007A2130" w:rsidRPr="007A2130" w:rsidRDefault="007A2130" w:rsidP="007A2130">
    <w:pPr>
      <w:pStyle w:val="Rodap"/>
      <w:framePr w:wrap="around" w:vAnchor="text" w:hAnchor="margin" w:xAlign="right" w:y="1"/>
      <w:rPr>
        <w:rStyle w:val="Nmerodepgina"/>
        <w:i w:val="0"/>
        <w:sz w:val="24"/>
        <w:szCs w:val="24"/>
      </w:rPr>
    </w:pPr>
    <w:r w:rsidRPr="007A2130">
      <w:rPr>
        <w:rStyle w:val="Nmerodepgina"/>
        <w:i w:val="0"/>
        <w:sz w:val="24"/>
        <w:szCs w:val="24"/>
      </w:rPr>
      <w:fldChar w:fldCharType="begin"/>
    </w:r>
    <w:r w:rsidRPr="007A2130">
      <w:rPr>
        <w:rStyle w:val="Nmerodepgina"/>
        <w:i w:val="0"/>
        <w:sz w:val="24"/>
        <w:szCs w:val="24"/>
      </w:rPr>
      <w:instrText xml:space="preserve">PAGE  </w:instrText>
    </w:r>
    <w:r w:rsidRPr="007A2130">
      <w:rPr>
        <w:rStyle w:val="Nmerodepgina"/>
        <w:i w:val="0"/>
        <w:sz w:val="24"/>
        <w:szCs w:val="24"/>
      </w:rPr>
      <w:fldChar w:fldCharType="separate"/>
    </w:r>
    <w:r w:rsidR="0032442C">
      <w:rPr>
        <w:rStyle w:val="Nmerodepgina"/>
        <w:i w:val="0"/>
        <w:noProof/>
        <w:sz w:val="24"/>
        <w:szCs w:val="24"/>
      </w:rPr>
      <w:t>1</w:t>
    </w:r>
    <w:r w:rsidRPr="007A2130">
      <w:rPr>
        <w:rStyle w:val="Nmerodepgina"/>
        <w:i w:val="0"/>
        <w:sz w:val="24"/>
        <w:szCs w:val="24"/>
      </w:rPr>
      <w:fldChar w:fldCharType="end"/>
    </w:r>
  </w:p>
  <w:p w14:paraId="1EEFB6CE" w14:textId="77777777" w:rsidR="009A1B09" w:rsidRDefault="00FC4A14">
    <w:pPr>
      <w:ind w:right="1694"/>
      <w:rPr>
        <w:rFonts w:ascii="Tahoma" w:eastAsia="Times New Roman" w:hAnsi="Tahoma" w:cs="Tahoma"/>
        <w:i w:val="0"/>
        <w:iCs w:val="0"/>
        <w:color w:val="3B3838" w:themeColor="background2" w:themeShade="40"/>
        <w:sz w:val="14"/>
        <w:szCs w:val="14"/>
        <w:highlight w:val="white"/>
      </w:rPr>
    </w:pPr>
    <w:r>
      <w:rPr>
        <w:rFonts w:ascii="Tahoma" w:eastAsia="Calibri" w:hAnsi="Tahoma" w:cs="Tahoma"/>
        <w:i w:val="0"/>
        <w:color w:val="3B3838" w:themeColor="background2" w:themeShade="40"/>
        <w:sz w:val="14"/>
        <w:szCs w:val="14"/>
        <w:shd w:val="clear" w:color="auto" w:fill="FFFFFF"/>
      </w:rPr>
      <w:t>Este material está em Licença Aberta — CC BY NC (permite a edição ou a criação de obras derivadas sobre a obra com fins</w:t>
    </w:r>
    <w:r w:rsidR="007A2130">
      <w:rPr>
        <w:rFonts w:ascii="Tahoma" w:eastAsia="Calibri" w:hAnsi="Tahoma" w:cs="Tahoma"/>
        <w:i w:val="0"/>
        <w:color w:val="3B3838" w:themeColor="background2" w:themeShade="40"/>
        <w:sz w:val="14"/>
        <w:szCs w:val="14"/>
        <w:shd w:val="clear" w:color="auto" w:fill="FFFFFF"/>
      </w:rPr>
      <w:br/>
    </w:r>
    <w:r>
      <w:rPr>
        <w:rFonts w:ascii="Tahoma" w:eastAsia="Calibri" w:hAnsi="Tahoma" w:cs="Tahoma"/>
        <w:i w:val="0"/>
        <w:color w:val="3B3838" w:themeColor="background2" w:themeShade="40"/>
        <w:sz w:val="14"/>
        <w:szCs w:val="14"/>
        <w:shd w:val="clear" w:color="auto" w:fill="FFFFFF"/>
      </w:rPr>
      <w:t>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C6BDE" w14:textId="77777777" w:rsidR="00734BE8" w:rsidRDefault="00734BE8">
      <w:r>
        <w:separator/>
      </w:r>
    </w:p>
  </w:footnote>
  <w:footnote w:type="continuationSeparator" w:id="0">
    <w:p w14:paraId="28882C83" w14:textId="77777777" w:rsidR="00734BE8" w:rsidRDefault="0073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29A0A" w14:textId="77777777" w:rsidR="009A1B09" w:rsidRDefault="00AE4EAC">
    <w:pPr>
      <w:pStyle w:val="Cabealho"/>
    </w:pPr>
    <w:r>
      <w:rPr>
        <w:noProof/>
      </w:rPr>
      <w:drawing>
        <wp:inline distT="0" distB="0" distL="0" distR="0" wp14:anchorId="19A0C5F9" wp14:editId="47D79575">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PA5_MD_1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1018"/>
    <w:multiLevelType w:val="multilevel"/>
    <w:tmpl w:val="0176684A"/>
    <w:lvl w:ilvl="0">
      <w:start w:val="1"/>
      <w:numFmt w:val="lowerLetter"/>
      <w:lvlText w:val="%1)"/>
      <w:lvlJc w:val="left"/>
      <w:pPr>
        <w:ind w:left="1070" w:hanging="360"/>
      </w:pPr>
      <w:rPr>
        <w:strike w:val="0"/>
        <w:dstrike w:val="0"/>
        <w:u w:val="none"/>
        <w:effect w:val="none"/>
      </w:rPr>
    </w:lvl>
    <w:lvl w:ilvl="1">
      <w:start w:val="1"/>
      <w:numFmt w:val="bullet"/>
      <w:lvlText w:val="○"/>
      <w:lvlJc w:val="left"/>
      <w:pPr>
        <w:ind w:left="1790" w:hanging="360"/>
      </w:pPr>
      <w:rPr>
        <w:strike w:val="0"/>
        <w:dstrike w:val="0"/>
        <w:u w:val="none"/>
        <w:effect w:val="none"/>
      </w:rPr>
    </w:lvl>
    <w:lvl w:ilvl="2">
      <w:start w:val="1"/>
      <w:numFmt w:val="bullet"/>
      <w:lvlText w:val="■"/>
      <w:lvlJc w:val="left"/>
      <w:pPr>
        <w:ind w:left="2510" w:hanging="360"/>
      </w:pPr>
      <w:rPr>
        <w:strike w:val="0"/>
        <w:dstrike w:val="0"/>
        <w:u w:val="none"/>
        <w:effect w:val="none"/>
      </w:rPr>
    </w:lvl>
    <w:lvl w:ilvl="3">
      <w:start w:val="1"/>
      <w:numFmt w:val="bullet"/>
      <w:lvlText w:val="●"/>
      <w:lvlJc w:val="left"/>
      <w:pPr>
        <w:ind w:left="3230" w:hanging="360"/>
      </w:pPr>
      <w:rPr>
        <w:strike w:val="0"/>
        <w:dstrike w:val="0"/>
        <w:u w:val="none"/>
        <w:effect w:val="none"/>
      </w:rPr>
    </w:lvl>
    <w:lvl w:ilvl="4">
      <w:start w:val="1"/>
      <w:numFmt w:val="bullet"/>
      <w:lvlText w:val="○"/>
      <w:lvlJc w:val="left"/>
      <w:pPr>
        <w:ind w:left="3950" w:hanging="360"/>
      </w:pPr>
      <w:rPr>
        <w:strike w:val="0"/>
        <w:dstrike w:val="0"/>
        <w:u w:val="none"/>
        <w:effect w:val="none"/>
      </w:rPr>
    </w:lvl>
    <w:lvl w:ilvl="5">
      <w:start w:val="1"/>
      <w:numFmt w:val="bullet"/>
      <w:lvlText w:val="■"/>
      <w:lvlJc w:val="left"/>
      <w:pPr>
        <w:ind w:left="4670" w:hanging="360"/>
      </w:pPr>
      <w:rPr>
        <w:strike w:val="0"/>
        <w:dstrike w:val="0"/>
        <w:u w:val="none"/>
        <w:effect w:val="none"/>
      </w:rPr>
    </w:lvl>
    <w:lvl w:ilvl="6">
      <w:start w:val="1"/>
      <w:numFmt w:val="bullet"/>
      <w:lvlText w:val="●"/>
      <w:lvlJc w:val="left"/>
      <w:pPr>
        <w:ind w:left="5390" w:hanging="360"/>
      </w:pPr>
      <w:rPr>
        <w:strike w:val="0"/>
        <w:dstrike w:val="0"/>
        <w:u w:val="none"/>
        <w:effect w:val="none"/>
      </w:rPr>
    </w:lvl>
    <w:lvl w:ilvl="7">
      <w:start w:val="1"/>
      <w:numFmt w:val="bullet"/>
      <w:lvlText w:val="○"/>
      <w:lvlJc w:val="left"/>
      <w:pPr>
        <w:ind w:left="6110" w:hanging="360"/>
      </w:pPr>
      <w:rPr>
        <w:strike w:val="0"/>
        <w:dstrike w:val="0"/>
        <w:u w:val="none"/>
        <w:effect w:val="none"/>
      </w:rPr>
    </w:lvl>
    <w:lvl w:ilvl="8">
      <w:start w:val="1"/>
      <w:numFmt w:val="bullet"/>
      <w:lvlText w:val="■"/>
      <w:lvlJc w:val="left"/>
      <w:pPr>
        <w:ind w:left="6830" w:hanging="360"/>
      </w:pPr>
      <w:rPr>
        <w:strike w:val="0"/>
        <w:dstrike w:val="0"/>
        <w:u w:val="none"/>
        <w:effect w:val="none"/>
      </w:rPr>
    </w:lvl>
  </w:abstractNum>
  <w:abstractNum w:abstractNumId="1" w15:restartNumberingAfterBreak="0">
    <w:nsid w:val="16B001C8"/>
    <w:multiLevelType w:val="multilevel"/>
    <w:tmpl w:val="0A6C35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1BA707B5"/>
    <w:multiLevelType w:val="multilevel"/>
    <w:tmpl w:val="C3705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424D36"/>
    <w:multiLevelType w:val="multilevel"/>
    <w:tmpl w:val="A3D22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33270C"/>
    <w:multiLevelType w:val="multilevel"/>
    <w:tmpl w:val="54D03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C70CA4"/>
    <w:multiLevelType w:val="hybridMultilevel"/>
    <w:tmpl w:val="281C1D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2720FA4"/>
    <w:multiLevelType w:val="multilevel"/>
    <w:tmpl w:val="977269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338A640C"/>
    <w:multiLevelType w:val="multilevel"/>
    <w:tmpl w:val="EAF440BC"/>
    <w:lvl w:ilvl="0">
      <w:start w:val="1"/>
      <w:numFmt w:val="bullet"/>
      <w:lvlText w:val=""/>
      <w:lvlJc w:val="left"/>
      <w:pPr>
        <w:ind w:left="644"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8" w15:restartNumberingAfterBreak="0">
    <w:nsid w:val="347246C8"/>
    <w:multiLevelType w:val="multilevel"/>
    <w:tmpl w:val="6F92CA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86069E"/>
    <w:multiLevelType w:val="multilevel"/>
    <w:tmpl w:val="07466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F97BC7"/>
    <w:multiLevelType w:val="multilevel"/>
    <w:tmpl w:val="9CA4D122"/>
    <w:lvl w:ilvl="0">
      <w:start w:val="1"/>
      <w:numFmt w:val="bullet"/>
      <w:lvlText w:val=""/>
      <w:lvlJc w:val="left"/>
      <w:pPr>
        <w:ind w:left="644"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1" w15:restartNumberingAfterBreak="0">
    <w:nsid w:val="4F7A37DF"/>
    <w:multiLevelType w:val="multilevel"/>
    <w:tmpl w:val="24FAE2E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543404C3"/>
    <w:multiLevelType w:val="multilevel"/>
    <w:tmpl w:val="D8CC862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5BF217A1"/>
    <w:multiLevelType w:val="hybridMultilevel"/>
    <w:tmpl w:val="3BA0CB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62C32F37"/>
    <w:multiLevelType w:val="hybridMultilevel"/>
    <w:tmpl w:val="445AA57A"/>
    <w:lvl w:ilvl="0" w:tplc="B4E655E4">
      <w:start w:val="1"/>
      <w:numFmt w:val="lowerLetter"/>
      <w:lvlText w:val="%1)"/>
      <w:lvlJc w:val="left"/>
      <w:pPr>
        <w:ind w:left="1440" w:hanging="360"/>
      </w:pPr>
      <w:rPr>
        <w:rFonts w:ascii="Tahoma" w:eastAsia="Tahoma" w:hAnsi="Tahoma" w:cs="Tahoma"/>
        <w:b w:val="0"/>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15" w15:restartNumberingAfterBreak="0">
    <w:nsid w:val="694254F0"/>
    <w:multiLevelType w:val="multilevel"/>
    <w:tmpl w:val="862E0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5C903F8"/>
    <w:multiLevelType w:val="multilevel"/>
    <w:tmpl w:val="ED6A7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A880BB2"/>
    <w:multiLevelType w:val="multilevel"/>
    <w:tmpl w:val="B2D63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B536B72"/>
    <w:multiLevelType w:val="multilevel"/>
    <w:tmpl w:val="9BF8132A"/>
    <w:lvl w:ilvl="0">
      <w:start w:val="1"/>
      <w:numFmt w:val="bullet"/>
      <w:pStyle w:val="00Textogeralbullet"/>
      <w:lvlText w:val=""/>
      <w:lvlJc w:val="left"/>
      <w:pPr>
        <w:ind w:left="284" w:hanging="284"/>
      </w:pPr>
      <w:rPr>
        <w:rFonts w:ascii="Symbol" w:hAnsi="Symbol" w:cs="Symbol" w:hint="default"/>
        <w:u w:val="none" w:color="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8"/>
  </w:num>
  <w:num w:numId="2">
    <w:abstractNumId w:val="10"/>
  </w:num>
  <w:num w:numId="3">
    <w:abstractNumId w:val="11"/>
  </w:num>
  <w:num w:numId="4">
    <w:abstractNumId w:val="8"/>
  </w:num>
  <w:num w:numId="5">
    <w:abstractNumId w:val="16"/>
  </w:num>
  <w:num w:numId="6">
    <w:abstractNumId w:val="2"/>
  </w:num>
  <w:num w:numId="7">
    <w:abstractNumId w:val="17"/>
  </w:num>
  <w:num w:numId="8">
    <w:abstractNumId w:val="4"/>
  </w:num>
  <w:num w:numId="9">
    <w:abstractNumId w:val="15"/>
  </w:num>
  <w:num w:numId="10">
    <w:abstractNumId w:val="9"/>
  </w:num>
  <w:num w:numId="11">
    <w:abstractNumId w:val="5"/>
  </w:num>
  <w:num w:numId="12">
    <w:abstractNumId w:val="13"/>
  </w:num>
  <w:num w:numId="13">
    <w:abstractNumId w:val="3"/>
  </w:num>
  <w:num w:numId="14">
    <w:abstractNumId w:val="6"/>
  </w:num>
  <w:num w:numId="15">
    <w:abstractNumId w:val="1"/>
  </w:num>
  <w:num w:numId="16">
    <w:abstractNumId w:val="7"/>
  </w:num>
  <w:num w:numId="17">
    <w:abstractNumId w:val="0"/>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4"/>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1B09"/>
    <w:rsid w:val="000D2161"/>
    <w:rsid w:val="00147780"/>
    <w:rsid w:val="00251207"/>
    <w:rsid w:val="002F546E"/>
    <w:rsid w:val="0032442C"/>
    <w:rsid w:val="004109AC"/>
    <w:rsid w:val="006C0309"/>
    <w:rsid w:val="00734BE8"/>
    <w:rsid w:val="007A2130"/>
    <w:rsid w:val="009039E7"/>
    <w:rsid w:val="009A1B09"/>
    <w:rsid w:val="00AE4EAC"/>
    <w:rsid w:val="00AE57AA"/>
    <w:rsid w:val="00CD13B2"/>
    <w:rsid w:val="00F85899"/>
    <w:rsid w:val="00FA254A"/>
    <w:rsid w:val="00FB2C19"/>
    <w:rsid w:val="00FC4A14"/>
  </w:rsids>
  <m:mathPr>
    <m:mathFont m:val="Cambria Math"/>
    <m:brkBin m:val="before"/>
    <m:brkBinSub m:val="--"/>
    <m:smallFrac m:val="0"/>
    <m:dispDef/>
    <m:lMargin m:val="0"/>
    <m:rMargin m:val="0"/>
    <m:defJc m:val="centerGroup"/>
    <m:wrapIndent m:val="1440"/>
    <m:intLim m:val="subSup"/>
    <m:naryLim m:val="undOvr"/>
  </m:mathPr>
  <w:themeFontLang w:val="pt-BR" w:eastAsia="ja-JP"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4D04F"/>
  <w15:docId w15:val="{52B9F313-AEF6-49FD-B861-B7E7025E8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12DF7"/>
    <w:rPr>
      <w:i/>
      <w:iCs/>
      <w:szCs w:val="20"/>
    </w:rPr>
  </w:style>
  <w:style w:type="paragraph" w:styleId="Ttulo1">
    <w:name w:val="heading 1"/>
    <w:basedOn w:val="Normal"/>
    <w:next w:val="Normal"/>
    <w:link w:val="Ttulo1Char"/>
    <w:qFormat/>
    <w:rsid w:val="00275BED"/>
    <w:pPr>
      <w:pBdr>
        <w:top w:val="single" w:sz="8" w:space="0" w:color="ED7D31"/>
        <w:left w:val="single" w:sz="8" w:space="0" w:color="ED7D31"/>
        <w:bottom w:val="single" w:sz="8" w:space="0" w:color="ED7D31"/>
        <w:right w:val="single" w:sz="8" w:space="0" w:color="ED7D31"/>
      </w:pBdr>
      <w:shd w:val="clear" w:color="auto" w:fill="FBE4D5" w:themeFill="accent2" w:themeFillTint="33"/>
      <w:spacing w:before="480" w:after="100" w:line="268"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nhideWhenUsed/>
    <w:qFormat/>
    <w:rsid w:val="00275BED"/>
    <w:pPr>
      <w:pBdr>
        <w:top w:val="single" w:sz="4" w:space="0" w:color="ED7D31"/>
        <w:left w:val="single" w:sz="48" w:space="2" w:color="ED7D31"/>
        <w:bottom w:val="single" w:sz="4" w:space="0" w:color="ED7D31"/>
        <w:right w:val="single" w:sz="4" w:space="4" w:color="ED7D31"/>
      </w:pBdr>
      <w:spacing w:before="200" w:after="100" w:line="268"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nhideWhenUsed/>
    <w:qFormat/>
    <w:rsid w:val="00275BED"/>
    <w:pPr>
      <w:pBdr>
        <w:left w:val="single" w:sz="48" w:space="2" w:color="ED7D31"/>
        <w:bottom w:val="single" w:sz="4" w:space="0" w:color="ED7D31"/>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nhideWhenUsed/>
    <w:qFormat/>
    <w:rsid w:val="00275BED"/>
    <w:pPr>
      <w:pBdr>
        <w:left w:val="single" w:sz="4" w:space="2" w:color="ED7D31"/>
        <w:bottom w:val="single" w:sz="4" w:space="2" w:color="ED7D31"/>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nhideWhenUsed/>
    <w:qFormat/>
    <w:rsid w:val="00275BED"/>
    <w:pPr>
      <w:pBdr>
        <w:left w:val="dotted" w:sz="4" w:space="2" w:color="ED7D31"/>
        <w:bottom w:val="dotted" w:sz="4" w:space="2" w:color="ED7D31"/>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nhideWhenUsed/>
    <w:qFormat/>
    <w:rsid w:val="00275BED"/>
    <w:pPr>
      <w:pBdr>
        <w:bottom w:val="single" w:sz="4" w:space="2" w:color="F7CAAC"/>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275BED"/>
    <w:rPr>
      <w:rFonts w:asciiTheme="majorHAnsi" w:eastAsiaTheme="majorEastAsia" w:hAnsiTheme="majorHAnsi" w:cstheme="majorBidi"/>
      <w:i/>
      <w:iCs/>
      <w:color w:val="823B0B" w:themeColor="accent2" w:themeShade="7F"/>
      <w:shd w:val="clear" w:color="auto" w:fill="FBE4D5"/>
    </w:rPr>
  </w:style>
  <w:style w:type="character" w:customStyle="1" w:styleId="Ttulo2Char">
    <w:name w:val="Título 2 Char"/>
    <w:basedOn w:val="Fontepargpadro"/>
    <w:link w:val="Ttulo2"/>
    <w:uiPriority w:val="9"/>
    <w:semiHidden/>
    <w:qFormat/>
    <w:rsid w:val="00275BED"/>
    <w:rPr>
      <w:rFonts w:asciiTheme="majorHAnsi" w:eastAsiaTheme="majorEastAsia" w:hAnsiTheme="majorHAnsi" w:cstheme="majorBidi"/>
      <w:b/>
      <w:bCs/>
      <w:i/>
      <w:iCs/>
      <w:color w:val="C45911" w:themeColor="accent2" w:themeShade="BF"/>
    </w:rPr>
  </w:style>
  <w:style w:type="character" w:customStyle="1" w:styleId="apple-converted-space">
    <w:name w:val="apple-converted-space"/>
    <w:basedOn w:val="Fontepargpadro"/>
    <w:qFormat/>
    <w:rsid w:val="00073F7D"/>
  </w:style>
  <w:style w:type="character" w:customStyle="1" w:styleId="CabealhoChar">
    <w:name w:val="Cabeçalho Char"/>
    <w:basedOn w:val="Fontepargpadro"/>
    <w:link w:val="Cabealho"/>
    <w:uiPriority w:val="99"/>
    <w:qFormat/>
    <w:rsid w:val="00BC7466"/>
    <w:rPr>
      <w:i/>
      <w:iCs/>
      <w:sz w:val="20"/>
      <w:szCs w:val="20"/>
    </w:rPr>
  </w:style>
  <w:style w:type="character" w:customStyle="1" w:styleId="RodapChar">
    <w:name w:val="Rodapé Char"/>
    <w:basedOn w:val="Fontepargpadro"/>
    <w:link w:val="Rodap"/>
    <w:uiPriority w:val="99"/>
    <w:qFormat/>
    <w:rsid w:val="00BC7466"/>
    <w:rPr>
      <w:i/>
      <w:iCs/>
      <w:sz w:val="20"/>
      <w:szCs w:val="20"/>
    </w:rPr>
  </w:style>
  <w:style w:type="character" w:customStyle="1" w:styleId="Ttulo3Char">
    <w:name w:val="Título 3 Char"/>
    <w:basedOn w:val="Fontepargpadro"/>
    <w:link w:val="Ttulo3"/>
    <w:uiPriority w:val="9"/>
    <w:semiHidden/>
    <w:qFormat/>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qFormat/>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qFormat/>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qFormat/>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qFormat/>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qFormat/>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qFormat/>
    <w:rsid w:val="00275BED"/>
    <w:rPr>
      <w:rFonts w:asciiTheme="majorHAnsi" w:eastAsiaTheme="majorEastAsia" w:hAnsiTheme="majorHAnsi" w:cstheme="majorBidi"/>
      <w:i/>
      <w:iCs/>
      <w:color w:val="ED7D31" w:themeColor="accent2"/>
      <w:sz w:val="20"/>
      <w:szCs w:val="20"/>
    </w:rPr>
  </w:style>
  <w:style w:type="character" w:styleId="Refdecomentrio">
    <w:name w:val="annotation reference"/>
    <w:basedOn w:val="Fontepargpadro"/>
    <w:uiPriority w:val="99"/>
    <w:semiHidden/>
    <w:unhideWhenUsed/>
    <w:qFormat/>
    <w:rsid w:val="000D6124"/>
    <w:rPr>
      <w:sz w:val="18"/>
      <w:szCs w:val="18"/>
    </w:rPr>
  </w:style>
  <w:style w:type="character" w:customStyle="1" w:styleId="TextodecomentrioChar">
    <w:name w:val="Texto de comentário Char"/>
    <w:basedOn w:val="Fontepargpadro"/>
    <w:link w:val="Textodecomentrio"/>
    <w:uiPriority w:val="99"/>
    <w:semiHidden/>
    <w:qFormat/>
    <w:rsid w:val="00934683"/>
    <w:rPr>
      <w:i/>
      <w:iCs/>
      <w:sz w:val="20"/>
      <w:szCs w:val="20"/>
    </w:rPr>
  </w:style>
  <w:style w:type="character" w:customStyle="1" w:styleId="AssuntodocomentrioChar">
    <w:name w:val="Assunto do comentário Char"/>
    <w:basedOn w:val="TextodecomentrioChar"/>
    <w:link w:val="Assuntodocomentrio"/>
    <w:uiPriority w:val="99"/>
    <w:semiHidden/>
    <w:qFormat/>
    <w:rsid w:val="00934683"/>
    <w:rPr>
      <w:b/>
      <w:bCs/>
      <w:i/>
      <w:iCs/>
      <w:sz w:val="20"/>
      <w:szCs w:val="20"/>
    </w:rPr>
  </w:style>
  <w:style w:type="character" w:customStyle="1" w:styleId="TextodebaloChar">
    <w:name w:val="Texto de balão Char"/>
    <w:basedOn w:val="Fontepargpadro"/>
    <w:link w:val="Textodebalo"/>
    <w:uiPriority w:val="99"/>
    <w:semiHidden/>
    <w:qFormat/>
    <w:rsid w:val="00934683"/>
    <w:rPr>
      <w:rFonts w:ascii="Segoe UI" w:hAnsi="Segoe UI" w:cs="Segoe UI"/>
      <w:i/>
      <w:iCs/>
      <w:sz w:val="18"/>
      <w:szCs w:val="18"/>
    </w:rPr>
  </w:style>
  <w:style w:type="character" w:customStyle="1" w:styleId="TtuloChar">
    <w:name w:val="Título Char"/>
    <w:basedOn w:val="Fontepargpadro"/>
    <w:link w:val="Ttulo"/>
    <w:qFormat/>
    <w:rsid w:val="005C4177"/>
    <w:rPr>
      <w:rFonts w:ascii="Arial" w:eastAsia="Arial" w:hAnsi="Arial" w:cs="Arial"/>
      <w:color w:val="000000"/>
      <w:sz w:val="52"/>
      <w:szCs w:val="52"/>
      <w:lang w:eastAsia="pt-BR"/>
    </w:rPr>
  </w:style>
  <w:style w:type="character" w:customStyle="1" w:styleId="SubttuloChar">
    <w:name w:val="Subtítulo Char"/>
    <w:basedOn w:val="Fontepargpadro"/>
    <w:link w:val="Subttulo"/>
    <w:qFormat/>
    <w:rsid w:val="005C4177"/>
    <w:rPr>
      <w:rFonts w:ascii="Arial" w:eastAsia="Arial" w:hAnsi="Arial" w:cs="Arial"/>
      <w:color w:val="666666"/>
      <w:sz w:val="30"/>
      <w:szCs w:val="30"/>
      <w:lang w:eastAsia="pt-BR"/>
    </w:rPr>
  </w:style>
  <w:style w:type="character" w:styleId="Forte">
    <w:name w:val="Strong"/>
    <w:basedOn w:val="Fontepargpadro"/>
    <w:uiPriority w:val="22"/>
    <w:qFormat/>
    <w:rsid w:val="005C4177"/>
    <w:rPr>
      <w:b/>
      <w:bCs/>
    </w:rPr>
  </w:style>
  <w:style w:type="character" w:customStyle="1" w:styleId="LinkdaInternet">
    <w:name w:val="Link da Internet"/>
    <w:basedOn w:val="Fontepargpadro"/>
    <w:uiPriority w:val="99"/>
    <w:unhideWhenUsed/>
    <w:rsid w:val="005C4177"/>
    <w:rPr>
      <w:color w:val="0000FF"/>
      <w:u w:val="single"/>
    </w:rPr>
  </w:style>
  <w:style w:type="character" w:customStyle="1" w:styleId="MenoPendente1">
    <w:name w:val="Menção Pendente1"/>
    <w:basedOn w:val="Fontepargpadro"/>
    <w:uiPriority w:val="99"/>
    <w:semiHidden/>
    <w:unhideWhenUsed/>
    <w:qFormat/>
    <w:rsid w:val="005C4177"/>
    <w:rPr>
      <w:color w:val="808080"/>
      <w:shd w:val="clear" w:color="auto" w:fill="E6E6E6"/>
    </w:rPr>
  </w:style>
  <w:style w:type="character" w:styleId="HiperlinkVisitado">
    <w:name w:val="FollowedHyperlink"/>
    <w:basedOn w:val="Fontepargpadro"/>
    <w:uiPriority w:val="99"/>
    <w:semiHidden/>
    <w:unhideWhenUsed/>
    <w:qFormat/>
    <w:rsid w:val="005C4177"/>
    <w:rPr>
      <w:color w:val="954F72" w:themeColor="followedHyperlink"/>
      <w:u w:val="single"/>
    </w:rPr>
  </w:style>
  <w:style w:type="character" w:styleId="Nmerodepgina">
    <w:name w:val="page number"/>
    <w:basedOn w:val="Fontepargpadro"/>
    <w:uiPriority w:val="99"/>
    <w:semiHidden/>
    <w:unhideWhenUsed/>
    <w:qFormat/>
    <w:rsid w:val="00093031"/>
  </w:style>
  <w:style w:type="character" w:styleId="MenoPendente">
    <w:name w:val="Unresolved Mention"/>
    <w:basedOn w:val="Fontepargpadro"/>
    <w:uiPriority w:val="99"/>
    <w:qFormat/>
    <w:rsid w:val="0041408F"/>
    <w:rPr>
      <w:color w:val="808080"/>
      <w:shd w:val="clear" w:color="auto" w:fill="E6E6E6"/>
    </w:rPr>
  </w:style>
  <w:style w:type="character" w:customStyle="1" w:styleId="ListLabel1">
    <w:name w:val="ListLabel 1"/>
    <w:qFormat/>
    <w:rPr>
      <w:u w:val="none" w:color="000000"/>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Noto Sans Symbols" w:cs="Noto Sans Symbols"/>
    </w:rPr>
  </w:style>
  <w:style w:type="character" w:customStyle="1" w:styleId="ListLabel6">
    <w:name w:val="ListLabel 6"/>
    <w:qFormat/>
    <w:rPr>
      <w:rFonts w:eastAsia="Courier New" w:cs="Courier New"/>
    </w:rPr>
  </w:style>
  <w:style w:type="character" w:customStyle="1" w:styleId="ListLabel7">
    <w:name w:val="ListLabel 7"/>
    <w:qFormat/>
    <w:rPr>
      <w:rFonts w:eastAsia="Noto Sans Symbols" w:cs="Noto Sans Symbols"/>
    </w:rPr>
  </w:style>
  <w:style w:type="character" w:customStyle="1" w:styleId="ListLabel8">
    <w:name w:val="ListLabel 8"/>
    <w:qFormat/>
    <w:rPr>
      <w:rFonts w:eastAsia="Noto Sans Symbols" w:cs="Noto Sans Symbols"/>
    </w:rPr>
  </w:style>
  <w:style w:type="character" w:customStyle="1" w:styleId="ListLabel9">
    <w:name w:val="ListLabel 9"/>
    <w:qFormat/>
    <w:rPr>
      <w:rFonts w:eastAsia="Courier New" w:cs="Courier New"/>
    </w:rPr>
  </w:style>
  <w:style w:type="character" w:customStyle="1" w:styleId="ListLabel10">
    <w:name w:val="ListLabel 10"/>
    <w:qFormat/>
    <w:rPr>
      <w:rFonts w:eastAsia="Noto Sans Symbols" w:cs="Noto Sans Symbols"/>
    </w:rPr>
  </w:style>
  <w:style w:type="character" w:customStyle="1" w:styleId="ListLabel11">
    <w:name w:val="ListLabel 11"/>
    <w:qFormat/>
    <w:rPr>
      <w:rFonts w:eastAsia="Noto Sans Symbols" w:cs="Noto Sans Symbols"/>
    </w:rPr>
  </w:style>
  <w:style w:type="character" w:customStyle="1" w:styleId="ListLabel12">
    <w:name w:val="ListLabel 12"/>
    <w:qFormat/>
    <w:rPr>
      <w:rFonts w:eastAsia="Courier New" w:cs="Courier New"/>
    </w:rPr>
  </w:style>
  <w:style w:type="character" w:customStyle="1" w:styleId="ListLabel13">
    <w:name w:val="ListLabel 13"/>
    <w:qFormat/>
    <w:rPr>
      <w:rFonts w:eastAsia="Noto Sans Symbols" w:cs="Noto Sans Symbols"/>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u w:val="none" w:color="000000"/>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eastAsia="Courier New" w:cs="Courier New"/>
    </w:rPr>
  </w:style>
  <w:style w:type="character" w:customStyle="1" w:styleId="ListLabel22">
    <w:name w:val="ListLabel 22"/>
    <w:qFormat/>
    <w:rPr>
      <w:rFonts w:eastAsia="Noto Sans Symbols" w:cs="Noto Sans Symbols"/>
    </w:rPr>
  </w:style>
  <w:style w:type="character" w:customStyle="1" w:styleId="ListLabel23">
    <w:name w:val="ListLabel 23"/>
    <w:qFormat/>
    <w:rPr>
      <w:rFonts w:eastAsia="Noto Sans Symbols" w:cs="Noto Sans Symbols"/>
    </w:rPr>
  </w:style>
  <w:style w:type="character" w:customStyle="1" w:styleId="ListLabel24">
    <w:name w:val="ListLabel 24"/>
    <w:qFormat/>
    <w:rPr>
      <w:rFonts w:eastAsia="Courier New" w:cs="Courier New"/>
    </w:rPr>
  </w:style>
  <w:style w:type="character" w:customStyle="1" w:styleId="ListLabel25">
    <w:name w:val="ListLabel 25"/>
    <w:qFormat/>
    <w:rPr>
      <w:rFonts w:eastAsia="Noto Sans Symbols" w:cs="Noto Sans Symbols"/>
    </w:rPr>
  </w:style>
  <w:style w:type="character" w:customStyle="1" w:styleId="ListLabel26">
    <w:name w:val="ListLabel 26"/>
    <w:qFormat/>
    <w:rPr>
      <w:rFonts w:eastAsia="Noto Sans Symbols" w:cs="Noto Sans Symbols"/>
    </w:rPr>
  </w:style>
  <w:style w:type="character" w:customStyle="1" w:styleId="ListLabel27">
    <w:name w:val="ListLabel 27"/>
    <w:qFormat/>
    <w:rPr>
      <w:rFonts w:eastAsia="Courier New" w:cs="Courier New"/>
    </w:rPr>
  </w:style>
  <w:style w:type="character" w:customStyle="1" w:styleId="ListLabel28">
    <w:name w:val="ListLabel 28"/>
    <w:qFormat/>
    <w:rPr>
      <w:rFonts w:eastAsia="Noto Sans Symbols" w:cs="Noto Sans Symbols"/>
    </w:rPr>
  </w:style>
  <w:style w:type="character" w:customStyle="1" w:styleId="ListLabel29">
    <w:name w:val="ListLabel 29"/>
    <w:qFormat/>
    <w:rPr>
      <w:u w:val="none"/>
    </w:rPr>
  </w:style>
  <w:style w:type="character" w:customStyle="1" w:styleId="ListLabel30">
    <w:name w:val="ListLabel 30"/>
    <w:qFormat/>
    <w:rPr>
      <w:u w:val="none"/>
    </w:rPr>
  </w:style>
  <w:style w:type="character" w:customStyle="1" w:styleId="ListLabel31">
    <w:name w:val="ListLabel 31"/>
    <w:qFormat/>
    <w:rPr>
      <w:u w:val="none"/>
    </w:rPr>
  </w:style>
  <w:style w:type="character" w:customStyle="1" w:styleId="ListLabel32">
    <w:name w:val="ListLabel 32"/>
    <w:qFormat/>
    <w:rPr>
      <w:u w:val="none"/>
    </w:rPr>
  </w:style>
  <w:style w:type="character" w:customStyle="1" w:styleId="ListLabel33">
    <w:name w:val="ListLabel 33"/>
    <w:qFormat/>
    <w:rPr>
      <w:u w:val="none"/>
    </w:rPr>
  </w:style>
  <w:style w:type="character" w:customStyle="1" w:styleId="ListLabel34">
    <w:name w:val="ListLabel 34"/>
    <w:qFormat/>
    <w:rPr>
      <w:u w:val="none"/>
    </w:rPr>
  </w:style>
  <w:style w:type="character" w:customStyle="1" w:styleId="ListLabel35">
    <w:name w:val="ListLabel 35"/>
    <w:qFormat/>
    <w:rPr>
      <w:u w:val="none"/>
    </w:rPr>
  </w:style>
  <w:style w:type="character" w:customStyle="1" w:styleId="ListLabel36">
    <w:name w:val="ListLabel 36"/>
    <w:qFormat/>
    <w:rPr>
      <w:u w:val="none"/>
    </w:rPr>
  </w:style>
  <w:style w:type="character" w:customStyle="1" w:styleId="ListLabel37">
    <w:name w:val="ListLabel 37"/>
    <w:qFormat/>
    <w:rPr>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u w:val="none"/>
    </w:rPr>
  </w:style>
  <w:style w:type="character" w:customStyle="1" w:styleId="ListLabel47">
    <w:name w:val="ListLabel 47"/>
    <w:qFormat/>
    <w:rPr>
      <w:color w:val="000000"/>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73">
    <w:name w:val="ListLabel 73"/>
    <w:qFormat/>
    <w:rPr>
      <w:u w:val="none"/>
    </w:rPr>
  </w:style>
  <w:style w:type="character" w:customStyle="1" w:styleId="ListLabel74">
    <w:name w:val="ListLabel 74"/>
    <w:qFormat/>
    <w:rPr>
      <w:u w:val="none"/>
    </w:rPr>
  </w:style>
  <w:style w:type="character" w:customStyle="1" w:styleId="ListLabel75">
    <w:name w:val="ListLabel 75"/>
    <w:qFormat/>
    <w:rPr>
      <w:u w:val="none"/>
    </w:rPr>
  </w:style>
  <w:style w:type="character" w:customStyle="1" w:styleId="ListLabel76">
    <w:name w:val="ListLabel 76"/>
    <w:qFormat/>
    <w:rPr>
      <w:u w:val="none"/>
    </w:rPr>
  </w:style>
  <w:style w:type="character" w:customStyle="1" w:styleId="ListLabel77">
    <w:name w:val="ListLabel 77"/>
    <w:qFormat/>
    <w:rPr>
      <w:u w:val="none"/>
    </w:rPr>
  </w:style>
  <w:style w:type="character" w:customStyle="1" w:styleId="ListLabel78">
    <w:name w:val="ListLabel 78"/>
    <w:qFormat/>
    <w:rPr>
      <w:u w:val="none"/>
    </w:rPr>
  </w:style>
  <w:style w:type="character" w:customStyle="1" w:styleId="ListLabel79">
    <w:name w:val="ListLabel 79"/>
    <w:qFormat/>
    <w:rPr>
      <w:u w:val="none"/>
    </w:rPr>
  </w:style>
  <w:style w:type="character" w:customStyle="1" w:styleId="ListLabel80">
    <w:name w:val="ListLabel 80"/>
    <w:qFormat/>
    <w:rPr>
      <w:u w:val="none"/>
    </w:rPr>
  </w:style>
  <w:style w:type="character" w:customStyle="1" w:styleId="ListLabel81">
    <w:name w:val="ListLabel 81"/>
    <w:qFormat/>
    <w:rPr>
      <w:u w:val="none"/>
    </w:rPr>
  </w:style>
  <w:style w:type="character" w:customStyle="1" w:styleId="ListLabel82">
    <w:name w:val="ListLabel 82"/>
    <w:qFormat/>
    <w:rPr>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u w:val="none"/>
    </w:rPr>
  </w:style>
  <w:style w:type="character" w:customStyle="1" w:styleId="ListLabel91">
    <w:name w:val="ListLabel 91"/>
    <w:qFormat/>
    <w:rPr>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u w:val="none"/>
    </w:rPr>
  </w:style>
  <w:style w:type="character" w:customStyle="1" w:styleId="ListLabel100">
    <w:name w:val="ListLabel 100"/>
    <w:qFormat/>
    <w:rPr>
      <w:u w:val="none"/>
    </w:rPr>
  </w:style>
  <w:style w:type="character" w:customStyle="1" w:styleId="ListLabel101">
    <w:name w:val="ListLabel 101"/>
    <w:qFormat/>
    <w:rPr>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u w:val="none"/>
    </w:rPr>
  </w:style>
  <w:style w:type="character" w:customStyle="1" w:styleId="ListLabel110">
    <w:name w:val="ListLabel 110"/>
    <w:qFormat/>
    <w:rPr>
      <w:u w:val="none"/>
    </w:rPr>
  </w:style>
  <w:style w:type="character" w:customStyle="1" w:styleId="ListLabel111">
    <w:name w:val="ListLabel 111"/>
    <w:qFormat/>
    <w:rPr>
      <w:u w:val="none"/>
    </w:rPr>
  </w:style>
  <w:style w:type="character" w:customStyle="1" w:styleId="ListLabel112">
    <w:name w:val="ListLabel 112"/>
    <w:qFormat/>
    <w:rPr>
      <w:u w:val="none"/>
    </w:rPr>
  </w:style>
  <w:style w:type="character" w:customStyle="1" w:styleId="ListLabel113">
    <w:name w:val="ListLabel 113"/>
    <w:qFormat/>
    <w:rPr>
      <w:u w:val="none"/>
    </w:rPr>
  </w:style>
  <w:style w:type="character" w:customStyle="1" w:styleId="ListLabel114">
    <w:name w:val="ListLabel 114"/>
    <w:qFormat/>
    <w:rPr>
      <w:u w:val="none"/>
    </w:rPr>
  </w:style>
  <w:style w:type="character" w:customStyle="1" w:styleId="ListLabel115">
    <w:name w:val="ListLabel 115"/>
    <w:qFormat/>
    <w:rPr>
      <w:u w:val="none"/>
    </w:rPr>
  </w:style>
  <w:style w:type="character" w:customStyle="1" w:styleId="ListLabel116">
    <w:name w:val="ListLabel 116"/>
    <w:qFormat/>
    <w:rPr>
      <w:u w:val="none"/>
    </w:rPr>
  </w:style>
  <w:style w:type="character" w:customStyle="1" w:styleId="ListLabel117">
    <w:name w:val="ListLabel 117"/>
    <w:qFormat/>
    <w:rPr>
      <w:u w:val="none"/>
    </w:rPr>
  </w:style>
  <w:style w:type="character" w:customStyle="1" w:styleId="ListLabel118">
    <w:name w:val="ListLabel 118"/>
    <w:qFormat/>
    <w:rPr>
      <w:u w:val="none"/>
    </w:rPr>
  </w:style>
  <w:style w:type="character" w:customStyle="1" w:styleId="ListLabel119">
    <w:name w:val="ListLabel 119"/>
    <w:qFormat/>
    <w:rPr>
      <w:u w:val="none"/>
    </w:rPr>
  </w:style>
  <w:style w:type="character" w:customStyle="1" w:styleId="ListLabel120">
    <w:name w:val="ListLabel 120"/>
    <w:qFormat/>
    <w:rPr>
      <w:u w:val="none"/>
    </w:rPr>
  </w:style>
  <w:style w:type="character" w:customStyle="1" w:styleId="ListLabel121">
    <w:name w:val="ListLabel 121"/>
    <w:qFormat/>
    <w:rPr>
      <w:u w:val="none"/>
    </w:rPr>
  </w:style>
  <w:style w:type="character" w:customStyle="1" w:styleId="ListLabel122">
    <w:name w:val="ListLabel 122"/>
    <w:qFormat/>
    <w:rPr>
      <w:u w:val="none"/>
    </w:rPr>
  </w:style>
  <w:style w:type="character" w:customStyle="1" w:styleId="ListLabel123">
    <w:name w:val="ListLabel 123"/>
    <w:qFormat/>
    <w:rPr>
      <w:u w:val="none"/>
    </w:rPr>
  </w:style>
  <w:style w:type="character" w:customStyle="1" w:styleId="ListLabel124">
    <w:name w:val="ListLabel 124"/>
    <w:qFormat/>
    <w:rPr>
      <w:u w:val="none"/>
    </w:rPr>
  </w:style>
  <w:style w:type="character" w:customStyle="1" w:styleId="ListLabel125">
    <w:name w:val="ListLabel 125"/>
    <w:qFormat/>
    <w:rPr>
      <w:u w:val="none"/>
    </w:rPr>
  </w:style>
  <w:style w:type="character" w:customStyle="1" w:styleId="ListLabel126">
    <w:name w:val="ListLabel 126"/>
    <w:qFormat/>
    <w:rPr>
      <w:u w:val="none"/>
    </w:rPr>
  </w:style>
  <w:style w:type="character" w:customStyle="1" w:styleId="ListLabel127">
    <w:name w:val="ListLabel 127"/>
    <w:qFormat/>
    <w:rPr>
      <w:u w:val="none"/>
    </w:rPr>
  </w:style>
  <w:style w:type="character" w:customStyle="1" w:styleId="ListLabel128">
    <w:name w:val="ListLabel 128"/>
    <w:qFormat/>
    <w:rPr>
      <w:u w:val="none"/>
    </w:rPr>
  </w:style>
  <w:style w:type="character" w:customStyle="1" w:styleId="ListLabel129">
    <w:name w:val="ListLabel 129"/>
    <w:qFormat/>
    <w:rPr>
      <w:u w:val="none"/>
    </w:rPr>
  </w:style>
  <w:style w:type="character" w:customStyle="1" w:styleId="ListLabel130">
    <w:name w:val="ListLabel 130"/>
    <w:qFormat/>
    <w:rPr>
      <w:u w:val="none"/>
    </w:rPr>
  </w:style>
  <w:style w:type="character" w:customStyle="1" w:styleId="ListLabel131">
    <w:name w:val="ListLabel 131"/>
    <w:qFormat/>
    <w:rPr>
      <w:u w:val="none"/>
    </w:rPr>
  </w:style>
  <w:style w:type="character" w:customStyle="1" w:styleId="ListLabel132">
    <w:name w:val="ListLabel 132"/>
    <w:qFormat/>
    <w:rPr>
      <w:u w:val="none"/>
    </w:rPr>
  </w:style>
  <w:style w:type="character" w:customStyle="1" w:styleId="ListLabel133">
    <w:name w:val="ListLabel 133"/>
    <w:qFormat/>
    <w:rPr>
      <w:u w:val="none"/>
    </w:rPr>
  </w:style>
  <w:style w:type="character" w:customStyle="1" w:styleId="ListLabel134">
    <w:name w:val="ListLabel 134"/>
    <w:qFormat/>
    <w:rPr>
      <w:u w:val="none"/>
    </w:rPr>
  </w:style>
  <w:style w:type="character" w:customStyle="1" w:styleId="ListLabel135">
    <w:name w:val="ListLabel 135"/>
    <w:qFormat/>
    <w:rPr>
      <w:u w:val="none"/>
    </w:rPr>
  </w:style>
  <w:style w:type="character" w:customStyle="1" w:styleId="ListLabel136">
    <w:name w:val="ListLabel 136"/>
    <w:qFormat/>
    <w:rPr>
      <w:u w:val="none"/>
    </w:rPr>
  </w:style>
  <w:style w:type="character" w:customStyle="1" w:styleId="ListLabel137">
    <w:name w:val="ListLabel 137"/>
    <w:qFormat/>
    <w:rPr>
      <w:u w:val="none"/>
    </w:rPr>
  </w:style>
  <w:style w:type="character" w:customStyle="1" w:styleId="ListLabel138">
    <w:name w:val="ListLabel 138"/>
    <w:qFormat/>
    <w:rPr>
      <w:u w:val="none"/>
    </w:rPr>
  </w:style>
  <w:style w:type="character" w:customStyle="1" w:styleId="ListLabel139">
    <w:name w:val="ListLabel 139"/>
    <w:qFormat/>
    <w:rPr>
      <w:u w:val="none"/>
    </w:rPr>
  </w:style>
  <w:style w:type="character" w:customStyle="1" w:styleId="ListLabel140">
    <w:name w:val="ListLabel 140"/>
    <w:qFormat/>
    <w:rPr>
      <w:u w:val="none"/>
    </w:rPr>
  </w:style>
  <w:style w:type="character" w:customStyle="1" w:styleId="ListLabel141">
    <w:name w:val="ListLabel 141"/>
    <w:qFormat/>
    <w:rPr>
      <w:u w:val="none"/>
    </w:rPr>
  </w:style>
  <w:style w:type="character" w:customStyle="1" w:styleId="ListLabel142">
    <w:name w:val="ListLabel 142"/>
    <w:qFormat/>
    <w:rPr>
      <w:u w:val="none"/>
    </w:rPr>
  </w:style>
  <w:style w:type="character" w:customStyle="1" w:styleId="ListLabel143">
    <w:name w:val="ListLabel 143"/>
    <w:qFormat/>
    <w:rPr>
      <w:u w:val="none"/>
    </w:rPr>
  </w:style>
  <w:style w:type="character" w:customStyle="1" w:styleId="ListLabel144">
    <w:name w:val="ListLabel 144"/>
    <w:qFormat/>
    <w:rPr>
      <w:u w:val="none"/>
    </w:rPr>
  </w:style>
  <w:style w:type="character" w:customStyle="1" w:styleId="ListLabel145">
    <w:name w:val="ListLabel 145"/>
    <w:qFormat/>
    <w:rPr>
      <w:u w:val="none"/>
    </w:rPr>
  </w:style>
  <w:style w:type="character" w:customStyle="1" w:styleId="ListLabel146">
    <w:name w:val="ListLabel 146"/>
    <w:qFormat/>
    <w:rPr>
      <w:u w:val="none"/>
    </w:rPr>
  </w:style>
  <w:style w:type="character" w:customStyle="1" w:styleId="ListLabel147">
    <w:name w:val="ListLabel 147"/>
    <w:qFormat/>
    <w:rPr>
      <w:u w:val="none"/>
    </w:rPr>
  </w:style>
  <w:style w:type="character" w:customStyle="1" w:styleId="ListLabel148">
    <w:name w:val="ListLabel 148"/>
    <w:qFormat/>
    <w:rPr>
      <w:u w:val="none"/>
    </w:rPr>
  </w:style>
  <w:style w:type="character" w:customStyle="1" w:styleId="ListLabel149">
    <w:name w:val="ListLabel 149"/>
    <w:qFormat/>
    <w:rPr>
      <w:u w:val="none"/>
    </w:rPr>
  </w:style>
  <w:style w:type="character" w:customStyle="1" w:styleId="ListLabel150">
    <w:name w:val="ListLabel 150"/>
    <w:qFormat/>
    <w:rPr>
      <w:u w:val="none"/>
    </w:rPr>
  </w:style>
  <w:style w:type="character" w:customStyle="1" w:styleId="ListLabel151">
    <w:name w:val="ListLabel 151"/>
    <w:qFormat/>
    <w:rPr>
      <w:u w:val="none"/>
    </w:rPr>
  </w:style>
  <w:style w:type="character" w:customStyle="1" w:styleId="ListLabel152">
    <w:name w:val="ListLabel 152"/>
    <w:qFormat/>
    <w:rPr>
      <w:u w:val="none"/>
    </w:rPr>
  </w:style>
  <w:style w:type="character" w:customStyle="1" w:styleId="ListLabel153">
    <w:name w:val="ListLabel 153"/>
    <w:qFormat/>
    <w:rPr>
      <w:u w:val="none"/>
    </w:rPr>
  </w:style>
  <w:style w:type="character" w:customStyle="1" w:styleId="ListLabel154">
    <w:name w:val="ListLabel 154"/>
    <w:qFormat/>
    <w:rPr>
      <w:u w:val="none"/>
    </w:rPr>
  </w:style>
  <w:style w:type="character" w:customStyle="1" w:styleId="ListLabel155">
    <w:name w:val="ListLabel 155"/>
    <w:qFormat/>
    <w:rPr>
      <w:u w:val="none"/>
    </w:rPr>
  </w:style>
  <w:style w:type="character" w:customStyle="1" w:styleId="ListLabel156">
    <w:name w:val="ListLabel 156"/>
    <w:qFormat/>
    <w:rPr>
      <w:u w:val="none"/>
    </w:rPr>
  </w:style>
  <w:style w:type="character" w:customStyle="1" w:styleId="ListLabel157">
    <w:name w:val="ListLabel 157"/>
    <w:qFormat/>
    <w:rPr>
      <w:u w:val="none"/>
    </w:rPr>
  </w:style>
  <w:style w:type="character" w:customStyle="1" w:styleId="ListLabel158">
    <w:name w:val="ListLabel 158"/>
    <w:qFormat/>
    <w:rPr>
      <w:u w:val="none"/>
    </w:rPr>
  </w:style>
  <w:style w:type="character" w:customStyle="1" w:styleId="ListLabel159">
    <w:name w:val="ListLabel 159"/>
    <w:qFormat/>
    <w:rPr>
      <w:u w:val="none"/>
    </w:rPr>
  </w:style>
  <w:style w:type="character" w:customStyle="1" w:styleId="ListLabel160">
    <w:name w:val="ListLabel 160"/>
    <w:qFormat/>
    <w:rPr>
      <w:u w:val="none"/>
    </w:rPr>
  </w:style>
  <w:style w:type="character" w:customStyle="1" w:styleId="ListLabel161">
    <w:name w:val="ListLabel 161"/>
    <w:qFormat/>
    <w:rPr>
      <w:u w:val="none"/>
    </w:rPr>
  </w:style>
  <w:style w:type="character" w:customStyle="1" w:styleId="ListLabel162">
    <w:name w:val="ListLabel 162"/>
    <w:qFormat/>
    <w:rPr>
      <w:u w:val="none"/>
    </w:rPr>
  </w:style>
  <w:style w:type="character" w:customStyle="1" w:styleId="ListLabel163">
    <w:name w:val="ListLabel 163"/>
    <w:qFormat/>
    <w:rPr>
      <w:u w:val="none"/>
    </w:rPr>
  </w:style>
  <w:style w:type="character" w:customStyle="1" w:styleId="ListLabel164">
    <w:name w:val="ListLabel 164"/>
    <w:qFormat/>
    <w:rPr>
      <w:u w:val="none"/>
    </w:rPr>
  </w:style>
  <w:style w:type="character" w:customStyle="1" w:styleId="ListLabel165">
    <w:name w:val="ListLabel 165"/>
    <w:qFormat/>
    <w:rPr>
      <w:u w:val="none"/>
    </w:rPr>
  </w:style>
  <w:style w:type="character" w:customStyle="1" w:styleId="ListLabel166">
    <w:name w:val="ListLabel 166"/>
    <w:qFormat/>
    <w:rPr>
      <w:u w:val="none"/>
    </w:rPr>
  </w:style>
  <w:style w:type="character" w:customStyle="1" w:styleId="ListLabel167">
    <w:name w:val="ListLabel 167"/>
    <w:qFormat/>
    <w:rPr>
      <w:u w:val="none"/>
    </w:rPr>
  </w:style>
  <w:style w:type="character" w:customStyle="1" w:styleId="ListLabel168">
    <w:name w:val="ListLabel 168"/>
    <w:qFormat/>
    <w:rPr>
      <w:u w:val="none"/>
    </w:rPr>
  </w:style>
  <w:style w:type="character" w:customStyle="1" w:styleId="ListLabel169">
    <w:name w:val="ListLabel 169"/>
    <w:qFormat/>
    <w:rPr>
      <w:u w:val="none"/>
    </w:rPr>
  </w:style>
  <w:style w:type="character" w:customStyle="1" w:styleId="ListLabel170">
    <w:name w:val="ListLabel 170"/>
    <w:qFormat/>
    <w:rPr>
      <w:u w:val="none"/>
    </w:rPr>
  </w:style>
  <w:style w:type="character" w:customStyle="1" w:styleId="ListLabel171">
    <w:name w:val="ListLabel 171"/>
    <w:qFormat/>
    <w:rPr>
      <w:u w:val="none"/>
    </w:rPr>
  </w:style>
  <w:style w:type="character" w:customStyle="1" w:styleId="ListLabel172">
    <w:name w:val="ListLabel 172"/>
    <w:qFormat/>
    <w:rPr>
      <w:u w:val="none"/>
    </w:rPr>
  </w:style>
  <w:style w:type="paragraph" w:styleId="Ttulo">
    <w:name w:val="Title"/>
    <w:basedOn w:val="Normal"/>
    <w:next w:val="Corpodetexto"/>
    <w:link w:val="TtuloChar"/>
    <w:qFormat/>
    <w:rsid w:val="005C4177"/>
    <w:pPr>
      <w:keepNext/>
      <w:keepLines/>
      <w:spacing w:after="60" w:line="276" w:lineRule="auto"/>
    </w:pPr>
    <w:rPr>
      <w:rFonts w:ascii="Arial" w:eastAsia="Arial" w:hAnsi="Arial" w:cs="Arial"/>
      <w:i w:val="0"/>
      <w:iCs w:val="0"/>
      <w:color w:val="000000"/>
      <w:sz w:val="52"/>
      <w:szCs w:val="52"/>
      <w:lang w:eastAsia="pt-BR"/>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sz w:val="24"/>
      <w:szCs w:val="24"/>
    </w:rPr>
  </w:style>
  <w:style w:type="paragraph" w:customStyle="1" w:styleId="ndice">
    <w:name w:val="Índice"/>
    <w:basedOn w:val="Normal"/>
    <w:qFormat/>
    <w:pPr>
      <w:suppressLineNumbers/>
    </w:pPr>
    <w:rPr>
      <w:rFonts w:cs="Mangal"/>
    </w:rPr>
  </w:style>
  <w:style w:type="paragraph" w:styleId="SemEspaamento">
    <w:name w:val="No Spacing"/>
    <w:uiPriority w:val="1"/>
    <w:qFormat/>
    <w:rsid w:val="005676D6"/>
    <w:rPr>
      <w:i/>
      <w:iCs/>
      <w:sz w:val="16"/>
      <w:szCs w:val="16"/>
    </w:rPr>
  </w:style>
  <w:style w:type="paragraph" w:customStyle="1" w:styleId="p1">
    <w:name w:val="p1"/>
    <w:basedOn w:val="Normal"/>
    <w:qFormat/>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qFormat/>
    <w:rsid w:val="00073F7D"/>
    <w:pPr>
      <w:spacing w:after="120"/>
    </w:pPr>
    <w:rPr>
      <w:rFonts w:ascii="Calibri" w:hAnsi="Calibri" w:cs="Times New Roman"/>
      <w:i w:val="0"/>
      <w:iCs w:val="0"/>
      <w:sz w:val="18"/>
      <w:szCs w:val="18"/>
      <w:lang w:val="en-US"/>
    </w:rPr>
  </w:style>
  <w:style w:type="paragraph" w:customStyle="1" w:styleId="00PESO2">
    <w:name w:val="00_PESO_2"/>
    <w:basedOn w:val="Normal"/>
    <w:uiPriority w:val="99"/>
    <w:qFormat/>
    <w:rsid w:val="00AC6B91"/>
    <w:pPr>
      <w:widowControl w:val="0"/>
      <w:suppressAutoHyphens/>
      <w:spacing w:after="80" w:line="340" w:lineRule="atLeast"/>
      <w:textAlignment w:val="center"/>
    </w:pPr>
    <w:rPr>
      <w:rFonts w:ascii="Cambria" w:hAnsi="Cambria" w:cs="Cambria-Bold"/>
      <w:b/>
      <w:bCs/>
      <w:i w:val="0"/>
      <w:iCs w:val="0"/>
      <w:color w:val="000000"/>
      <w:spacing w:val="-3"/>
      <w:sz w:val="29"/>
      <w:szCs w:val="29"/>
      <w:lang w:eastAsia="es-ES"/>
    </w:rPr>
  </w:style>
  <w:style w:type="paragraph" w:customStyle="1" w:styleId="00Peso1">
    <w:name w:val="00_Peso_1"/>
    <w:basedOn w:val="Normal"/>
    <w:uiPriority w:val="99"/>
    <w:qFormat/>
    <w:rsid w:val="00147780"/>
    <w:pPr>
      <w:widowControl w:val="0"/>
      <w:suppressAutoHyphens/>
      <w:spacing w:after="120"/>
      <w:textAlignment w:val="center"/>
      <w:outlineLvl w:val="0"/>
    </w:pPr>
    <w:rPr>
      <w:rFonts w:ascii="Cambria" w:hAnsi="Cambria"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paragraph" w:styleId="Rodap">
    <w:name w:val="footer"/>
    <w:basedOn w:val="Normal"/>
    <w:link w:val="RodapChar"/>
    <w:uiPriority w:val="99"/>
    <w:unhideWhenUsed/>
    <w:rsid w:val="00BC7466"/>
    <w:pPr>
      <w:tabs>
        <w:tab w:val="center" w:pos="4680"/>
        <w:tab w:val="right" w:pos="9360"/>
      </w:tabs>
    </w:pPr>
  </w:style>
  <w:style w:type="paragraph" w:customStyle="1" w:styleId="00Textogeral">
    <w:name w:val="00_Texto_geral"/>
    <w:basedOn w:val="Normal"/>
    <w:uiPriority w:val="99"/>
    <w:qFormat/>
    <w:rsid w:val="00BC7466"/>
    <w:pPr>
      <w:widowControl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2F546E"/>
    <w:pPr>
      <w:widowControl w:val="0"/>
      <w:numPr>
        <w:numId w:val="1"/>
      </w:numPr>
      <w:tabs>
        <w:tab w:val="left" w:pos="300"/>
      </w:tabs>
      <w:spacing w:before="85" w:after="57" w:line="250" w:lineRule="atLeast"/>
      <w:jc w:val="both"/>
      <w:textAlignment w:val="center"/>
    </w:pPr>
    <w:rPr>
      <w:rFonts w:ascii="Tahoma" w:hAnsi="Tahoma" w:cs="Cambria"/>
      <w:i w:val="0"/>
      <w:color w:val="000000"/>
      <w:spacing w:val="-2"/>
      <w:sz w:val="22"/>
      <w:szCs w:val="22"/>
    </w:rPr>
  </w:style>
  <w:style w:type="paragraph" w:customStyle="1" w:styleId="NoParagraphStyle">
    <w:name w:val="[No Paragraph Style]"/>
    <w:qFormat/>
    <w:rsid w:val="00862402"/>
    <w:pPr>
      <w:widowControl w:val="0"/>
      <w:textAlignment w:val="center"/>
    </w:pPr>
    <w:rPr>
      <w:rFonts w:ascii="Arial-BoldMT" w:eastAsia="MS Mincho" w:hAnsi="Arial-BoldMT" w:cs="Times New Roman"/>
      <w:color w:val="000000"/>
      <w:sz w:val="24"/>
      <w:szCs w:val="24"/>
      <w:lang w:val="en-US"/>
    </w:rPr>
  </w:style>
  <w:style w:type="paragraph" w:styleId="Reviso">
    <w:name w:val="Revision"/>
    <w:uiPriority w:val="99"/>
    <w:semiHidden/>
    <w:qFormat/>
    <w:rsid w:val="00F9759D"/>
    <w:rPr>
      <w:i/>
      <w:iCs/>
      <w:szCs w:val="20"/>
    </w:rPr>
  </w:style>
  <w:style w:type="paragraph" w:customStyle="1" w:styleId="00cabeos">
    <w:name w:val="00_cabeços"/>
    <w:autoRedefine/>
    <w:qFormat/>
    <w:rsid w:val="00AF41FC"/>
    <w:pPr>
      <w:outlineLvl w:val="0"/>
    </w:pPr>
    <w:rPr>
      <w:rFonts w:ascii="Cambria Bold" w:eastAsia="MS Mincho" w:hAnsi="Cambria Bold" w:cs="Cambria"/>
      <w:b/>
      <w:bCs/>
      <w:caps/>
      <w:color w:val="4EA993"/>
      <w:sz w:val="32"/>
      <w:szCs w:val="36"/>
      <w:lang w:eastAsia="es-ES"/>
    </w:rPr>
  </w:style>
  <w:style w:type="paragraph" w:customStyle="1" w:styleId="00rostotituloautores">
    <w:name w:val="00_rosto_titulo_autores"/>
    <w:basedOn w:val="Normal"/>
    <w:qFormat/>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qFormat/>
    <w:rsid w:val="00BF45B9"/>
    <w:pPr>
      <w:jc w:val="center"/>
      <w:outlineLvl w:val="0"/>
    </w:pPr>
    <w:rPr>
      <w:rFonts w:ascii="Tahoma" w:hAnsi="Tahoma" w:cs="Tahoma"/>
      <w:b/>
      <w:i w:val="0"/>
      <w:iCs w:val="0"/>
      <w:color w:val="FFFFFF" w:themeColor="background1"/>
      <w:sz w:val="28"/>
      <w:szCs w:val="28"/>
      <w:lang w:val="en-US" w:eastAsia="es-ES"/>
    </w:rPr>
  </w:style>
  <w:style w:type="paragraph" w:customStyle="1" w:styleId="00tabela">
    <w:name w:val="00_tabela"/>
    <w:basedOn w:val="Normal"/>
    <w:qFormat/>
    <w:rsid w:val="008B254E"/>
    <w:rPr>
      <w:rFonts w:ascii="Arial" w:eastAsiaTheme="minorHAnsi" w:hAnsi="Arial" w:cs="Tahoma"/>
      <w:i w:val="0"/>
      <w:iCs w:val="0"/>
      <w:sz w:val="21"/>
      <w:szCs w:val="21"/>
    </w:rPr>
  </w:style>
  <w:style w:type="paragraph" w:customStyle="1" w:styleId="00PESO4">
    <w:name w:val="00_PESO_4"/>
    <w:basedOn w:val="00Textogeral"/>
    <w:qFormat/>
    <w:rsid w:val="008B5E56"/>
    <w:rPr>
      <w:rFonts w:ascii="Cambria" w:hAnsi="Cambria"/>
      <w:b/>
      <w:bCs/>
      <w:i/>
      <w:sz w:val="24"/>
    </w:rPr>
  </w:style>
  <w:style w:type="paragraph" w:customStyle="1" w:styleId="00textosemparagrafo">
    <w:name w:val="00_texto_sem_paragrafo"/>
    <w:basedOn w:val="00Textogeral"/>
    <w:qFormat/>
    <w:rsid w:val="003373AE"/>
    <w:pPr>
      <w:spacing w:after="0"/>
      <w:ind w:firstLine="0"/>
    </w:pPr>
    <w:rPr>
      <w:rFonts w:cs="Arial"/>
      <w:iCs w:val="0"/>
      <w:szCs w:val="22"/>
      <w:lang w:eastAsia="es-ES"/>
    </w:rPr>
  </w:style>
  <w:style w:type="paragraph" w:customStyle="1" w:styleId="00alternativas">
    <w:name w:val="00_alternativas"/>
    <w:basedOn w:val="00textosemparagrafo"/>
    <w:autoRedefine/>
    <w:qFormat/>
    <w:rsid w:val="004E6B6E"/>
    <w:pPr>
      <w:ind w:left="1440" w:hanging="357"/>
    </w:pPr>
  </w:style>
  <w:style w:type="paragraph" w:customStyle="1" w:styleId="00textoserifado">
    <w:name w:val="00_texto_serifado"/>
    <w:basedOn w:val="Normal"/>
    <w:qFormat/>
    <w:rsid w:val="009E52ED"/>
    <w:pPr>
      <w:jc w:val="both"/>
    </w:pPr>
    <w:rPr>
      <w:rFonts w:ascii="Cambria" w:hAnsi="Cambria"/>
      <w:i w:val="0"/>
      <w:iCs w:val="0"/>
      <w:sz w:val="22"/>
      <w:szCs w:val="22"/>
      <w:lang w:val="en-US" w:eastAsia="es-ES"/>
    </w:rPr>
  </w:style>
  <w:style w:type="paragraph" w:customStyle="1" w:styleId="00P1">
    <w:name w:val="00_P1"/>
    <w:basedOn w:val="Normal"/>
    <w:autoRedefine/>
    <w:qFormat/>
    <w:rsid w:val="005C4177"/>
    <w:pPr>
      <w:widowControl w:val="0"/>
      <w:suppressAutoHyphens/>
      <w:spacing w:line="400" w:lineRule="atLeast"/>
      <w:textAlignment w:val="center"/>
      <w:outlineLvl w:val="0"/>
    </w:pPr>
    <w:rPr>
      <w:rFonts w:ascii="Cambria-Bold" w:hAnsi="Cambria-Bold" w:cs="Cambria-Bold"/>
      <w:b/>
      <w:bCs/>
      <w:i w:val="0"/>
      <w:iCs w:val="0"/>
      <w:color w:val="000000"/>
      <w:sz w:val="32"/>
      <w:szCs w:val="32"/>
      <w:lang w:eastAsia="es-ES"/>
    </w:rPr>
  </w:style>
  <w:style w:type="paragraph" w:customStyle="1" w:styleId="00sumtextogeral">
    <w:name w:val="00_sum_textogeral"/>
    <w:basedOn w:val="00Textogeral"/>
    <w:qFormat/>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5676D6"/>
    <w:pPr>
      <w:widowControl w:val="0"/>
      <w:tabs>
        <w:tab w:val="left" w:pos="0"/>
      </w:tabs>
      <w:suppressAutoHyphens/>
      <w:spacing w:line="280" w:lineRule="atLeast"/>
      <w:textAlignment w:val="center"/>
    </w:pPr>
    <w:rPr>
      <w:rFonts w:ascii="Cambria" w:hAnsi="Cambria" w:cs="Tahoma"/>
      <w:b/>
      <w:bCs/>
      <w:i w:val="0"/>
      <w:iCs w:val="0"/>
      <w:color w:val="000000"/>
      <w:sz w:val="24"/>
      <w:szCs w:val="24"/>
      <w:lang w:eastAsia="es-ES"/>
    </w:r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Textodecomentrio">
    <w:name w:val="annotation text"/>
    <w:basedOn w:val="Normal"/>
    <w:link w:val="TextodecomentrioChar"/>
    <w:uiPriority w:val="99"/>
    <w:semiHidden/>
    <w:unhideWhenUsed/>
    <w:qFormat/>
    <w:rsid w:val="00934683"/>
  </w:style>
  <w:style w:type="paragraph" w:styleId="Assuntodocomentrio">
    <w:name w:val="annotation subject"/>
    <w:basedOn w:val="Textodecomentrio"/>
    <w:link w:val="AssuntodocomentrioChar"/>
    <w:uiPriority w:val="99"/>
    <w:semiHidden/>
    <w:unhideWhenUsed/>
    <w:qFormat/>
    <w:rsid w:val="00934683"/>
    <w:rPr>
      <w:b/>
      <w:bCs/>
    </w:rPr>
  </w:style>
  <w:style w:type="paragraph" w:styleId="Textodebalo">
    <w:name w:val="Balloon Text"/>
    <w:basedOn w:val="Normal"/>
    <w:link w:val="TextodebaloChar"/>
    <w:uiPriority w:val="99"/>
    <w:semiHidden/>
    <w:unhideWhenUsed/>
    <w:qFormat/>
    <w:rsid w:val="00934683"/>
    <w:rPr>
      <w:rFonts w:ascii="Segoe UI" w:hAnsi="Segoe UI" w:cs="Segoe UI"/>
      <w:sz w:val="18"/>
      <w:szCs w:val="18"/>
    </w:rPr>
  </w:style>
  <w:style w:type="paragraph" w:customStyle="1" w:styleId="Autores">
    <w:name w:val="Autores"/>
    <w:basedOn w:val="NoParagraphStyle"/>
    <w:uiPriority w:val="99"/>
    <w:qFormat/>
    <w:rsid w:val="00375E4E"/>
    <w:pPr>
      <w:spacing w:line="420" w:lineRule="atLeast"/>
    </w:pPr>
    <w:rPr>
      <w:rFonts w:ascii="Museo700-Regular" w:hAnsi="Museo700-Regular" w:cs="Museo700-Regular"/>
      <w:spacing w:val="5"/>
      <w:w w:val="90"/>
      <w:sz w:val="32"/>
      <w:szCs w:val="32"/>
      <w:lang w:val="en-GB"/>
    </w:rPr>
  </w:style>
  <w:style w:type="paragraph" w:styleId="Subttulo">
    <w:name w:val="Subtitle"/>
    <w:basedOn w:val="Normal"/>
    <w:next w:val="Normal"/>
    <w:link w:val="SubttuloChar"/>
    <w:qFormat/>
    <w:rsid w:val="005C4177"/>
    <w:pPr>
      <w:keepNext/>
      <w:keepLines/>
      <w:spacing w:after="320" w:line="276" w:lineRule="auto"/>
    </w:pPr>
    <w:rPr>
      <w:rFonts w:ascii="Arial" w:eastAsia="Arial" w:hAnsi="Arial" w:cs="Arial"/>
      <w:i w:val="0"/>
      <w:iCs w:val="0"/>
      <w:color w:val="666666"/>
      <w:sz w:val="30"/>
      <w:szCs w:val="30"/>
      <w:lang w:eastAsia="pt-BR"/>
    </w:rPr>
  </w:style>
  <w:style w:type="paragraph" w:styleId="NormalWeb">
    <w:name w:val="Normal (Web)"/>
    <w:basedOn w:val="Normal"/>
    <w:uiPriority w:val="99"/>
    <w:semiHidden/>
    <w:unhideWhenUsed/>
    <w:qFormat/>
    <w:rsid w:val="005C4177"/>
    <w:pPr>
      <w:spacing w:beforeAutospacing="1" w:afterAutospacing="1"/>
    </w:pPr>
    <w:rPr>
      <w:rFonts w:ascii="Times New Roman" w:eastAsia="Times New Roman" w:hAnsi="Times New Roman" w:cs="Times New Roman"/>
      <w:i w:val="0"/>
      <w:iCs w:val="0"/>
      <w:sz w:val="24"/>
      <w:szCs w:val="24"/>
      <w:lang w:eastAsia="pt-BR"/>
    </w:rPr>
  </w:style>
  <w:style w:type="paragraph" w:customStyle="1" w:styleId="Contedodoquadro">
    <w:name w:val="Conteúdo do quadro"/>
    <w:basedOn w:val="Normal"/>
    <w:qFormat/>
  </w:style>
  <w:style w:type="table" w:customStyle="1" w:styleId="TabelaAtividade">
    <w:name w:val="Tabela Atividade"/>
    <w:basedOn w:val="Tabelanormal"/>
    <w:uiPriority w:val="99"/>
    <w:rsid w:val="002A01F3"/>
    <w:rPr>
      <w:rFonts w:eastAsiaTheme="minorHAnsi"/>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basedOn w:val="Tabelanormal"/>
    <w:uiPriority w:val="59"/>
    <w:rsid w:val="003373AE"/>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table" w:customStyle="1" w:styleId="tabelaverde">
    <w:name w:val="tabela verde"/>
    <w:basedOn w:val="Tabelanormal"/>
    <w:uiPriority w:val="99"/>
    <w:rsid w:val="00BC046F"/>
    <w:rPr>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sz w:val="24"/>
      </w:rPr>
    </w:tblStylePr>
    <w:tblStylePr w:type="lastRow">
      <w:rPr>
        <w:sz w:val="21"/>
      </w:rPr>
    </w:tblStylePr>
  </w:style>
  <w:style w:type="table" w:customStyle="1" w:styleId="tabelagrade">
    <w:name w:val="tabela_grade"/>
    <w:basedOn w:val="Tabelanormal"/>
    <w:uiPriority w:val="99"/>
    <w:rsid w:val="00873C9E"/>
    <w:rPr>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table" w:customStyle="1" w:styleId="tabelacinza">
    <w:name w:val="tabela cinza"/>
    <w:basedOn w:val="Tabelanormal"/>
    <w:uiPriority w:val="99"/>
    <w:rsid w:val="009E52ED"/>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customStyle="1" w:styleId="GradedeTabelaClaro1">
    <w:name w:val="Grade de Tabela Claro1"/>
    <w:basedOn w:val="Tabelanormal"/>
    <w:uiPriority w:val="40"/>
    <w:rsid w:val="003373AE"/>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b w:val="0"/>
        <w:i w:val="0"/>
        <w:sz w:val="20"/>
      </w:rPr>
    </w:tblStylePr>
  </w:style>
  <w:style w:type="table" w:customStyle="1" w:styleId="tabelabimestre">
    <w:name w:val="tabela bimestre"/>
    <w:basedOn w:val="Tabelanormal"/>
    <w:uiPriority w:val="99"/>
    <w:rsid w:val="003373AE"/>
    <w:rPr>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rPr>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o1">
    <w:name w:val="Tabela de Grade 1 Claro1"/>
    <w:basedOn w:val="Tabelanormal"/>
    <w:uiPriority w:val="46"/>
    <w:rsid w:val="00794C8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TableNormal">
    <w:name w:val="Table Normal"/>
    <w:rsid w:val="005C4177"/>
    <w:pPr>
      <w:spacing w:line="276" w:lineRule="auto"/>
    </w:pPr>
    <w:rPr>
      <w:color w:val="000000"/>
      <w:lang w:eastAsia="pt-BR"/>
    </w:rPr>
    <w:tblPr>
      <w:tblCellMar>
        <w:top w:w="0" w:type="dxa"/>
        <w:left w:w="0" w:type="dxa"/>
        <w:bottom w:w="0" w:type="dxa"/>
        <w:right w:w="0" w:type="dxa"/>
      </w:tblCellMar>
    </w:tblPr>
  </w:style>
  <w:style w:type="character" w:styleId="Hyperlink">
    <w:name w:val="Hyperlink"/>
    <w:basedOn w:val="Fontepargpadro"/>
    <w:uiPriority w:val="99"/>
    <w:unhideWhenUsed/>
    <w:rsid w:val="00CD13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01477">
      <w:bodyDiv w:val="1"/>
      <w:marLeft w:val="0"/>
      <w:marRight w:val="0"/>
      <w:marTop w:val="0"/>
      <w:marBottom w:val="0"/>
      <w:divBdr>
        <w:top w:val="none" w:sz="0" w:space="0" w:color="auto"/>
        <w:left w:val="none" w:sz="0" w:space="0" w:color="auto"/>
        <w:bottom w:val="none" w:sz="0" w:space="0" w:color="auto"/>
        <w:right w:val="none" w:sz="0" w:space="0" w:color="auto"/>
      </w:divBdr>
    </w:div>
    <w:div w:id="432870626">
      <w:bodyDiv w:val="1"/>
      <w:marLeft w:val="0"/>
      <w:marRight w:val="0"/>
      <w:marTop w:val="0"/>
      <w:marBottom w:val="0"/>
      <w:divBdr>
        <w:top w:val="none" w:sz="0" w:space="0" w:color="auto"/>
        <w:left w:val="none" w:sz="0" w:space="0" w:color="auto"/>
        <w:bottom w:val="none" w:sz="0" w:space="0" w:color="auto"/>
        <w:right w:val="none" w:sz="0" w:space="0" w:color="auto"/>
      </w:divBdr>
    </w:div>
    <w:div w:id="480972507">
      <w:bodyDiv w:val="1"/>
      <w:marLeft w:val="0"/>
      <w:marRight w:val="0"/>
      <w:marTop w:val="0"/>
      <w:marBottom w:val="0"/>
      <w:divBdr>
        <w:top w:val="none" w:sz="0" w:space="0" w:color="auto"/>
        <w:left w:val="none" w:sz="0" w:space="0" w:color="auto"/>
        <w:bottom w:val="none" w:sz="0" w:space="0" w:color="auto"/>
        <w:right w:val="none" w:sz="0" w:space="0" w:color="auto"/>
      </w:divBdr>
    </w:div>
    <w:div w:id="812675511">
      <w:bodyDiv w:val="1"/>
      <w:marLeft w:val="0"/>
      <w:marRight w:val="0"/>
      <w:marTop w:val="0"/>
      <w:marBottom w:val="0"/>
      <w:divBdr>
        <w:top w:val="none" w:sz="0" w:space="0" w:color="auto"/>
        <w:left w:val="none" w:sz="0" w:space="0" w:color="auto"/>
        <w:bottom w:val="none" w:sz="0" w:space="0" w:color="auto"/>
        <w:right w:val="none" w:sz="0" w:space="0" w:color="auto"/>
      </w:divBdr>
    </w:div>
    <w:div w:id="993027982">
      <w:bodyDiv w:val="1"/>
      <w:marLeft w:val="0"/>
      <w:marRight w:val="0"/>
      <w:marTop w:val="0"/>
      <w:marBottom w:val="0"/>
      <w:divBdr>
        <w:top w:val="none" w:sz="0" w:space="0" w:color="auto"/>
        <w:left w:val="none" w:sz="0" w:space="0" w:color="auto"/>
        <w:bottom w:val="none" w:sz="0" w:space="0" w:color="auto"/>
        <w:right w:val="none" w:sz="0" w:space="0" w:color="auto"/>
      </w:divBdr>
    </w:div>
    <w:div w:id="1011643726">
      <w:bodyDiv w:val="1"/>
      <w:marLeft w:val="0"/>
      <w:marRight w:val="0"/>
      <w:marTop w:val="0"/>
      <w:marBottom w:val="0"/>
      <w:divBdr>
        <w:top w:val="none" w:sz="0" w:space="0" w:color="auto"/>
        <w:left w:val="none" w:sz="0" w:space="0" w:color="auto"/>
        <w:bottom w:val="none" w:sz="0" w:space="0" w:color="auto"/>
        <w:right w:val="none" w:sz="0" w:space="0" w:color="auto"/>
      </w:divBdr>
    </w:div>
    <w:div w:id="1090348032">
      <w:bodyDiv w:val="1"/>
      <w:marLeft w:val="0"/>
      <w:marRight w:val="0"/>
      <w:marTop w:val="0"/>
      <w:marBottom w:val="0"/>
      <w:divBdr>
        <w:top w:val="none" w:sz="0" w:space="0" w:color="auto"/>
        <w:left w:val="none" w:sz="0" w:space="0" w:color="auto"/>
        <w:bottom w:val="none" w:sz="0" w:space="0" w:color="auto"/>
        <w:right w:val="none" w:sz="0" w:space="0" w:color="auto"/>
      </w:divBdr>
    </w:div>
    <w:div w:id="1873689357">
      <w:bodyDiv w:val="1"/>
      <w:marLeft w:val="0"/>
      <w:marRight w:val="0"/>
      <w:marTop w:val="0"/>
      <w:marBottom w:val="0"/>
      <w:divBdr>
        <w:top w:val="none" w:sz="0" w:space="0" w:color="auto"/>
        <w:left w:val="none" w:sz="0" w:space="0" w:color="auto"/>
        <w:bottom w:val="none" w:sz="0" w:space="0" w:color="auto"/>
        <w:right w:val="none" w:sz="0" w:space="0" w:color="auto"/>
      </w:divBdr>
    </w:div>
    <w:div w:id="1955019138">
      <w:bodyDiv w:val="1"/>
      <w:marLeft w:val="0"/>
      <w:marRight w:val="0"/>
      <w:marTop w:val="0"/>
      <w:marBottom w:val="0"/>
      <w:divBdr>
        <w:top w:val="none" w:sz="0" w:space="0" w:color="auto"/>
        <w:left w:val="none" w:sz="0" w:space="0" w:color="auto"/>
        <w:bottom w:val="none" w:sz="0" w:space="0" w:color="auto"/>
        <w:right w:val="none" w:sz="0" w:space="0" w:color="auto"/>
      </w:divBdr>
    </w:div>
    <w:div w:id="2122407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oaresdenis.wordpress.com/percussa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barbatuques.com.br/pt/" TargetMode="External"/><Relationship Id="rId4" Type="http://schemas.openxmlformats.org/officeDocument/2006/relationships/settings" Target="settings.xml"/><Relationship Id="rId9" Type="http://schemas.openxmlformats.org/officeDocument/2006/relationships/hyperlink" Target="http://artenaescola.org.br/boletim/materia.php?id=75443"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 xmlns:ma14="http://schemas.microsoft.com/office/mac/drawingml/2011/main"/>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7303F-CC74-4DB1-AFBD-31D3C56FE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5</Pages>
  <Words>1525</Words>
  <Characters>8238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dc:description/>
  <cp:lastModifiedBy>Marisa Martins Sanchez</cp:lastModifiedBy>
  <cp:revision>45</cp:revision>
  <cp:lastPrinted>2017-11-23T20:20:00Z</cp:lastPrinted>
  <dcterms:created xsi:type="dcterms:W3CDTF">2017-11-23T12:11:00Z</dcterms:created>
  <dcterms:modified xsi:type="dcterms:W3CDTF">2018-01-26T19:13:00Z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