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B1F9A9" w14:textId="77777777" w:rsidR="009A1B09" w:rsidRDefault="00FC4A14">
      <w:pPr>
        <w:pStyle w:val="00cabeos"/>
        <w:rPr>
          <w:rFonts w:hint="eastAsia"/>
        </w:rPr>
      </w:pPr>
      <w:r>
        <w:t>SEQUÊNCIA DIDÁTICA 2</w:t>
      </w:r>
    </w:p>
    <w:p w14:paraId="72C399EA" w14:textId="77777777" w:rsidR="009A1B09" w:rsidRDefault="009A1B09">
      <w:pPr>
        <w:pStyle w:val="SemEspaamento"/>
      </w:pPr>
    </w:p>
    <w:p w14:paraId="54F497D3" w14:textId="77777777" w:rsidR="009A1B09" w:rsidRPr="00CA5595" w:rsidRDefault="00CA5595" w:rsidP="002F546E">
      <w:pPr>
        <w:pStyle w:val="00Peso1"/>
        <w:rPr>
          <w:rFonts w:hint="eastAsia"/>
        </w:rPr>
      </w:pPr>
      <w:r w:rsidRPr="00CA5595">
        <w:rPr>
          <w:iCs/>
        </w:rPr>
        <w:t>As formas que compõem o desenho da cidade</w:t>
      </w:r>
    </w:p>
    <w:p w14:paraId="46715032" w14:textId="77777777" w:rsidR="009A1B09" w:rsidRDefault="009A1B09">
      <w:pPr>
        <w:pStyle w:val="SemEspaamento"/>
      </w:pPr>
    </w:p>
    <w:p w14:paraId="041E6024" w14:textId="77777777" w:rsidR="009A1B09" w:rsidRDefault="00FC4A14">
      <w:pPr>
        <w:pStyle w:val="00PESO2"/>
      </w:pPr>
      <w:r>
        <w:t>Objetivos de aprendizagem</w:t>
      </w:r>
    </w:p>
    <w:p w14:paraId="1C5AED9E" w14:textId="77777777" w:rsidR="002F546E" w:rsidRPr="00CA5595" w:rsidRDefault="00CA5595" w:rsidP="00CA5595">
      <w:pPr>
        <w:pStyle w:val="00Textogeralbullet"/>
      </w:pPr>
      <w:r w:rsidRPr="00CA5595">
        <w:t xml:space="preserve">Conhecer o papel e o trabalho do arquiteto e do </w:t>
      </w:r>
      <w:r w:rsidRPr="00CA5595">
        <w:rPr>
          <w:i/>
        </w:rPr>
        <w:t>designer</w:t>
      </w:r>
      <w:r w:rsidR="002F546E" w:rsidRPr="00CA5595">
        <w:t>.</w:t>
      </w:r>
    </w:p>
    <w:p w14:paraId="675A8423" w14:textId="77777777" w:rsidR="002F546E" w:rsidRPr="00CA5595" w:rsidRDefault="00CA5595" w:rsidP="00CA5595">
      <w:pPr>
        <w:pStyle w:val="00Textogeralbullet"/>
      </w:pPr>
      <w:r w:rsidRPr="00CA5595">
        <w:t>Estudar as formas e os sólidos geométricos</w:t>
      </w:r>
      <w:r w:rsidR="002F546E" w:rsidRPr="00CA5595">
        <w:t>.</w:t>
      </w:r>
    </w:p>
    <w:p w14:paraId="168C2655" w14:textId="77777777" w:rsidR="009A1B09" w:rsidRPr="00CA5595" w:rsidRDefault="00CA5595" w:rsidP="00CA5595">
      <w:pPr>
        <w:pStyle w:val="00Textogeralbullet"/>
      </w:pPr>
      <w:r w:rsidRPr="00CA5595">
        <w:t>Construir estruturas tridimensionais</w:t>
      </w:r>
      <w:r w:rsidR="00FC4A14" w:rsidRPr="00CA5595">
        <w:t>.</w:t>
      </w:r>
    </w:p>
    <w:p w14:paraId="19A748C6" w14:textId="77777777" w:rsidR="00CA5595" w:rsidRPr="00CA5595" w:rsidRDefault="00CA5595" w:rsidP="00CA5595">
      <w:pPr>
        <w:pStyle w:val="00Textogeralbullet"/>
      </w:pPr>
      <w:r w:rsidRPr="00CA5595">
        <w:t>Realizar uma construção coletiva.</w:t>
      </w:r>
    </w:p>
    <w:p w14:paraId="419F88C1" w14:textId="77777777" w:rsidR="009A1B09" w:rsidRDefault="009A1B09">
      <w:pPr>
        <w:pStyle w:val="SemEspaamento"/>
      </w:pPr>
    </w:p>
    <w:p w14:paraId="204E3021" w14:textId="77777777" w:rsidR="009A1B09" w:rsidRDefault="00FC4A14">
      <w:pPr>
        <w:pStyle w:val="00PESO2"/>
      </w:pPr>
      <w:r>
        <w:t xml:space="preserve">Número de aulas: 3 </w:t>
      </w:r>
    </w:p>
    <w:p w14:paraId="7299178F" w14:textId="77777777" w:rsidR="009A1B09" w:rsidRDefault="009A1B09">
      <w:pPr>
        <w:pStyle w:val="SemEspaamento"/>
      </w:pPr>
    </w:p>
    <w:p w14:paraId="7629C447" w14:textId="77777777" w:rsidR="009A1B09" w:rsidRDefault="00FC4A14">
      <w:pPr>
        <w:pStyle w:val="00PESO2"/>
      </w:pPr>
      <w:r>
        <w:t xml:space="preserve">Objetos de conhecimento/Habilidades </w:t>
      </w:r>
    </w:p>
    <w:p w14:paraId="3B5BD765" w14:textId="3C242AD8" w:rsidR="002F546E" w:rsidRPr="00CA5595" w:rsidRDefault="00CA5595" w:rsidP="00F9406D">
      <w:pPr>
        <w:pStyle w:val="00Textogeral"/>
        <w:ind w:firstLine="0"/>
      </w:pPr>
      <w:r w:rsidRPr="00CA5595">
        <w:t xml:space="preserve">Esta sequência didática propõe uma aproximação entre duas importantes áreas do conhecimento: a </w:t>
      </w:r>
      <w:r w:rsidR="00F9406D">
        <w:t>A</w:t>
      </w:r>
      <w:r w:rsidRPr="00CA5595">
        <w:t xml:space="preserve">rte e a </w:t>
      </w:r>
      <w:r w:rsidR="00F9406D">
        <w:t>M</w:t>
      </w:r>
      <w:r w:rsidRPr="00CA5595">
        <w:t xml:space="preserve">atemática. Apresentamos aqui uma possibilidade de por meio desses conhecimentos </w:t>
      </w:r>
      <w:r w:rsidR="00F9406D">
        <w:t>mostrar</w:t>
      </w:r>
      <w:r w:rsidRPr="00CA5595">
        <w:t xml:space="preserve"> aos alunos as formas e as construções</w:t>
      </w:r>
      <w:r w:rsidR="001A4D15">
        <w:t>,</w:t>
      </w:r>
      <w:r w:rsidRPr="00CA5595">
        <w:t xml:space="preserve"> que chamamos de sólidos geométricos</w:t>
      </w:r>
      <w:r w:rsidR="001A4D15">
        <w:t>,</w:t>
      </w:r>
      <w:r w:rsidRPr="00CA5595">
        <w:t xml:space="preserve"> e ampliar suas percepções no sentido de estabelecerem relações entre estes e as formas e os ângulos presentes na arquitetura e no </w:t>
      </w:r>
      <w:r w:rsidRPr="00F9406D">
        <w:rPr>
          <w:i/>
        </w:rPr>
        <w:t>design</w:t>
      </w:r>
      <w:r w:rsidRPr="00CA5595">
        <w:t xml:space="preserve"> de objetos que fazem parte de nossa vida. Ao longo das aulas</w:t>
      </w:r>
      <w:r w:rsidR="001A4D15">
        <w:t>,</w:t>
      </w:r>
      <w:r w:rsidRPr="00CA5595">
        <w:t xml:space="preserve"> os alunos terão a oportunidade de experimentar exercícios de desenho plano e de construção de estruturas tridimensionais que resultarão, após um processo de trabalho e exercícios, na produção de uma instalação criada coletivamente. Essa proposta consiste no exercício de criar e imaginar as formas que podem compor uma cidade imaginária, constituindo um bom exercício para pensar a localização e os movimentos das formas geométricas espaciais e estabelecer uma leitura delas no mundo</w:t>
      </w:r>
      <w:r w:rsidR="002F546E" w:rsidRPr="00CA5595">
        <w:t>.</w:t>
      </w:r>
    </w:p>
    <w:p w14:paraId="4D63246B" w14:textId="77777777" w:rsidR="009A1B09" w:rsidRDefault="009A1B09">
      <w:pPr>
        <w:pStyle w:val="SemEspaamento"/>
      </w:pPr>
    </w:p>
    <w:p w14:paraId="6F78F7D5" w14:textId="77777777" w:rsidR="009A1B09" w:rsidRDefault="00FC4A14">
      <w:pPr>
        <w:pStyle w:val="00PESO2"/>
      </w:pPr>
      <w:r>
        <w:t>Arte</w:t>
      </w:r>
    </w:p>
    <w:p w14:paraId="0EC893DA" w14:textId="77777777" w:rsidR="009A1B09" w:rsidRDefault="00FC4A14" w:rsidP="00F9406D">
      <w:pPr>
        <w:pStyle w:val="00peso3"/>
      </w:pPr>
      <w:r>
        <w:t xml:space="preserve">Unidade temática: </w:t>
      </w:r>
      <w:r w:rsidR="00CA5595" w:rsidRPr="00CA5595">
        <w:rPr>
          <w:iCs/>
        </w:rPr>
        <w:t>Artes visuais</w:t>
      </w:r>
    </w:p>
    <w:p w14:paraId="3FDCD435" w14:textId="77777777" w:rsidR="009A1B09" w:rsidRDefault="00FC4A14" w:rsidP="00F9406D">
      <w:pPr>
        <w:pStyle w:val="00peso3"/>
      </w:pPr>
      <w:r>
        <w:t>Objeto de conhecimento:</w:t>
      </w:r>
      <w:r w:rsidRPr="002F546E">
        <w:t xml:space="preserve"> </w:t>
      </w:r>
      <w:r w:rsidR="00CA5595" w:rsidRPr="00CA5595">
        <w:rPr>
          <w:iCs/>
        </w:rPr>
        <w:t>Elementos da linguagem</w:t>
      </w:r>
    </w:p>
    <w:p w14:paraId="15C5D012" w14:textId="77777777" w:rsidR="009A1B09" w:rsidRDefault="009A1B09">
      <w:pPr>
        <w:pStyle w:val="SemEspaamento"/>
      </w:pPr>
    </w:p>
    <w:p w14:paraId="60CBFBB5" w14:textId="77777777" w:rsidR="002F546E" w:rsidRPr="00CA5595" w:rsidRDefault="00CA5595" w:rsidP="00F9406D">
      <w:pPr>
        <w:pStyle w:val="00Textogeral"/>
        <w:ind w:firstLine="0"/>
      </w:pPr>
      <w:r w:rsidRPr="00CA5595">
        <w:t>Habilidade (EF15AR02) Explorar e reconhecer elementos constitutivos das artes visuais (ponto, linha, forma, cor, espaço, movimento etc.)</w:t>
      </w:r>
      <w:r w:rsidR="002F546E" w:rsidRPr="00CA5595">
        <w:t>.</w:t>
      </w:r>
    </w:p>
    <w:p w14:paraId="0C843F4D" w14:textId="77777777" w:rsidR="009A1B09" w:rsidRDefault="009A1B09">
      <w:pPr>
        <w:pStyle w:val="SemEspaamento"/>
      </w:pPr>
    </w:p>
    <w:p w14:paraId="487D19B4" w14:textId="77777777" w:rsidR="009A1B09" w:rsidRDefault="00FC4A14">
      <w:pPr>
        <w:pStyle w:val="00PESO2"/>
      </w:pPr>
      <w:r>
        <w:t>Arte</w:t>
      </w:r>
    </w:p>
    <w:p w14:paraId="024FF918" w14:textId="77777777" w:rsidR="009A1B09" w:rsidRDefault="00FC4A14" w:rsidP="00F9406D">
      <w:pPr>
        <w:pStyle w:val="00peso3"/>
      </w:pPr>
      <w:r>
        <w:t xml:space="preserve">Unidade temática: </w:t>
      </w:r>
      <w:r w:rsidR="00CA5595" w:rsidRPr="00CA5595">
        <w:rPr>
          <w:iCs/>
        </w:rPr>
        <w:t>Artes visuais</w:t>
      </w:r>
    </w:p>
    <w:p w14:paraId="5113B402" w14:textId="77777777" w:rsidR="009A1B09" w:rsidRDefault="00FC4A14" w:rsidP="00F9406D">
      <w:pPr>
        <w:pStyle w:val="00peso3"/>
      </w:pPr>
      <w:r>
        <w:t xml:space="preserve">Objeto de conhecimento: </w:t>
      </w:r>
      <w:r w:rsidR="00CA5595" w:rsidRPr="00CA5595">
        <w:rPr>
          <w:iCs/>
        </w:rPr>
        <w:t>Sistemas da linguagem</w:t>
      </w:r>
    </w:p>
    <w:p w14:paraId="7BED8399" w14:textId="77777777" w:rsidR="009A1B09" w:rsidRDefault="009A1B09">
      <w:pPr>
        <w:pStyle w:val="SemEspaamento"/>
      </w:pPr>
    </w:p>
    <w:p w14:paraId="61DE7160" w14:textId="77777777" w:rsidR="009A1B09" w:rsidRDefault="00CA5595" w:rsidP="00F9406D">
      <w:pPr>
        <w:pStyle w:val="00Textogeral"/>
        <w:ind w:firstLine="0"/>
      </w:pPr>
      <w:r w:rsidRPr="00CA5595">
        <w:t>Habilidade (EF15AR07) Reconhecer algumas categorias do sistema das artes visuais (museus, galerias, instituições, artistas, artesãos, curadores etc.)</w:t>
      </w:r>
      <w:r w:rsidR="00FC4A14" w:rsidRPr="00CA5595">
        <w:t>.</w:t>
      </w:r>
    </w:p>
    <w:p w14:paraId="2DB06630" w14:textId="77777777" w:rsidR="00CA5595" w:rsidRDefault="00CA5595" w:rsidP="00CA5595">
      <w:pPr>
        <w:pStyle w:val="SemEspaamento"/>
      </w:pPr>
    </w:p>
    <w:p w14:paraId="634D1202" w14:textId="77777777" w:rsidR="00CA5595" w:rsidRPr="00CA5595" w:rsidRDefault="00CA5595" w:rsidP="00CA5595">
      <w:pPr>
        <w:pStyle w:val="00PESO2"/>
      </w:pPr>
      <w:r w:rsidRPr="00CA5595">
        <w:rPr>
          <w:iCs/>
        </w:rPr>
        <w:t>Matemática</w:t>
      </w:r>
    </w:p>
    <w:p w14:paraId="1EB8B703" w14:textId="77777777" w:rsidR="00CA5595" w:rsidRDefault="00CA5595" w:rsidP="00F9406D">
      <w:pPr>
        <w:pStyle w:val="00peso3"/>
      </w:pPr>
      <w:r>
        <w:t xml:space="preserve">Unidade temática: </w:t>
      </w:r>
      <w:r w:rsidRPr="00CA5595">
        <w:rPr>
          <w:iCs/>
        </w:rPr>
        <w:t>Geometria</w:t>
      </w:r>
    </w:p>
    <w:p w14:paraId="2F51B13A" w14:textId="77777777" w:rsidR="00CA5595" w:rsidRDefault="00CA5595" w:rsidP="00F9406D">
      <w:pPr>
        <w:pStyle w:val="00peso3"/>
      </w:pPr>
      <w:r>
        <w:t xml:space="preserve">Objeto de conhecimento: </w:t>
      </w:r>
      <w:r w:rsidRPr="00CA5595">
        <w:t>Figuras geométricas espaciais: reconhecimento e relações com objetos familiares do mundo físico</w:t>
      </w:r>
    </w:p>
    <w:p w14:paraId="6C08CE51" w14:textId="77777777" w:rsidR="00CA5595" w:rsidRDefault="00CA5595" w:rsidP="00CA5595">
      <w:pPr>
        <w:pStyle w:val="SemEspaamento"/>
      </w:pPr>
    </w:p>
    <w:p w14:paraId="28DFE7DF" w14:textId="77777777" w:rsidR="009A1B09" w:rsidRDefault="00CA5595" w:rsidP="00F9406D">
      <w:pPr>
        <w:pStyle w:val="00Textogeral"/>
        <w:ind w:firstLine="0"/>
      </w:pPr>
      <w:r w:rsidRPr="00CA5595">
        <w:t>Habilidade (EF01MA13) Relacionar figuras geométricas espaciais (cones, cilindros, esferas e blocos retangulares) a objetos familiares do mundo físico.</w:t>
      </w:r>
      <w:r w:rsidR="00FC4A14">
        <w:br w:type="page"/>
      </w:r>
    </w:p>
    <w:p w14:paraId="30CF25F6" w14:textId="77777777" w:rsidR="009A1B09" w:rsidRDefault="00FC4A14">
      <w:pPr>
        <w:pStyle w:val="00PESO2"/>
      </w:pPr>
      <w:r>
        <w:lastRenderedPageBreak/>
        <w:t>Arte</w:t>
      </w:r>
    </w:p>
    <w:p w14:paraId="15F020F1" w14:textId="77777777" w:rsidR="009A1B09" w:rsidRDefault="00FC4A14" w:rsidP="00F9406D">
      <w:pPr>
        <w:pStyle w:val="00peso3"/>
      </w:pPr>
      <w:r>
        <w:t xml:space="preserve">Unidade temática: </w:t>
      </w:r>
      <w:r w:rsidR="00CA5595" w:rsidRPr="00CA5595">
        <w:rPr>
          <w:iCs/>
        </w:rPr>
        <w:t>Artes visuais</w:t>
      </w:r>
    </w:p>
    <w:p w14:paraId="382C7779" w14:textId="77777777" w:rsidR="009A1B09" w:rsidRDefault="00FC4A14" w:rsidP="00F9406D">
      <w:pPr>
        <w:pStyle w:val="00peso3"/>
      </w:pPr>
      <w:r>
        <w:t xml:space="preserve">Objeto de conhecimento: </w:t>
      </w:r>
      <w:r w:rsidR="00CA5595" w:rsidRPr="00CA5595">
        <w:rPr>
          <w:iCs/>
        </w:rPr>
        <w:t>Materialidades</w:t>
      </w:r>
    </w:p>
    <w:p w14:paraId="1CF02018" w14:textId="77777777" w:rsidR="009A1B09" w:rsidRDefault="009A1B09">
      <w:pPr>
        <w:pStyle w:val="SemEspaamento"/>
      </w:pPr>
    </w:p>
    <w:p w14:paraId="430C08F8" w14:textId="77777777" w:rsidR="009A1B09" w:rsidRPr="00CA5595" w:rsidRDefault="00CA5595" w:rsidP="00F9406D">
      <w:pPr>
        <w:pStyle w:val="00Textogeral"/>
        <w:ind w:firstLine="0"/>
      </w:pPr>
      <w:r w:rsidRPr="00CA5595">
        <w:t>Habilidade (EF15AR04) Experimentar diferentes formas de expressão artística (desenho, pintura, colagem, quadrinhos, dobradura, escultura, modelagem, instalação, vídeo, fotografia etc.), fazendo uso sustentável de materiais, instrumentos, recursos e técnicas convencionais e não convencionais</w:t>
      </w:r>
      <w:r w:rsidR="00FC4A14" w:rsidRPr="00CA5595">
        <w:t>.</w:t>
      </w:r>
    </w:p>
    <w:p w14:paraId="3FC0DA2D" w14:textId="77777777" w:rsidR="002F546E" w:rsidRDefault="002F546E" w:rsidP="002F546E">
      <w:pPr>
        <w:pStyle w:val="00Textogeral"/>
      </w:pPr>
    </w:p>
    <w:p w14:paraId="647EC025" w14:textId="77777777" w:rsidR="002F546E" w:rsidRDefault="002F546E" w:rsidP="002F546E">
      <w:pPr>
        <w:pStyle w:val="00PESO2"/>
      </w:pPr>
      <w:r>
        <w:t>Arte</w:t>
      </w:r>
    </w:p>
    <w:p w14:paraId="6D9E3670" w14:textId="0D102CC7" w:rsidR="002F546E" w:rsidRDefault="002F546E" w:rsidP="00F9406D">
      <w:pPr>
        <w:pStyle w:val="00peso3"/>
      </w:pPr>
      <w:r>
        <w:t xml:space="preserve">Unidade temática: </w:t>
      </w:r>
      <w:r w:rsidRPr="002F546E">
        <w:rPr>
          <w:iCs/>
        </w:rPr>
        <w:t xml:space="preserve">Artes </w:t>
      </w:r>
      <w:r w:rsidR="00F9406D">
        <w:rPr>
          <w:iCs/>
        </w:rPr>
        <w:t>v</w:t>
      </w:r>
      <w:r w:rsidRPr="002F546E">
        <w:rPr>
          <w:iCs/>
        </w:rPr>
        <w:t>isuais</w:t>
      </w:r>
    </w:p>
    <w:p w14:paraId="699B4F36" w14:textId="77777777" w:rsidR="002F546E" w:rsidRDefault="002F546E" w:rsidP="00F9406D">
      <w:pPr>
        <w:pStyle w:val="00peso3"/>
      </w:pPr>
      <w:r>
        <w:t xml:space="preserve">Objeto de conhecimento: </w:t>
      </w:r>
      <w:r w:rsidRPr="002F546E">
        <w:rPr>
          <w:iCs/>
        </w:rPr>
        <w:t>Processos de criação</w:t>
      </w:r>
    </w:p>
    <w:p w14:paraId="063AB372" w14:textId="77777777" w:rsidR="002F546E" w:rsidRDefault="002F546E" w:rsidP="002F546E">
      <w:pPr>
        <w:pStyle w:val="SemEspaamento"/>
      </w:pPr>
    </w:p>
    <w:p w14:paraId="1502D450" w14:textId="77777777" w:rsidR="002F546E" w:rsidRDefault="002F546E" w:rsidP="00F9406D">
      <w:pPr>
        <w:pStyle w:val="00Textogeral"/>
        <w:ind w:firstLine="0"/>
      </w:pPr>
      <w:r w:rsidRPr="002F546E">
        <w:t>Habilidade (EF15AR06) Dialogar sobre a sua criação e as dos colegas, para alcançar sentidos plurais.</w:t>
      </w:r>
    </w:p>
    <w:p w14:paraId="2897C7DF" w14:textId="77777777" w:rsidR="00CA5595" w:rsidRDefault="00CA5595" w:rsidP="00CA5595">
      <w:pPr>
        <w:pStyle w:val="SemEspaamento"/>
      </w:pPr>
    </w:p>
    <w:p w14:paraId="61DB8270" w14:textId="77777777" w:rsidR="00CA5595" w:rsidRPr="00CA5595" w:rsidRDefault="00CA5595" w:rsidP="00CA5595">
      <w:pPr>
        <w:pStyle w:val="00PESO2"/>
      </w:pPr>
      <w:r w:rsidRPr="00CA5595">
        <w:rPr>
          <w:iCs/>
        </w:rPr>
        <w:t>Matemática</w:t>
      </w:r>
    </w:p>
    <w:p w14:paraId="3D27E704" w14:textId="77777777" w:rsidR="00CA5595" w:rsidRDefault="00CA5595" w:rsidP="00F9406D">
      <w:pPr>
        <w:pStyle w:val="00peso3"/>
      </w:pPr>
      <w:r>
        <w:t xml:space="preserve">Unidade temática: </w:t>
      </w:r>
      <w:r w:rsidRPr="00CA5595">
        <w:rPr>
          <w:iCs/>
        </w:rPr>
        <w:t>Geometria</w:t>
      </w:r>
    </w:p>
    <w:p w14:paraId="3ED6669C" w14:textId="77777777" w:rsidR="00CA5595" w:rsidRDefault="00CA5595" w:rsidP="00F9406D">
      <w:pPr>
        <w:pStyle w:val="00peso3"/>
      </w:pPr>
      <w:r>
        <w:t xml:space="preserve">Objeto de conhecimento: </w:t>
      </w:r>
      <w:r w:rsidRPr="00CA5595">
        <w:t>Figuras geométricas planas (triângulo, quadrado, retângulo, trapézio e paralelogramo): reconhecimento e análise de características</w:t>
      </w:r>
    </w:p>
    <w:p w14:paraId="422B4690" w14:textId="77777777" w:rsidR="00CA5595" w:rsidRDefault="00CA5595" w:rsidP="00CA5595">
      <w:pPr>
        <w:pStyle w:val="SemEspaamento"/>
      </w:pPr>
    </w:p>
    <w:p w14:paraId="113EDEA1" w14:textId="77777777" w:rsidR="00CA5595" w:rsidRPr="002F546E" w:rsidRDefault="00CA5595" w:rsidP="00F9406D">
      <w:pPr>
        <w:pStyle w:val="00Textogeral"/>
        <w:ind w:firstLine="0"/>
      </w:pPr>
      <w:r w:rsidRPr="00CA5595">
        <w:t>Habilidade (EF03MA15) Classificar e comparar figuras planas (triângulo, quadrado, retângulo, trapézio e paralelogramo) em relação a seus lados (quantidade, posições relativas e comprimento) e vértices.</w:t>
      </w:r>
    </w:p>
    <w:p w14:paraId="33EF7193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03E4D8E4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7D61570D" w14:textId="77777777" w:rsidR="009A1B09" w:rsidRDefault="00FC4A14">
      <w:pPr>
        <w:pStyle w:val="00PESO2"/>
        <w:rPr>
          <w:color w:val="4EA993"/>
        </w:rPr>
      </w:pPr>
      <w:r>
        <w:rPr>
          <w:color w:val="4EA993"/>
        </w:rPr>
        <w:t>AULA 1</w:t>
      </w:r>
    </w:p>
    <w:p w14:paraId="1A557EB8" w14:textId="77777777" w:rsidR="009A1B09" w:rsidRDefault="00FC4A14" w:rsidP="00F9406D">
      <w:pPr>
        <w:pStyle w:val="00peso3"/>
      </w:pPr>
      <w:r>
        <w:t>Objetivos específicos de aprendizagem</w:t>
      </w:r>
    </w:p>
    <w:p w14:paraId="5CEB0905" w14:textId="77777777" w:rsidR="002F546E" w:rsidRPr="00CA5595" w:rsidRDefault="00CA5595" w:rsidP="00CA5595">
      <w:pPr>
        <w:pStyle w:val="00Textogeralbullet"/>
      </w:pPr>
      <w:r w:rsidRPr="00CA5595">
        <w:t>Reconhecer e valorizar os conhecimentos prévios dos alunos acerca das formas e dos sólidos geométricos</w:t>
      </w:r>
      <w:r w:rsidR="002F546E" w:rsidRPr="00CA5595">
        <w:t>.</w:t>
      </w:r>
    </w:p>
    <w:p w14:paraId="3FC5FD27" w14:textId="77777777" w:rsidR="002F546E" w:rsidRPr="00CA5595" w:rsidRDefault="00CA5595" w:rsidP="00CA5595">
      <w:pPr>
        <w:pStyle w:val="00Textogeralbullet"/>
      </w:pPr>
      <w:r w:rsidRPr="00CA5595">
        <w:t>Estabelecer relações entre as formas e os sólidos geométricos e os objetos e construções ao nosso redor</w:t>
      </w:r>
      <w:r w:rsidR="002F546E" w:rsidRPr="00CA5595">
        <w:t>.</w:t>
      </w:r>
    </w:p>
    <w:p w14:paraId="298D9012" w14:textId="77777777" w:rsidR="00CA5595" w:rsidRPr="00CA5595" w:rsidRDefault="00CA5595" w:rsidP="00CA5595">
      <w:pPr>
        <w:pStyle w:val="00Textogeralbullet"/>
      </w:pPr>
      <w:r w:rsidRPr="00CA5595">
        <w:t xml:space="preserve">Apresentar aos alunos a profissão do arquiteto e do </w:t>
      </w:r>
      <w:r w:rsidRPr="00CA5595">
        <w:rPr>
          <w:i/>
        </w:rPr>
        <w:t>designer</w:t>
      </w:r>
      <w:r w:rsidRPr="00CA5595">
        <w:t>.</w:t>
      </w:r>
    </w:p>
    <w:p w14:paraId="36DCC048" w14:textId="77777777" w:rsidR="00CA5595" w:rsidRPr="00CA5595" w:rsidRDefault="00CA5595" w:rsidP="00CA5595">
      <w:pPr>
        <w:pStyle w:val="00Textogeralbullet"/>
      </w:pPr>
      <w:r w:rsidRPr="00CA5595">
        <w:t>Compreender elementos estruturais de objetos e construções com base na geometria.</w:t>
      </w:r>
    </w:p>
    <w:p w14:paraId="4DC95768" w14:textId="77777777" w:rsidR="009A1B09" w:rsidRPr="00CA5595" w:rsidRDefault="00CA5595" w:rsidP="00CA5595">
      <w:pPr>
        <w:pStyle w:val="00Textogeralbullet"/>
      </w:pPr>
      <w:r w:rsidRPr="00CA5595">
        <w:t>Tomar contato com alguns museus por meio de suas arquiteturas</w:t>
      </w:r>
      <w:r w:rsidR="00FC4A14" w:rsidRPr="00CA5595">
        <w:t>.</w:t>
      </w:r>
    </w:p>
    <w:p w14:paraId="402B1509" w14:textId="77777777" w:rsidR="009A1B09" w:rsidRDefault="009A1B0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4FD2D575" w14:textId="77777777" w:rsidR="009A1B09" w:rsidRDefault="00FC4A14" w:rsidP="00F9406D">
      <w:pPr>
        <w:pStyle w:val="00peso3"/>
      </w:pPr>
      <w:r>
        <w:t>Recursos didáticos</w:t>
      </w:r>
    </w:p>
    <w:p w14:paraId="6653C584" w14:textId="77777777" w:rsidR="00CA5595" w:rsidRPr="00CA5595" w:rsidRDefault="00CA5595" w:rsidP="00CA5595">
      <w:pPr>
        <w:pStyle w:val="00Textogeralbullet"/>
      </w:pPr>
      <w:r w:rsidRPr="00CA5595">
        <w:t>Pranchetas de madeira ou apoios sólidos (1 por aluno)</w:t>
      </w:r>
    </w:p>
    <w:p w14:paraId="36CD34E4" w14:textId="77777777" w:rsidR="00CA5595" w:rsidRPr="00CA5595" w:rsidRDefault="00CA5595" w:rsidP="00CA5595">
      <w:pPr>
        <w:pStyle w:val="00Textogeralbullet"/>
      </w:pPr>
      <w:r w:rsidRPr="00CA5595">
        <w:t>Papel sulfite A4</w:t>
      </w:r>
    </w:p>
    <w:p w14:paraId="7972E3CB" w14:textId="77777777" w:rsidR="00CA5595" w:rsidRPr="00CA5595" w:rsidRDefault="00CA5595" w:rsidP="00CA5595">
      <w:pPr>
        <w:pStyle w:val="00Textogeralbullet"/>
      </w:pPr>
      <w:r w:rsidRPr="00CA5595">
        <w:t>Lápis grafite</w:t>
      </w:r>
    </w:p>
    <w:p w14:paraId="4799E233" w14:textId="77777777" w:rsidR="00CA5595" w:rsidRPr="00CA5595" w:rsidRDefault="00CA5595" w:rsidP="00CA5595">
      <w:pPr>
        <w:pStyle w:val="00Textogeralbullet"/>
      </w:pPr>
      <w:r w:rsidRPr="00CA5595">
        <w:t>Imagens do Masp (Museu de Arte de São Paulo), vista frontal e vista lateral, impressas em tamanho A3 ou projetadas</w:t>
      </w:r>
    </w:p>
    <w:p w14:paraId="75879750" w14:textId="3EC5CC75" w:rsidR="00CA5595" w:rsidRDefault="00CA5595" w:rsidP="00CA5595">
      <w:pPr>
        <w:pStyle w:val="00Textogeralbullet"/>
      </w:pPr>
      <w:r w:rsidRPr="00CA5595">
        <w:t>Lousa e giz</w:t>
      </w:r>
    </w:p>
    <w:p w14:paraId="6FF7EDE7" w14:textId="7A130440" w:rsidR="003A4D78" w:rsidRPr="003A4D78" w:rsidRDefault="003A4D78" w:rsidP="004C2C6F">
      <w:pPr>
        <w:pStyle w:val="00Textogeralbullet"/>
      </w:pPr>
      <w:r>
        <w:t>1 caixa de sapatos (de papelão)</w:t>
      </w:r>
      <w:r>
        <w:br w:type="page"/>
      </w:r>
    </w:p>
    <w:p w14:paraId="3510CA36" w14:textId="5D409AC0" w:rsidR="009A1B09" w:rsidRDefault="00FC4A14" w:rsidP="00F9406D">
      <w:pPr>
        <w:pStyle w:val="00peso3"/>
      </w:pPr>
      <w:r>
        <w:lastRenderedPageBreak/>
        <w:t>Encaminhamento</w:t>
      </w:r>
    </w:p>
    <w:p w14:paraId="602A42AC" w14:textId="77777777" w:rsidR="00C05CA6" w:rsidRPr="00C05CA6" w:rsidRDefault="00FC4A14" w:rsidP="00F9406D">
      <w:pPr>
        <w:pStyle w:val="00Textogeral"/>
        <w:ind w:firstLine="0"/>
      </w:pPr>
      <w:r>
        <w:rPr>
          <w:b/>
        </w:rPr>
        <w:t xml:space="preserve">Momento 1 </w:t>
      </w:r>
      <w:r>
        <w:t xml:space="preserve">– </w:t>
      </w:r>
      <w:r w:rsidR="00C05CA6" w:rsidRPr="00C05CA6">
        <w:t>Procure iniciar a aula com a pergunta:</w:t>
      </w:r>
      <w:r w:rsidR="00C05CA6" w:rsidRPr="00C05CA6">
        <w:rPr>
          <w:i/>
        </w:rPr>
        <w:t xml:space="preserve"> </w:t>
      </w:r>
      <w:r w:rsidR="00C05CA6" w:rsidRPr="00C05CA6">
        <w:t>“Quais formas geométricas conhecemos?”.</w:t>
      </w:r>
    </w:p>
    <w:p w14:paraId="504C9E25" w14:textId="77777777" w:rsidR="002F546E" w:rsidRPr="00C05CA6" w:rsidRDefault="00C05CA6" w:rsidP="00F9406D">
      <w:pPr>
        <w:pStyle w:val="00Textogeral"/>
        <w:ind w:firstLine="0"/>
      </w:pPr>
      <w:r w:rsidRPr="00C05CA6">
        <w:t>Divida a lousa em três colunas com o uso de um giz. Organize uma dinâmica em que os alunos que levantarem a mão para indicar uma forma possam ir à lousa escrever a palavra e fazer um desenho que corresponda àquela forma, até que a lista tenha duas colunas, uma com o nome das formas (coluna 1) e outra com os desenhos correspondentes (coluna 2)</w:t>
      </w:r>
      <w:r w:rsidR="00FC4A14" w:rsidRPr="00C05CA6">
        <w:t>.</w:t>
      </w:r>
    </w:p>
    <w:p w14:paraId="265BCD3B" w14:textId="77777777" w:rsidR="00C05CA6" w:rsidRPr="00C05CA6" w:rsidRDefault="00FC4A14" w:rsidP="00F9406D">
      <w:pPr>
        <w:pStyle w:val="00Textogeral"/>
        <w:ind w:firstLine="0"/>
      </w:pPr>
      <w:r>
        <w:rPr>
          <w:b/>
        </w:rPr>
        <w:t xml:space="preserve">Momento 2 – </w:t>
      </w:r>
      <w:r w:rsidR="00C05CA6" w:rsidRPr="00C05CA6">
        <w:t>Apresente as imagens do Museu de Arte São Paulo Assis Chateaubriand, de Lina Bo Bardi (1968). É importante que os alunos possam observar as imagens com atenção; por isso, se estiverem impressas, garanta algumas cópias e deixe que os alunos as passem de mão em mão.</w:t>
      </w:r>
    </w:p>
    <w:p w14:paraId="2ADD1778" w14:textId="77777777" w:rsidR="00C05CA6" w:rsidRPr="00C05CA6" w:rsidRDefault="00C05CA6" w:rsidP="00F9406D">
      <w:pPr>
        <w:pStyle w:val="00Textogeral"/>
        <w:ind w:firstLine="0"/>
      </w:pPr>
      <w:r w:rsidRPr="00C05CA6">
        <w:t xml:space="preserve">Converse com eles sobre as imagens que estão vendo. Pergunte se eles conhecem esse lugar, se já viram algum prédio parecido, quais as diferenças entre ele e um “prédio comum” e o que eles imaginam ter dentro do prédio. Na observação das imagens, chame a atenção para o vão livre do Masp e conte que esse espaço foi planejado para ser usado por todos os que passarem pela rua, para apreciar a vista ou descansar. </w:t>
      </w:r>
    </w:p>
    <w:p w14:paraId="7EDA118F" w14:textId="1A9B3FA8" w:rsidR="009A1B09" w:rsidRPr="00C05CA6" w:rsidRDefault="00C05CA6" w:rsidP="00F9406D">
      <w:pPr>
        <w:pStyle w:val="00Textogeral"/>
        <w:ind w:firstLine="0"/>
      </w:pPr>
      <w:r w:rsidRPr="00C05CA6">
        <w:t xml:space="preserve">Ao longo da conversa, traga informações sobre o Masp, contando sobre sua função e também sobre a arquiteta e </w:t>
      </w:r>
      <w:r w:rsidRPr="00F9406D">
        <w:rPr>
          <w:i/>
        </w:rPr>
        <w:t>designer</w:t>
      </w:r>
      <w:r w:rsidRPr="00C05CA6">
        <w:t xml:space="preserve"> Lina Bo Bardi, que o projetou. Garanta um destaque para a função do arquiteto, coletando as informações que os alunos já possuem sobre essa profissão. Complemente as informações trazidas pelos alunos</w:t>
      </w:r>
      <w:r w:rsidR="007F3159">
        <w:t>,</w:t>
      </w:r>
      <w:r w:rsidRPr="00C05CA6">
        <w:t xml:space="preserve"> indicando elementos importantes no papel do arquiteto. Você poderá contar que muitos arquitetos também são </w:t>
      </w:r>
      <w:r w:rsidRPr="00F9406D">
        <w:rPr>
          <w:i/>
        </w:rPr>
        <w:t>designers</w:t>
      </w:r>
      <w:r w:rsidRPr="00C05CA6">
        <w:t xml:space="preserve"> e, da mesma forma como projetam edificações, podem projetar móveis e objetos – assim como Lina Bo Bardi. Em seguida</w:t>
      </w:r>
      <w:r w:rsidR="007F3159">
        <w:t>,</w:t>
      </w:r>
      <w:r w:rsidRPr="00C05CA6">
        <w:t xml:space="preserve"> encaminhe as perguntas para a observação das formas. Voltando para as anotações na lousa, ajude-os a reconhecer as formas geométricas presentes na construção</w:t>
      </w:r>
      <w:r w:rsidR="00FC4A14" w:rsidRPr="00C05CA6">
        <w:t xml:space="preserve">. </w:t>
      </w:r>
    </w:p>
    <w:p w14:paraId="0EE09948" w14:textId="77777777" w:rsidR="00C05CA6" w:rsidRPr="00C05CA6" w:rsidRDefault="00FC4A14" w:rsidP="00F9406D">
      <w:pPr>
        <w:pStyle w:val="00Textogeral"/>
        <w:ind w:firstLine="0"/>
      </w:pPr>
      <w:r>
        <w:rPr>
          <w:b/>
        </w:rPr>
        <w:t xml:space="preserve">Momento 3 – </w:t>
      </w:r>
      <w:r w:rsidR="00C05CA6" w:rsidRPr="00C05CA6">
        <w:t>Distribua prancheta, papel sulfite e lápis grafite aos alunos e peça que desenhem três objetos encontrados na sala de aula que possuam formas geométricas. Oriente-os a perceber que há situações em que as formas não estão tão evidentes, então</w:t>
      </w:r>
      <w:r w:rsidR="007F3159">
        <w:t>,</w:t>
      </w:r>
      <w:r w:rsidR="00C05CA6" w:rsidRPr="00C05CA6">
        <w:t xml:space="preserve"> eles devem ter um olhar bastante atento. No início da atividade, aponte para alguns objetos e pergunte: “Quais formas geométricas podemos encontrar nesta estante?”, “E neste interruptor?”.</w:t>
      </w:r>
    </w:p>
    <w:p w14:paraId="59651C39" w14:textId="77777777" w:rsidR="009A1B09" w:rsidRPr="00C05CA6" w:rsidRDefault="00C05CA6" w:rsidP="00F9406D">
      <w:pPr>
        <w:pStyle w:val="00Textogeral"/>
        <w:ind w:firstLine="0"/>
      </w:pPr>
      <w:r w:rsidRPr="00C05CA6">
        <w:t>Depois, incentive-os a procurar e a escolher outros objetos e a registrar três imagens</w:t>
      </w:r>
      <w:r w:rsidR="00FC4A14" w:rsidRPr="00C05CA6">
        <w:t xml:space="preserve">. </w:t>
      </w:r>
    </w:p>
    <w:p w14:paraId="16F891F9" w14:textId="77777777" w:rsidR="009A1B09" w:rsidRPr="002F546E" w:rsidRDefault="00FC4A14" w:rsidP="00F9406D">
      <w:pPr>
        <w:pStyle w:val="00Textogeral"/>
        <w:ind w:firstLine="0"/>
      </w:pPr>
      <w:r>
        <w:rPr>
          <w:b/>
        </w:rPr>
        <w:t xml:space="preserve">Momento 4 </w:t>
      </w:r>
      <w:r>
        <w:t xml:space="preserve">– </w:t>
      </w:r>
      <w:r w:rsidR="00C05CA6" w:rsidRPr="00C05CA6">
        <w:t>Ofereça um momento para que os alunos socializem suas descobertas, mostrando os desenhos uns aos outros, apontando para os objetos escolhidos na sala e apresentando a forma geométrica presente. Nesse momento, você poderá circular entre os alunos e contribuir para essas observações dos objetos e do espaço dentro da sala de aula</w:t>
      </w:r>
      <w:r w:rsidRPr="00C05CA6">
        <w:t>.</w:t>
      </w:r>
    </w:p>
    <w:p w14:paraId="5904BA13" w14:textId="50E5BD5D" w:rsidR="00C05CA6" w:rsidRPr="00C05CA6" w:rsidRDefault="00FC4A14" w:rsidP="00F9406D">
      <w:pPr>
        <w:pStyle w:val="00Textogeral"/>
        <w:ind w:firstLine="0"/>
      </w:pPr>
      <w:r>
        <w:rPr>
          <w:b/>
        </w:rPr>
        <w:t xml:space="preserve">Momento 5 – </w:t>
      </w:r>
      <w:r w:rsidR="00C05CA6" w:rsidRPr="00C05CA6">
        <w:t xml:space="preserve">Retome os desenhos feitos na lousa, bem como as imagens do museu distribuídas e observadas no início da aula. Peça aos alunos que identifiquem uma diferença entre o retângulo desenhado por eles na lousa e o que está presente na construção do </w:t>
      </w:r>
      <w:r w:rsidR="00F9406D">
        <w:t>Masp</w:t>
      </w:r>
      <w:r w:rsidR="00C05CA6" w:rsidRPr="00C05CA6">
        <w:t>. Nesse momento</w:t>
      </w:r>
      <w:r w:rsidR="007F3159">
        <w:t>,</w:t>
      </w:r>
      <w:r w:rsidR="00C05CA6" w:rsidRPr="00C05CA6">
        <w:t xml:space="preserve"> você poderá identificar se eles estão familiarizados com os conceitos de formas tridimensionais e bidimensionais. Apresente a caixa de sapato e introduza o conceito de profundidade, diferenciando um retângulo de um paralelepípedo.  </w:t>
      </w:r>
    </w:p>
    <w:p w14:paraId="6C03622F" w14:textId="7179774F" w:rsidR="002F546E" w:rsidRDefault="00C05CA6" w:rsidP="00EA10FD">
      <w:pPr>
        <w:pStyle w:val="00Textogeral"/>
        <w:ind w:firstLine="0"/>
        <w:rPr>
          <w:i/>
        </w:rPr>
      </w:pPr>
      <w:r w:rsidRPr="00C05CA6">
        <w:t>Retome mais uma vez o uso da lousa na área vazia (coluna 3). Peça a um aluno voluntário que tente desenhar o retângulo, só que dessa vez a imagem deve representar sua profundidade. Os colegas poderão ajudar dando sugestões de como realizar esse desafio. Ofereça a oportunidade para outros alunos apresentarem soluções diferentes de desenho para esse desafio. Então estenda a dinâmica de inserção da profundidade como elemento do desenho para outras formas geométricas. Perceba que estamos trabalhando para os alunos se familiarizar com sólidos geométricos e ajudá-los no entendimento sobre profundidade e a representação de objetos tridimensionais em desenho</w:t>
      </w:r>
      <w:r w:rsidR="002F546E" w:rsidRPr="00C05CA6">
        <w:t>.</w:t>
      </w:r>
      <w:r w:rsidR="002F546E">
        <w:br w:type="page"/>
      </w:r>
    </w:p>
    <w:p w14:paraId="58DAA101" w14:textId="11021CEA" w:rsidR="002F546E" w:rsidRPr="002F546E" w:rsidRDefault="002F546E" w:rsidP="00F9406D">
      <w:pPr>
        <w:pStyle w:val="00Textogeral"/>
        <w:ind w:firstLine="0"/>
      </w:pPr>
      <w:r>
        <w:rPr>
          <w:b/>
        </w:rPr>
        <w:lastRenderedPageBreak/>
        <w:t xml:space="preserve">Momento 6 </w:t>
      </w:r>
      <w:r>
        <w:t xml:space="preserve">– </w:t>
      </w:r>
      <w:r w:rsidR="00C05CA6" w:rsidRPr="00C05CA6">
        <w:t>Distribua novamente as pranchetas, outra folha de papel sulfite e lápis grafite aos alunos. Organize-os em quatro grupos e oriente cada grupo a desenhar uma figura geométrica espacial – grupo 1: o retângulo, grupo 2: o quadrado, grupo 3: o círculo e grupo 4: o triângulo. Após a conclusão do exercício, organize um passeio pelos espaços da escola para que possam registrar em desenho outras formas geométricas que encontrarem pelo caminho. Oriente ainda que observem e diferenciem as formas bidimensionais das tridimensionais. Cada grupo deverá registrar tudo o que encontrar no percurso e que tenha a forma pela qual fic</w:t>
      </w:r>
      <w:r w:rsidR="007F3159">
        <w:t>ou</w:t>
      </w:r>
      <w:r w:rsidR="00C05CA6" w:rsidRPr="00C05CA6">
        <w:t xml:space="preserve"> responsáve</w:t>
      </w:r>
      <w:r w:rsidR="007F3159">
        <w:t>l</w:t>
      </w:r>
      <w:r w:rsidRPr="002F546E">
        <w:t>.</w:t>
      </w:r>
    </w:p>
    <w:p w14:paraId="565F8DFC" w14:textId="191BEC84" w:rsidR="002F546E" w:rsidRPr="00C05CA6" w:rsidRDefault="002F546E" w:rsidP="00F9406D">
      <w:pPr>
        <w:pStyle w:val="00Textogeral"/>
        <w:ind w:firstLine="0"/>
        <w:rPr>
          <w:spacing w:val="-4"/>
        </w:rPr>
      </w:pPr>
      <w:r w:rsidRPr="00C05CA6">
        <w:rPr>
          <w:b/>
          <w:spacing w:val="-4"/>
        </w:rPr>
        <w:t xml:space="preserve">Momento 7 </w:t>
      </w:r>
      <w:r w:rsidRPr="00C05CA6">
        <w:rPr>
          <w:spacing w:val="-4"/>
        </w:rPr>
        <w:t xml:space="preserve">– </w:t>
      </w:r>
      <w:r w:rsidR="00C05CA6" w:rsidRPr="00C05CA6">
        <w:rPr>
          <w:spacing w:val="-4"/>
        </w:rPr>
        <w:t>Após a conclusão do exercício, organize um mural com os registros dos alunos</w:t>
      </w:r>
      <w:r w:rsidR="00837261">
        <w:rPr>
          <w:spacing w:val="-4"/>
        </w:rPr>
        <w:t>,</w:t>
      </w:r>
      <w:r w:rsidR="00C05CA6" w:rsidRPr="00C05CA6">
        <w:rPr>
          <w:spacing w:val="-4"/>
        </w:rPr>
        <w:t xml:space="preserve"> organizando a exposição com base nas formas geométricas. Procure propor uma conversa coletiva de observação</w:t>
      </w:r>
      <w:r w:rsidR="00837261">
        <w:rPr>
          <w:spacing w:val="-4"/>
        </w:rPr>
        <w:t>,</w:t>
      </w:r>
      <w:r w:rsidR="00C05CA6" w:rsidRPr="00C05CA6">
        <w:rPr>
          <w:spacing w:val="-4"/>
        </w:rPr>
        <w:t xml:space="preserve"> atentando para quais formas são mais comuns e quais grupos tiveram mais dificuldades em encontrar objetos e construções pela escola, assegurando a representatividade da sua figura geométrica. A partir das imagens</w:t>
      </w:r>
      <w:r w:rsidR="00837261">
        <w:rPr>
          <w:spacing w:val="-4"/>
        </w:rPr>
        <w:t>,</w:t>
      </w:r>
      <w:r w:rsidR="00C05CA6" w:rsidRPr="00C05CA6">
        <w:rPr>
          <w:spacing w:val="-4"/>
        </w:rPr>
        <w:t xml:space="preserve"> procure destacar quais formas são mais recorrentes em construções, quais aparecem nos mobiliários e as que podemos perceber em outros objetos. Como lição de casa, solicite que busquem em revistas e jornais outras imagens que contenham formas geométricas, realizem uma colagem em folha de sulfite com as imagens selecionadas e tragam para a próxima aula</w:t>
      </w:r>
      <w:r w:rsidRPr="00C05CA6">
        <w:rPr>
          <w:spacing w:val="-4"/>
        </w:rPr>
        <w:t>.</w:t>
      </w:r>
    </w:p>
    <w:p w14:paraId="2AD6E898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11A5E637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247D7B0A" w14:textId="77777777" w:rsidR="009A1B09" w:rsidRDefault="00FC4A14">
      <w:pPr>
        <w:pStyle w:val="00PESO2"/>
        <w:rPr>
          <w:color w:val="4EA993"/>
        </w:rPr>
      </w:pPr>
      <w:r>
        <w:rPr>
          <w:color w:val="4EA993"/>
        </w:rPr>
        <w:t>AULA 2</w:t>
      </w:r>
    </w:p>
    <w:p w14:paraId="7CE5E4CD" w14:textId="77777777" w:rsidR="009A1B09" w:rsidRDefault="00FC4A14" w:rsidP="00F9406D">
      <w:pPr>
        <w:pStyle w:val="00peso3"/>
      </w:pPr>
      <w:r>
        <w:t>Objetivos específicos de aprendizagem</w:t>
      </w:r>
    </w:p>
    <w:p w14:paraId="1A879931" w14:textId="77777777" w:rsidR="00C05CA6" w:rsidRPr="00C05CA6" w:rsidRDefault="00C05CA6" w:rsidP="00C05CA6">
      <w:pPr>
        <w:pStyle w:val="00Textogeralbullet"/>
      </w:pPr>
      <w:r w:rsidRPr="00C05CA6">
        <w:t>Conhecer sólidos geométricos.</w:t>
      </w:r>
    </w:p>
    <w:p w14:paraId="5F0CA512" w14:textId="77777777" w:rsidR="00C05CA6" w:rsidRPr="00C05CA6" w:rsidRDefault="00C05CA6" w:rsidP="00C05CA6">
      <w:pPr>
        <w:pStyle w:val="00Textogeralbullet"/>
      </w:pPr>
      <w:r w:rsidRPr="00C05CA6">
        <w:t>Construir estruturas tridimensionais.</w:t>
      </w:r>
    </w:p>
    <w:p w14:paraId="03258D31" w14:textId="77777777" w:rsidR="009A1B09" w:rsidRPr="00C05CA6" w:rsidRDefault="00C05CA6" w:rsidP="00C05CA6">
      <w:pPr>
        <w:pStyle w:val="00Textogeralbullet"/>
      </w:pPr>
      <w:r w:rsidRPr="00C05CA6">
        <w:t>Utilizar sólidos geométricos para a construção de uma cidade imaginária</w:t>
      </w:r>
      <w:r w:rsidR="00FC4A14" w:rsidRPr="00C05CA6">
        <w:t>.</w:t>
      </w:r>
    </w:p>
    <w:p w14:paraId="52A6489F" w14:textId="77777777" w:rsidR="009A1B09" w:rsidRDefault="009A1B0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503CE1F7" w14:textId="77777777" w:rsidR="009A1B09" w:rsidRDefault="00FC4A14" w:rsidP="00F9406D">
      <w:pPr>
        <w:pStyle w:val="00peso3"/>
      </w:pPr>
      <w:r>
        <w:t>Recursos didáticos</w:t>
      </w:r>
    </w:p>
    <w:p w14:paraId="4AB5A848" w14:textId="77777777" w:rsidR="00C05CA6" w:rsidRPr="00C05CA6" w:rsidRDefault="00C05CA6" w:rsidP="00E25FAE">
      <w:pPr>
        <w:pStyle w:val="00Textogeralbullet"/>
        <w:spacing w:before="50" w:after="50"/>
      </w:pPr>
      <w:r w:rsidRPr="00C05CA6">
        <w:t>Colagens trazidas pelos alunos (lição de casa)</w:t>
      </w:r>
    </w:p>
    <w:p w14:paraId="3605AD0C" w14:textId="77777777" w:rsidR="00C05CA6" w:rsidRPr="00C05CA6" w:rsidRDefault="00C05CA6" w:rsidP="00E25FAE">
      <w:pPr>
        <w:pStyle w:val="00Textogeralbullet"/>
        <w:spacing w:before="50" w:after="50"/>
      </w:pPr>
      <w:r w:rsidRPr="00C05CA6">
        <w:t>8 pacotes de palitos de sorvete ou canudinhos de plástico</w:t>
      </w:r>
    </w:p>
    <w:p w14:paraId="12CC6580" w14:textId="77777777" w:rsidR="00C05CA6" w:rsidRPr="00C05CA6" w:rsidRDefault="00C05CA6" w:rsidP="00E25FAE">
      <w:pPr>
        <w:pStyle w:val="00Textogeralbullet"/>
        <w:spacing w:before="50" w:after="50"/>
      </w:pPr>
      <w:r w:rsidRPr="00C05CA6">
        <w:t>Massinha de modelar</w:t>
      </w:r>
    </w:p>
    <w:p w14:paraId="465EA58F" w14:textId="77777777" w:rsidR="00C05CA6" w:rsidRPr="00C05CA6" w:rsidRDefault="00C05CA6" w:rsidP="00E25FAE">
      <w:pPr>
        <w:pStyle w:val="00Textogeralbullet"/>
        <w:spacing w:before="50" w:after="50"/>
      </w:pPr>
      <w:bookmarkStart w:id="0" w:name="_2et92p0" w:colFirst="0" w:colLast="0"/>
      <w:bookmarkEnd w:id="0"/>
      <w:r w:rsidRPr="00C05CA6">
        <w:t>Imagens de sólidos (formas geométricas tridimensionais) impressas unitariamente para facilitar a visualização (uma forma geométrica) ou projetada, como for mais oportuno para você</w:t>
      </w:r>
    </w:p>
    <w:p w14:paraId="3802326C" w14:textId="77777777" w:rsidR="00C05CA6" w:rsidRPr="00C05CA6" w:rsidRDefault="00C05CA6" w:rsidP="00E25FAE">
      <w:pPr>
        <w:pStyle w:val="00Textogeralbullet"/>
        <w:spacing w:before="50" w:after="50"/>
      </w:pPr>
      <w:r w:rsidRPr="00C05CA6">
        <w:t>Imagens do Masp utilizadas na aula anterior</w:t>
      </w:r>
    </w:p>
    <w:p w14:paraId="47551A0C" w14:textId="5F4D3D92" w:rsidR="009A1B09" w:rsidRPr="00C05CA6" w:rsidRDefault="00C05CA6" w:rsidP="00E25FAE">
      <w:pPr>
        <w:pStyle w:val="00Textogeralbullet"/>
        <w:spacing w:before="50" w:after="50"/>
      </w:pPr>
      <w:r w:rsidRPr="00C05CA6">
        <w:t>Imagens de construções arquitetônicas com uso de triângulo, círculo ou esfera (por exemplo, a O</w:t>
      </w:r>
      <w:r w:rsidR="00F9406D">
        <w:t>ca</w:t>
      </w:r>
      <w:r w:rsidRPr="00C05CA6">
        <w:t xml:space="preserve"> no </w:t>
      </w:r>
      <w:r w:rsidR="00F9406D">
        <w:t>P</w:t>
      </w:r>
      <w:r w:rsidRPr="00C05CA6">
        <w:t xml:space="preserve">arque do Ibirapuera; a pirâmide do museu do Louvre; a fachada do Museu Guggenheim de Nova York (EUA) ou de Bilbao </w:t>
      </w:r>
      <w:r w:rsidR="00837261">
        <w:t>(</w:t>
      </w:r>
      <w:r w:rsidRPr="00C05CA6">
        <w:t>Espanha) impressas em tamanho A3 ou projetadas</w:t>
      </w:r>
      <w:r w:rsidR="00FC4A14" w:rsidRPr="00C05CA6">
        <w:t>.</w:t>
      </w:r>
    </w:p>
    <w:p w14:paraId="26D51CC5" w14:textId="77777777" w:rsidR="009A1B09" w:rsidRDefault="009A1B09">
      <w:pPr>
        <w:pStyle w:val="SemEspaamento"/>
      </w:pPr>
    </w:p>
    <w:p w14:paraId="58BD864F" w14:textId="77777777" w:rsidR="009A1B09" w:rsidRDefault="00FC4A14" w:rsidP="00F9406D">
      <w:pPr>
        <w:pStyle w:val="00peso3"/>
      </w:pPr>
      <w:r>
        <w:t>Encaminhamento</w:t>
      </w:r>
    </w:p>
    <w:p w14:paraId="7558083E" w14:textId="70A679A2" w:rsidR="00EA10FD" w:rsidRDefault="00FC4A14" w:rsidP="00EA10FD">
      <w:pPr>
        <w:pStyle w:val="00Textogeral"/>
        <w:spacing w:line="240" w:lineRule="auto"/>
        <w:ind w:firstLine="0"/>
        <w:rPr>
          <w:i/>
        </w:rPr>
      </w:pPr>
      <w:r>
        <w:rPr>
          <w:b/>
        </w:rPr>
        <w:t>Momento 1</w:t>
      </w:r>
      <w:r>
        <w:t xml:space="preserve"> – </w:t>
      </w:r>
      <w:r w:rsidR="00C05CA6" w:rsidRPr="00C05CA6">
        <w:t xml:space="preserve">Convide os alunos a completarem o mural da sala com as colagens que fizeram como lição de casa, e mantenha o agrupamento por formas geométricas (círculo, quadrado, retângulo e triângulo), facilitando a visualização das formas geométricas presentes em cada objeto ou construção. Chame a atenção para as formas mais frequentes, destacando as características de algumas formas em relação ao seu uso: por exemplo, como o retângulo e o quadrado (os cubos e os paralelepípedos) garantem maior estabilidade para os prédios e casas. Pergunte aos alunos se conhecem prédios cilíndricos ou em formato de pirâmide, valorizando seus conhecimentos prévios. Apresente imagens de outras estruturas arquitetônicas que usam formas geométricas menos frequentes, como o prédio da </w:t>
      </w:r>
      <w:r w:rsidR="00F9406D">
        <w:t>Oca</w:t>
      </w:r>
      <w:r w:rsidR="00C05CA6" w:rsidRPr="00C05CA6">
        <w:t xml:space="preserve"> no </w:t>
      </w:r>
      <w:r w:rsidR="00F9406D">
        <w:t>P</w:t>
      </w:r>
      <w:r w:rsidR="00C05CA6" w:rsidRPr="00C05CA6">
        <w:t>arque do Ibirapuera, os Museus Guggenheim de Nova York (EUA) e de Bilbao (Espanha), e a pirâmide do museu do Louvre – enriquecendo a conversa e as referências sobre arquitetura</w:t>
      </w:r>
      <w:r>
        <w:t>.</w:t>
      </w:r>
      <w:r w:rsidR="00EA10FD">
        <w:br w:type="page"/>
      </w:r>
    </w:p>
    <w:p w14:paraId="3276A8F7" w14:textId="313FFE07" w:rsidR="00C05CA6" w:rsidRPr="00C05CA6" w:rsidRDefault="00FC4A14" w:rsidP="00F9406D">
      <w:pPr>
        <w:pStyle w:val="00Textogeral"/>
        <w:ind w:firstLine="0"/>
      </w:pPr>
      <w:r>
        <w:rPr>
          <w:b/>
        </w:rPr>
        <w:lastRenderedPageBreak/>
        <w:t xml:space="preserve">Momento 2 – </w:t>
      </w:r>
      <w:r w:rsidR="00C05CA6" w:rsidRPr="00C05CA6">
        <w:t>Procure projetar a imagem de sólidos geométricos, e se as tiver impressas</w:t>
      </w:r>
      <w:r w:rsidR="00837261">
        <w:t>,</w:t>
      </w:r>
      <w:r w:rsidR="00C05CA6" w:rsidRPr="00C05CA6">
        <w:t xml:space="preserve"> circule de mão em mão, para os alunos observarem com cuidado</w:t>
      </w:r>
      <w:r w:rsidR="00837261">
        <w:t>,</w:t>
      </w:r>
      <w:r w:rsidR="00C05CA6" w:rsidRPr="00C05CA6">
        <w:t xml:space="preserve"> e depois cole-as na lousa, para que eles possam continuar observando sempre que sentirem necessidade. Converse com os alunos sobre as imagens, procurando evidenciar suas estruturas e suas nomenclaturas, como são constituídas e todas as leituras</w:t>
      </w:r>
      <w:r w:rsidR="00837261">
        <w:t>,</w:t>
      </w:r>
      <w:r w:rsidR="00C05CA6" w:rsidRPr="00C05CA6">
        <w:t xml:space="preserve"> mesmo de ângulos diferentes. Você poderá fazer perguntas que os ajudem a perceber a composição de cada estrutura</w:t>
      </w:r>
      <w:r w:rsidR="00837261">
        <w:t>,</w:t>
      </w:r>
      <w:r w:rsidR="00C05CA6" w:rsidRPr="00C05CA6">
        <w:t xml:space="preserve"> como: “Quantos triângulos são necessários para fazer uma pirâmide?”, “Quais formas geométricas podem compor um paralelepípedo?”. </w:t>
      </w:r>
    </w:p>
    <w:p w14:paraId="0D3CE6EC" w14:textId="77777777" w:rsidR="009A1B09" w:rsidRPr="00C05CA6" w:rsidRDefault="00C05CA6" w:rsidP="00F9406D">
      <w:pPr>
        <w:pStyle w:val="00Textogeral"/>
        <w:ind w:firstLine="0"/>
      </w:pPr>
      <w:r w:rsidRPr="00C05CA6">
        <w:t>Procure deixar os alunos observarem e pensarem sobre a resposta</w:t>
      </w:r>
      <w:r w:rsidR="00CD13B2" w:rsidRPr="00C05CA6">
        <w:t>.</w:t>
      </w:r>
    </w:p>
    <w:p w14:paraId="7473A161" w14:textId="77777777" w:rsidR="00C05CA6" w:rsidRPr="00C05CA6" w:rsidRDefault="00FC4A14" w:rsidP="00F9406D">
      <w:pPr>
        <w:pStyle w:val="00Textogeral"/>
        <w:ind w:firstLine="0"/>
      </w:pPr>
      <w:r>
        <w:rPr>
          <w:b/>
        </w:rPr>
        <w:t xml:space="preserve">Momento 3 </w:t>
      </w:r>
      <w:r>
        <w:t xml:space="preserve">– </w:t>
      </w:r>
      <w:r w:rsidR="00C05CA6" w:rsidRPr="00C05CA6">
        <w:t>Neste momento</w:t>
      </w:r>
      <w:r w:rsidR="008919E4">
        <w:t>,</w:t>
      </w:r>
      <w:r w:rsidR="00C05CA6" w:rsidRPr="00C05CA6">
        <w:t xml:space="preserve"> peça ajuda dos alunos para agrupar as carteiras organizando os alunos em quartetos; distribua em seguida um conjunto de palitos de sorvete ou canudinhos plástico e de bolinhas de massinha de cores diferentes para cada grupo.</w:t>
      </w:r>
    </w:p>
    <w:p w14:paraId="1303088B" w14:textId="7F013346" w:rsidR="009A1B09" w:rsidRPr="00C05CA6" w:rsidRDefault="00C05CA6" w:rsidP="00F9406D">
      <w:pPr>
        <w:pStyle w:val="00Textogeral"/>
        <w:ind w:firstLine="0"/>
      </w:pPr>
      <w:r w:rsidRPr="00C05CA6">
        <w:t>Oriente os alunos a escolherem uma forma geométrica para construírem, unindo as extremidades dos palitos com a massinha. Cada aluno deverá construir uma forma, e a organização em grupos servirá para que possam trocar informações e sugestões com os colegas durante a atividade. Eles poderão iniciar com uma forma bidimensional e depois buscar dar profundidade para a estrutura</w:t>
      </w:r>
      <w:r w:rsidR="008919E4">
        <w:t>,</w:t>
      </w:r>
      <w:r w:rsidRPr="00C05CA6">
        <w:t xml:space="preserve"> usando mais palitos e outras bolinhas de massinha para as emendas e as junções. As imagens de sólidos projetadas ou coladas na lousa servirão como referência para a confecção das estruturas; entretanto, os alunos poderão experimentar outras combinações</w:t>
      </w:r>
      <w:r w:rsidR="008919E4">
        <w:t>,</w:t>
      </w:r>
      <w:r w:rsidRPr="00C05CA6">
        <w:t xml:space="preserve"> como</w:t>
      </w:r>
      <w:r w:rsidR="008919E4">
        <w:t xml:space="preserve"> </w:t>
      </w:r>
      <w:r w:rsidRPr="00C05CA6">
        <w:t>unindo diversos triângulos, ou triângulos com quadrados. Durante este momento de construção das formas</w:t>
      </w:r>
      <w:r w:rsidR="008919E4">
        <w:t>,</w:t>
      </w:r>
      <w:r w:rsidRPr="00C05CA6">
        <w:t xml:space="preserve"> você poderá circular entre os grupos oferecendo ajuda e ampliando o vocabulário dos alunos</w:t>
      </w:r>
      <w:r w:rsidR="008919E4">
        <w:t>,</w:t>
      </w:r>
      <w:r w:rsidRPr="00C05CA6">
        <w:t xml:space="preserve"> nomeando as formas que forem surgindo</w:t>
      </w:r>
      <w:r w:rsidR="00FC4A14" w:rsidRPr="00C05CA6">
        <w:t>.</w:t>
      </w:r>
    </w:p>
    <w:p w14:paraId="766B6B2C" w14:textId="77777777" w:rsidR="00C05CA6" w:rsidRPr="00C05CA6" w:rsidRDefault="00FC4A14" w:rsidP="00F9406D">
      <w:pPr>
        <w:pStyle w:val="00Textogeral"/>
        <w:ind w:firstLine="0"/>
      </w:pPr>
      <w:r>
        <w:rPr>
          <w:b/>
        </w:rPr>
        <w:t xml:space="preserve">Momento 4 </w:t>
      </w:r>
      <w:r>
        <w:t xml:space="preserve">– </w:t>
      </w:r>
      <w:r w:rsidR="00C05CA6" w:rsidRPr="00C05CA6">
        <w:t>Forme um círculo com as carteiras</w:t>
      </w:r>
      <w:r w:rsidR="008919E4">
        <w:t>,</w:t>
      </w:r>
      <w:r w:rsidR="00C05CA6" w:rsidRPr="00C05CA6">
        <w:t xml:space="preserve"> deixando o centro da sala de aula vazio. Convide os alunos a exporem suas estruturas no centro da roda e ofereça um tempo de observação de tudo o que foi produzido. Eles podem fotografar se desejarem. Em seguida, faça a pergunta: “Seria possível construirmos uma cidade com essas estruturas?”. </w:t>
      </w:r>
    </w:p>
    <w:p w14:paraId="11FB7D69" w14:textId="77777777" w:rsidR="009A1B09" w:rsidRPr="00C05CA6" w:rsidRDefault="00C05CA6" w:rsidP="00F9406D">
      <w:pPr>
        <w:pStyle w:val="00Textogeral"/>
        <w:ind w:firstLine="0"/>
      </w:pPr>
      <w:r w:rsidRPr="00C05CA6">
        <w:t>Deixe que os alunos reflitam, respondam e apresentem comentários ponderando as possibilidades levantadas</w:t>
      </w:r>
      <w:r w:rsidR="00FC4A14" w:rsidRPr="00C05CA6">
        <w:t>.</w:t>
      </w:r>
    </w:p>
    <w:p w14:paraId="7806D386" w14:textId="5FB2B913" w:rsidR="00CD13B2" w:rsidRDefault="00CD13B2" w:rsidP="00F9406D">
      <w:pPr>
        <w:pStyle w:val="00Textogeral"/>
        <w:ind w:firstLine="0"/>
      </w:pPr>
      <w:r>
        <w:rPr>
          <w:b/>
        </w:rPr>
        <w:t xml:space="preserve">Momento 5 </w:t>
      </w:r>
      <w:r>
        <w:t xml:space="preserve">– </w:t>
      </w:r>
      <w:r w:rsidR="00C05CA6" w:rsidRPr="00C05CA6">
        <w:t xml:space="preserve">Em seguida, peça aos alunos </w:t>
      </w:r>
      <w:r w:rsidR="00F9406D">
        <w:t>que</w:t>
      </w:r>
      <w:r w:rsidR="008919E4">
        <w:t xml:space="preserve"> </w:t>
      </w:r>
      <w:r w:rsidR="00C05CA6" w:rsidRPr="00C05CA6">
        <w:t>se organizem de dois em dois e se encaminhem para o centro da roda; eles podem mexer nas estruturas expostas, com cuidado, unindo e sobrepondo, experimentando as possibilidades de combinação, testando o equilíbrio de cada estrutura, construindo uma cidade de forma coletiva. Garanta que todos os alunos tenham a oportunidade de recombinar as estruturas, contribuindo para a construção coletiva</w:t>
      </w:r>
      <w:r>
        <w:t>.</w:t>
      </w:r>
    </w:p>
    <w:p w14:paraId="38EDA63A" w14:textId="77777777" w:rsidR="00C05CA6" w:rsidRDefault="00C05CA6" w:rsidP="00F9406D">
      <w:pPr>
        <w:pStyle w:val="00Textogeral"/>
        <w:ind w:firstLine="0"/>
      </w:pPr>
      <w:r>
        <w:rPr>
          <w:b/>
        </w:rPr>
        <w:t xml:space="preserve">Momento 6 </w:t>
      </w:r>
      <w:r>
        <w:t xml:space="preserve">– </w:t>
      </w:r>
      <w:r w:rsidRPr="00C05CA6">
        <w:t>Se possível, fotografe a cidade construída pela sala e escolha com os alunos um nome para ela. Para finalizar a atividade, converse com os alunos sobre os desafios que enfrentaram para equilibrar e empilhar as estruturas</w:t>
      </w:r>
      <w:r w:rsidR="008919E4">
        <w:t>,</w:t>
      </w:r>
      <w:r w:rsidRPr="00C05CA6">
        <w:t xml:space="preserve"> enfatizando os desafios da arquitetura e do </w:t>
      </w:r>
      <w:r w:rsidRPr="00C05CA6">
        <w:rPr>
          <w:i/>
        </w:rPr>
        <w:t>design</w:t>
      </w:r>
      <w:r>
        <w:t>.</w:t>
      </w:r>
    </w:p>
    <w:p w14:paraId="100EE44D" w14:textId="6C18F160" w:rsidR="00C05CA6" w:rsidRPr="00C05CA6" w:rsidRDefault="00C05CA6" w:rsidP="00F9406D">
      <w:pPr>
        <w:pStyle w:val="00Textogeral"/>
        <w:ind w:firstLine="0"/>
      </w:pPr>
      <w:r>
        <w:rPr>
          <w:b/>
        </w:rPr>
        <w:t xml:space="preserve">Momento 7 </w:t>
      </w:r>
      <w:r>
        <w:t xml:space="preserve">– </w:t>
      </w:r>
      <w:r w:rsidRPr="00C05CA6">
        <w:t>Solicite ajuda aos alunos para organizar a sala e na desmontagem das estruturas, devolvendo aos materiais sua forma original de palitos soltos e massinha. Explique que esta atividade visava a uma construção temporária e que aqueles materiais poderão assumir outras formas na aula seguinte.</w:t>
      </w:r>
    </w:p>
    <w:p w14:paraId="265920A9" w14:textId="77777777" w:rsidR="00C05CA6" w:rsidRDefault="00C05CA6" w:rsidP="00F9406D">
      <w:pPr>
        <w:pStyle w:val="00Textogeral"/>
        <w:ind w:firstLine="0"/>
      </w:pPr>
      <w:r w:rsidRPr="00C05CA6">
        <w:t>Como lição de casa, solicite aos alunos que realizem um desenho de memória da cidade construída por eles.</w:t>
      </w:r>
    </w:p>
    <w:p w14:paraId="4446C032" w14:textId="77777777" w:rsidR="00C05CA6" w:rsidRDefault="00C05CA6">
      <w:pPr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69481EF8" w14:textId="77777777" w:rsidR="009A1B09" w:rsidRDefault="00FC4A14">
      <w:pPr>
        <w:pStyle w:val="00PESO2"/>
        <w:rPr>
          <w:color w:val="4EA993"/>
        </w:rPr>
      </w:pPr>
      <w:r>
        <w:rPr>
          <w:color w:val="4EA993"/>
        </w:rPr>
        <w:lastRenderedPageBreak/>
        <w:t>AULA 3</w:t>
      </w:r>
    </w:p>
    <w:p w14:paraId="0ED90403" w14:textId="77777777" w:rsidR="009A1B09" w:rsidRDefault="00FC4A14" w:rsidP="00F9406D">
      <w:pPr>
        <w:pStyle w:val="00peso3"/>
      </w:pPr>
      <w:r>
        <w:t>Objetivos específicos de aprendizagem</w:t>
      </w:r>
    </w:p>
    <w:p w14:paraId="367B9A7E" w14:textId="77777777" w:rsidR="00C05CA6" w:rsidRPr="00C05CA6" w:rsidRDefault="00C05CA6" w:rsidP="00C05CA6">
      <w:pPr>
        <w:pStyle w:val="00Textogeralbullet"/>
      </w:pPr>
      <w:r w:rsidRPr="00C05CA6">
        <w:t>Realizar uma instalação no ambiente escolar.</w:t>
      </w:r>
    </w:p>
    <w:p w14:paraId="3EE29E7A" w14:textId="77777777" w:rsidR="00C05CA6" w:rsidRPr="00C05CA6" w:rsidRDefault="00C05CA6" w:rsidP="00C05CA6">
      <w:pPr>
        <w:pStyle w:val="00Textogeralbullet"/>
      </w:pPr>
      <w:r w:rsidRPr="00C05CA6">
        <w:t>Construir uma cidade coletivamente.</w:t>
      </w:r>
    </w:p>
    <w:p w14:paraId="16E68BD5" w14:textId="77777777" w:rsidR="009A1B09" w:rsidRPr="00C05CA6" w:rsidRDefault="00C05CA6" w:rsidP="00C05CA6">
      <w:pPr>
        <w:pStyle w:val="00Textogeralbullet"/>
      </w:pPr>
      <w:r w:rsidRPr="00C05CA6">
        <w:t xml:space="preserve">Apropriar-se dos desafios da arquitetura e do </w:t>
      </w:r>
      <w:r w:rsidRPr="00F9406D">
        <w:rPr>
          <w:i/>
        </w:rPr>
        <w:t>design</w:t>
      </w:r>
      <w:r w:rsidRPr="00C05CA6">
        <w:t xml:space="preserve"> na construção de objetos tridimensionais</w:t>
      </w:r>
      <w:r w:rsidR="00FC4A14" w:rsidRPr="00C05CA6">
        <w:t>.</w:t>
      </w:r>
    </w:p>
    <w:p w14:paraId="258F383B" w14:textId="77777777" w:rsidR="009A1B09" w:rsidRDefault="009A1B09">
      <w:pPr>
        <w:pStyle w:val="SemEspaamento"/>
      </w:pPr>
    </w:p>
    <w:p w14:paraId="026CFEB6" w14:textId="77777777" w:rsidR="009A1B09" w:rsidRDefault="00FC4A14" w:rsidP="00F9406D">
      <w:pPr>
        <w:pStyle w:val="00peso3"/>
      </w:pPr>
      <w:r>
        <w:t>Recursos didáticos</w:t>
      </w:r>
    </w:p>
    <w:p w14:paraId="2A744657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Palitos de sorvete ou canudinhos plásticos</w:t>
      </w:r>
    </w:p>
    <w:p w14:paraId="49BB3041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Massinha de modelar de diferentes cores</w:t>
      </w:r>
    </w:p>
    <w:p w14:paraId="2D370462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Papéis coloridos de tamanhos variados</w:t>
      </w:r>
    </w:p>
    <w:p w14:paraId="32AFE41E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Retalhos de tecido</w:t>
      </w:r>
    </w:p>
    <w:p w14:paraId="20CF1570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Pregador de roupa</w:t>
      </w:r>
    </w:p>
    <w:p w14:paraId="4376288D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Imagens de sólidos geométricos utilizados na aula anterior</w:t>
      </w:r>
    </w:p>
    <w:p w14:paraId="26FE9246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Fita adesiva</w:t>
      </w:r>
    </w:p>
    <w:p w14:paraId="0F3E543C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Tesoura com pontas arredondadas</w:t>
      </w:r>
    </w:p>
    <w:p w14:paraId="65323C3D" w14:textId="77777777" w:rsidR="00C05CA6" w:rsidRPr="00C05CA6" w:rsidRDefault="00C05CA6" w:rsidP="00BD7717">
      <w:pPr>
        <w:pStyle w:val="00Textogeralbullet"/>
        <w:spacing w:before="50" w:after="50"/>
      </w:pPr>
      <w:r w:rsidRPr="00C05CA6">
        <w:t xml:space="preserve">Rolo de papel </w:t>
      </w:r>
      <w:proofErr w:type="spellStart"/>
      <w:r w:rsidRPr="00C05CA6">
        <w:rPr>
          <w:i/>
        </w:rPr>
        <w:t>kraft</w:t>
      </w:r>
      <w:proofErr w:type="spellEnd"/>
    </w:p>
    <w:p w14:paraId="533DE413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Giz de cera</w:t>
      </w:r>
    </w:p>
    <w:p w14:paraId="086386AC" w14:textId="77777777" w:rsidR="00C05CA6" w:rsidRPr="00C05CA6" w:rsidRDefault="00C05CA6" w:rsidP="00BD7717">
      <w:pPr>
        <w:pStyle w:val="00Textogeralbullet"/>
        <w:spacing w:before="50" w:after="50"/>
      </w:pPr>
      <w:r w:rsidRPr="00C05CA6">
        <w:t>Lápis grafite</w:t>
      </w:r>
    </w:p>
    <w:p w14:paraId="6D3218D2" w14:textId="77777777" w:rsidR="009A1B09" w:rsidRPr="00C05CA6" w:rsidRDefault="00C05CA6" w:rsidP="00BD7717">
      <w:pPr>
        <w:pStyle w:val="00Textogeralbullet"/>
        <w:spacing w:before="50" w:after="50"/>
      </w:pPr>
      <w:r w:rsidRPr="00C05CA6">
        <w:t xml:space="preserve">Caneta </w:t>
      </w:r>
      <w:proofErr w:type="spellStart"/>
      <w:r w:rsidRPr="00C05CA6">
        <w:t>hidrocor</w:t>
      </w:r>
      <w:proofErr w:type="spellEnd"/>
    </w:p>
    <w:p w14:paraId="35EF342A" w14:textId="77777777" w:rsidR="00CD13B2" w:rsidRDefault="00CD13B2">
      <w:pPr>
        <w:rPr>
          <w:sz w:val="16"/>
          <w:szCs w:val="16"/>
        </w:rPr>
      </w:pPr>
    </w:p>
    <w:p w14:paraId="34B0FD1C" w14:textId="77777777" w:rsidR="009A1B09" w:rsidRPr="00F9406D" w:rsidRDefault="00FC4A14" w:rsidP="00F9406D">
      <w:pPr>
        <w:pStyle w:val="00peso3"/>
      </w:pPr>
      <w:r w:rsidRPr="00F9406D">
        <w:t>Encaminhamento</w:t>
      </w:r>
    </w:p>
    <w:p w14:paraId="04EAEA73" w14:textId="77777777" w:rsidR="00C05CA6" w:rsidRPr="00C05CA6" w:rsidRDefault="00FC4A14" w:rsidP="00F9406D">
      <w:pPr>
        <w:pStyle w:val="00Textogeral"/>
        <w:ind w:firstLine="0"/>
      </w:pPr>
      <w:r>
        <w:rPr>
          <w:b/>
        </w:rPr>
        <w:t xml:space="preserve">Momento 1 </w:t>
      </w:r>
      <w:r>
        <w:t xml:space="preserve">– </w:t>
      </w:r>
      <w:r w:rsidR="00C05CA6" w:rsidRPr="00C05CA6">
        <w:t>Retome com os alunos as formas estudadas na aula anterior. Explique que</w:t>
      </w:r>
      <w:r w:rsidR="008919E4">
        <w:t>,</w:t>
      </w:r>
      <w:r w:rsidR="00C05CA6" w:rsidRPr="00C05CA6">
        <w:t xml:space="preserve"> nesse momento</w:t>
      </w:r>
      <w:r w:rsidR="008919E4">
        <w:t>,</w:t>
      </w:r>
      <w:r w:rsidR="00C05CA6" w:rsidRPr="00C05CA6">
        <w:t xml:space="preserve"> eles utilizarão seus desenhos feitos em casa como referência para a criação de uma nova cidade, e que toda a experiência da aula anterior será muito importante para este desafio. Liste com os alunos na lousa as respostas para a seguinte pergunta: “O que deve ter em nossa cidade?”.</w:t>
      </w:r>
    </w:p>
    <w:p w14:paraId="4330F7FF" w14:textId="77777777" w:rsidR="009A1B09" w:rsidRPr="00C05CA6" w:rsidRDefault="00C05CA6" w:rsidP="00F9406D">
      <w:pPr>
        <w:pStyle w:val="00Textogeral"/>
        <w:ind w:firstLine="0"/>
      </w:pPr>
      <w:r w:rsidRPr="00C05CA6">
        <w:t>Após esse momento</w:t>
      </w:r>
      <w:r w:rsidR="008919E4">
        <w:t>,</w:t>
      </w:r>
      <w:r w:rsidRPr="00C05CA6">
        <w:t xml:space="preserve"> forme trios e distribua uma construção que ficará sob a responsabilidade de cada grupo. Entre todos, alguns grupos ficarão responsáveis para planejarem e desenharem as ruas, outros para casas, um para hospital, museu, escola, enfim, procure fazer previamente com eles a distribuição das responsabilidades. Então apresente os materiais disponíveis e qual poderá ser utilizado por cada grupo (alguns grupos ficarão com materiais de desenho, pois estarão responsáveis por elementos bidimensionais e outros pelos tridimensionais). Nesse momento de divisão de tarefas</w:t>
      </w:r>
      <w:r w:rsidR="00244095">
        <w:t>,</w:t>
      </w:r>
      <w:r w:rsidRPr="00C05CA6">
        <w:t xml:space="preserve"> é fundamental valorizar a importância de todas as funções para que a cidade possa ser construída por completo e incentivar a cooperação entre os alunos</w:t>
      </w:r>
      <w:r w:rsidR="00FC4A14" w:rsidRPr="00C05CA6">
        <w:t>.</w:t>
      </w:r>
    </w:p>
    <w:p w14:paraId="78605569" w14:textId="77777777" w:rsidR="007D1E71" w:rsidRDefault="00FC4A14" w:rsidP="00F9406D">
      <w:pPr>
        <w:pStyle w:val="00Textogeral"/>
        <w:ind w:firstLine="0"/>
        <w:rPr>
          <w:spacing w:val="-4"/>
        </w:rPr>
      </w:pPr>
      <w:r>
        <w:rPr>
          <w:b/>
          <w:spacing w:val="-4"/>
        </w:rPr>
        <w:t xml:space="preserve">Momento 2 – </w:t>
      </w:r>
      <w:r w:rsidR="00C05CA6" w:rsidRPr="00C05CA6">
        <w:t xml:space="preserve">Selecione um espaço amplo na escola para construírem a cidade. Abra o papel </w:t>
      </w:r>
      <w:proofErr w:type="spellStart"/>
      <w:r w:rsidR="00C05CA6" w:rsidRPr="00C05CA6">
        <w:rPr>
          <w:i/>
        </w:rPr>
        <w:t>kraft</w:t>
      </w:r>
      <w:proofErr w:type="spellEnd"/>
      <w:r w:rsidR="00C05CA6" w:rsidRPr="00C05CA6">
        <w:t xml:space="preserve"> e forre o chão na área a ser ocupada pela instalação que será criada pela sala. Ajude na organização dos grupos, orientando os responsáveis pelas ruas a iniciarem as marcações no papel </w:t>
      </w:r>
      <w:proofErr w:type="spellStart"/>
      <w:r w:rsidR="00C05CA6" w:rsidRPr="00C05CA6">
        <w:rPr>
          <w:i/>
        </w:rPr>
        <w:t>kraft</w:t>
      </w:r>
      <w:proofErr w:type="spellEnd"/>
      <w:r w:rsidR="00C05CA6" w:rsidRPr="00C05CA6">
        <w:t xml:space="preserve"> com </w:t>
      </w:r>
      <w:proofErr w:type="spellStart"/>
      <w:r w:rsidR="00C05CA6" w:rsidRPr="00C05CA6">
        <w:t>canetinha</w:t>
      </w:r>
      <w:proofErr w:type="spellEnd"/>
      <w:r w:rsidR="00C05CA6" w:rsidRPr="00C05CA6">
        <w:t xml:space="preserve"> e giz de cera, enquanto os “alunos arquitetos” preparam suas construções com os palitos de sorvete e as bolinhas de massinha, combinando estruturas de formas tridimensionais</w:t>
      </w:r>
      <w:r w:rsidR="00CD13B2" w:rsidRPr="00CD13B2">
        <w:rPr>
          <w:spacing w:val="-4"/>
        </w:rPr>
        <w:t>.</w:t>
      </w:r>
      <w:bookmarkStart w:id="1" w:name="_26x6f7w895j" w:colFirst="0" w:colLast="0"/>
      <w:bookmarkEnd w:id="1"/>
    </w:p>
    <w:p w14:paraId="562829AF" w14:textId="52F71785" w:rsidR="007D1E71" w:rsidRDefault="00FC4A14" w:rsidP="00EA10FD">
      <w:pPr>
        <w:pStyle w:val="00Textogeral"/>
        <w:ind w:firstLine="0"/>
        <w:rPr>
          <w:b/>
          <w:i/>
        </w:rPr>
      </w:pPr>
      <w:r>
        <w:rPr>
          <w:b/>
        </w:rPr>
        <w:t xml:space="preserve">Momento 3 </w:t>
      </w:r>
      <w:r>
        <w:t xml:space="preserve">– </w:t>
      </w:r>
      <w:r w:rsidR="00C05CA6" w:rsidRPr="00C05CA6">
        <w:t>Pouco a pouco a cidade deverá ganhar forma</w:t>
      </w:r>
      <w:r w:rsidR="00244095">
        <w:t>,</w:t>
      </w:r>
      <w:r w:rsidR="00C05CA6" w:rsidRPr="00C05CA6">
        <w:t xml:space="preserve"> e quando um grupo finalizar sua tarefa principal poderá colaborar nas outras construções</w:t>
      </w:r>
      <w:r w:rsidR="00244095">
        <w:t>,</w:t>
      </w:r>
      <w:r w:rsidR="00C05CA6" w:rsidRPr="00C05CA6">
        <w:t xml:space="preserve"> aplicando detalhes com o uso de tecidos, papéis coloridos e materiais de desenho. Professor, sua orientação e a sua presença é fundamental para que os alunos possam</w:t>
      </w:r>
      <w:r w:rsidR="00244095">
        <w:t>,</w:t>
      </w:r>
      <w:r w:rsidR="00C05CA6" w:rsidRPr="00C05CA6">
        <w:t xml:space="preserve"> ao longo de toda a aula</w:t>
      </w:r>
      <w:r w:rsidR="00244095">
        <w:t>,</w:t>
      </w:r>
      <w:r w:rsidR="00C05CA6" w:rsidRPr="00C05CA6">
        <w:t xml:space="preserve"> solucionar os desafios e encontrar boas alternativas de trabalho em grupo</w:t>
      </w:r>
      <w:r>
        <w:t>.</w:t>
      </w:r>
      <w:r w:rsidR="007D1E71">
        <w:rPr>
          <w:b/>
        </w:rPr>
        <w:br w:type="page"/>
      </w:r>
    </w:p>
    <w:p w14:paraId="7003EC1E" w14:textId="634E83EE" w:rsidR="00C05CA6" w:rsidRPr="00C05CA6" w:rsidRDefault="00FC4A14" w:rsidP="00F9406D">
      <w:pPr>
        <w:pStyle w:val="00Textogeral"/>
        <w:ind w:firstLine="0"/>
      </w:pPr>
      <w:r>
        <w:rPr>
          <w:b/>
        </w:rPr>
        <w:lastRenderedPageBreak/>
        <w:t xml:space="preserve">Momento 4 </w:t>
      </w:r>
      <w:r>
        <w:t xml:space="preserve">– </w:t>
      </w:r>
      <w:r w:rsidR="00C05CA6" w:rsidRPr="00C05CA6">
        <w:t>Organize um tempo no final da aula para propor aos alunos que experimentem a cidade. Eles poderão caminhar pelas ruas e manipular as construções; você pode ainda propor a eles que tragam carrinhos, bichos e bonecos para brincar no dia seguinte dentro da cidade. Diante da cidade construída por eles, comente que, segundo Lina Bo Bardi, um edifício não passa de um esquema frio</w:t>
      </w:r>
      <w:r w:rsidR="00244095">
        <w:t>,</w:t>
      </w:r>
      <w:r w:rsidR="00C05CA6" w:rsidRPr="00C05CA6">
        <w:t xml:space="preserve"> não humanizado</w:t>
      </w:r>
      <w:r w:rsidR="00244095">
        <w:t>,</w:t>
      </w:r>
      <w:r w:rsidR="00C05CA6" w:rsidRPr="00C05CA6">
        <w:t xml:space="preserve"> até que o ser humano ocupe e se movimente naquele espaço, o qual será recriado a cada pessoa que suba suas escadas, abra e feche suas portas e expresse sentimentos.  </w:t>
      </w:r>
    </w:p>
    <w:p w14:paraId="618622F9" w14:textId="77777777" w:rsidR="009A1B09" w:rsidRDefault="00C05CA6" w:rsidP="00F9406D">
      <w:pPr>
        <w:pStyle w:val="00Textogeral"/>
        <w:ind w:firstLine="0"/>
      </w:pPr>
      <w:r w:rsidRPr="00C05CA6">
        <w:t>Busque registrar esse momento com fotografias e anote as falas dos alunos. Negocie com a escola um período para a instalação ficar exposta, e escreva um texto para acompanhar este trabalho</w:t>
      </w:r>
      <w:r w:rsidR="00FC4A14" w:rsidRPr="00C05CA6">
        <w:t>.</w:t>
      </w:r>
    </w:p>
    <w:p w14:paraId="71F88FD5" w14:textId="77777777" w:rsidR="00C05CA6" w:rsidRPr="00C05CA6" w:rsidRDefault="00C05CA6" w:rsidP="00F9406D">
      <w:pPr>
        <w:pStyle w:val="00Textogeral"/>
        <w:ind w:firstLine="0"/>
      </w:pPr>
      <w:r>
        <w:rPr>
          <w:b/>
        </w:rPr>
        <w:t xml:space="preserve">Momento 5 </w:t>
      </w:r>
      <w:r>
        <w:t xml:space="preserve">– </w:t>
      </w:r>
      <w:r w:rsidRPr="00C05CA6">
        <w:t xml:space="preserve">Aceite o desafio e organize com os alunos os registros das três aulas e publique no </w:t>
      </w:r>
      <w:r w:rsidRPr="00C05CA6">
        <w:rPr>
          <w:i/>
        </w:rPr>
        <w:t>site</w:t>
      </w:r>
      <w:r w:rsidRPr="00C05CA6">
        <w:t xml:space="preserve"> da escola, em um </w:t>
      </w:r>
      <w:r w:rsidRPr="00C05CA6">
        <w:rPr>
          <w:i/>
        </w:rPr>
        <w:t>blog</w:t>
      </w:r>
      <w:r w:rsidRPr="00C05CA6">
        <w:t xml:space="preserve"> ou plataforma virtual de sua preferência, realizando uma exposição virtual que poderá ser acessada por toda a comunidade escolar. A seleção de imagens deverá contar todas as etapas até a construção da cidade de forma coletiva. Insira trechos de falas dos alunos que representem a compreensão e as descobertas de cada etapa do processo. É importante tomar cuidado com a imagem deles, selecionando fotos que apresentem especificamente os trabalhos e os processos. Isso poderá ser bem divertido e importante para os alunos poderem acessar seu trabalho nas redes virtuais.  </w:t>
      </w:r>
    </w:p>
    <w:p w14:paraId="67B2D55D" w14:textId="77777777" w:rsidR="00C05CA6" w:rsidRPr="00C05CA6" w:rsidRDefault="00C05CA6" w:rsidP="00C05CA6">
      <w:pPr>
        <w:pStyle w:val="00Textogeral"/>
      </w:pPr>
    </w:p>
    <w:p w14:paraId="66F78A10" w14:textId="77777777" w:rsidR="00F9406D" w:rsidRPr="00F9406D" w:rsidRDefault="00F9406D" w:rsidP="00F9406D">
      <w:pPr>
        <w:rPr>
          <w:rFonts w:ascii="Cambria" w:hAnsi="Cambria"/>
          <w:sz w:val="25"/>
          <w:szCs w:val="25"/>
        </w:rPr>
      </w:pPr>
      <w:r w:rsidRPr="00F9406D">
        <w:rPr>
          <w:rFonts w:ascii="Cambria" w:hAnsi="Cambria"/>
          <w:b/>
          <w:i w:val="0"/>
          <w:sz w:val="25"/>
          <w:szCs w:val="25"/>
        </w:rPr>
        <w:t>Acompanhamento das aprendizagens</w:t>
      </w:r>
      <w:r w:rsidRPr="00F9406D">
        <w:rPr>
          <w:rFonts w:ascii="Cambria" w:hAnsi="Cambria"/>
          <w:sz w:val="25"/>
          <w:szCs w:val="25"/>
        </w:rPr>
        <w:t xml:space="preserve"> </w:t>
      </w:r>
    </w:p>
    <w:p w14:paraId="250EED53" w14:textId="49F21409" w:rsidR="00F9406D" w:rsidRPr="00F9406D" w:rsidRDefault="00F9406D" w:rsidP="00F9406D">
      <w:pPr>
        <w:rPr>
          <w:sz w:val="22"/>
          <w:szCs w:val="22"/>
        </w:rPr>
      </w:pPr>
      <w:r w:rsidRPr="00F9406D">
        <w:rPr>
          <w:rFonts w:ascii="Tahoma" w:eastAsia="Tahoma" w:hAnsi="Tahoma" w:cs="Tahoma"/>
          <w:i w:val="0"/>
          <w:sz w:val="22"/>
          <w:szCs w:val="22"/>
        </w:rPr>
        <w:t>Para aferir as aprendizagens dos alunos, é importante estar atento a aspectos de relevância nas diferentes etapas do processo:</w:t>
      </w:r>
    </w:p>
    <w:p w14:paraId="48B346F8" w14:textId="77777777" w:rsidR="00F9406D" w:rsidRPr="00F9406D" w:rsidRDefault="00F9406D" w:rsidP="00F9406D">
      <w:pPr>
        <w:widowControl w:val="0"/>
        <w:numPr>
          <w:ilvl w:val="0"/>
          <w:numId w:val="18"/>
        </w:numPr>
        <w:spacing w:line="276" w:lineRule="auto"/>
        <w:ind w:left="426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F9406D">
        <w:rPr>
          <w:rFonts w:ascii="Tahoma" w:eastAsia="Tahoma" w:hAnsi="Tahoma" w:cs="Tahoma"/>
          <w:i w:val="0"/>
          <w:sz w:val="22"/>
          <w:szCs w:val="22"/>
        </w:rPr>
        <w:t>Observe os alunos (individual e coletivamente) em cada uma das atividades propostas.</w:t>
      </w:r>
    </w:p>
    <w:p w14:paraId="20B66C51" w14:textId="77777777" w:rsidR="00F9406D" w:rsidRPr="00F9406D" w:rsidRDefault="00F9406D" w:rsidP="00F9406D">
      <w:pPr>
        <w:widowControl w:val="0"/>
        <w:numPr>
          <w:ilvl w:val="0"/>
          <w:numId w:val="18"/>
        </w:numPr>
        <w:spacing w:line="276" w:lineRule="auto"/>
        <w:ind w:left="426" w:right="170"/>
        <w:contextualSpacing/>
        <w:jc w:val="both"/>
        <w:rPr>
          <w:i w:val="0"/>
          <w:sz w:val="22"/>
          <w:szCs w:val="22"/>
        </w:rPr>
      </w:pPr>
      <w:r w:rsidRPr="00F9406D">
        <w:rPr>
          <w:rFonts w:ascii="Tahoma" w:eastAsia="Tahoma" w:hAnsi="Tahoma" w:cs="Tahoma"/>
          <w:i w:val="0"/>
          <w:sz w:val="22"/>
          <w:szCs w:val="22"/>
        </w:rPr>
        <w:t>Faça uma análise do percurso dos alunos.</w:t>
      </w:r>
    </w:p>
    <w:p w14:paraId="11661933" w14:textId="77777777" w:rsidR="00F9406D" w:rsidRPr="00F9406D" w:rsidRDefault="00F9406D" w:rsidP="00F9406D">
      <w:pPr>
        <w:widowControl w:val="0"/>
        <w:numPr>
          <w:ilvl w:val="0"/>
          <w:numId w:val="18"/>
        </w:numPr>
        <w:spacing w:line="276" w:lineRule="auto"/>
        <w:ind w:left="426" w:right="170"/>
        <w:contextualSpacing/>
        <w:jc w:val="both"/>
        <w:rPr>
          <w:i w:val="0"/>
          <w:sz w:val="22"/>
          <w:szCs w:val="22"/>
        </w:rPr>
      </w:pPr>
      <w:r w:rsidRPr="00F9406D">
        <w:rPr>
          <w:rFonts w:ascii="Tahoma" w:eastAsia="Tahoma" w:hAnsi="Tahoma" w:cs="Tahoma"/>
          <w:i w:val="0"/>
          <w:sz w:val="22"/>
          <w:szCs w:val="22"/>
        </w:rPr>
        <w:t>Crie uma planilha de acompanhamento individual dos alunos e, a cada encontro, faça uma anotação de seu desenvolvimento no decorrer de cada atividade.</w:t>
      </w:r>
    </w:p>
    <w:p w14:paraId="14E16EBB" w14:textId="77777777" w:rsidR="00F9406D" w:rsidRPr="00F9406D" w:rsidRDefault="00F9406D" w:rsidP="00F9406D">
      <w:pPr>
        <w:widowControl w:val="0"/>
        <w:numPr>
          <w:ilvl w:val="0"/>
          <w:numId w:val="18"/>
        </w:numPr>
        <w:spacing w:line="276" w:lineRule="auto"/>
        <w:ind w:left="426" w:right="170"/>
        <w:contextualSpacing/>
        <w:jc w:val="both"/>
        <w:rPr>
          <w:i w:val="0"/>
          <w:sz w:val="22"/>
          <w:szCs w:val="22"/>
        </w:rPr>
      </w:pPr>
      <w:r w:rsidRPr="00F9406D">
        <w:rPr>
          <w:rFonts w:ascii="Tahoma" w:eastAsia="Tahoma" w:hAnsi="Tahoma" w:cs="Tahoma"/>
          <w:i w:val="0"/>
          <w:sz w:val="22"/>
          <w:szCs w:val="22"/>
        </w:rPr>
        <w:t>Ao realizar as rodas de conversa, observe os processos de cada um, verificando se houve apropriação da linguagem oral para fazer comentários sobre as imagens observadas.</w:t>
      </w:r>
    </w:p>
    <w:p w14:paraId="2761AE10" w14:textId="77777777" w:rsidR="00F9406D" w:rsidRPr="00F9406D" w:rsidRDefault="00F9406D" w:rsidP="00F9406D">
      <w:pPr>
        <w:widowControl w:val="0"/>
        <w:numPr>
          <w:ilvl w:val="0"/>
          <w:numId w:val="18"/>
        </w:numPr>
        <w:spacing w:line="276" w:lineRule="auto"/>
        <w:ind w:left="426" w:right="170"/>
        <w:contextualSpacing/>
        <w:jc w:val="both"/>
        <w:rPr>
          <w:i w:val="0"/>
          <w:sz w:val="22"/>
          <w:szCs w:val="22"/>
        </w:rPr>
      </w:pPr>
      <w:r w:rsidRPr="00F9406D">
        <w:rPr>
          <w:rFonts w:ascii="Tahoma" w:eastAsia="Tahoma" w:hAnsi="Tahoma" w:cs="Tahoma"/>
          <w:i w:val="0"/>
          <w:sz w:val="22"/>
          <w:szCs w:val="22"/>
        </w:rPr>
        <w:t>Em suas observações verifique se:</w:t>
      </w:r>
    </w:p>
    <w:p w14:paraId="19EB0F69" w14:textId="4651CA6A" w:rsidR="00F9406D" w:rsidRPr="00EA10FD" w:rsidRDefault="00EA10FD" w:rsidP="00EA10FD">
      <w:pPr>
        <w:ind w:left="454" w:right="170"/>
        <w:rPr>
          <w:rFonts w:ascii="Tahoma" w:eastAsia="Tahoma" w:hAnsi="Tahoma" w:cs="Tahoma"/>
          <w:i w:val="0"/>
          <w:sz w:val="22"/>
          <w:szCs w:val="22"/>
        </w:rPr>
      </w:pPr>
      <w:r w:rsidRPr="00EA10FD">
        <w:rPr>
          <w:rFonts w:ascii="Tahoma" w:eastAsia="Tahoma" w:hAnsi="Tahoma" w:cs="Tahoma"/>
          <w:i w:val="0"/>
          <w:sz w:val="22"/>
          <w:szCs w:val="22"/>
        </w:rPr>
        <w:t xml:space="preserve">a) </w:t>
      </w:r>
      <w:r w:rsidR="00F9406D" w:rsidRPr="00EA10FD">
        <w:rPr>
          <w:rFonts w:ascii="Tahoma" w:eastAsia="Tahoma" w:hAnsi="Tahoma" w:cs="Tahoma"/>
          <w:i w:val="0"/>
          <w:sz w:val="22"/>
          <w:szCs w:val="22"/>
        </w:rPr>
        <w:t>Os alunos conseguiram identificar as formas geométricas na escola e nos recortes de revista.</w:t>
      </w:r>
    </w:p>
    <w:p w14:paraId="715BF8B5" w14:textId="2C924661" w:rsidR="00F9406D" w:rsidRPr="00EA10FD" w:rsidRDefault="00EA10FD" w:rsidP="00EA10FD">
      <w:pPr>
        <w:ind w:left="454" w:right="170"/>
        <w:rPr>
          <w:rFonts w:ascii="Tahoma" w:eastAsia="Tahoma" w:hAnsi="Tahoma" w:cs="Tahoma"/>
          <w:i w:val="0"/>
          <w:sz w:val="22"/>
          <w:szCs w:val="22"/>
        </w:rPr>
      </w:pPr>
      <w:r w:rsidRPr="00EA10FD">
        <w:rPr>
          <w:rFonts w:ascii="Tahoma" w:eastAsia="Tahoma" w:hAnsi="Tahoma" w:cs="Tahoma"/>
          <w:i w:val="0"/>
          <w:sz w:val="22"/>
          <w:szCs w:val="22"/>
        </w:rPr>
        <w:t xml:space="preserve">b) </w:t>
      </w:r>
      <w:r w:rsidR="00F9406D" w:rsidRPr="00EA10FD">
        <w:rPr>
          <w:rFonts w:ascii="Tahoma" w:eastAsia="Tahoma" w:hAnsi="Tahoma" w:cs="Tahoma"/>
          <w:i w:val="0"/>
          <w:sz w:val="22"/>
          <w:szCs w:val="22"/>
        </w:rPr>
        <w:t>Compreenderam a diferença entre formas bidimensionais e tridimensionais.</w:t>
      </w:r>
    </w:p>
    <w:p w14:paraId="7EC891C3" w14:textId="3A8C61BD" w:rsidR="00F9406D" w:rsidRPr="00EA10FD" w:rsidRDefault="00EA10FD" w:rsidP="00EA10FD">
      <w:pPr>
        <w:ind w:left="454" w:right="170"/>
        <w:rPr>
          <w:rFonts w:ascii="Tahoma" w:eastAsia="Tahoma" w:hAnsi="Tahoma" w:cs="Tahoma"/>
          <w:i w:val="0"/>
          <w:sz w:val="22"/>
          <w:szCs w:val="22"/>
        </w:rPr>
      </w:pPr>
      <w:r w:rsidRPr="00EA10FD">
        <w:rPr>
          <w:rFonts w:ascii="Tahoma" w:eastAsia="Tahoma" w:hAnsi="Tahoma" w:cs="Tahoma"/>
          <w:i w:val="0"/>
          <w:sz w:val="22"/>
          <w:szCs w:val="22"/>
        </w:rPr>
        <w:t xml:space="preserve">c) </w:t>
      </w:r>
      <w:r w:rsidR="00F9406D" w:rsidRPr="00EA10FD">
        <w:rPr>
          <w:rFonts w:ascii="Tahoma" w:eastAsia="Tahoma" w:hAnsi="Tahoma" w:cs="Tahoma"/>
          <w:i w:val="0"/>
          <w:sz w:val="22"/>
          <w:szCs w:val="22"/>
        </w:rPr>
        <w:t>Fizeram uso das referências de arquitetura estudadas em sala.</w:t>
      </w:r>
    </w:p>
    <w:p w14:paraId="3D5280C4" w14:textId="5178689F" w:rsidR="00F9406D" w:rsidRPr="00EA10FD" w:rsidRDefault="00EA10FD" w:rsidP="00EA10FD">
      <w:pPr>
        <w:ind w:left="454" w:right="170"/>
        <w:rPr>
          <w:rFonts w:ascii="Tahoma" w:eastAsia="Tahoma" w:hAnsi="Tahoma" w:cs="Tahoma"/>
          <w:i w:val="0"/>
          <w:sz w:val="22"/>
          <w:szCs w:val="22"/>
        </w:rPr>
      </w:pPr>
      <w:r w:rsidRPr="00EA10FD">
        <w:rPr>
          <w:rFonts w:ascii="Tahoma" w:eastAsia="Tahoma" w:hAnsi="Tahoma" w:cs="Tahoma"/>
          <w:i w:val="0"/>
          <w:sz w:val="22"/>
          <w:szCs w:val="22"/>
        </w:rPr>
        <w:t xml:space="preserve">d) </w:t>
      </w:r>
      <w:r w:rsidR="00F9406D" w:rsidRPr="00EA10FD">
        <w:rPr>
          <w:rFonts w:ascii="Tahoma" w:eastAsia="Tahoma" w:hAnsi="Tahoma" w:cs="Tahoma"/>
          <w:i w:val="0"/>
          <w:sz w:val="22"/>
          <w:szCs w:val="22"/>
        </w:rPr>
        <w:t>Utilizaram-se do vocabulário estudado em suas exposições orais.</w:t>
      </w:r>
    </w:p>
    <w:p w14:paraId="06316EBC" w14:textId="15CD814D" w:rsidR="00F9406D" w:rsidRPr="00EA10FD" w:rsidRDefault="00EA10FD" w:rsidP="00EA10FD">
      <w:pPr>
        <w:ind w:left="454" w:right="170"/>
        <w:rPr>
          <w:rFonts w:ascii="Tahoma" w:eastAsia="Tahoma" w:hAnsi="Tahoma" w:cs="Tahoma"/>
          <w:i w:val="0"/>
          <w:sz w:val="22"/>
          <w:szCs w:val="22"/>
        </w:rPr>
      </w:pPr>
      <w:r w:rsidRPr="00EA10FD">
        <w:rPr>
          <w:rFonts w:ascii="Tahoma" w:eastAsia="Tahoma" w:hAnsi="Tahoma" w:cs="Tahoma"/>
          <w:i w:val="0"/>
          <w:sz w:val="22"/>
          <w:szCs w:val="22"/>
        </w:rPr>
        <w:t xml:space="preserve">e) </w:t>
      </w:r>
      <w:r w:rsidR="00F9406D" w:rsidRPr="00EA10FD">
        <w:rPr>
          <w:rFonts w:ascii="Tahoma" w:eastAsia="Tahoma" w:hAnsi="Tahoma" w:cs="Tahoma"/>
          <w:i w:val="0"/>
          <w:sz w:val="22"/>
          <w:szCs w:val="22"/>
        </w:rPr>
        <w:t>Experimentaram combinações de formas em busca de equilibrar suas estruturas.</w:t>
      </w:r>
    </w:p>
    <w:p w14:paraId="77713F27" w14:textId="4B3F7045" w:rsidR="00F9406D" w:rsidRPr="00EA10FD" w:rsidRDefault="00EA10FD" w:rsidP="00EA10FD">
      <w:pPr>
        <w:ind w:left="454" w:right="170"/>
        <w:rPr>
          <w:rFonts w:ascii="Tahoma" w:eastAsia="Tahoma" w:hAnsi="Tahoma" w:cs="Tahoma"/>
          <w:i w:val="0"/>
          <w:sz w:val="22"/>
          <w:szCs w:val="22"/>
        </w:rPr>
      </w:pPr>
      <w:r w:rsidRPr="00EA10FD">
        <w:rPr>
          <w:rFonts w:ascii="Tahoma" w:eastAsia="Tahoma" w:hAnsi="Tahoma" w:cs="Tahoma"/>
          <w:i w:val="0"/>
          <w:sz w:val="22"/>
          <w:szCs w:val="22"/>
        </w:rPr>
        <w:t xml:space="preserve">f) </w:t>
      </w:r>
      <w:r w:rsidR="00F9406D" w:rsidRPr="00EA10FD">
        <w:rPr>
          <w:rFonts w:ascii="Tahoma" w:eastAsia="Tahoma" w:hAnsi="Tahoma" w:cs="Tahoma"/>
          <w:i w:val="0"/>
          <w:sz w:val="22"/>
          <w:szCs w:val="22"/>
        </w:rPr>
        <w:t>Aprenderam a trabalhar em grupos, enfrentando os desafios pessoais e do coletivo.</w:t>
      </w:r>
    </w:p>
    <w:p w14:paraId="787ACF66" w14:textId="0DBBDAE0" w:rsidR="00F9406D" w:rsidRPr="00EA10FD" w:rsidRDefault="00EA10FD" w:rsidP="00EA10FD">
      <w:pPr>
        <w:ind w:left="454" w:right="170"/>
        <w:rPr>
          <w:rFonts w:ascii="Tahoma" w:eastAsia="Tahoma" w:hAnsi="Tahoma" w:cs="Tahoma"/>
          <w:i w:val="0"/>
          <w:sz w:val="22"/>
          <w:szCs w:val="22"/>
        </w:rPr>
      </w:pPr>
      <w:r w:rsidRPr="00EA10FD">
        <w:rPr>
          <w:rFonts w:ascii="Tahoma" w:eastAsia="Tahoma" w:hAnsi="Tahoma" w:cs="Tahoma"/>
          <w:i w:val="0"/>
          <w:sz w:val="22"/>
          <w:szCs w:val="22"/>
        </w:rPr>
        <w:t xml:space="preserve">g) </w:t>
      </w:r>
      <w:r w:rsidR="00F9406D" w:rsidRPr="00EA10FD">
        <w:rPr>
          <w:rFonts w:ascii="Tahoma" w:eastAsia="Tahoma" w:hAnsi="Tahoma" w:cs="Tahoma"/>
          <w:i w:val="0"/>
          <w:sz w:val="22"/>
          <w:szCs w:val="22"/>
        </w:rPr>
        <w:t>Conseguiram planejar todas as etapas de desenvolvimento do projeto de cidade.</w:t>
      </w:r>
    </w:p>
    <w:p w14:paraId="1A73851A" w14:textId="77777777" w:rsidR="00F9406D" w:rsidRPr="00F9406D" w:rsidRDefault="00F9406D" w:rsidP="00F9406D">
      <w:pPr>
        <w:spacing w:after="60"/>
        <w:ind w:left="170" w:right="170"/>
        <w:rPr>
          <w:rFonts w:ascii="Tahoma" w:eastAsia="Tahoma" w:hAnsi="Tahoma" w:cs="Tahoma"/>
          <w:i w:val="0"/>
          <w:sz w:val="22"/>
          <w:szCs w:val="22"/>
        </w:rPr>
      </w:pPr>
    </w:p>
    <w:p w14:paraId="52B03BB5" w14:textId="5CC5F276" w:rsidR="00CD13B2" w:rsidRPr="00F9406D" w:rsidRDefault="00F9406D" w:rsidP="00F9406D">
      <w:pPr>
        <w:rPr>
          <w:rFonts w:ascii="Tahoma" w:hAnsi="Tahoma" w:cs="Cambria"/>
          <w:i w:val="0"/>
          <w:color w:val="000000"/>
          <w:sz w:val="22"/>
          <w:szCs w:val="22"/>
        </w:rPr>
      </w:pPr>
      <w:r w:rsidRPr="00F9406D">
        <w:rPr>
          <w:rFonts w:ascii="Tahoma" w:eastAsia="Tahoma" w:hAnsi="Tahoma" w:cs="Tahoma"/>
          <w:i w:val="0"/>
          <w:sz w:val="22"/>
          <w:szCs w:val="22"/>
        </w:rPr>
        <w:t>Após o fechamento das etapas do processo, peça aos alunos que avaliem o próprio desempenho.</w:t>
      </w:r>
      <w:r w:rsidR="00CD13B2" w:rsidRPr="00F9406D">
        <w:rPr>
          <w:sz w:val="22"/>
          <w:szCs w:val="22"/>
        </w:rPr>
        <w:br w:type="page"/>
      </w:r>
    </w:p>
    <w:p w14:paraId="7561E129" w14:textId="77777777" w:rsidR="009A1B09" w:rsidRPr="00F9406D" w:rsidRDefault="00FC4A14">
      <w:pPr>
        <w:pStyle w:val="00PESO2"/>
        <w:rPr>
          <w:sz w:val="25"/>
          <w:szCs w:val="25"/>
        </w:rPr>
      </w:pPr>
      <w:proofErr w:type="spellStart"/>
      <w:r w:rsidRPr="00F9406D">
        <w:rPr>
          <w:sz w:val="25"/>
          <w:szCs w:val="25"/>
        </w:rPr>
        <w:lastRenderedPageBreak/>
        <w:t>Autoavaliação</w:t>
      </w:r>
      <w:proofErr w:type="spellEnd"/>
    </w:p>
    <w:p w14:paraId="4707E4F2" w14:textId="77777777" w:rsidR="009A1B09" w:rsidRDefault="00C05CA6" w:rsidP="00F9406D">
      <w:pPr>
        <w:pStyle w:val="00Textogeral"/>
        <w:ind w:firstLine="0"/>
        <w:rPr>
          <w:sz w:val="24"/>
          <w:szCs w:val="24"/>
        </w:rPr>
      </w:pPr>
      <w:r w:rsidRPr="00C05CA6">
        <w:t>Esta modalidade de avaliação é muito oportuna para observar como os alunos identificam seus processos de aprendizagem e têm consciência deles e é também muito eficiente para você confirmar suas análises avaliativas. Algumas perguntas que podem ajudá-lo na orientação desse processo</w:t>
      </w:r>
      <w:r w:rsidR="00FC4A14">
        <w:rPr>
          <w:sz w:val="24"/>
          <w:szCs w:val="24"/>
        </w:rPr>
        <w:t>:</w:t>
      </w:r>
    </w:p>
    <w:p w14:paraId="14E6E5EB" w14:textId="77777777" w:rsidR="009049BD" w:rsidRPr="009049BD" w:rsidRDefault="009049BD" w:rsidP="009049BD">
      <w:pPr>
        <w:pStyle w:val="00Textogeralbullet"/>
      </w:pPr>
      <w:r w:rsidRPr="009049BD">
        <w:t>O que você considera que aprendeu nesta atividade?</w:t>
      </w:r>
    </w:p>
    <w:p w14:paraId="790F1F37" w14:textId="77777777" w:rsidR="009049BD" w:rsidRPr="009049BD" w:rsidRDefault="009049BD" w:rsidP="009049BD">
      <w:pPr>
        <w:pStyle w:val="00Textogeralbullet"/>
      </w:pPr>
      <w:r w:rsidRPr="009049BD">
        <w:t>Em sua opinião, qual o maior desafio de um arquiteto?</w:t>
      </w:r>
    </w:p>
    <w:p w14:paraId="542D7FAF" w14:textId="77777777" w:rsidR="009049BD" w:rsidRPr="009049BD" w:rsidRDefault="009049BD" w:rsidP="009049BD">
      <w:pPr>
        <w:pStyle w:val="00Textogeralbullet"/>
      </w:pPr>
      <w:r w:rsidRPr="009049BD">
        <w:t>O que você mais gostou neste projeto? Por quê?</w:t>
      </w:r>
    </w:p>
    <w:p w14:paraId="70883C68" w14:textId="77777777" w:rsidR="009049BD" w:rsidRPr="009049BD" w:rsidRDefault="009049BD" w:rsidP="009049BD">
      <w:pPr>
        <w:pStyle w:val="00Textogeralbullet"/>
      </w:pPr>
      <w:r w:rsidRPr="009049BD">
        <w:t>Como foi para você brincar na cidade projetada por sua turma?</w:t>
      </w:r>
    </w:p>
    <w:p w14:paraId="358247D6" w14:textId="77777777" w:rsidR="009A1B09" w:rsidRPr="009049BD" w:rsidRDefault="009049BD" w:rsidP="009049BD">
      <w:pPr>
        <w:pStyle w:val="00Textogeralbullet"/>
      </w:pPr>
      <w:r w:rsidRPr="009049BD">
        <w:t>Como você viu seu trabalho dentro do conjunto de trabalhos dos outros alunos</w:t>
      </w:r>
      <w:r w:rsidR="00FC4A14" w:rsidRPr="009049BD">
        <w:t>?</w:t>
      </w:r>
    </w:p>
    <w:p w14:paraId="620A9F80" w14:textId="77777777" w:rsidR="009A1B09" w:rsidRDefault="009A1B09" w:rsidP="00CD13B2">
      <w:pPr>
        <w:pStyle w:val="00Textogeral"/>
      </w:pPr>
    </w:p>
    <w:tbl>
      <w:tblPr>
        <w:tblStyle w:val="GradedeTabelaClaro1"/>
        <w:tblW w:w="9547" w:type="dxa"/>
        <w:tblInd w:w="-6" w:type="dxa"/>
        <w:tblCellMar>
          <w:top w:w="57" w:type="dxa"/>
          <w:left w:w="52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9A1B09" w14:paraId="6232202A" w14:textId="77777777">
        <w:trPr>
          <w:trHeight w:val="1209"/>
        </w:trPr>
        <w:tc>
          <w:tcPr>
            <w:tcW w:w="9547" w:type="dxa"/>
            <w:shd w:val="clear" w:color="auto" w:fill="D3EBD4"/>
            <w:tcMar>
              <w:left w:w="52" w:type="dxa"/>
            </w:tcMar>
          </w:tcPr>
          <w:p w14:paraId="4C95EBA2" w14:textId="77777777" w:rsidR="009A1B09" w:rsidRDefault="00FC4A14">
            <w:pPr>
              <w:spacing w:before="6"/>
              <w:ind w:left="170" w:right="170"/>
              <w:rPr>
                <w:b/>
                <w:i w:val="0"/>
              </w:rPr>
            </w:pPr>
            <w:r>
              <w:rPr>
                <w:rFonts w:ascii="Tahoma" w:hAnsi="Tahoma"/>
                <w:b/>
                <w:i w:val="0"/>
              </w:rPr>
              <w:t>Ampliando conhecimentos</w:t>
            </w:r>
          </w:p>
          <w:p w14:paraId="2E7D828A" w14:textId="77777777" w:rsidR="009A1B09" w:rsidRDefault="009A1B09">
            <w:pPr>
              <w:ind w:left="170" w:right="170"/>
              <w:rPr>
                <w:rFonts w:ascii="Tahoma" w:hAnsi="Tahoma"/>
                <w:b/>
                <w:i w:val="0"/>
                <w:sz w:val="16"/>
                <w:szCs w:val="16"/>
              </w:rPr>
            </w:pPr>
          </w:p>
          <w:p w14:paraId="2005B60F" w14:textId="1A0A4D5C" w:rsidR="009A1B09" w:rsidRDefault="00FC4A14">
            <w:pPr>
              <w:ind w:left="170" w:right="170"/>
              <w:jc w:val="both"/>
              <w:rPr>
                <w:rFonts w:eastAsia="Tahoma" w:cs="Tahoma"/>
                <w:i w:val="0"/>
              </w:rPr>
            </w:pPr>
            <w:r>
              <w:rPr>
                <w:rFonts w:ascii="Tahoma" w:eastAsia="Tahoma" w:hAnsi="Tahoma" w:cs="Tahoma"/>
              </w:rPr>
              <w:t>Sites</w:t>
            </w:r>
            <w:r>
              <w:rPr>
                <w:rFonts w:ascii="Tahoma" w:eastAsia="Tahoma" w:hAnsi="Tahoma" w:cs="Tahoma"/>
                <w:i w:val="0"/>
              </w:rPr>
              <w:t xml:space="preserve"> para </w:t>
            </w:r>
            <w:r w:rsidR="00F9406D">
              <w:rPr>
                <w:rFonts w:ascii="Tahoma" w:eastAsia="Tahoma" w:hAnsi="Tahoma" w:cs="Tahoma"/>
                <w:i w:val="0"/>
              </w:rPr>
              <w:t>o professor</w:t>
            </w:r>
          </w:p>
          <w:p w14:paraId="5299E9C3" w14:textId="770D2BE5" w:rsidR="00C05CA6" w:rsidRPr="00C05CA6" w:rsidRDefault="00B60422" w:rsidP="008D45B8">
            <w:pPr>
              <w:ind w:left="170" w:right="170"/>
              <w:jc w:val="both"/>
              <w:rPr>
                <w:rStyle w:val="LinkdaInternet"/>
                <w:rFonts w:ascii="Tahoma" w:hAnsi="Tahoma"/>
                <w:i w:val="0"/>
              </w:rPr>
            </w:pPr>
            <w:r>
              <w:rPr>
                <w:i w:val="0"/>
              </w:rPr>
              <w:t>&lt;</w:t>
            </w:r>
            <w:hyperlink r:id="rId8">
              <w:r w:rsidR="00C05CA6" w:rsidRPr="00C05CA6">
                <w:rPr>
                  <w:rStyle w:val="LinkdaInternet"/>
                  <w:rFonts w:ascii="Tahoma" w:hAnsi="Tahoma"/>
                  <w:i w:val="0"/>
                </w:rPr>
                <w:t>http://institutobardi.com.br/</w:t>
              </w:r>
            </w:hyperlink>
            <w:r w:rsidRPr="00B60422">
              <w:rPr>
                <w:i w:val="0"/>
              </w:rPr>
              <w:t>&gt;</w:t>
            </w:r>
          </w:p>
          <w:p w14:paraId="75A9BD38" w14:textId="77777777" w:rsidR="00C05CA6" w:rsidRPr="00C05CA6" w:rsidRDefault="00B60422" w:rsidP="00C05CA6">
            <w:pPr>
              <w:ind w:left="170" w:right="170"/>
              <w:jc w:val="both"/>
              <w:rPr>
                <w:rStyle w:val="LinkdaInternet"/>
                <w:rFonts w:ascii="Tahoma" w:hAnsi="Tahoma"/>
                <w:i w:val="0"/>
              </w:rPr>
            </w:pPr>
            <w:r>
              <w:rPr>
                <w:i w:val="0"/>
              </w:rPr>
              <w:t>&lt;</w:t>
            </w:r>
            <w:hyperlink r:id="rId9">
              <w:r w:rsidR="00C05CA6" w:rsidRPr="00C05CA6">
                <w:rPr>
                  <w:rStyle w:val="LinkdaInternet"/>
                  <w:rFonts w:ascii="Tahoma" w:hAnsi="Tahoma"/>
                  <w:i w:val="0"/>
                </w:rPr>
                <w:t>http</w:t>
              </w:r>
              <w:r w:rsidR="00C05CA6" w:rsidRPr="00692C5E">
                <w:rPr>
                  <w:rStyle w:val="LinkdaInternet"/>
                  <w:rFonts w:ascii="Tahoma" w:hAnsi="Tahoma"/>
                  <w:i w:val="0"/>
                </w:rPr>
                <w:t>s</w:t>
              </w:r>
              <w:r w:rsidR="00C05CA6" w:rsidRPr="00C05CA6">
                <w:rPr>
                  <w:rStyle w:val="LinkdaInternet"/>
                  <w:rFonts w:ascii="Tahoma" w:hAnsi="Tahoma"/>
                  <w:i w:val="0"/>
                </w:rPr>
                <w:t>://masp.org.br/</w:t>
              </w:r>
            </w:hyperlink>
            <w:r w:rsidRPr="00B60422">
              <w:rPr>
                <w:i w:val="0"/>
              </w:rPr>
              <w:t>&gt;</w:t>
            </w:r>
          </w:p>
          <w:p w14:paraId="0BCD1651" w14:textId="5156649A" w:rsidR="00C05CA6" w:rsidRPr="00C05CA6" w:rsidRDefault="00B60422" w:rsidP="00C05CA6">
            <w:pPr>
              <w:ind w:left="170" w:right="170"/>
              <w:jc w:val="both"/>
              <w:rPr>
                <w:rStyle w:val="LinkdaInternet"/>
                <w:rFonts w:ascii="Tahoma" w:hAnsi="Tahoma"/>
                <w:i w:val="0"/>
              </w:rPr>
            </w:pPr>
            <w:r>
              <w:rPr>
                <w:i w:val="0"/>
              </w:rPr>
              <w:t>&lt;</w:t>
            </w:r>
            <w:bookmarkStart w:id="2" w:name="_GoBack"/>
            <w:r w:rsidR="006E2625" w:rsidRPr="003A4D78">
              <w:rPr>
                <w:color w:val="0000FF"/>
              </w:rPr>
              <w:fldChar w:fldCharType="begin"/>
            </w:r>
            <w:r w:rsidR="006E2625" w:rsidRPr="003A4D78">
              <w:rPr>
                <w:color w:val="0000FF"/>
              </w:rPr>
              <w:instrText xml:space="preserve"> HYPERLINK "https://arquikids.com/" </w:instrText>
            </w:r>
            <w:r w:rsidR="006E2625" w:rsidRPr="003A4D78">
              <w:rPr>
                <w:color w:val="0000FF"/>
              </w:rPr>
              <w:fldChar w:fldCharType="separate"/>
            </w:r>
            <w:hyperlink r:id="rId10">
              <w:r w:rsidR="00C05CA6" w:rsidRPr="003A4D78">
                <w:rPr>
                  <w:rStyle w:val="Hyperlink"/>
                  <w:rFonts w:ascii="Tahoma" w:hAnsi="Tahoma"/>
                  <w:i w:val="0"/>
                  <w:color w:val="0000FF"/>
                </w:rPr>
                <w:t>https://arquikids.com</w:t>
              </w:r>
            </w:hyperlink>
            <w:r w:rsidR="00692C5E" w:rsidRPr="003A4D78">
              <w:rPr>
                <w:rStyle w:val="Hyperlink"/>
                <w:rFonts w:ascii="Tahoma" w:hAnsi="Tahoma"/>
                <w:i w:val="0"/>
                <w:color w:val="0000FF"/>
              </w:rPr>
              <w:t>/</w:t>
            </w:r>
            <w:r w:rsidR="006E2625" w:rsidRPr="003A4D78">
              <w:rPr>
                <w:rStyle w:val="Hyperlink"/>
                <w:rFonts w:ascii="Tahoma" w:hAnsi="Tahoma"/>
                <w:i w:val="0"/>
                <w:color w:val="0000FF"/>
              </w:rPr>
              <w:fldChar w:fldCharType="end"/>
            </w:r>
            <w:bookmarkEnd w:id="2"/>
            <w:r w:rsidRPr="00B60422">
              <w:rPr>
                <w:i w:val="0"/>
              </w:rPr>
              <w:t>&gt;</w:t>
            </w:r>
            <w:r w:rsidR="008D45B8">
              <w:rPr>
                <w:i w:val="0"/>
              </w:rPr>
              <w:t xml:space="preserve"> (em espanhol)</w:t>
            </w:r>
          </w:p>
          <w:p w14:paraId="55DDD666" w14:textId="77777777" w:rsidR="00C05CA6" w:rsidRPr="00C05CA6" w:rsidRDefault="00B60422" w:rsidP="00C05CA6">
            <w:pPr>
              <w:ind w:left="170" w:right="170"/>
              <w:jc w:val="both"/>
              <w:rPr>
                <w:rStyle w:val="LinkdaInternet"/>
                <w:rFonts w:ascii="Tahoma" w:hAnsi="Tahoma"/>
                <w:i w:val="0"/>
              </w:rPr>
            </w:pPr>
            <w:r>
              <w:rPr>
                <w:i w:val="0"/>
              </w:rPr>
              <w:t>&lt;</w:t>
            </w:r>
            <w:hyperlink r:id="rId11">
              <w:r w:rsidR="00C05CA6" w:rsidRPr="00C05CA6">
                <w:rPr>
                  <w:rStyle w:val="LinkdaInternet"/>
                  <w:rFonts w:ascii="Tahoma" w:hAnsi="Tahoma"/>
                  <w:i w:val="0"/>
                </w:rPr>
                <w:t>https://educacao.uol.com.br/disciplinas/artes/arquitetura-1-a-finalidade-das-construcoes.htm</w:t>
              </w:r>
            </w:hyperlink>
            <w:r w:rsidRPr="00B60422">
              <w:rPr>
                <w:i w:val="0"/>
              </w:rPr>
              <w:t>&gt;</w:t>
            </w:r>
          </w:p>
          <w:p w14:paraId="3A76F101" w14:textId="77777777" w:rsidR="00C05CA6" w:rsidRPr="00C05CA6" w:rsidRDefault="00B60422" w:rsidP="00C05CA6">
            <w:pPr>
              <w:ind w:left="170" w:right="170"/>
              <w:jc w:val="both"/>
              <w:rPr>
                <w:rStyle w:val="LinkdaInternet"/>
                <w:rFonts w:ascii="Tahoma" w:hAnsi="Tahoma"/>
                <w:i w:val="0"/>
              </w:rPr>
            </w:pPr>
            <w:r>
              <w:rPr>
                <w:i w:val="0"/>
              </w:rPr>
              <w:t>&lt;</w:t>
            </w:r>
            <w:hyperlink r:id="rId12">
              <w:r w:rsidR="00C05CA6" w:rsidRPr="00C05CA6">
                <w:rPr>
                  <w:rStyle w:val="LinkdaInternet"/>
                  <w:rFonts w:ascii="Tahoma" w:hAnsi="Tahoma"/>
                  <w:i w:val="0"/>
                </w:rPr>
                <w:t>http://www.vitruvius.com.br/revistas/read/arquitextos/14.165/5063</w:t>
              </w:r>
            </w:hyperlink>
            <w:r w:rsidRPr="00B60422">
              <w:rPr>
                <w:i w:val="0"/>
              </w:rPr>
              <w:t>&gt;</w:t>
            </w:r>
          </w:p>
          <w:p w14:paraId="00088710" w14:textId="77777777" w:rsidR="009A1B09" w:rsidRPr="00C05CA6" w:rsidRDefault="00B60422">
            <w:pPr>
              <w:ind w:left="170" w:right="170"/>
              <w:jc w:val="both"/>
            </w:pPr>
            <w:r>
              <w:rPr>
                <w:i w:val="0"/>
              </w:rPr>
              <w:t>&lt;</w:t>
            </w:r>
            <w:hyperlink r:id="rId13">
              <w:r w:rsidR="00C05CA6" w:rsidRPr="00C05CA6">
                <w:rPr>
                  <w:rStyle w:val="LinkdaInternet"/>
                  <w:rFonts w:ascii="Tahoma" w:hAnsi="Tahoma"/>
                  <w:i w:val="0"/>
                </w:rPr>
                <w:t>http://www.espacohumus.com/lina-bo-bardi/</w:t>
              </w:r>
            </w:hyperlink>
            <w:r w:rsidRPr="00B60422">
              <w:rPr>
                <w:i w:val="0"/>
              </w:rPr>
              <w:t>&gt;</w:t>
            </w:r>
          </w:p>
        </w:tc>
      </w:tr>
    </w:tbl>
    <w:p w14:paraId="3808E3AB" w14:textId="77777777" w:rsidR="009A1B09" w:rsidRDefault="009A1B09" w:rsidP="00CD13B2">
      <w:pPr>
        <w:pStyle w:val="00Textogeralbullet"/>
        <w:numPr>
          <w:ilvl w:val="0"/>
          <w:numId w:val="0"/>
        </w:numPr>
        <w:ind w:left="284"/>
      </w:pPr>
    </w:p>
    <w:sectPr w:rsidR="009A1B09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1E7B0D" w14:textId="77777777" w:rsidR="006E2625" w:rsidRDefault="006E2625">
      <w:r>
        <w:separator/>
      </w:r>
    </w:p>
  </w:endnote>
  <w:endnote w:type="continuationSeparator" w:id="0">
    <w:p w14:paraId="093DAF5F" w14:textId="77777777" w:rsidR="006E2625" w:rsidRDefault="006E26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oto Sans Symbols">
    <w:altName w:val="Times New Roman"/>
    <w:charset w:val="00"/>
    <w:family w:val="auto"/>
    <w:pitch w:val="default"/>
    <w:embedRegular r:id="rId1" w:fontKey="{868A80A9-E46A-4984-B22A-B325E10ACBF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2" w:fontKey="{8153ED77-B621-4317-B9B2-48B1784D8E1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434ACC33-C9D6-45BD-B553-81144E7F363E}"/>
    <w:embedBold r:id="rId4" w:fontKey="{CA728B17-7B24-477C-B9F5-CD7DFB86DBBE}"/>
    <w:embedItalic r:id="rId5" w:fontKey="{CAAF7109-1CCC-4C3F-9B86-AD4A12E1B1B7}"/>
    <w:embedBoldItalic r:id="rId6" w:fontKey="{3BDA7891-CA7E-4A0B-8393-B5FBE00470DB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7" w:fontKey="{4BDCF8B3-9094-4137-884E-6E324AB2573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759EFF40-C5A2-4F44-A6BB-36560977970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BE5CA639-FE03-4DE4-BB05-BEB3D81BA48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0" w:fontKey="{73E26632-7925-4B22-B19D-F0B806667E13}"/>
    <w:embedBold r:id="rId11" w:fontKey="{1F26BC8B-51C5-4CD5-ABA5-0C59C45A0259}"/>
    <w:embedItalic r:id="rId12" w:fontKey="{F7E994F1-91BD-45B9-AD6D-5DDB82F990E1}"/>
    <w:embedBoldItalic r:id="rId13" w:fontKey="{02AAE9E5-5D78-45B9-9219-E5B49410EB6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4" w:fontKey="{775C163D-6DC6-4F7C-AED6-7FA2AA2407B0}"/>
    <w:embedItalic r:id="rId15" w:fontKey="{08B7F32B-06B6-40F3-B0AC-6C6F2219BD5F}"/>
    <w:embedBoldItalic r:id="rId16" w:fontKey="{53664612-10A4-46D8-B99C-6274F8DB8FA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17" w:fontKey="{597DD37F-A449-4774-94B7-229C1FAE70BD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Italic r:id="rId18" w:fontKey="{8C98E9BB-E4B3-4C94-BE6F-A6156E749479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96BBC55D-8C6B-4305-A765-4A9B94CA4C95}"/>
    <w:embedBold r:id="rId20" w:fontKey="{96612B93-AB76-4A90-BD5B-FDCCCC7FF919}"/>
    <w:embedItalic r:id="rId21" w:fontKey="{E6F74743-D611-41AC-A425-FCBEB2F5A74A}"/>
    <w:embedBoldItalic r:id="rId22" w:fontKey="{95259D42-BE0D-42D4-92BC-9077485EFDBF}"/>
  </w:font>
  <w:font w:name="Cambria-Bold">
    <w:altName w:val="Cambria"/>
    <w:charset w:val="00"/>
    <w:family w:val="roman"/>
    <w:pitch w:val="variable"/>
    <w:embedBold r:id="rId23" w:fontKey="{6D1E19E0-E30A-4DD1-9077-72007F2669BB}"/>
    <w:embedBoldItalic r:id="rId24" w:fontKey="{DB8E88AA-1251-4ACE-8CFE-B2A2FFE88FC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238167C2-9883-4A61-8236-E84637A0570D}"/>
    <w:embedBold r:id="rId26" w:fontKey="{2DB97494-1381-419E-967A-2CC4E7A3D88C}"/>
    <w:embedItalic r:id="rId27" w:fontKey="{C165D921-B074-40F0-A9F0-DC929806471D}"/>
    <w:embedBoldItalic r:id="rId28" w:fontKey="{87EDF36B-4996-4360-9F11-1C2281E8467D}"/>
  </w:font>
  <w:font w:name="Arial-BoldMT">
    <w:altName w:val="Arial"/>
    <w:charset w:val="00"/>
    <w:family w:val="roman"/>
    <w:pitch w:val="variable"/>
    <w:embedRegular r:id="rId29" w:fontKey="{2D94F76B-1337-4CFA-9911-F9917C81D394}"/>
  </w:font>
  <w:font w:name="Cambria Bold">
    <w:altName w:val="Cambria"/>
    <w:panose1 w:val="02040803050406030204"/>
    <w:charset w:val="00"/>
    <w:family w:val="roman"/>
    <w:pitch w:val="variable"/>
    <w:embedBold r:id="rId30" w:fontKey="{C3E7676D-F08B-4F51-A6BC-762C9F29C722}"/>
  </w:font>
  <w:font w:name="Museo700-Regular">
    <w:altName w:val="Cambria"/>
    <w:charset w:val="00"/>
    <w:family w:val="roman"/>
    <w:pitch w:val="variable"/>
    <w:embedRegular r:id="rId31" w:fontKey="{74C3FBF5-1C66-424D-B6F4-89E9947684C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22F41" w14:textId="77777777" w:rsidR="00B71AE2" w:rsidRDefault="00B71AE2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30CDDE" w14:textId="18A8CB57" w:rsidR="00B71AE2" w:rsidRPr="00B71AE2" w:rsidRDefault="00B71AE2" w:rsidP="00B71AE2">
    <w:pPr>
      <w:pStyle w:val="Rodap"/>
      <w:framePr w:wrap="around" w:vAnchor="text" w:hAnchor="margin" w:xAlign="right" w:y="1"/>
      <w:rPr>
        <w:rStyle w:val="Nmerodepgina"/>
        <w:i w:val="0"/>
        <w:iCs w:val="0"/>
        <w:sz w:val="24"/>
        <w:szCs w:val="24"/>
      </w:rPr>
    </w:pPr>
    <w:r w:rsidRPr="00B71AE2">
      <w:rPr>
        <w:rStyle w:val="Nmerodepgina"/>
        <w:i w:val="0"/>
        <w:sz w:val="24"/>
        <w:szCs w:val="24"/>
      </w:rPr>
      <w:fldChar w:fldCharType="begin"/>
    </w:r>
    <w:r w:rsidRPr="00B71AE2">
      <w:rPr>
        <w:rStyle w:val="Nmerodepgina"/>
        <w:i w:val="0"/>
        <w:sz w:val="24"/>
        <w:szCs w:val="24"/>
      </w:rPr>
      <w:instrText xml:space="preserve">PAGE  </w:instrText>
    </w:r>
    <w:r w:rsidRPr="00B71AE2">
      <w:rPr>
        <w:rStyle w:val="Nmerodepgina"/>
        <w:i w:val="0"/>
        <w:sz w:val="24"/>
        <w:szCs w:val="24"/>
      </w:rPr>
      <w:fldChar w:fldCharType="separate"/>
    </w:r>
    <w:r w:rsidR="003A4D78">
      <w:rPr>
        <w:rStyle w:val="Nmerodepgina"/>
        <w:i w:val="0"/>
        <w:noProof/>
        <w:sz w:val="24"/>
        <w:szCs w:val="24"/>
      </w:rPr>
      <w:t>7</w:t>
    </w:r>
    <w:r w:rsidRPr="00B71AE2">
      <w:rPr>
        <w:rStyle w:val="Nmerodepgina"/>
        <w:i w:val="0"/>
        <w:sz w:val="24"/>
        <w:szCs w:val="24"/>
      </w:rPr>
      <w:fldChar w:fldCharType="end"/>
    </w:r>
  </w:p>
  <w:p w14:paraId="5B1D8970" w14:textId="684C002F" w:rsidR="009A1B09" w:rsidRDefault="00FC4A14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highlight w:val="white"/>
      </w:rPr>
    </w:pP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 w:rsidR="00B71AE2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br/>
    </w: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8CEF0D" w14:textId="77777777" w:rsidR="00B71AE2" w:rsidRDefault="00B71AE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DAC6F0" w14:textId="77777777" w:rsidR="006E2625" w:rsidRDefault="006E2625">
      <w:r>
        <w:separator/>
      </w:r>
    </w:p>
  </w:footnote>
  <w:footnote w:type="continuationSeparator" w:id="0">
    <w:p w14:paraId="403FE0B7" w14:textId="77777777" w:rsidR="006E2625" w:rsidRDefault="006E262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559C97" w14:textId="77777777" w:rsidR="00B71AE2" w:rsidRDefault="00B71AE2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5776C7" w14:textId="77777777" w:rsidR="009A1B09" w:rsidRDefault="00032359">
    <w:pPr>
      <w:pStyle w:val="Cabealho"/>
    </w:pPr>
    <w:r w:rsidRPr="00032359">
      <w:rPr>
        <w:i w:val="0"/>
        <w:noProof/>
        <w:lang w:eastAsia="pt-BR"/>
      </w:rPr>
      <w:drawing>
        <wp:inline distT="0" distB="0" distL="0" distR="0" wp14:anchorId="59DD95D6" wp14:editId="24CA089D">
          <wp:extent cx="5940000" cy="288000"/>
          <wp:effectExtent l="0" t="0" r="0" b="0"/>
          <wp:docPr id="1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PA3_MD_3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B7654" w14:textId="77777777" w:rsidR="00B71AE2" w:rsidRDefault="00B71AE2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ED62DF"/>
    <w:multiLevelType w:val="multilevel"/>
    <w:tmpl w:val="B96E37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A5028DD"/>
    <w:multiLevelType w:val="multilevel"/>
    <w:tmpl w:val="A350A146"/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BA707B5"/>
    <w:multiLevelType w:val="multilevel"/>
    <w:tmpl w:val="C3705C0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21520B25"/>
    <w:multiLevelType w:val="multilevel"/>
    <w:tmpl w:val="6BC253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2633270C"/>
    <w:multiLevelType w:val="multilevel"/>
    <w:tmpl w:val="54D033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2C7B330A"/>
    <w:multiLevelType w:val="multilevel"/>
    <w:tmpl w:val="67BC29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30C70CA4"/>
    <w:multiLevelType w:val="hybridMultilevel"/>
    <w:tmpl w:val="281C1D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7246C8"/>
    <w:multiLevelType w:val="multilevel"/>
    <w:tmpl w:val="6F92CAB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86069E"/>
    <w:multiLevelType w:val="multilevel"/>
    <w:tmpl w:val="074665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4F06EC8"/>
    <w:multiLevelType w:val="multilevel"/>
    <w:tmpl w:val="6472F0C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4EF97BC7"/>
    <w:multiLevelType w:val="multilevel"/>
    <w:tmpl w:val="9CA4D122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1" w15:restartNumberingAfterBreak="0">
    <w:nsid w:val="4F7A37DF"/>
    <w:multiLevelType w:val="multilevel"/>
    <w:tmpl w:val="24FAE2E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2" w15:restartNumberingAfterBreak="0">
    <w:nsid w:val="51F154C6"/>
    <w:multiLevelType w:val="hybridMultilevel"/>
    <w:tmpl w:val="D08ACE6A"/>
    <w:lvl w:ilvl="0" w:tplc="04160017">
      <w:start w:val="1"/>
      <w:numFmt w:val="lowerLetter"/>
      <w:lvlText w:val="%1)"/>
      <w:lvlJc w:val="left"/>
      <w:pPr>
        <w:ind w:left="1803" w:hanging="360"/>
      </w:pPr>
    </w:lvl>
    <w:lvl w:ilvl="1" w:tplc="04160019" w:tentative="1">
      <w:start w:val="1"/>
      <w:numFmt w:val="lowerLetter"/>
      <w:lvlText w:val="%2."/>
      <w:lvlJc w:val="left"/>
      <w:pPr>
        <w:ind w:left="2523" w:hanging="360"/>
      </w:pPr>
    </w:lvl>
    <w:lvl w:ilvl="2" w:tplc="0416001B" w:tentative="1">
      <w:start w:val="1"/>
      <w:numFmt w:val="lowerRoman"/>
      <w:lvlText w:val="%3."/>
      <w:lvlJc w:val="right"/>
      <w:pPr>
        <w:ind w:left="3243" w:hanging="180"/>
      </w:pPr>
    </w:lvl>
    <w:lvl w:ilvl="3" w:tplc="0416000F" w:tentative="1">
      <w:start w:val="1"/>
      <w:numFmt w:val="decimal"/>
      <w:lvlText w:val="%4."/>
      <w:lvlJc w:val="left"/>
      <w:pPr>
        <w:ind w:left="3963" w:hanging="360"/>
      </w:pPr>
    </w:lvl>
    <w:lvl w:ilvl="4" w:tplc="04160019" w:tentative="1">
      <w:start w:val="1"/>
      <w:numFmt w:val="lowerLetter"/>
      <w:lvlText w:val="%5."/>
      <w:lvlJc w:val="left"/>
      <w:pPr>
        <w:ind w:left="4683" w:hanging="360"/>
      </w:pPr>
    </w:lvl>
    <w:lvl w:ilvl="5" w:tplc="0416001B" w:tentative="1">
      <w:start w:val="1"/>
      <w:numFmt w:val="lowerRoman"/>
      <w:lvlText w:val="%6."/>
      <w:lvlJc w:val="right"/>
      <w:pPr>
        <w:ind w:left="5403" w:hanging="180"/>
      </w:pPr>
    </w:lvl>
    <w:lvl w:ilvl="6" w:tplc="0416000F" w:tentative="1">
      <w:start w:val="1"/>
      <w:numFmt w:val="decimal"/>
      <w:lvlText w:val="%7."/>
      <w:lvlJc w:val="left"/>
      <w:pPr>
        <w:ind w:left="6123" w:hanging="360"/>
      </w:pPr>
    </w:lvl>
    <w:lvl w:ilvl="7" w:tplc="04160019" w:tentative="1">
      <w:start w:val="1"/>
      <w:numFmt w:val="lowerLetter"/>
      <w:lvlText w:val="%8."/>
      <w:lvlJc w:val="left"/>
      <w:pPr>
        <w:ind w:left="6843" w:hanging="360"/>
      </w:pPr>
    </w:lvl>
    <w:lvl w:ilvl="8" w:tplc="0416001B" w:tentative="1">
      <w:start w:val="1"/>
      <w:numFmt w:val="lowerRoman"/>
      <w:lvlText w:val="%9."/>
      <w:lvlJc w:val="right"/>
      <w:pPr>
        <w:ind w:left="7563" w:hanging="180"/>
      </w:pPr>
    </w:lvl>
  </w:abstractNum>
  <w:abstractNum w:abstractNumId="13" w15:restartNumberingAfterBreak="0">
    <w:nsid w:val="694254F0"/>
    <w:multiLevelType w:val="multilevel"/>
    <w:tmpl w:val="862E04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6AA21210"/>
    <w:multiLevelType w:val="multilevel"/>
    <w:tmpl w:val="32BE1C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6F3D451B"/>
    <w:multiLevelType w:val="multilevel"/>
    <w:tmpl w:val="A6A80826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6" w15:restartNumberingAfterBreak="0">
    <w:nsid w:val="75C903F8"/>
    <w:multiLevelType w:val="multilevel"/>
    <w:tmpl w:val="ED6A7F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7A880BB2"/>
    <w:multiLevelType w:val="multilevel"/>
    <w:tmpl w:val="B2D63C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7B536B72"/>
    <w:multiLevelType w:val="multilevel"/>
    <w:tmpl w:val="9BF8132A"/>
    <w:lvl w:ilvl="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8"/>
  </w:num>
  <w:num w:numId="2">
    <w:abstractNumId w:val="10"/>
  </w:num>
  <w:num w:numId="3">
    <w:abstractNumId w:val="11"/>
  </w:num>
  <w:num w:numId="4">
    <w:abstractNumId w:val="7"/>
  </w:num>
  <w:num w:numId="5">
    <w:abstractNumId w:val="16"/>
  </w:num>
  <w:num w:numId="6">
    <w:abstractNumId w:val="2"/>
  </w:num>
  <w:num w:numId="7">
    <w:abstractNumId w:val="17"/>
  </w:num>
  <w:num w:numId="8">
    <w:abstractNumId w:val="4"/>
  </w:num>
  <w:num w:numId="9">
    <w:abstractNumId w:val="13"/>
  </w:num>
  <w:num w:numId="10">
    <w:abstractNumId w:val="8"/>
  </w:num>
  <w:num w:numId="11">
    <w:abstractNumId w:val="6"/>
  </w:num>
  <w:num w:numId="12">
    <w:abstractNumId w:val="0"/>
  </w:num>
  <w:num w:numId="13">
    <w:abstractNumId w:val="14"/>
  </w:num>
  <w:num w:numId="14">
    <w:abstractNumId w:val="5"/>
  </w:num>
  <w:num w:numId="15">
    <w:abstractNumId w:val="1"/>
  </w:num>
  <w:num w:numId="16">
    <w:abstractNumId w:val="9"/>
  </w:num>
  <w:num w:numId="17">
    <w:abstractNumId w:val="3"/>
  </w:num>
  <w:num w:numId="18">
    <w:abstractNumId w:val="15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1B09"/>
    <w:rsid w:val="00032359"/>
    <w:rsid w:val="000D2161"/>
    <w:rsid w:val="00173428"/>
    <w:rsid w:val="001A4D15"/>
    <w:rsid w:val="00244095"/>
    <w:rsid w:val="002F0044"/>
    <w:rsid w:val="002F546E"/>
    <w:rsid w:val="003A4D78"/>
    <w:rsid w:val="004109AC"/>
    <w:rsid w:val="004D66BD"/>
    <w:rsid w:val="005906E5"/>
    <w:rsid w:val="00615565"/>
    <w:rsid w:val="00692C5E"/>
    <w:rsid w:val="006E2625"/>
    <w:rsid w:val="007D1E71"/>
    <w:rsid w:val="007F3159"/>
    <w:rsid w:val="00803D4A"/>
    <w:rsid w:val="00805F19"/>
    <w:rsid w:val="00837261"/>
    <w:rsid w:val="00863DC3"/>
    <w:rsid w:val="008919E4"/>
    <w:rsid w:val="008D45B8"/>
    <w:rsid w:val="009049BD"/>
    <w:rsid w:val="00976D27"/>
    <w:rsid w:val="009A1B09"/>
    <w:rsid w:val="009B4C7D"/>
    <w:rsid w:val="00A978C7"/>
    <w:rsid w:val="00AB1A70"/>
    <w:rsid w:val="00AC527D"/>
    <w:rsid w:val="00AD42A2"/>
    <w:rsid w:val="00AF649A"/>
    <w:rsid w:val="00AF6714"/>
    <w:rsid w:val="00B60422"/>
    <w:rsid w:val="00B71AE2"/>
    <w:rsid w:val="00BD7717"/>
    <w:rsid w:val="00C05CA6"/>
    <w:rsid w:val="00CA5595"/>
    <w:rsid w:val="00CD13B2"/>
    <w:rsid w:val="00E25FAE"/>
    <w:rsid w:val="00E730C9"/>
    <w:rsid w:val="00EA10FD"/>
    <w:rsid w:val="00F85899"/>
    <w:rsid w:val="00F9406D"/>
    <w:rsid w:val="00FC4A14"/>
    <w:rsid w:val="00FE6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922DF2"/>
  <w15:docId w15:val="{52B9F313-AEF6-49FD-B861-B7E7025E8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12DF7"/>
    <w:rPr>
      <w:i/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customStyle="1" w:styleId="MenoPendente2">
    <w:name w:val="Menção Pendente2"/>
    <w:basedOn w:val="Fontepargpadro"/>
    <w:uiPriority w:val="99"/>
    <w:qFormat/>
    <w:rsid w:val="0041408F"/>
    <w:rPr>
      <w:color w:val="808080"/>
      <w:shd w:val="clear" w:color="auto" w:fill="E6E6E6"/>
    </w:rPr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u w:val="none"/>
    </w:rPr>
  </w:style>
  <w:style w:type="character" w:customStyle="1" w:styleId="ListLabel84">
    <w:name w:val="ListLabel 84"/>
    <w:qFormat/>
    <w:rPr>
      <w:u w:val="none"/>
    </w:rPr>
  </w:style>
  <w:style w:type="character" w:customStyle="1" w:styleId="ListLabel85">
    <w:name w:val="ListLabel 85"/>
    <w:qFormat/>
    <w:rPr>
      <w:u w:val="none"/>
    </w:rPr>
  </w:style>
  <w:style w:type="character" w:customStyle="1" w:styleId="ListLabel86">
    <w:name w:val="ListLabel 86"/>
    <w:qFormat/>
    <w:rPr>
      <w:u w:val="none"/>
    </w:rPr>
  </w:style>
  <w:style w:type="character" w:customStyle="1" w:styleId="ListLabel87">
    <w:name w:val="ListLabel 87"/>
    <w:qFormat/>
    <w:rPr>
      <w:u w:val="none"/>
    </w:rPr>
  </w:style>
  <w:style w:type="character" w:customStyle="1" w:styleId="ListLabel88">
    <w:name w:val="ListLabel 88"/>
    <w:qFormat/>
    <w:rPr>
      <w:u w:val="none"/>
    </w:rPr>
  </w:style>
  <w:style w:type="character" w:customStyle="1" w:styleId="ListLabel89">
    <w:name w:val="ListLabel 89"/>
    <w:qFormat/>
    <w:rPr>
      <w:u w:val="none"/>
    </w:rPr>
  </w:style>
  <w:style w:type="character" w:customStyle="1" w:styleId="ListLabel90">
    <w:name w:val="ListLabel 90"/>
    <w:qFormat/>
    <w:rPr>
      <w:u w:val="none"/>
    </w:rPr>
  </w:style>
  <w:style w:type="character" w:customStyle="1" w:styleId="ListLabel91">
    <w:name w:val="ListLabel 91"/>
    <w:qFormat/>
    <w:rPr>
      <w:u w:val="none"/>
    </w:rPr>
  </w:style>
  <w:style w:type="character" w:customStyle="1" w:styleId="ListLabel92">
    <w:name w:val="ListLabel 92"/>
    <w:qFormat/>
    <w:rPr>
      <w:u w:val="none"/>
    </w:rPr>
  </w:style>
  <w:style w:type="character" w:customStyle="1" w:styleId="ListLabel93">
    <w:name w:val="ListLabel 93"/>
    <w:qFormat/>
    <w:rPr>
      <w:u w:val="none"/>
    </w:rPr>
  </w:style>
  <w:style w:type="character" w:customStyle="1" w:styleId="ListLabel94">
    <w:name w:val="ListLabel 94"/>
    <w:qFormat/>
    <w:rPr>
      <w:u w:val="none"/>
    </w:rPr>
  </w:style>
  <w:style w:type="character" w:customStyle="1" w:styleId="ListLabel95">
    <w:name w:val="ListLabel 95"/>
    <w:qFormat/>
    <w:rPr>
      <w:u w:val="none"/>
    </w:rPr>
  </w:style>
  <w:style w:type="character" w:customStyle="1" w:styleId="ListLabel96">
    <w:name w:val="ListLabel 96"/>
    <w:qFormat/>
    <w:rPr>
      <w:u w:val="none"/>
    </w:rPr>
  </w:style>
  <w:style w:type="character" w:customStyle="1" w:styleId="ListLabel97">
    <w:name w:val="ListLabel 97"/>
    <w:qFormat/>
    <w:rPr>
      <w:u w:val="none"/>
    </w:rPr>
  </w:style>
  <w:style w:type="character" w:customStyle="1" w:styleId="ListLabel98">
    <w:name w:val="ListLabel 98"/>
    <w:qFormat/>
    <w:rPr>
      <w:u w:val="none"/>
    </w:rPr>
  </w:style>
  <w:style w:type="character" w:customStyle="1" w:styleId="ListLabel99">
    <w:name w:val="ListLabel 99"/>
    <w:qFormat/>
    <w:rPr>
      <w:u w:val="none"/>
    </w:rPr>
  </w:style>
  <w:style w:type="character" w:customStyle="1" w:styleId="ListLabel100">
    <w:name w:val="ListLabel 100"/>
    <w:qFormat/>
    <w:rPr>
      <w:u w:val="none"/>
    </w:rPr>
  </w:style>
  <w:style w:type="character" w:customStyle="1" w:styleId="ListLabel101">
    <w:name w:val="ListLabel 101"/>
    <w:qFormat/>
    <w:rPr>
      <w:u w:val="none"/>
    </w:rPr>
  </w:style>
  <w:style w:type="character" w:customStyle="1" w:styleId="ListLabel102">
    <w:name w:val="ListLabel 102"/>
    <w:qFormat/>
    <w:rPr>
      <w:u w:val="none"/>
    </w:rPr>
  </w:style>
  <w:style w:type="character" w:customStyle="1" w:styleId="ListLabel103">
    <w:name w:val="ListLabel 103"/>
    <w:qFormat/>
    <w:rPr>
      <w:u w:val="none"/>
    </w:rPr>
  </w:style>
  <w:style w:type="character" w:customStyle="1" w:styleId="ListLabel104">
    <w:name w:val="ListLabel 104"/>
    <w:qFormat/>
    <w:rPr>
      <w:u w:val="none"/>
    </w:rPr>
  </w:style>
  <w:style w:type="character" w:customStyle="1" w:styleId="ListLabel105">
    <w:name w:val="ListLabel 105"/>
    <w:qFormat/>
    <w:rPr>
      <w:u w:val="none"/>
    </w:rPr>
  </w:style>
  <w:style w:type="character" w:customStyle="1" w:styleId="ListLabel106">
    <w:name w:val="ListLabel 106"/>
    <w:qFormat/>
    <w:rPr>
      <w:u w:val="none"/>
    </w:rPr>
  </w:style>
  <w:style w:type="character" w:customStyle="1" w:styleId="ListLabel107">
    <w:name w:val="ListLabel 107"/>
    <w:qFormat/>
    <w:rPr>
      <w:u w:val="none"/>
    </w:rPr>
  </w:style>
  <w:style w:type="character" w:customStyle="1" w:styleId="ListLabel108">
    <w:name w:val="ListLabel 108"/>
    <w:qFormat/>
    <w:rPr>
      <w:u w:val="none"/>
    </w:rPr>
  </w:style>
  <w:style w:type="character" w:customStyle="1" w:styleId="ListLabel109">
    <w:name w:val="ListLabel 109"/>
    <w:qFormat/>
    <w:rPr>
      <w:u w:val="none"/>
    </w:rPr>
  </w:style>
  <w:style w:type="character" w:customStyle="1" w:styleId="ListLabel110">
    <w:name w:val="ListLabel 110"/>
    <w:qFormat/>
    <w:rPr>
      <w:u w:val="none"/>
    </w:rPr>
  </w:style>
  <w:style w:type="character" w:customStyle="1" w:styleId="ListLabel111">
    <w:name w:val="ListLabel 111"/>
    <w:qFormat/>
    <w:rPr>
      <w:u w:val="none"/>
    </w:rPr>
  </w:style>
  <w:style w:type="character" w:customStyle="1" w:styleId="ListLabel112">
    <w:name w:val="ListLabel 112"/>
    <w:qFormat/>
    <w:rPr>
      <w:u w:val="none"/>
    </w:rPr>
  </w:style>
  <w:style w:type="character" w:customStyle="1" w:styleId="ListLabel113">
    <w:name w:val="ListLabel 113"/>
    <w:qFormat/>
    <w:rPr>
      <w:u w:val="none"/>
    </w:rPr>
  </w:style>
  <w:style w:type="character" w:customStyle="1" w:styleId="ListLabel114">
    <w:name w:val="ListLabel 114"/>
    <w:qFormat/>
    <w:rPr>
      <w:u w:val="none"/>
    </w:rPr>
  </w:style>
  <w:style w:type="character" w:customStyle="1" w:styleId="ListLabel115">
    <w:name w:val="ListLabel 115"/>
    <w:qFormat/>
    <w:rPr>
      <w:u w:val="none"/>
    </w:rPr>
  </w:style>
  <w:style w:type="character" w:customStyle="1" w:styleId="ListLabel116">
    <w:name w:val="ListLabel 116"/>
    <w:qFormat/>
    <w:rPr>
      <w:u w:val="none"/>
    </w:rPr>
  </w:style>
  <w:style w:type="character" w:customStyle="1" w:styleId="ListLabel117">
    <w:name w:val="ListLabel 117"/>
    <w:qFormat/>
    <w:rPr>
      <w:u w:val="none"/>
    </w:rPr>
  </w:style>
  <w:style w:type="character" w:customStyle="1" w:styleId="ListLabel118">
    <w:name w:val="ListLabel 118"/>
    <w:qFormat/>
    <w:rPr>
      <w:u w:val="none"/>
    </w:rPr>
  </w:style>
  <w:style w:type="character" w:customStyle="1" w:styleId="ListLabel119">
    <w:name w:val="ListLabel 119"/>
    <w:qFormat/>
    <w:rPr>
      <w:u w:val="none"/>
    </w:rPr>
  </w:style>
  <w:style w:type="character" w:customStyle="1" w:styleId="ListLabel120">
    <w:name w:val="ListLabel 120"/>
    <w:qFormat/>
    <w:rPr>
      <w:u w:val="none"/>
    </w:rPr>
  </w:style>
  <w:style w:type="character" w:customStyle="1" w:styleId="ListLabel121">
    <w:name w:val="ListLabel 121"/>
    <w:qFormat/>
    <w:rPr>
      <w:u w:val="none"/>
    </w:rPr>
  </w:style>
  <w:style w:type="character" w:customStyle="1" w:styleId="ListLabel122">
    <w:name w:val="ListLabel 122"/>
    <w:qFormat/>
    <w:rPr>
      <w:u w:val="none"/>
    </w:rPr>
  </w:style>
  <w:style w:type="character" w:customStyle="1" w:styleId="ListLabel123">
    <w:name w:val="ListLabel 123"/>
    <w:qFormat/>
    <w:rPr>
      <w:u w:val="none"/>
    </w:rPr>
  </w:style>
  <w:style w:type="character" w:customStyle="1" w:styleId="ListLabel124">
    <w:name w:val="ListLabel 124"/>
    <w:qFormat/>
    <w:rPr>
      <w:u w:val="none"/>
    </w:rPr>
  </w:style>
  <w:style w:type="character" w:customStyle="1" w:styleId="ListLabel125">
    <w:name w:val="ListLabel 125"/>
    <w:qFormat/>
    <w:rPr>
      <w:u w:val="none"/>
    </w:rPr>
  </w:style>
  <w:style w:type="character" w:customStyle="1" w:styleId="ListLabel126">
    <w:name w:val="ListLabel 126"/>
    <w:qFormat/>
    <w:rPr>
      <w:u w:val="none"/>
    </w:rPr>
  </w:style>
  <w:style w:type="character" w:customStyle="1" w:styleId="ListLabel127">
    <w:name w:val="ListLabel 127"/>
    <w:qFormat/>
    <w:rPr>
      <w:u w:val="none"/>
    </w:rPr>
  </w:style>
  <w:style w:type="character" w:customStyle="1" w:styleId="ListLabel128">
    <w:name w:val="ListLabel 128"/>
    <w:qFormat/>
    <w:rPr>
      <w:u w:val="none"/>
    </w:rPr>
  </w:style>
  <w:style w:type="character" w:customStyle="1" w:styleId="ListLabel129">
    <w:name w:val="ListLabel 129"/>
    <w:qFormat/>
    <w:rPr>
      <w:u w:val="none"/>
    </w:rPr>
  </w:style>
  <w:style w:type="character" w:customStyle="1" w:styleId="ListLabel130">
    <w:name w:val="ListLabel 130"/>
    <w:qFormat/>
    <w:rPr>
      <w:u w:val="none"/>
    </w:rPr>
  </w:style>
  <w:style w:type="character" w:customStyle="1" w:styleId="ListLabel131">
    <w:name w:val="ListLabel 131"/>
    <w:qFormat/>
    <w:rPr>
      <w:u w:val="none"/>
    </w:rPr>
  </w:style>
  <w:style w:type="character" w:customStyle="1" w:styleId="ListLabel132">
    <w:name w:val="ListLabel 132"/>
    <w:qFormat/>
    <w:rPr>
      <w:u w:val="none"/>
    </w:rPr>
  </w:style>
  <w:style w:type="character" w:customStyle="1" w:styleId="ListLabel133">
    <w:name w:val="ListLabel 133"/>
    <w:qFormat/>
    <w:rPr>
      <w:u w:val="none"/>
    </w:rPr>
  </w:style>
  <w:style w:type="character" w:customStyle="1" w:styleId="ListLabel134">
    <w:name w:val="ListLabel 134"/>
    <w:qFormat/>
    <w:rPr>
      <w:u w:val="none"/>
    </w:rPr>
  </w:style>
  <w:style w:type="character" w:customStyle="1" w:styleId="ListLabel135">
    <w:name w:val="ListLabel 135"/>
    <w:qFormat/>
    <w:rPr>
      <w:u w:val="none"/>
    </w:rPr>
  </w:style>
  <w:style w:type="character" w:customStyle="1" w:styleId="ListLabel136">
    <w:name w:val="ListLabel 136"/>
    <w:qFormat/>
    <w:rPr>
      <w:u w:val="none"/>
    </w:rPr>
  </w:style>
  <w:style w:type="character" w:customStyle="1" w:styleId="ListLabel137">
    <w:name w:val="ListLabel 137"/>
    <w:qFormat/>
    <w:rPr>
      <w:u w:val="none"/>
    </w:rPr>
  </w:style>
  <w:style w:type="character" w:customStyle="1" w:styleId="ListLabel138">
    <w:name w:val="ListLabel 138"/>
    <w:qFormat/>
    <w:rPr>
      <w:u w:val="none"/>
    </w:rPr>
  </w:style>
  <w:style w:type="character" w:customStyle="1" w:styleId="ListLabel139">
    <w:name w:val="ListLabel 139"/>
    <w:qFormat/>
    <w:rPr>
      <w:u w:val="none"/>
    </w:rPr>
  </w:style>
  <w:style w:type="character" w:customStyle="1" w:styleId="ListLabel140">
    <w:name w:val="ListLabel 140"/>
    <w:qFormat/>
    <w:rPr>
      <w:u w:val="none"/>
    </w:rPr>
  </w:style>
  <w:style w:type="character" w:customStyle="1" w:styleId="ListLabel141">
    <w:name w:val="ListLabel 141"/>
    <w:qFormat/>
    <w:rPr>
      <w:u w:val="none"/>
    </w:rPr>
  </w:style>
  <w:style w:type="character" w:customStyle="1" w:styleId="ListLabel142">
    <w:name w:val="ListLabel 142"/>
    <w:qFormat/>
    <w:rPr>
      <w:u w:val="none"/>
    </w:rPr>
  </w:style>
  <w:style w:type="character" w:customStyle="1" w:styleId="ListLabel143">
    <w:name w:val="ListLabel 143"/>
    <w:qFormat/>
    <w:rPr>
      <w:u w:val="none"/>
    </w:rPr>
  </w:style>
  <w:style w:type="character" w:customStyle="1" w:styleId="ListLabel144">
    <w:name w:val="ListLabel 144"/>
    <w:qFormat/>
    <w:rPr>
      <w:u w:val="none"/>
    </w:rPr>
  </w:style>
  <w:style w:type="character" w:customStyle="1" w:styleId="ListLabel145">
    <w:name w:val="ListLabel 145"/>
    <w:qFormat/>
    <w:rPr>
      <w:u w:val="none"/>
    </w:rPr>
  </w:style>
  <w:style w:type="character" w:customStyle="1" w:styleId="ListLabel146">
    <w:name w:val="ListLabel 146"/>
    <w:qFormat/>
    <w:rPr>
      <w:u w:val="none"/>
    </w:rPr>
  </w:style>
  <w:style w:type="character" w:customStyle="1" w:styleId="ListLabel147">
    <w:name w:val="ListLabel 147"/>
    <w:qFormat/>
    <w:rPr>
      <w:u w:val="none"/>
    </w:rPr>
  </w:style>
  <w:style w:type="character" w:customStyle="1" w:styleId="ListLabel148">
    <w:name w:val="ListLabel 148"/>
    <w:qFormat/>
    <w:rPr>
      <w:u w:val="none"/>
    </w:rPr>
  </w:style>
  <w:style w:type="character" w:customStyle="1" w:styleId="ListLabel149">
    <w:name w:val="ListLabel 149"/>
    <w:qFormat/>
    <w:rPr>
      <w:u w:val="none"/>
    </w:rPr>
  </w:style>
  <w:style w:type="character" w:customStyle="1" w:styleId="ListLabel150">
    <w:name w:val="ListLabel 150"/>
    <w:qFormat/>
    <w:rPr>
      <w:u w:val="none"/>
    </w:rPr>
  </w:style>
  <w:style w:type="character" w:customStyle="1" w:styleId="ListLabel151">
    <w:name w:val="ListLabel 151"/>
    <w:qFormat/>
    <w:rPr>
      <w:u w:val="none"/>
    </w:rPr>
  </w:style>
  <w:style w:type="character" w:customStyle="1" w:styleId="ListLabel152">
    <w:name w:val="ListLabel 152"/>
    <w:qFormat/>
    <w:rPr>
      <w:u w:val="none"/>
    </w:rPr>
  </w:style>
  <w:style w:type="character" w:customStyle="1" w:styleId="ListLabel153">
    <w:name w:val="ListLabel 153"/>
    <w:qFormat/>
    <w:rPr>
      <w:u w:val="none"/>
    </w:rPr>
  </w:style>
  <w:style w:type="character" w:customStyle="1" w:styleId="ListLabel154">
    <w:name w:val="ListLabel 154"/>
    <w:qFormat/>
    <w:rPr>
      <w:u w:val="none"/>
    </w:rPr>
  </w:style>
  <w:style w:type="character" w:customStyle="1" w:styleId="ListLabel155">
    <w:name w:val="ListLabel 155"/>
    <w:qFormat/>
    <w:rPr>
      <w:u w:val="none"/>
    </w:rPr>
  </w:style>
  <w:style w:type="character" w:customStyle="1" w:styleId="ListLabel156">
    <w:name w:val="ListLabel 156"/>
    <w:qFormat/>
    <w:rPr>
      <w:u w:val="none"/>
    </w:rPr>
  </w:style>
  <w:style w:type="character" w:customStyle="1" w:styleId="ListLabel157">
    <w:name w:val="ListLabel 157"/>
    <w:qFormat/>
    <w:rPr>
      <w:u w:val="none"/>
    </w:rPr>
  </w:style>
  <w:style w:type="character" w:customStyle="1" w:styleId="ListLabel158">
    <w:name w:val="ListLabel 158"/>
    <w:qFormat/>
    <w:rPr>
      <w:u w:val="none"/>
    </w:rPr>
  </w:style>
  <w:style w:type="character" w:customStyle="1" w:styleId="ListLabel159">
    <w:name w:val="ListLabel 159"/>
    <w:qFormat/>
    <w:rPr>
      <w:u w:val="none"/>
    </w:rPr>
  </w:style>
  <w:style w:type="character" w:customStyle="1" w:styleId="ListLabel160">
    <w:name w:val="ListLabel 160"/>
    <w:qFormat/>
    <w:rPr>
      <w:u w:val="none"/>
    </w:rPr>
  </w:style>
  <w:style w:type="character" w:customStyle="1" w:styleId="ListLabel161">
    <w:name w:val="ListLabel 161"/>
    <w:qFormat/>
    <w:rPr>
      <w:u w:val="none"/>
    </w:rPr>
  </w:style>
  <w:style w:type="character" w:customStyle="1" w:styleId="ListLabel162">
    <w:name w:val="ListLabel 162"/>
    <w:qFormat/>
    <w:rPr>
      <w:u w:val="none"/>
    </w:rPr>
  </w:style>
  <w:style w:type="character" w:customStyle="1" w:styleId="ListLabel163">
    <w:name w:val="ListLabel 163"/>
    <w:qFormat/>
    <w:rPr>
      <w:u w:val="none"/>
    </w:rPr>
  </w:style>
  <w:style w:type="character" w:customStyle="1" w:styleId="ListLabel164">
    <w:name w:val="ListLabel 164"/>
    <w:qFormat/>
    <w:rPr>
      <w:u w:val="none"/>
    </w:rPr>
  </w:style>
  <w:style w:type="character" w:customStyle="1" w:styleId="ListLabel165">
    <w:name w:val="ListLabel 165"/>
    <w:qFormat/>
    <w:rPr>
      <w:u w:val="none"/>
    </w:rPr>
  </w:style>
  <w:style w:type="character" w:customStyle="1" w:styleId="ListLabel166">
    <w:name w:val="ListLabel 166"/>
    <w:qFormat/>
    <w:rPr>
      <w:u w:val="none"/>
    </w:rPr>
  </w:style>
  <w:style w:type="character" w:customStyle="1" w:styleId="ListLabel167">
    <w:name w:val="ListLabel 167"/>
    <w:qFormat/>
    <w:rPr>
      <w:u w:val="none"/>
    </w:rPr>
  </w:style>
  <w:style w:type="character" w:customStyle="1" w:styleId="ListLabel168">
    <w:name w:val="ListLabel 168"/>
    <w:qFormat/>
    <w:rPr>
      <w:u w:val="none"/>
    </w:rPr>
  </w:style>
  <w:style w:type="character" w:customStyle="1" w:styleId="ListLabel169">
    <w:name w:val="ListLabel 169"/>
    <w:qFormat/>
    <w:rPr>
      <w:u w:val="none"/>
    </w:rPr>
  </w:style>
  <w:style w:type="character" w:customStyle="1" w:styleId="ListLabel170">
    <w:name w:val="ListLabel 170"/>
    <w:qFormat/>
    <w:rPr>
      <w:u w:val="none"/>
    </w:rPr>
  </w:style>
  <w:style w:type="character" w:customStyle="1" w:styleId="ListLabel171">
    <w:name w:val="ListLabel 171"/>
    <w:qFormat/>
    <w:rPr>
      <w:u w:val="none"/>
    </w:rPr>
  </w:style>
  <w:style w:type="character" w:customStyle="1" w:styleId="ListLabel172">
    <w:name w:val="ListLabel 172"/>
    <w:qFormat/>
    <w:rPr>
      <w:u w:val="none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 w:val="0"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AC6B91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5676D6"/>
    <w:pPr>
      <w:widowControl w:val="0"/>
      <w:suppressAutoHyphens/>
      <w:spacing w:after="12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2F546E"/>
    <w:pPr>
      <w:widowControl w:val="0"/>
      <w:numPr>
        <w:numId w:val="1"/>
      </w:numPr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AF41FC"/>
    <w:pPr>
      <w:outlineLvl w:val="0"/>
    </w:pPr>
    <w:rPr>
      <w:rFonts w:ascii="Cambria Bold" w:eastAsia="MS Mincho" w:hAnsi="Cambria Bold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 w:val="0"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4E6B6E"/>
    <w:pPr>
      <w:ind w:left="1440" w:hanging="357"/>
    </w:p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5C4177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F9406D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 w:val="0"/>
      <w:iCs w:val="0"/>
      <w:color w:val="000000"/>
      <w:sz w:val="25"/>
      <w:szCs w:val="25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 w:val="0"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CD13B2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692C5E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342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institutobardi.com.br/" TargetMode="External"/><Relationship Id="rId13" Type="http://schemas.openxmlformats.org/officeDocument/2006/relationships/hyperlink" Target="http://www.espacohumus.com/lina-bo-bardi/" TargetMode="External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vitruvius.com.br/revistas/read/arquitextos/14.165/5063" TargetMode="External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educacao.uol.com.br/disciplinas/artes/arquitetura-1-a-finalidade-das-construcoes.htm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hyperlink" Target="https://arquikids.com" TargetMode="External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yperlink" Target="https://masp.org.br/" TargetMode="External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84DE26-2019-4DCD-AF6B-ECA6F3CAEC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3273</Words>
  <Characters>17678</Characters>
  <Application>Microsoft Office Word</Application>
  <DocSecurity>0</DocSecurity>
  <Lines>147</Lines>
  <Paragraphs>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Nilza Shizue Yoshida</cp:lastModifiedBy>
  <cp:revision>10</cp:revision>
  <cp:lastPrinted>2017-11-23T20:20:00Z</cp:lastPrinted>
  <dcterms:created xsi:type="dcterms:W3CDTF">2017-12-23T21:42:00Z</dcterms:created>
  <dcterms:modified xsi:type="dcterms:W3CDTF">2018-01-05T17:46:00Z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