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A45DE" w14:textId="7095733F" w:rsidR="001552E2" w:rsidRPr="000D6124" w:rsidRDefault="00521424" w:rsidP="001552E2">
      <w:pPr>
        <w:pStyle w:val="00cabeos"/>
        <w:rPr>
          <w:rFonts w:ascii="Cambria" w:hAnsi="Cambria" w:cs="Times New Roman"/>
          <w:bCs/>
          <w:sz w:val="28"/>
          <w:szCs w:val="28"/>
        </w:rPr>
      </w:pPr>
      <w:bookmarkStart w:id="0" w:name="_Hlk502325487"/>
      <w:r>
        <w:t>ACOMPANHAMENTO DE APRENDIZAGEM</w:t>
      </w:r>
      <w:r w:rsidR="001552E2">
        <w:t xml:space="preserve"> </w:t>
      </w:r>
    </w:p>
    <w:p w14:paraId="05A7381C" w14:textId="77777777" w:rsidR="001552E2" w:rsidRDefault="001552E2" w:rsidP="001552E2">
      <w:pPr>
        <w:pStyle w:val="SemEspaamento"/>
      </w:pPr>
    </w:p>
    <w:p w14:paraId="7B203135" w14:textId="7218F5FD" w:rsidR="001552E2" w:rsidRPr="00E11B0F" w:rsidRDefault="00521424" w:rsidP="001552E2">
      <w:pPr>
        <w:pStyle w:val="00Peso1"/>
      </w:pPr>
      <w:r>
        <w:t>GRADE DE CORREÇÃO da Avaliação</w:t>
      </w:r>
      <w:r w:rsidR="001552E2" w:rsidRPr="00E11B0F">
        <w:t xml:space="preserve"> </w:t>
      </w:r>
    </w:p>
    <w:p w14:paraId="1D0CB072" w14:textId="77777777" w:rsidR="001552E2" w:rsidRDefault="001552E2" w:rsidP="001552E2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1552E2" w:rsidRPr="000B4B6D" w14:paraId="69E8C5F7" w14:textId="77777777" w:rsidTr="001E5469">
        <w:trPr>
          <w:trHeight w:val="1020"/>
        </w:trPr>
        <w:tc>
          <w:tcPr>
            <w:tcW w:w="9638" w:type="dxa"/>
            <w:gridSpan w:val="3"/>
          </w:tcPr>
          <w:p w14:paraId="0AD9D85D" w14:textId="77777777" w:rsidR="001552E2" w:rsidRPr="0006024F" w:rsidRDefault="001552E2" w:rsidP="001E5469">
            <w:pPr>
              <w:spacing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Aluno(a)</w:t>
            </w:r>
            <w:r w:rsidRPr="0006024F">
              <w:rPr>
                <w:b/>
                <w:i w:val="0"/>
                <w:color w:val="000000" w:themeColor="text1"/>
              </w:rPr>
              <w:t>:________________________________________________</w:t>
            </w:r>
            <w:r>
              <w:rPr>
                <w:b/>
                <w:i w:val="0"/>
                <w:color w:val="000000" w:themeColor="text1"/>
              </w:rPr>
              <w:t>_______________</w:t>
            </w:r>
            <w:r w:rsidRPr="0006024F">
              <w:rPr>
                <w:b/>
                <w:i w:val="0"/>
                <w:color w:val="000000" w:themeColor="text1"/>
              </w:rPr>
              <w:t>__</w:t>
            </w:r>
          </w:p>
          <w:p w14:paraId="624E1E2E" w14:textId="028C27B9" w:rsidR="001552E2" w:rsidRPr="000B4B6D" w:rsidRDefault="001552E2" w:rsidP="001E5469">
            <w:pPr>
              <w:spacing w:line="276" w:lineRule="auto"/>
              <w:rPr>
                <w:rFonts w:cs="Arial"/>
                <w:b/>
                <w:szCs w:val="24"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______</w:t>
            </w:r>
            <w:r w:rsidRPr="0006024F">
              <w:rPr>
                <w:b/>
                <w:i w:val="0"/>
                <w:color w:val="000000" w:themeColor="text1"/>
              </w:rPr>
              <w:t>__________</w:t>
            </w:r>
            <w:r>
              <w:rPr>
                <w:b/>
                <w:i w:val="0"/>
                <w:color w:val="000000" w:themeColor="text1"/>
              </w:rPr>
              <w:t xml:space="preserve"> </w:t>
            </w:r>
            <w:r w:rsidRPr="0006024F">
              <w:rPr>
                <w:b/>
                <w:i w:val="0"/>
                <w:color w:val="000000" w:themeColor="text1"/>
              </w:rPr>
              <w:t>Data: __________________</w:t>
            </w:r>
            <w:r>
              <w:rPr>
                <w:b/>
                <w:i w:val="0"/>
                <w:color w:val="000000" w:themeColor="text1"/>
              </w:rPr>
              <w:t>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</w:t>
            </w:r>
          </w:p>
        </w:tc>
      </w:tr>
      <w:tr w:rsidR="001552E2" w:rsidRPr="000B4B6D" w14:paraId="099267D1" w14:textId="77777777" w:rsidTr="001E5469">
        <w:tc>
          <w:tcPr>
            <w:tcW w:w="1134" w:type="dxa"/>
          </w:tcPr>
          <w:p w14:paraId="21FF8D38" w14:textId="77777777" w:rsidR="001552E2" w:rsidRPr="00DF09F6" w:rsidRDefault="001552E2" w:rsidP="001E5469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63D953D1" w14:textId="77777777" w:rsidR="001552E2" w:rsidRPr="00DF09F6" w:rsidRDefault="001552E2" w:rsidP="001E5469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237154CA" w14:textId="77777777" w:rsidR="001552E2" w:rsidRPr="00DF09F6" w:rsidRDefault="001552E2" w:rsidP="001E5469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4DCE9762" w14:textId="77777777" w:rsidR="001552E2" w:rsidRPr="00DF09F6" w:rsidRDefault="001552E2" w:rsidP="001E5469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1552E2" w:rsidRPr="004E25DB" w14:paraId="6027A1A1" w14:textId="77777777" w:rsidTr="001E5469">
        <w:tc>
          <w:tcPr>
            <w:tcW w:w="1134" w:type="dxa"/>
          </w:tcPr>
          <w:p w14:paraId="50A56EE7" w14:textId="77777777" w:rsidR="001552E2" w:rsidRPr="00DF09F6" w:rsidRDefault="001552E2" w:rsidP="001E5469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759C73AC" w14:textId="77AA23E8" w:rsidR="001552E2" w:rsidRPr="00C05F1B" w:rsidRDefault="001552E2" w:rsidP="001E5469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1552E2">
              <w:rPr>
                <w:rFonts w:cs="Arial"/>
                <w:i w:val="0"/>
                <w:iCs w:val="0"/>
              </w:rPr>
              <w:t>Preencher esquema com as atividades de cada setor da economia.</w:t>
            </w:r>
          </w:p>
        </w:tc>
        <w:tc>
          <w:tcPr>
            <w:tcW w:w="1134" w:type="dxa"/>
          </w:tcPr>
          <w:p w14:paraId="0E0E92EF" w14:textId="77777777" w:rsidR="001552E2" w:rsidRPr="004E25DB" w:rsidRDefault="001552E2" w:rsidP="001E546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552E2" w:rsidRPr="004E25DB" w14:paraId="611C63A2" w14:textId="77777777" w:rsidTr="001E5469">
        <w:tc>
          <w:tcPr>
            <w:tcW w:w="1134" w:type="dxa"/>
          </w:tcPr>
          <w:p w14:paraId="6B709047" w14:textId="77777777" w:rsidR="001552E2" w:rsidRPr="00DF09F6" w:rsidRDefault="001552E2" w:rsidP="001E5469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585BD81F" w14:textId="655EB0D9" w:rsidR="001552E2" w:rsidRPr="00C05F1B" w:rsidRDefault="001552E2" w:rsidP="001E5469">
            <w:pPr>
              <w:rPr>
                <w:rFonts w:cs="Arial"/>
                <w:i w:val="0"/>
                <w:iCs w:val="0"/>
              </w:rPr>
            </w:pPr>
            <w:r w:rsidRPr="001552E2">
              <w:rPr>
                <w:rFonts w:cs="Arial"/>
                <w:i w:val="0"/>
                <w:iCs w:val="0"/>
              </w:rPr>
              <w:t>Interpretar um gráfico e perceber que há mais trabalhadores atuando nos serviços e menos trabalhadores atuando na agropecuária. Esta atividade é relativa à habilidade EF04GE07 da Base Nacional Comum Curricular (3</w:t>
            </w:r>
            <w:r w:rsidRPr="001552E2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1552E2">
              <w:rPr>
                <w:rFonts w:cs="Arial"/>
                <w:i w:val="0"/>
                <w:iCs w:val="0"/>
              </w:rPr>
              <w:t xml:space="preserve"> versão): </w:t>
            </w:r>
            <w:r w:rsidRPr="00823F0C">
              <w:rPr>
                <w:rFonts w:cs="Arial"/>
                <w:iCs w:val="0"/>
              </w:rPr>
              <w:t>Comparar as características do trabalho no campo e na cidade</w:t>
            </w:r>
            <w:r w:rsidRPr="001552E2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567EFF7E" w14:textId="77777777" w:rsidR="001552E2" w:rsidRPr="004E25DB" w:rsidRDefault="001552E2" w:rsidP="001E546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552E2" w:rsidRPr="004E25DB" w14:paraId="68C71598" w14:textId="77777777" w:rsidTr="001E5469">
        <w:tc>
          <w:tcPr>
            <w:tcW w:w="1134" w:type="dxa"/>
          </w:tcPr>
          <w:p w14:paraId="1927160B" w14:textId="77777777" w:rsidR="001552E2" w:rsidRPr="00DF09F6" w:rsidRDefault="001552E2" w:rsidP="001E546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0B8575D2" w14:textId="34B50F9C" w:rsidR="001552E2" w:rsidRPr="00F86FBF" w:rsidRDefault="001552E2" w:rsidP="001E5469">
            <w:pPr>
              <w:rPr>
                <w:rFonts w:cs="Arial"/>
                <w:i w:val="0"/>
                <w:iCs w:val="0"/>
              </w:rPr>
            </w:pPr>
            <w:r w:rsidRPr="001552E2">
              <w:rPr>
                <w:rFonts w:cs="Arial"/>
                <w:i w:val="0"/>
                <w:iCs w:val="0"/>
              </w:rPr>
              <w:t>Ordenar as etapas de produção de um produto e identificar os setores econômicos envolvidos em cada etapa. Esta atividade é relativa à habilidade EF04GE04 da Base Nacional Comum Curricular (3</w:t>
            </w:r>
            <w:r w:rsidRPr="001552E2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1552E2">
              <w:rPr>
                <w:rFonts w:cs="Arial"/>
                <w:i w:val="0"/>
                <w:iCs w:val="0"/>
              </w:rPr>
              <w:t xml:space="preserve"> versão): </w:t>
            </w:r>
            <w:r w:rsidRPr="00823F0C">
              <w:rPr>
                <w:rFonts w:cs="Arial"/>
                <w:iCs w:val="0"/>
              </w:rPr>
              <w:t>Reconhecer especificidades e analisar a interdependência do campo e da cidade, considerando fluxos econômicos, de informações, de ideias e de pessoas.</w:t>
            </w:r>
          </w:p>
        </w:tc>
        <w:tc>
          <w:tcPr>
            <w:tcW w:w="1134" w:type="dxa"/>
          </w:tcPr>
          <w:p w14:paraId="1A05BA41" w14:textId="77777777" w:rsidR="001552E2" w:rsidRPr="004E25DB" w:rsidRDefault="001552E2" w:rsidP="001E546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552E2" w:rsidRPr="004E25DB" w14:paraId="389BE19E" w14:textId="77777777" w:rsidTr="001E5469">
        <w:tc>
          <w:tcPr>
            <w:tcW w:w="1134" w:type="dxa"/>
          </w:tcPr>
          <w:p w14:paraId="38945B16" w14:textId="77777777" w:rsidR="001552E2" w:rsidRPr="00DF09F6" w:rsidRDefault="001552E2" w:rsidP="001E546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2E771FED" w14:textId="1604FBCE" w:rsidR="001552E2" w:rsidRPr="00F86FBF" w:rsidRDefault="001552E2" w:rsidP="001E5469">
            <w:pPr>
              <w:rPr>
                <w:rFonts w:cs="Arial"/>
                <w:i w:val="0"/>
                <w:iCs w:val="0"/>
              </w:rPr>
            </w:pPr>
            <w:r w:rsidRPr="001552E2">
              <w:rPr>
                <w:rFonts w:cs="Arial"/>
                <w:i w:val="0"/>
                <w:iCs w:val="0"/>
              </w:rPr>
              <w:t xml:space="preserve">Refletir sobre o surgimento da agropecuária como a causa que levou os seres humanos a </w:t>
            </w:r>
            <w:r w:rsidR="002F06A0">
              <w:rPr>
                <w:rFonts w:cs="Arial"/>
                <w:i w:val="0"/>
                <w:iCs w:val="0"/>
              </w:rPr>
              <w:t xml:space="preserve">se </w:t>
            </w:r>
            <w:r w:rsidRPr="001552E2">
              <w:rPr>
                <w:rFonts w:cs="Arial"/>
                <w:i w:val="0"/>
                <w:iCs w:val="0"/>
              </w:rPr>
              <w:t>sedentarizar.</w:t>
            </w:r>
          </w:p>
        </w:tc>
        <w:tc>
          <w:tcPr>
            <w:tcW w:w="1134" w:type="dxa"/>
          </w:tcPr>
          <w:p w14:paraId="2B10A522" w14:textId="77777777" w:rsidR="001552E2" w:rsidRPr="004E25DB" w:rsidRDefault="001552E2" w:rsidP="001E546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bookmarkEnd w:id="0"/>
      <w:tr w:rsidR="001552E2" w:rsidRPr="004E25DB" w14:paraId="1B6FD5F5" w14:textId="77777777" w:rsidTr="001E5469">
        <w:tc>
          <w:tcPr>
            <w:tcW w:w="1134" w:type="dxa"/>
          </w:tcPr>
          <w:p w14:paraId="4F2B4330" w14:textId="77777777" w:rsidR="001552E2" w:rsidRPr="00DF09F6" w:rsidRDefault="001552E2" w:rsidP="001E546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49BD6BA4" w14:textId="426D6C80" w:rsidR="001552E2" w:rsidRPr="00F86FBF" w:rsidRDefault="001552E2" w:rsidP="001E5469">
            <w:pPr>
              <w:rPr>
                <w:rFonts w:cs="Arial"/>
                <w:i w:val="0"/>
                <w:iCs w:val="0"/>
              </w:rPr>
            </w:pPr>
            <w:r w:rsidRPr="001552E2">
              <w:rPr>
                <w:rFonts w:cs="Arial"/>
                <w:i w:val="0"/>
                <w:iCs w:val="0"/>
              </w:rPr>
              <w:t>Reconhecer as condições naturais ideais para o desenvolvimento da atividade agrícola.</w:t>
            </w:r>
          </w:p>
        </w:tc>
        <w:tc>
          <w:tcPr>
            <w:tcW w:w="1134" w:type="dxa"/>
          </w:tcPr>
          <w:p w14:paraId="02D75F4E" w14:textId="77777777" w:rsidR="001552E2" w:rsidRPr="004E25DB" w:rsidRDefault="001552E2" w:rsidP="001E546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552E2" w:rsidRPr="004E25DB" w14:paraId="39A120EC" w14:textId="77777777" w:rsidTr="001E5469">
        <w:tc>
          <w:tcPr>
            <w:tcW w:w="1134" w:type="dxa"/>
          </w:tcPr>
          <w:p w14:paraId="2C6FC856" w14:textId="77777777" w:rsidR="001552E2" w:rsidRPr="00DF09F6" w:rsidRDefault="001552E2" w:rsidP="001E546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57655BCA" w14:textId="655F861F" w:rsidR="001552E2" w:rsidRPr="00F86FBF" w:rsidRDefault="001552E2" w:rsidP="001E5469">
            <w:pPr>
              <w:rPr>
                <w:rFonts w:cs="Arial"/>
                <w:i w:val="0"/>
                <w:iCs w:val="0"/>
              </w:rPr>
            </w:pPr>
            <w:r w:rsidRPr="001552E2">
              <w:rPr>
                <w:rFonts w:cs="Arial"/>
                <w:i w:val="0"/>
                <w:iCs w:val="0"/>
              </w:rPr>
              <w:t>Identificar e diferenciar, a partir da descrição, a agricultura de subsistência e a agricultura comercial. Esta atividade é relativa à habilidade EF04GE08 da Base Nacional Comum Curricular (3</w:t>
            </w:r>
            <w:r w:rsidRPr="001552E2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1552E2">
              <w:rPr>
                <w:rFonts w:cs="Arial"/>
                <w:i w:val="0"/>
                <w:iCs w:val="0"/>
              </w:rPr>
              <w:t xml:space="preserve"> versão): </w:t>
            </w:r>
            <w:r w:rsidRPr="003B4449">
              <w:rPr>
                <w:rFonts w:cs="Arial"/>
                <w:iCs w:val="0"/>
              </w:rPr>
              <w:t>Descrever e discutir o processo de produção (transformação de matérias-primas), circulação e consumo de diferentes produtos.</w:t>
            </w:r>
          </w:p>
        </w:tc>
        <w:tc>
          <w:tcPr>
            <w:tcW w:w="1134" w:type="dxa"/>
          </w:tcPr>
          <w:p w14:paraId="667F3856" w14:textId="77777777" w:rsidR="001552E2" w:rsidRPr="004E25DB" w:rsidRDefault="001552E2" w:rsidP="001E546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552E2" w:rsidRPr="004E25DB" w14:paraId="043BDCA5" w14:textId="77777777" w:rsidTr="001E5469">
        <w:tc>
          <w:tcPr>
            <w:tcW w:w="1134" w:type="dxa"/>
          </w:tcPr>
          <w:p w14:paraId="2A24CCD6" w14:textId="2CE40675" w:rsidR="001552E2" w:rsidRDefault="001552E2" w:rsidP="001E546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370" w:type="dxa"/>
          </w:tcPr>
          <w:p w14:paraId="60D302EF" w14:textId="543DED44" w:rsidR="001552E2" w:rsidRPr="001552E2" w:rsidRDefault="001552E2" w:rsidP="001E5469">
            <w:pPr>
              <w:rPr>
                <w:rFonts w:cs="Arial"/>
                <w:i w:val="0"/>
                <w:iCs w:val="0"/>
              </w:rPr>
            </w:pPr>
            <w:r w:rsidRPr="001552E2">
              <w:rPr>
                <w:rFonts w:cs="Arial"/>
                <w:i w:val="0"/>
                <w:iCs w:val="0"/>
              </w:rPr>
              <w:t>Identificar os principais rebanhos criados pela pecuária no Brasil.</w:t>
            </w:r>
          </w:p>
        </w:tc>
        <w:tc>
          <w:tcPr>
            <w:tcW w:w="1134" w:type="dxa"/>
          </w:tcPr>
          <w:p w14:paraId="1A2478D2" w14:textId="77777777" w:rsidR="001552E2" w:rsidRPr="004E25DB" w:rsidRDefault="001552E2" w:rsidP="001E546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552E2" w:rsidRPr="004E25DB" w14:paraId="30DE44B8" w14:textId="77777777" w:rsidTr="001E5469">
        <w:tc>
          <w:tcPr>
            <w:tcW w:w="1134" w:type="dxa"/>
          </w:tcPr>
          <w:p w14:paraId="73FA4C38" w14:textId="42D87B10" w:rsidR="001552E2" w:rsidRDefault="001552E2" w:rsidP="001E546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7370" w:type="dxa"/>
          </w:tcPr>
          <w:p w14:paraId="644AE678" w14:textId="3351CDAB" w:rsidR="001552E2" w:rsidRPr="001552E2" w:rsidRDefault="001552E2" w:rsidP="001E5469">
            <w:pPr>
              <w:rPr>
                <w:rFonts w:cs="Arial"/>
                <w:i w:val="0"/>
                <w:iCs w:val="0"/>
              </w:rPr>
            </w:pPr>
            <w:r w:rsidRPr="001552E2">
              <w:rPr>
                <w:rFonts w:cs="Arial"/>
                <w:i w:val="0"/>
                <w:iCs w:val="0"/>
              </w:rPr>
              <w:t xml:space="preserve">Reconhecer as características da pecuária extensiva. </w:t>
            </w:r>
          </w:p>
        </w:tc>
        <w:tc>
          <w:tcPr>
            <w:tcW w:w="1134" w:type="dxa"/>
          </w:tcPr>
          <w:p w14:paraId="2878799D" w14:textId="77777777" w:rsidR="001552E2" w:rsidRPr="004E25DB" w:rsidRDefault="001552E2" w:rsidP="001E546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552E2" w:rsidRPr="004E25DB" w14:paraId="23A7A964" w14:textId="77777777" w:rsidTr="001E5469">
        <w:tc>
          <w:tcPr>
            <w:tcW w:w="1134" w:type="dxa"/>
          </w:tcPr>
          <w:p w14:paraId="3884E313" w14:textId="05F5F65F" w:rsidR="001552E2" w:rsidRDefault="001552E2" w:rsidP="001E546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9</w:t>
            </w:r>
          </w:p>
        </w:tc>
        <w:tc>
          <w:tcPr>
            <w:tcW w:w="7370" w:type="dxa"/>
          </w:tcPr>
          <w:p w14:paraId="5D081BCE" w14:textId="471D790B" w:rsidR="001552E2" w:rsidRPr="001552E2" w:rsidRDefault="001552E2" w:rsidP="001E5469">
            <w:pPr>
              <w:rPr>
                <w:rFonts w:cs="Arial"/>
                <w:i w:val="0"/>
                <w:iCs w:val="0"/>
              </w:rPr>
            </w:pPr>
            <w:r w:rsidRPr="001552E2">
              <w:rPr>
                <w:rFonts w:cs="Arial"/>
                <w:i w:val="0"/>
                <w:iCs w:val="0"/>
              </w:rPr>
              <w:t>Descrever o conceito de recurso natural.</w:t>
            </w:r>
          </w:p>
        </w:tc>
        <w:tc>
          <w:tcPr>
            <w:tcW w:w="1134" w:type="dxa"/>
          </w:tcPr>
          <w:p w14:paraId="1B1F87C1" w14:textId="77777777" w:rsidR="001552E2" w:rsidRPr="004E25DB" w:rsidRDefault="001552E2" w:rsidP="001E546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552E2" w:rsidRPr="004E25DB" w14:paraId="460E877C" w14:textId="77777777" w:rsidTr="001E5469">
        <w:tc>
          <w:tcPr>
            <w:tcW w:w="1134" w:type="dxa"/>
          </w:tcPr>
          <w:p w14:paraId="0E2EBF05" w14:textId="329D484D" w:rsidR="001552E2" w:rsidRDefault="001552E2" w:rsidP="001E546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3262E222" w14:textId="5C5EE0F7" w:rsidR="001552E2" w:rsidRPr="001552E2" w:rsidRDefault="001552E2" w:rsidP="001E5469">
            <w:pPr>
              <w:rPr>
                <w:rFonts w:cs="Arial"/>
                <w:i w:val="0"/>
                <w:iCs w:val="0"/>
              </w:rPr>
            </w:pPr>
            <w:r w:rsidRPr="001552E2">
              <w:rPr>
                <w:rFonts w:cs="Arial"/>
                <w:i w:val="0"/>
                <w:iCs w:val="0"/>
              </w:rPr>
              <w:t>Diferenciar os recursos naturais renováveis dos recursos naturais não renováveis.</w:t>
            </w:r>
          </w:p>
        </w:tc>
        <w:tc>
          <w:tcPr>
            <w:tcW w:w="1134" w:type="dxa"/>
          </w:tcPr>
          <w:p w14:paraId="1689F87D" w14:textId="77777777" w:rsidR="001552E2" w:rsidRPr="004E25DB" w:rsidRDefault="001552E2" w:rsidP="001E546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552E2" w:rsidRPr="004E25DB" w14:paraId="2807FC40" w14:textId="77777777" w:rsidTr="001E5469">
        <w:tc>
          <w:tcPr>
            <w:tcW w:w="1134" w:type="dxa"/>
          </w:tcPr>
          <w:p w14:paraId="755C7DF9" w14:textId="33944709" w:rsidR="001552E2" w:rsidRDefault="001552E2" w:rsidP="001E546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7370" w:type="dxa"/>
          </w:tcPr>
          <w:p w14:paraId="7859A07B" w14:textId="53007D5F" w:rsidR="001552E2" w:rsidRPr="001552E2" w:rsidRDefault="001552E2" w:rsidP="001E5469">
            <w:pPr>
              <w:rPr>
                <w:rFonts w:cs="Arial"/>
                <w:i w:val="0"/>
                <w:iCs w:val="0"/>
              </w:rPr>
            </w:pPr>
            <w:r w:rsidRPr="001552E2">
              <w:rPr>
                <w:rFonts w:cs="Arial"/>
                <w:i w:val="0"/>
                <w:iCs w:val="0"/>
              </w:rPr>
              <w:t>Classificar os recursos naturais em recursos hídricos, vegetais, minerais ou energéticos.</w:t>
            </w:r>
          </w:p>
        </w:tc>
        <w:tc>
          <w:tcPr>
            <w:tcW w:w="1134" w:type="dxa"/>
          </w:tcPr>
          <w:p w14:paraId="216E8599" w14:textId="77777777" w:rsidR="001552E2" w:rsidRPr="004E25DB" w:rsidRDefault="001552E2" w:rsidP="001E546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552E2" w:rsidRPr="004E25DB" w14:paraId="651D872D" w14:textId="77777777" w:rsidTr="001E5469">
        <w:tc>
          <w:tcPr>
            <w:tcW w:w="1134" w:type="dxa"/>
          </w:tcPr>
          <w:p w14:paraId="38076021" w14:textId="59AB120A" w:rsidR="001552E2" w:rsidRDefault="001552E2" w:rsidP="001E546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12</w:t>
            </w:r>
          </w:p>
        </w:tc>
        <w:tc>
          <w:tcPr>
            <w:tcW w:w="7370" w:type="dxa"/>
          </w:tcPr>
          <w:p w14:paraId="0DFF9C2C" w14:textId="28C06C53" w:rsidR="001552E2" w:rsidRPr="001552E2" w:rsidRDefault="001552E2" w:rsidP="001E5469">
            <w:pPr>
              <w:rPr>
                <w:rFonts w:cs="Arial"/>
                <w:i w:val="0"/>
                <w:iCs w:val="0"/>
              </w:rPr>
            </w:pPr>
            <w:r w:rsidRPr="001552E2">
              <w:rPr>
                <w:rFonts w:cs="Arial"/>
                <w:i w:val="0"/>
                <w:iCs w:val="0"/>
              </w:rPr>
              <w:t>Identificar o tipo de extrativismo representado nas imagens.</w:t>
            </w:r>
          </w:p>
        </w:tc>
        <w:tc>
          <w:tcPr>
            <w:tcW w:w="1134" w:type="dxa"/>
          </w:tcPr>
          <w:p w14:paraId="2216F0B8" w14:textId="77777777" w:rsidR="001552E2" w:rsidRPr="004E25DB" w:rsidRDefault="001552E2" w:rsidP="001E546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552E2" w:rsidRPr="004E25DB" w14:paraId="6034FBF7" w14:textId="77777777" w:rsidTr="001E5469">
        <w:tc>
          <w:tcPr>
            <w:tcW w:w="1134" w:type="dxa"/>
          </w:tcPr>
          <w:p w14:paraId="05B646BE" w14:textId="6D1B4932" w:rsidR="001552E2" w:rsidRDefault="001552E2" w:rsidP="001E546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13</w:t>
            </w:r>
          </w:p>
        </w:tc>
        <w:tc>
          <w:tcPr>
            <w:tcW w:w="7370" w:type="dxa"/>
          </w:tcPr>
          <w:p w14:paraId="3CC4975A" w14:textId="1F6A4356" w:rsidR="001552E2" w:rsidRPr="001552E2" w:rsidRDefault="001552E2" w:rsidP="001E5469">
            <w:pPr>
              <w:rPr>
                <w:rFonts w:cs="Arial"/>
                <w:i w:val="0"/>
                <w:iCs w:val="0"/>
              </w:rPr>
            </w:pPr>
            <w:r w:rsidRPr="001552E2">
              <w:rPr>
                <w:rFonts w:cs="Arial"/>
                <w:i w:val="0"/>
                <w:iCs w:val="0"/>
              </w:rPr>
              <w:t>Identificar as características da atividade industrial diferenciando-a da produção artesanal. Esta atividade é relativa à habilidade EF04GE08 da Base Nacional Comum Curricular (3</w:t>
            </w:r>
            <w:r w:rsidRPr="001552E2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1552E2">
              <w:rPr>
                <w:rFonts w:cs="Arial"/>
                <w:i w:val="0"/>
                <w:iCs w:val="0"/>
              </w:rPr>
              <w:t xml:space="preserve"> versão): </w:t>
            </w:r>
            <w:r w:rsidRPr="00823F0C">
              <w:rPr>
                <w:rFonts w:cs="Arial"/>
                <w:iCs w:val="0"/>
              </w:rPr>
              <w:t>Descrever e discutir o processo de produção (transformação de matérias-primas), circulação e consumo de diferentes produtos.</w:t>
            </w:r>
          </w:p>
        </w:tc>
        <w:tc>
          <w:tcPr>
            <w:tcW w:w="1134" w:type="dxa"/>
          </w:tcPr>
          <w:p w14:paraId="5CEF379A" w14:textId="77777777" w:rsidR="001552E2" w:rsidRPr="004E25DB" w:rsidRDefault="001552E2" w:rsidP="001E546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237EE894" w14:textId="77777777" w:rsidR="00521424" w:rsidRDefault="00521424">
      <w:r>
        <w:br w:type="page"/>
      </w:r>
      <w:bookmarkStart w:id="1" w:name="_GoBack"/>
      <w:bookmarkEnd w:id="1"/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1552E2" w:rsidRPr="004E25DB" w14:paraId="727FC61D" w14:textId="77777777" w:rsidTr="005C1021">
        <w:trPr>
          <w:cantSplit/>
        </w:trPr>
        <w:tc>
          <w:tcPr>
            <w:tcW w:w="1134" w:type="dxa"/>
          </w:tcPr>
          <w:p w14:paraId="5BA1CD76" w14:textId="23EBAE00" w:rsidR="001552E2" w:rsidRDefault="001552E2" w:rsidP="001E546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lastRenderedPageBreak/>
              <w:t>14</w:t>
            </w:r>
          </w:p>
        </w:tc>
        <w:tc>
          <w:tcPr>
            <w:tcW w:w="7370" w:type="dxa"/>
          </w:tcPr>
          <w:p w14:paraId="69540BE5" w14:textId="2E856815" w:rsidR="001552E2" w:rsidRPr="001552E2" w:rsidRDefault="001552E2" w:rsidP="001E5469">
            <w:pPr>
              <w:rPr>
                <w:rFonts w:cs="Arial"/>
                <w:i w:val="0"/>
                <w:iCs w:val="0"/>
              </w:rPr>
            </w:pPr>
            <w:r w:rsidRPr="001552E2">
              <w:rPr>
                <w:rFonts w:cs="Arial"/>
                <w:i w:val="0"/>
                <w:iCs w:val="0"/>
              </w:rPr>
              <w:t>Identificar e diferenciar o comércio a varejo e por atacado a partir de descrições. Esta atividade é relativa à habilidade EF04GE08 da Base Nacional Comum Curricular (3</w:t>
            </w:r>
            <w:r w:rsidRPr="001552E2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1552E2">
              <w:rPr>
                <w:rFonts w:cs="Arial"/>
                <w:i w:val="0"/>
                <w:iCs w:val="0"/>
              </w:rPr>
              <w:t xml:space="preserve"> versão): </w:t>
            </w:r>
            <w:r w:rsidRPr="00823F0C">
              <w:rPr>
                <w:rFonts w:cs="Arial"/>
                <w:iCs w:val="0"/>
              </w:rPr>
              <w:t>Descrever e discutir o processo de produção (transformação de matérias-primas), circulação e consumo de diferentes produtos.</w:t>
            </w:r>
          </w:p>
        </w:tc>
        <w:tc>
          <w:tcPr>
            <w:tcW w:w="1134" w:type="dxa"/>
          </w:tcPr>
          <w:p w14:paraId="58593CD6" w14:textId="77777777" w:rsidR="001552E2" w:rsidRPr="004E25DB" w:rsidRDefault="001552E2" w:rsidP="001E546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552E2" w:rsidRPr="004E25DB" w14:paraId="68FFEA78" w14:textId="77777777" w:rsidTr="001E5469">
        <w:tc>
          <w:tcPr>
            <w:tcW w:w="1134" w:type="dxa"/>
          </w:tcPr>
          <w:p w14:paraId="5E24778A" w14:textId="6E38C4C3" w:rsidR="001552E2" w:rsidRDefault="001552E2" w:rsidP="001E546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380AE31E" w14:textId="76CEE37D" w:rsidR="001552E2" w:rsidRPr="001552E2" w:rsidRDefault="001552E2" w:rsidP="001E5469">
            <w:pPr>
              <w:rPr>
                <w:rFonts w:cs="Arial"/>
                <w:i w:val="0"/>
                <w:iCs w:val="0"/>
              </w:rPr>
            </w:pPr>
            <w:r w:rsidRPr="001552E2">
              <w:rPr>
                <w:rFonts w:cs="Arial"/>
                <w:i w:val="0"/>
                <w:iCs w:val="0"/>
              </w:rPr>
              <w:t>Refletir sobre a relação de interdependência entre campo e cidade. Esta atividade é relativa à habilidade EF04GE04 da Base Nacional Comum Curricular (3</w:t>
            </w:r>
            <w:r w:rsidRPr="001552E2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1552E2">
              <w:rPr>
                <w:rFonts w:cs="Arial"/>
                <w:i w:val="0"/>
                <w:iCs w:val="0"/>
              </w:rPr>
              <w:t xml:space="preserve"> versão): </w:t>
            </w:r>
            <w:r w:rsidRPr="00823F0C">
              <w:rPr>
                <w:rFonts w:cs="Arial"/>
                <w:iCs w:val="0"/>
              </w:rPr>
              <w:t>Reconhecer especificidades e analisar a interdependência do campo e da cidade, considerando fluxos econômicos, de informações, de ideias e de pessoas.</w:t>
            </w:r>
          </w:p>
        </w:tc>
        <w:tc>
          <w:tcPr>
            <w:tcW w:w="1134" w:type="dxa"/>
          </w:tcPr>
          <w:p w14:paraId="14B7C4A7" w14:textId="77777777" w:rsidR="001552E2" w:rsidRPr="004E25DB" w:rsidRDefault="001552E2" w:rsidP="001E546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552E2" w:rsidRPr="004E25DB" w14:paraId="12EC0836" w14:textId="77777777" w:rsidTr="001552E2">
        <w:tc>
          <w:tcPr>
            <w:tcW w:w="1134" w:type="dxa"/>
          </w:tcPr>
          <w:p w14:paraId="5C6D64D3" w14:textId="77777777" w:rsidR="001552E2" w:rsidRDefault="001552E2" w:rsidP="001E5469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</w:tcPr>
          <w:p w14:paraId="6BC1CAD7" w14:textId="3D9D89AC" w:rsidR="001552E2" w:rsidRPr="001552E2" w:rsidRDefault="001552E2" w:rsidP="001552E2">
            <w:pPr>
              <w:jc w:val="right"/>
              <w:rPr>
                <w:rFonts w:cs="Arial"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Total:</w:t>
            </w:r>
          </w:p>
        </w:tc>
        <w:tc>
          <w:tcPr>
            <w:tcW w:w="1134" w:type="dxa"/>
          </w:tcPr>
          <w:p w14:paraId="048F924B" w14:textId="77777777" w:rsidR="001552E2" w:rsidRPr="004E25DB" w:rsidRDefault="001552E2" w:rsidP="001E546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17E7CE34" w14:textId="77777777" w:rsidR="00CA38D6" w:rsidRPr="001552E2" w:rsidRDefault="00CA38D6" w:rsidP="001552E2">
      <w:pPr>
        <w:pStyle w:val="00comandoatividade"/>
      </w:pPr>
    </w:p>
    <w:p w14:paraId="6926B57F" w14:textId="7CF3ED9A" w:rsidR="00CA38D6" w:rsidRPr="001552E2" w:rsidRDefault="00CA38D6" w:rsidP="001552E2">
      <w:pPr>
        <w:pStyle w:val="00comandoatividade"/>
      </w:pPr>
    </w:p>
    <w:p w14:paraId="34EF36E4" w14:textId="58198BBD" w:rsidR="001552E2" w:rsidRPr="001552E2" w:rsidRDefault="001552E2" w:rsidP="001552E2">
      <w:pPr>
        <w:pStyle w:val="00comandoatividade"/>
      </w:pPr>
    </w:p>
    <w:p w14:paraId="6712B35D" w14:textId="5377F197" w:rsidR="001552E2" w:rsidRPr="001552E2" w:rsidRDefault="001552E2" w:rsidP="001552E2">
      <w:pPr>
        <w:pStyle w:val="00comandoatividade"/>
      </w:pPr>
    </w:p>
    <w:sectPr w:rsidR="001552E2" w:rsidRPr="001552E2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77B2D" w14:textId="77777777" w:rsidR="006B6D3F" w:rsidRDefault="006B6D3F" w:rsidP="0054457B">
      <w:pPr>
        <w:spacing w:line="240" w:lineRule="auto"/>
      </w:pPr>
      <w:r>
        <w:separator/>
      </w:r>
    </w:p>
  </w:endnote>
  <w:endnote w:type="continuationSeparator" w:id="0">
    <w:p w14:paraId="3A3E3F1C" w14:textId="77777777" w:rsidR="006B6D3F" w:rsidRDefault="006B6D3F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B09413C-2352-4050-A771-7B5DAD989A2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0487ECD-C57A-44AD-B764-AC5C76D150F3}"/>
    <w:embedBold r:id="rId3" w:fontKey="{F512376A-B756-40E7-A1F0-6421F262039D}"/>
    <w:embedItalic r:id="rId4" w:fontKey="{8BB6A7CA-A3A9-47FF-93D3-9AE1C1C153F9}"/>
    <w:embedBoldItalic r:id="rId5" w:fontKey="{74990EF3-8616-42A2-8C9F-A90EDC0D6AE8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502325682"/>
  <w:bookmarkStart w:id="3" w:name="_Hlk502325677"/>
  <w:bookmarkStart w:id="4" w:name="_Hlk502325678"/>
  <w:p w14:paraId="60F34D73" w14:textId="0701DEAC" w:rsidR="001552E2" w:rsidRPr="001552E2" w:rsidRDefault="001552E2" w:rsidP="001552E2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1552E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1552E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1552E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521424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1552E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bookmarkEnd w:id="2"/>
  <w:p w14:paraId="0C103659" w14:textId="4F7D1C17" w:rsidR="005D506B" w:rsidRPr="00823F0C" w:rsidRDefault="001552E2" w:rsidP="001552E2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823F0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49095" w14:textId="77777777" w:rsidR="006B6D3F" w:rsidRDefault="006B6D3F" w:rsidP="0054457B">
      <w:pPr>
        <w:spacing w:line="240" w:lineRule="auto"/>
      </w:pPr>
      <w:r>
        <w:separator/>
      </w:r>
    </w:p>
  </w:footnote>
  <w:footnote w:type="continuationSeparator" w:id="0">
    <w:p w14:paraId="0C765E90" w14:textId="77777777" w:rsidR="006B6D3F" w:rsidRDefault="006B6D3F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A01B2D5" w:rsidR="005D506B" w:rsidRDefault="001552E2">
    <w:pPr>
      <w:pStyle w:val="Cabealho"/>
    </w:pPr>
    <w:r>
      <w:rPr>
        <w:noProof/>
      </w:rPr>
      <w:drawing>
        <wp:inline distT="0" distB="0" distL="0" distR="0" wp14:anchorId="4E366028" wp14:editId="77B3BF2E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4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2E2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76C1E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06A0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B4449"/>
    <w:rsid w:val="003C02C4"/>
    <w:rsid w:val="003D1BF9"/>
    <w:rsid w:val="003D1F8C"/>
    <w:rsid w:val="003D591F"/>
    <w:rsid w:val="003D6FF3"/>
    <w:rsid w:val="003E0DFB"/>
    <w:rsid w:val="003E0F45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071B"/>
    <w:rsid w:val="004331DC"/>
    <w:rsid w:val="00433903"/>
    <w:rsid w:val="004346DC"/>
    <w:rsid w:val="004351EA"/>
    <w:rsid w:val="00437713"/>
    <w:rsid w:val="00440BD5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623A"/>
    <w:rsid w:val="004D7960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1424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021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49D3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10D0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B6D3F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23F0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0E40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A04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16DEB"/>
    <w:rsid w:val="00C21B8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A38D6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3A42"/>
    <w:rsid w:val="00CE7096"/>
    <w:rsid w:val="00CF4920"/>
    <w:rsid w:val="00CF50AD"/>
    <w:rsid w:val="00D00004"/>
    <w:rsid w:val="00D058EB"/>
    <w:rsid w:val="00D0718F"/>
    <w:rsid w:val="00D12096"/>
    <w:rsid w:val="00D121B2"/>
    <w:rsid w:val="00D27F3E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2A46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75BE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EE1D4-774C-430C-8946-21B63EDD0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450</Words>
  <Characters>2436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2017-11-01T12:20:00Z</cp:lastPrinted>
  <dcterms:created xsi:type="dcterms:W3CDTF">2018-01-15T18:00:00Z</dcterms:created>
  <dcterms:modified xsi:type="dcterms:W3CDTF">2018-01-15T19:16:00Z</dcterms:modified>
  <cp:category/>
</cp:coreProperties>
</file>