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AE0D1" w14:textId="0B57D9F7" w:rsidR="00BB0BBD" w:rsidRPr="00856434" w:rsidRDefault="00B15C42" w:rsidP="00856434">
      <w:pPr>
        <w:rPr>
          <w:rFonts w:ascii="Cambria" w:hAnsi="Cambria"/>
          <w:b/>
          <w:i w:val="0"/>
          <w:color w:val="A51D73"/>
          <w:sz w:val="32"/>
          <w:szCs w:val="32"/>
        </w:rPr>
      </w:pPr>
      <w:r w:rsidRPr="00856434">
        <w:rPr>
          <w:rFonts w:ascii="Cambria" w:hAnsi="Cambria"/>
          <w:b/>
          <w:i w:val="0"/>
          <w:color w:val="A51D73"/>
          <w:sz w:val="32"/>
          <w:szCs w:val="32"/>
        </w:rPr>
        <w:t xml:space="preserve">ACOMPANHAMENTO DE APRENDIZAGEM </w:t>
      </w:r>
    </w:p>
    <w:p w14:paraId="6AED8039" w14:textId="694EDA1A" w:rsidR="00BB0BBD" w:rsidRPr="00E11B0F" w:rsidRDefault="00B15C42" w:rsidP="00856434">
      <w:r w:rsidRPr="00856434">
        <w:rPr>
          <w:rFonts w:ascii="Cambria" w:hAnsi="Cambria"/>
          <w:b/>
          <w:i w:val="0"/>
          <w:sz w:val="32"/>
          <w:szCs w:val="32"/>
        </w:rPr>
        <w:t xml:space="preserve">GRADE DE CORREÇÃO DA AVALIAÇÃO </w:t>
      </w:r>
      <w:bookmarkStart w:id="0" w:name="_GoBack"/>
      <w:bookmarkEnd w:id="0"/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BB0BBD" w:rsidRPr="000B4B6D" w14:paraId="3C6D9C73" w14:textId="77777777" w:rsidTr="009E5D98">
        <w:trPr>
          <w:trHeight w:val="1020"/>
        </w:trPr>
        <w:tc>
          <w:tcPr>
            <w:tcW w:w="9638" w:type="dxa"/>
            <w:gridSpan w:val="3"/>
          </w:tcPr>
          <w:p w14:paraId="706A0A80" w14:textId="77777777" w:rsidR="00BB0BBD" w:rsidRPr="0006024F" w:rsidRDefault="00BB0BBD" w:rsidP="009E5D98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2F21BD72" w14:textId="39881742" w:rsidR="00BB0BBD" w:rsidRPr="000B4B6D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 w:rsidR="0048036C" w:rsidRPr="0006024F">
              <w:rPr>
                <w:b/>
                <w:i w:val="0"/>
                <w:color w:val="000000" w:themeColor="text1"/>
              </w:rPr>
              <w:t>_</w:t>
            </w:r>
            <w:r w:rsidR="0048036C"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BB0BBD" w:rsidRPr="000B4B6D" w14:paraId="1E2E47F2" w14:textId="77777777" w:rsidTr="009E5D98">
        <w:tc>
          <w:tcPr>
            <w:tcW w:w="1134" w:type="dxa"/>
          </w:tcPr>
          <w:p w14:paraId="5417C00B" w14:textId="77777777" w:rsidR="00BB0BBD" w:rsidRPr="00DF09F6" w:rsidRDefault="00BB0BBD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2E2F3ECA" w14:textId="77777777" w:rsidR="00BB0BBD" w:rsidRPr="00DF09F6" w:rsidRDefault="00BB0BBD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65888839" w14:textId="77777777" w:rsidR="00BB0BBD" w:rsidRPr="00DF09F6" w:rsidRDefault="00BB0BBD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41DEDF6E" w14:textId="77777777" w:rsidR="00BB0BBD" w:rsidRPr="00DF09F6" w:rsidRDefault="00BB0BBD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BB0BBD" w:rsidRPr="004E25DB" w14:paraId="4EA7FF09" w14:textId="77777777" w:rsidTr="009E5D98">
        <w:tc>
          <w:tcPr>
            <w:tcW w:w="1134" w:type="dxa"/>
          </w:tcPr>
          <w:p w14:paraId="708ABF3D" w14:textId="77777777" w:rsidR="00BB0BBD" w:rsidRPr="00DF09F6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15D78D6F" w14:textId="5B40CBA2" w:rsidR="00BB0BBD" w:rsidRPr="00C05F1B" w:rsidRDefault="002463FE" w:rsidP="009E5D98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Reconhecer</w:t>
            </w:r>
            <w:r w:rsidR="00BB0BBD" w:rsidRPr="00BB0BBD">
              <w:rPr>
                <w:rFonts w:cs="Arial"/>
                <w:i w:val="0"/>
                <w:iCs w:val="0"/>
              </w:rPr>
              <w:t xml:space="preserve"> a localização do Brasil no continente americano.</w:t>
            </w:r>
          </w:p>
        </w:tc>
        <w:tc>
          <w:tcPr>
            <w:tcW w:w="1134" w:type="dxa"/>
          </w:tcPr>
          <w:p w14:paraId="0959A1FC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4CBC9CD7" w14:textId="77777777" w:rsidTr="009E5D98">
        <w:tc>
          <w:tcPr>
            <w:tcW w:w="1134" w:type="dxa"/>
          </w:tcPr>
          <w:p w14:paraId="1DEFE8D8" w14:textId="77777777" w:rsidR="00BB0BBD" w:rsidRPr="00DF09F6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17C46184" w14:textId="77FE882B" w:rsidR="00BB0BBD" w:rsidRPr="00C05F1B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Identificar a localização do Brasil em relação aos hemisférios e completar as frases corretamente.</w:t>
            </w:r>
          </w:p>
        </w:tc>
        <w:tc>
          <w:tcPr>
            <w:tcW w:w="1134" w:type="dxa"/>
          </w:tcPr>
          <w:p w14:paraId="63DDBD86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28FE407B" w14:textId="77777777" w:rsidTr="009E5D98">
        <w:tc>
          <w:tcPr>
            <w:tcW w:w="1134" w:type="dxa"/>
          </w:tcPr>
          <w:p w14:paraId="7AD9B1CE" w14:textId="77777777" w:rsidR="00BB0BBD" w:rsidRPr="00DF09F6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0C87138A" w14:textId="450CA744" w:rsidR="00BB0BBD" w:rsidRPr="00F86FBF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Localizar cidades no mapa e reconhecer os continentes a que elas pertencem.</w:t>
            </w:r>
          </w:p>
        </w:tc>
        <w:tc>
          <w:tcPr>
            <w:tcW w:w="1134" w:type="dxa"/>
          </w:tcPr>
          <w:p w14:paraId="35055798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5A7F02B7" w14:textId="77777777" w:rsidTr="009E5D98">
        <w:tc>
          <w:tcPr>
            <w:tcW w:w="1134" w:type="dxa"/>
          </w:tcPr>
          <w:p w14:paraId="3CFC757E" w14:textId="77777777" w:rsidR="00BB0BBD" w:rsidRPr="00DF09F6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3C342F33" w14:textId="4B9B6955" w:rsidR="00BB0BBD" w:rsidRPr="00F86FBF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Interpretar o mapa da América do Sul e identificar os países que fazem fronteira com o Brasil, além de reconhecer o tamanho do território brasileiro.</w:t>
            </w:r>
          </w:p>
        </w:tc>
        <w:tc>
          <w:tcPr>
            <w:tcW w:w="1134" w:type="dxa"/>
          </w:tcPr>
          <w:p w14:paraId="39039BDB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3A1A08DF" w14:textId="77777777" w:rsidTr="009E5D98">
        <w:tc>
          <w:tcPr>
            <w:tcW w:w="1134" w:type="dxa"/>
          </w:tcPr>
          <w:p w14:paraId="399442CD" w14:textId="68E1A18D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07D38605" w14:textId="156CC0AF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Identificar, a partir de análise de mapa, os países de maior extensão territorial.</w:t>
            </w:r>
          </w:p>
        </w:tc>
        <w:tc>
          <w:tcPr>
            <w:tcW w:w="1134" w:type="dxa"/>
          </w:tcPr>
          <w:p w14:paraId="58C93599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129F5C57" w14:textId="77777777" w:rsidTr="009E5D98">
        <w:tc>
          <w:tcPr>
            <w:tcW w:w="1134" w:type="dxa"/>
          </w:tcPr>
          <w:p w14:paraId="51CE1BB8" w14:textId="2312C119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6B0A3FCD" w14:textId="598E9168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Descrever o objetivo principal do Tratado de Tordesilhas reconhecendo seu papel na formação do território do continente americano.</w:t>
            </w:r>
          </w:p>
        </w:tc>
        <w:tc>
          <w:tcPr>
            <w:tcW w:w="1134" w:type="dxa"/>
          </w:tcPr>
          <w:p w14:paraId="033E9323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223D387A" w14:textId="77777777" w:rsidTr="009E5D98">
        <w:tc>
          <w:tcPr>
            <w:tcW w:w="1134" w:type="dxa"/>
          </w:tcPr>
          <w:p w14:paraId="1CC328A3" w14:textId="0F787B58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05FAABB1" w14:textId="163F3D38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 xml:space="preserve">Comparar a primeira divisão das terras </w:t>
            </w:r>
            <w:r w:rsidR="00AD455C">
              <w:rPr>
                <w:rFonts w:cs="Arial"/>
                <w:i w:val="0"/>
                <w:iCs w:val="0"/>
              </w:rPr>
              <w:t>brasileiras</w:t>
            </w:r>
            <w:r w:rsidRPr="00BB0BBD">
              <w:rPr>
                <w:rFonts w:cs="Arial"/>
                <w:i w:val="0"/>
                <w:iCs w:val="0"/>
              </w:rPr>
              <w:t xml:space="preserve"> com a divisão atual. Esta atividade é relativa à habilidade EF04GE05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BB0BBD">
              <w:rPr>
                <w:rFonts w:cs="Arial"/>
                <w:i w:val="0"/>
                <w:iCs w:val="0"/>
              </w:rPr>
              <w:t xml:space="preserve"> versão): </w:t>
            </w:r>
            <w:r w:rsidRPr="00534F1E">
              <w:rPr>
                <w:rFonts w:cs="Arial"/>
                <w:iCs w:val="0"/>
              </w:rPr>
              <w:t>Distinguir unidades político-administrativas oficiais nacionais (Distrito, Município, Unidade da Federação e grande região), suas fronteiras e sua hierarquia, localizando seus lugares de vivência.</w:t>
            </w:r>
          </w:p>
        </w:tc>
        <w:tc>
          <w:tcPr>
            <w:tcW w:w="1134" w:type="dxa"/>
          </w:tcPr>
          <w:p w14:paraId="7C995ACC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33BFCE7A" w14:textId="77777777" w:rsidTr="009E5D98">
        <w:tc>
          <w:tcPr>
            <w:tcW w:w="1134" w:type="dxa"/>
          </w:tcPr>
          <w:p w14:paraId="58DCA7FC" w14:textId="1C2088A2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24255F17" w14:textId="736B5223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Reconhecer a divisão territorial do Brasil em unidades federativas ao observar um mapa. Esta atividade é relativa à habilidade EF04GE05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BB0BBD">
              <w:rPr>
                <w:rFonts w:cs="Arial"/>
                <w:i w:val="0"/>
                <w:iCs w:val="0"/>
              </w:rPr>
              <w:t xml:space="preserve"> versão): </w:t>
            </w:r>
            <w:r w:rsidRPr="00534F1E">
              <w:rPr>
                <w:rFonts w:cs="Arial"/>
                <w:iCs w:val="0"/>
              </w:rPr>
              <w:t>Distinguir unidades político-administrativas oficiais nacionais (Distrito, Município, Unidade da Federação e grande região), suas fronteiras e sua hierarquia, localizando seus lugares de vivência.</w:t>
            </w:r>
          </w:p>
        </w:tc>
        <w:tc>
          <w:tcPr>
            <w:tcW w:w="1134" w:type="dxa"/>
          </w:tcPr>
          <w:p w14:paraId="48BDC873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420AC256" w14:textId="77777777" w:rsidTr="009E5D98">
        <w:tc>
          <w:tcPr>
            <w:tcW w:w="1134" w:type="dxa"/>
          </w:tcPr>
          <w:p w14:paraId="2B45F8B7" w14:textId="64367D20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366361B1" w14:textId="37D79FE6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Identificar o papel dos representantes políticos municipais e do cidadão nas decisões municipais. Esta atividade é relativa à habilidade EF04GE03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BB0BBD">
              <w:rPr>
                <w:rFonts w:cs="Arial"/>
                <w:i w:val="0"/>
                <w:iCs w:val="0"/>
              </w:rPr>
              <w:t xml:space="preserve"> versão): </w:t>
            </w:r>
            <w:r w:rsidRPr="00534F1E">
              <w:rPr>
                <w:rFonts w:cs="Arial"/>
                <w:iCs w:val="0"/>
              </w:rPr>
              <w:t>Distinguir funções e papéis dos órgãos do poder público municipal e canais de participação social na gestão do Município, incluindo a Câmara de Vereadores e Conselhos Municipais.</w:t>
            </w:r>
          </w:p>
        </w:tc>
        <w:tc>
          <w:tcPr>
            <w:tcW w:w="1134" w:type="dxa"/>
          </w:tcPr>
          <w:p w14:paraId="1DA79BA5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174D041C" w14:textId="77777777" w:rsidTr="009E5D98">
        <w:tc>
          <w:tcPr>
            <w:tcW w:w="1134" w:type="dxa"/>
          </w:tcPr>
          <w:p w14:paraId="3369A534" w14:textId="1D1BF963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76F39DAB" w14:textId="5910EFA9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Reconhecer que todos os municípios apresentam uma área urbana, mas nem todos apresentam área rural.</w:t>
            </w:r>
          </w:p>
        </w:tc>
        <w:tc>
          <w:tcPr>
            <w:tcW w:w="1134" w:type="dxa"/>
          </w:tcPr>
          <w:p w14:paraId="7AF4AAE5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5D7097C9" w14:textId="77777777" w:rsidTr="009E5D98">
        <w:tc>
          <w:tcPr>
            <w:tcW w:w="1134" w:type="dxa"/>
          </w:tcPr>
          <w:p w14:paraId="09A3B353" w14:textId="4455AB76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682331D2" w14:textId="2D3C523E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Localizar elementos com base em uma ilustração, utilizando os pontos cardeais e colaterais. Esta atividade é relativa à habilidade EF04GE09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BB0BBD">
              <w:rPr>
                <w:rFonts w:cs="Arial"/>
                <w:i w:val="0"/>
                <w:iCs w:val="0"/>
              </w:rPr>
              <w:t xml:space="preserve"> versão):</w:t>
            </w:r>
            <w:r w:rsidRPr="00BB0BBD">
              <w:rPr>
                <w:i w:val="0"/>
                <w:iCs w:val="0"/>
              </w:rPr>
              <w:t xml:space="preserve"> </w:t>
            </w:r>
            <w:r w:rsidRPr="00534F1E">
              <w:rPr>
                <w:rFonts w:cs="Arial"/>
                <w:iCs w:val="0"/>
              </w:rPr>
              <w:t>Utilizar as direções cardeais na localização de componentes físicos e humanos nas paisagens rurais e urbanas.</w:t>
            </w:r>
          </w:p>
        </w:tc>
        <w:tc>
          <w:tcPr>
            <w:tcW w:w="1134" w:type="dxa"/>
          </w:tcPr>
          <w:p w14:paraId="293B27BF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01B181F0" w14:textId="77777777" w:rsidTr="009E5D98">
        <w:tc>
          <w:tcPr>
            <w:tcW w:w="1134" w:type="dxa"/>
          </w:tcPr>
          <w:p w14:paraId="035210CD" w14:textId="2F66E0DD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7E5B343A" w14:textId="42B57C45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Reconhecer o IBGE como órgão que fornece informações geográficas e estatísticas sobre o Brasil e refletir sobre a importância de seu papel.</w:t>
            </w:r>
          </w:p>
        </w:tc>
        <w:tc>
          <w:tcPr>
            <w:tcW w:w="1134" w:type="dxa"/>
          </w:tcPr>
          <w:p w14:paraId="0BEF9847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94728C6" w14:textId="77777777" w:rsidR="00BB0BBD" w:rsidRDefault="00BB0BBD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BB0BBD" w:rsidRPr="004E25DB" w14:paraId="3A334309" w14:textId="77777777" w:rsidTr="009E5D98">
        <w:tc>
          <w:tcPr>
            <w:tcW w:w="1134" w:type="dxa"/>
          </w:tcPr>
          <w:p w14:paraId="5DABC1A5" w14:textId="153FBD20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13</w:t>
            </w:r>
          </w:p>
        </w:tc>
        <w:tc>
          <w:tcPr>
            <w:tcW w:w="7370" w:type="dxa"/>
          </w:tcPr>
          <w:p w14:paraId="2130BAF9" w14:textId="33D784F5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Identificar o critério de regionalização de um município fictício.</w:t>
            </w:r>
          </w:p>
        </w:tc>
        <w:tc>
          <w:tcPr>
            <w:tcW w:w="1134" w:type="dxa"/>
          </w:tcPr>
          <w:p w14:paraId="6581A8BD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516B9690" w14:textId="77777777" w:rsidTr="009E5D98">
        <w:tc>
          <w:tcPr>
            <w:tcW w:w="1134" w:type="dxa"/>
          </w:tcPr>
          <w:p w14:paraId="200E076E" w14:textId="768771DD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553FDA21" w14:textId="7184D3D4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Localizar em um mapa a grande região onde o aluno vive. Esta atividade é relativa à habilidade EF04GE05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BB0BBD">
              <w:rPr>
                <w:rFonts w:cs="Arial"/>
                <w:i w:val="0"/>
                <w:iCs w:val="0"/>
              </w:rPr>
              <w:t xml:space="preserve"> versão): </w:t>
            </w:r>
            <w:r w:rsidRPr="00EA5810">
              <w:rPr>
                <w:rFonts w:cs="Arial"/>
                <w:iCs w:val="0"/>
              </w:rPr>
              <w:t>Distinguir unidades político-administrativas oficiais nacionais (Distrito, Município, Unidade da Federação e grande região), suas fronteiras e sua hierarquia, localizando seus lugares de vivência</w:t>
            </w:r>
          </w:p>
        </w:tc>
        <w:tc>
          <w:tcPr>
            <w:tcW w:w="1134" w:type="dxa"/>
          </w:tcPr>
          <w:p w14:paraId="0DA015A8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2BEDBA77" w14:textId="77777777" w:rsidTr="009E5D98">
        <w:tc>
          <w:tcPr>
            <w:tcW w:w="1134" w:type="dxa"/>
          </w:tcPr>
          <w:p w14:paraId="4200BE85" w14:textId="2E5F93F0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3199C311" w14:textId="05BA78BC" w:rsidR="00BB0BBD" w:rsidRPr="00BB0BBD" w:rsidRDefault="00BB0BBD" w:rsidP="009E5D98">
            <w:pPr>
              <w:rPr>
                <w:rFonts w:cs="Arial"/>
                <w:i w:val="0"/>
                <w:iCs w:val="0"/>
              </w:rPr>
            </w:pPr>
            <w:r w:rsidRPr="00BB0BBD">
              <w:rPr>
                <w:rFonts w:cs="Arial"/>
                <w:i w:val="0"/>
                <w:iCs w:val="0"/>
              </w:rPr>
              <w:t>Reconhecer e diferenciar as regiões geoeconômicas das grandes regiões a partir da comparação de mapas. Esta atividade é relativa às habilidades EF04GE05 e EF04GE10 da Base Nacional Comum Curricular (3</w:t>
            </w:r>
            <w:r w:rsidR="00534F1E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534F1E">
              <w:rPr>
                <w:rFonts w:asciiTheme="minorHAnsi" w:hAnsiTheme="minorHAnsi" w:cs="Arial"/>
                <w:i w:val="0"/>
                <w:iCs w:val="0"/>
              </w:rPr>
              <w:t xml:space="preserve"> </w:t>
            </w:r>
            <w:r w:rsidRPr="00BB0BBD">
              <w:rPr>
                <w:rFonts w:cs="Arial"/>
                <w:i w:val="0"/>
                <w:iCs w:val="0"/>
              </w:rPr>
              <w:t xml:space="preserve">versão), respectivamente: </w:t>
            </w:r>
            <w:r w:rsidRPr="00EA5810">
              <w:rPr>
                <w:rFonts w:cs="Arial"/>
                <w:iCs w:val="0"/>
              </w:rPr>
              <w:t xml:space="preserve">Distinguir unidades político-administrativas oficiais nacionais (Distrito, Município, Unidade da Federação e grande região), suas fronteiras e sua hierarquia, localizando seus lugares de vivência; </w:t>
            </w:r>
            <w:proofErr w:type="gramStart"/>
            <w:r w:rsidRPr="00EA5810">
              <w:rPr>
                <w:rFonts w:cs="Arial"/>
                <w:iCs w:val="0"/>
              </w:rPr>
              <w:t>Comparar</w:t>
            </w:r>
            <w:proofErr w:type="gramEnd"/>
            <w:r w:rsidRPr="00EA5810">
              <w:rPr>
                <w:rFonts w:cs="Arial"/>
                <w:iCs w:val="0"/>
              </w:rPr>
              <w:t xml:space="preserve"> tipos variados de mapas, identificando suas características, elaboradores, finalidades, diferenças e semelhanças.</w:t>
            </w:r>
          </w:p>
        </w:tc>
        <w:tc>
          <w:tcPr>
            <w:tcW w:w="1134" w:type="dxa"/>
          </w:tcPr>
          <w:p w14:paraId="72DD3957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BB0BBD" w:rsidRPr="004E25DB" w14:paraId="3E4798B3" w14:textId="77777777" w:rsidTr="00BB0BBD">
        <w:tc>
          <w:tcPr>
            <w:tcW w:w="1134" w:type="dxa"/>
          </w:tcPr>
          <w:p w14:paraId="5D1592A0" w14:textId="77777777" w:rsidR="00BB0BBD" w:rsidRDefault="00BB0BBD" w:rsidP="009E5D98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1FA6DE0B" w14:textId="12B4D5ED" w:rsidR="00BB0BBD" w:rsidRPr="00BB0BBD" w:rsidRDefault="00BB0BBD" w:rsidP="00BB0BBD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5FA0FE45" w14:textId="77777777" w:rsidR="00BB0BBD" w:rsidRPr="004E25DB" w:rsidRDefault="00BB0BBD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5C35CD01" w14:textId="77777777" w:rsidR="00847E59" w:rsidRPr="00BB0BBD" w:rsidRDefault="00847E59" w:rsidP="00BB0BBD">
      <w:pPr>
        <w:pStyle w:val="00comandoatividade"/>
      </w:pPr>
    </w:p>
    <w:p w14:paraId="4D222F98" w14:textId="530689FB" w:rsidR="00847E59" w:rsidRPr="00BB0BBD" w:rsidRDefault="00847E59" w:rsidP="00BB0BBD">
      <w:pPr>
        <w:pStyle w:val="00comandoatividade"/>
      </w:pPr>
    </w:p>
    <w:p w14:paraId="3CE83953" w14:textId="33EC0882" w:rsidR="00BB0BBD" w:rsidRPr="00BB0BBD" w:rsidRDefault="00BB0BBD" w:rsidP="00BB0BBD">
      <w:pPr>
        <w:pStyle w:val="00comandoatividade"/>
      </w:pPr>
    </w:p>
    <w:sectPr w:rsidR="00BB0BBD" w:rsidRPr="00BB0BBD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647F6" w14:textId="77777777" w:rsidR="00073F0C" w:rsidRDefault="00073F0C" w:rsidP="0054457B">
      <w:pPr>
        <w:spacing w:line="240" w:lineRule="auto"/>
      </w:pPr>
      <w:r>
        <w:separator/>
      </w:r>
    </w:p>
  </w:endnote>
  <w:endnote w:type="continuationSeparator" w:id="0">
    <w:p w14:paraId="40564EE3" w14:textId="77777777" w:rsidR="00073F0C" w:rsidRDefault="00073F0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1A07E0A-9B52-4447-B15D-0B62B46F5F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FD9D7DE-E551-4694-BB2A-C42C065219A0}"/>
    <w:embedBold r:id="rId3" w:fontKey="{A7A29440-45E5-476C-ABBE-6C59B172C7F7}"/>
    <w:embedItalic r:id="rId4" w:fontKey="{88848225-7C50-4E42-9C6B-5DC1012F6741}"/>
    <w:embedBoldItalic r:id="rId5" w:fontKey="{68F87C99-7D40-47CD-9F0A-E346D74FC0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FE74E6E7-5803-4EB3-BD46-381A0AAFF797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E44FB" w14:textId="210B8E8C" w:rsidR="00BB0BBD" w:rsidRPr="00BB0BBD" w:rsidRDefault="00BB0BBD" w:rsidP="00BB0BB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B0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B0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B0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5643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BB0BB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223AEA8" w:rsidR="005D506B" w:rsidRPr="004A382F" w:rsidRDefault="00BB0BBD" w:rsidP="00BB0BB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4A382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9EA1D" w14:textId="77777777" w:rsidR="00073F0C" w:rsidRDefault="00073F0C" w:rsidP="0054457B">
      <w:pPr>
        <w:spacing w:line="240" w:lineRule="auto"/>
      </w:pPr>
      <w:r>
        <w:separator/>
      </w:r>
    </w:p>
  </w:footnote>
  <w:footnote w:type="continuationSeparator" w:id="0">
    <w:p w14:paraId="429D1469" w14:textId="77777777" w:rsidR="00073F0C" w:rsidRDefault="00073F0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28A567F" w:rsidR="005D506B" w:rsidRDefault="00BB0BBD">
    <w:pPr>
      <w:pStyle w:val="Cabealho"/>
    </w:pPr>
    <w:r>
      <w:rPr>
        <w:noProof/>
      </w:rPr>
      <w:drawing>
        <wp:inline distT="0" distB="0" distL="0" distR="0" wp14:anchorId="20251783" wp14:editId="7A21CE4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0C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1486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3FE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6C3D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07026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036C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382F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4F1E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0F80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47E59"/>
    <w:rsid w:val="00855BD1"/>
    <w:rsid w:val="00856434"/>
    <w:rsid w:val="0085792E"/>
    <w:rsid w:val="0086041C"/>
    <w:rsid w:val="00861791"/>
    <w:rsid w:val="00862402"/>
    <w:rsid w:val="00866040"/>
    <w:rsid w:val="00867C83"/>
    <w:rsid w:val="00871945"/>
    <w:rsid w:val="00873137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221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1721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1374"/>
    <w:rsid w:val="00AD1724"/>
    <w:rsid w:val="00AD261B"/>
    <w:rsid w:val="00AD2F9E"/>
    <w:rsid w:val="00AD455C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5C42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0BBD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4D31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5810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37B4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36B86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F946F-64B9-46DA-82CE-DADF83A7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2018-01-15T17:02:00Z</dcterms:created>
  <dcterms:modified xsi:type="dcterms:W3CDTF">2018-01-18T13:20:00Z</dcterms:modified>
  <cp:category/>
</cp:coreProperties>
</file>