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B6EB4" w14:textId="77777777" w:rsidR="00F01403" w:rsidRPr="000D6124" w:rsidRDefault="00F01403" w:rsidP="00F01403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1C42989B" w14:textId="77777777" w:rsidR="00F01403" w:rsidRDefault="00F01403" w:rsidP="00F01403">
      <w:pPr>
        <w:pStyle w:val="SemEspaamento"/>
      </w:pPr>
    </w:p>
    <w:p w14:paraId="41E5220A" w14:textId="77777777" w:rsidR="00F01403" w:rsidRDefault="00F01403" w:rsidP="00F01403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0E57A829" w14:textId="77777777" w:rsidR="00F01403" w:rsidRDefault="00F01403" w:rsidP="00F0140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F01403" w:rsidRPr="000B4B6D" w14:paraId="48D1F658" w14:textId="77777777" w:rsidTr="005D6D0B">
        <w:trPr>
          <w:trHeight w:val="1020"/>
        </w:trPr>
        <w:tc>
          <w:tcPr>
            <w:tcW w:w="9638" w:type="dxa"/>
            <w:gridSpan w:val="3"/>
          </w:tcPr>
          <w:p w14:paraId="53DAEE28" w14:textId="14BD44F0" w:rsidR="00F01403" w:rsidRPr="0006024F" w:rsidRDefault="00DB6E31" w:rsidP="005D6D0B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</w:t>
            </w:r>
            <w:r w:rsidR="001C7691">
              <w:rPr>
                <w:b/>
                <w:i w:val="0"/>
                <w:color w:val="000000" w:themeColor="text1"/>
              </w:rPr>
              <w:t>(a)</w:t>
            </w:r>
            <w:r w:rsidR="00F01403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F01403">
              <w:rPr>
                <w:b/>
                <w:i w:val="0"/>
                <w:color w:val="000000" w:themeColor="text1"/>
              </w:rPr>
              <w:t>_______________</w:t>
            </w:r>
            <w:r w:rsidR="00F01403" w:rsidRPr="0006024F">
              <w:rPr>
                <w:b/>
                <w:i w:val="0"/>
                <w:color w:val="000000" w:themeColor="text1"/>
              </w:rPr>
              <w:t>__</w:t>
            </w:r>
          </w:p>
          <w:p w14:paraId="10EF5664" w14:textId="01F997D1" w:rsidR="00F01403" w:rsidRPr="000B4B6D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 w:rsidR="001C7691"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F01403" w:rsidRPr="000B4B6D" w14:paraId="1FE6300D" w14:textId="77777777" w:rsidTr="005D6D0B">
        <w:tc>
          <w:tcPr>
            <w:tcW w:w="1134" w:type="dxa"/>
          </w:tcPr>
          <w:p w14:paraId="39E47AC4" w14:textId="77777777" w:rsidR="00F01403" w:rsidRPr="00DF09F6" w:rsidRDefault="00F01403" w:rsidP="005D6D0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0D468128" w14:textId="77777777" w:rsidR="00F01403" w:rsidRPr="00DF09F6" w:rsidRDefault="00F01403" w:rsidP="005D6D0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64D587BD" w14:textId="77777777" w:rsidR="00F01403" w:rsidRPr="00DF09F6" w:rsidRDefault="00F01403" w:rsidP="005D6D0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6EC53DF1" w14:textId="77777777" w:rsidR="00F01403" w:rsidRPr="00DF09F6" w:rsidRDefault="00F01403" w:rsidP="005D6D0B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F01403" w:rsidRPr="004E25DB" w14:paraId="4A0CD088" w14:textId="77777777" w:rsidTr="005D6D0B">
        <w:tc>
          <w:tcPr>
            <w:tcW w:w="1134" w:type="dxa"/>
          </w:tcPr>
          <w:p w14:paraId="5CCE32F8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6D864289" w14:textId="729B83C4" w:rsidR="00F01403" w:rsidRPr="00C05F1B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Identificar o bairro a partir de uma descrição de suas características em relação à sua função comunitária.</w:t>
            </w:r>
          </w:p>
        </w:tc>
        <w:tc>
          <w:tcPr>
            <w:tcW w:w="1134" w:type="dxa"/>
          </w:tcPr>
          <w:p w14:paraId="52B377EE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7255F66D" w14:textId="77777777" w:rsidTr="005D6D0B">
        <w:tc>
          <w:tcPr>
            <w:tcW w:w="1134" w:type="dxa"/>
          </w:tcPr>
          <w:p w14:paraId="68A8E0E6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31C8BC2F" w14:textId="6F6D1999" w:rsidR="00F01403" w:rsidRPr="00C05F1B" w:rsidRDefault="00F01403" w:rsidP="00F01403">
            <w:pPr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 xml:space="preserve">Reconhecer o conceito de migrante. </w:t>
            </w:r>
          </w:p>
        </w:tc>
        <w:tc>
          <w:tcPr>
            <w:tcW w:w="1134" w:type="dxa"/>
          </w:tcPr>
          <w:p w14:paraId="7CE82EBD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6B463B71" w14:textId="77777777" w:rsidTr="005D6D0B">
        <w:tc>
          <w:tcPr>
            <w:tcW w:w="1134" w:type="dxa"/>
          </w:tcPr>
          <w:p w14:paraId="66DBB7D8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1628CA3D" w14:textId="2CBE9B51" w:rsidR="00F01403" w:rsidRPr="00C05F1B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Identificar os elementos culturais presentes em festas e feiras de migrantes. Esta atividade é relativa à habilidade EF02GE02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</w:t>
            </w:r>
            <w:r w:rsidRPr="00A14202">
              <w:rPr>
                <w:rFonts w:cs="Arial"/>
                <w:i w:val="0"/>
                <w:iCs w:val="0"/>
              </w:rPr>
              <w:t>)</w:t>
            </w:r>
            <w:r w:rsidRPr="00A14202">
              <w:rPr>
                <w:rFonts w:cs="Arial"/>
                <w:iCs w:val="0"/>
              </w:rPr>
              <w:t>: Comparar costumes e tradições de diferentes populações inseridas no bairro ou comunidade em que vive, reconhecendo a importância do respeito às diferenças</w:t>
            </w:r>
            <w:r w:rsidRPr="00F01403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5E347CC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7EE24C63" w14:textId="77777777" w:rsidTr="005D6D0B">
        <w:tc>
          <w:tcPr>
            <w:tcW w:w="1134" w:type="dxa"/>
          </w:tcPr>
          <w:p w14:paraId="00635232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7D54EA41" w14:textId="40256B83" w:rsidR="00F01403" w:rsidRPr="00C05F1B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Identificar pontos de referência a partir de uma descrição de suas características. Esta atividade é relativa à habilidade EF02GE10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versão): </w:t>
            </w:r>
            <w:r w:rsidRPr="00A14202">
              <w:rPr>
                <w:rFonts w:cs="Arial"/>
                <w:iCs w:val="0"/>
              </w:rPr>
              <w:t>Aplicar princípios de localização e posição de objetos (referenciais espaciais, como frente e atrás, esquerda e direita, em cima e embaixo, dentro e fora), por meio de representações espaciais da sala de aula e da escola.</w:t>
            </w:r>
          </w:p>
        </w:tc>
        <w:tc>
          <w:tcPr>
            <w:tcW w:w="1134" w:type="dxa"/>
          </w:tcPr>
          <w:p w14:paraId="3DABB241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4F9C3E6C" w14:textId="77777777" w:rsidTr="005D6D0B">
        <w:tc>
          <w:tcPr>
            <w:tcW w:w="1134" w:type="dxa"/>
          </w:tcPr>
          <w:p w14:paraId="4A997DEE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7D80F8FC" w14:textId="19321299" w:rsidR="00F01403" w:rsidRPr="00C05F1B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Reconhecer as mudanças na paisagem de um bairro ao longo do tempo a partir de desenhos. Esta atividade é relativa à habilidade EF01GE05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versão): </w:t>
            </w:r>
            <w:r w:rsidRPr="00A14202">
              <w:rPr>
                <w:rFonts w:cs="Arial"/>
                <w:iCs w:val="0"/>
              </w:rPr>
              <w:t>Analisar mudanças e permanências, comparando imagens de um mesmo lugar em diferentes tempos</w:t>
            </w:r>
            <w:r w:rsidRPr="00F01403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57DCE078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61208B99" w14:textId="77777777" w:rsidTr="005D6D0B">
        <w:tc>
          <w:tcPr>
            <w:tcW w:w="1134" w:type="dxa"/>
          </w:tcPr>
          <w:p w14:paraId="3813A57A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64C016E7" w14:textId="7C4E8327" w:rsidR="00F01403" w:rsidRPr="00C05F1B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Identificar o ponto de vista usado na representação de um lugar. Esta atividade é relativa à habilidade EF02GE09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versão): </w:t>
            </w:r>
            <w:r w:rsidRPr="00A14202">
              <w:rPr>
                <w:rFonts w:cs="Arial"/>
                <w:iCs w:val="0"/>
              </w:rPr>
              <w:t xml:space="preserve">Identificar objetos e lugares de vivência (escola e moradia) em imagens </w:t>
            </w:r>
            <w:r w:rsidR="00DB6E31" w:rsidRPr="00A14202">
              <w:rPr>
                <w:rFonts w:cs="Arial"/>
                <w:iCs w:val="0"/>
              </w:rPr>
              <w:t xml:space="preserve">aéreas </w:t>
            </w:r>
            <w:r w:rsidRPr="00A14202">
              <w:rPr>
                <w:rFonts w:cs="Arial"/>
                <w:iCs w:val="0"/>
              </w:rPr>
              <w:t>e mapas (visão vertical) e fotografias (visão oblíqua).</w:t>
            </w:r>
          </w:p>
        </w:tc>
        <w:tc>
          <w:tcPr>
            <w:tcW w:w="1134" w:type="dxa"/>
          </w:tcPr>
          <w:p w14:paraId="383B971A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3C80BEF9" w14:textId="77777777" w:rsidTr="005D6D0B">
        <w:tc>
          <w:tcPr>
            <w:tcW w:w="1134" w:type="dxa"/>
          </w:tcPr>
          <w:p w14:paraId="38984D8A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45E3829F" w14:textId="2C8C51B8" w:rsidR="00F01403" w:rsidRPr="00F01403" w:rsidRDefault="00F01403" w:rsidP="00F01403">
            <w:pPr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 xml:space="preserve">Reconhecer os elementos do bairro. </w:t>
            </w:r>
          </w:p>
        </w:tc>
        <w:tc>
          <w:tcPr>
            <w:tcW w:w="1134" w:type="dxa"/>
          </w:tcPr>
          <w:p w14:paraId="4416DF49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58FA73F5" w14:textId="77777777" w:rsidTr="005D6D0B">
        <w:tc>
          <w:tcPr>
            <w:tcW w:w="1134" w:type="dxa"/>
          </w:tcPr>
          <w:p w14:paraId="322B2CED" w14:textId="77777777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3D674B1A" w14:textId="3F8367F3" w:rsidR="00F01403" w:rsidRPr="00C05F1B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 xml:space="preserve">Reconhecer a descrição dos componentes do endereço. </w:t>
            </w:r>
          </w:p>
        </w:tc>
        <w:tc>
          <w:tcPr>
            <w:tcW w:w="1134" w:type="dxa"/>
          </w:tcPr>
          <w:p w14:paraId="3EB8F777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443071B6" w14:textId="77777777" w:rsidTr="005D6D0B">
        <w:tc>
          <w:tcPr>
            <w:tcW w:w="1134" w:type="dxa"/>
          </w:tcPr>
          <w:p w14:paraId="658EC81A" w14:textId="51208E0A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319F73F3" w14:textId="447BD68B" w:rsidR="00F01403" w:rsidRPr="005B2BCF" w:rsidRDefault="00F01403" w:rsidP="005D6D0B">
            <w:pPr>
              <w:spacing w:line="276" w:lineRule="auto"/>
              <w:rPr>
                <w:rFonts w:cs="Arial"/>
                <w:i w:val="0"/>
                <w:iCs w:val="0"/>
                <w:u w:val="single"/>
                <w:vertAlign w:val="superscript"/>
              </w:rPr>
            </w:pPr>
            <w:r w:rsidRPr="00F01403">
              <w:rPr>
                <w:rFonts w:cs="Arial"/>
                <w:i w:val="0"/>
                <w:iCs w:val="0"/>
              </w:rPr>
              <w:t>Refletir sobre as transformações em um bairro. Esta atividade é relativa à habilidade EF02GE05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versão): </w:t>
            </w:r>
            <w:r w:rsidRPr="00A14202">
              <w:rPr>
                <w:rFonts w:cs="Arial"/>
                <w:iCs w:val="0"/>
              </w:rPr>
              <w:t>Analisar mudanças e permanências, comparando imagens de um mesmo lugar em diferentes tempos</w:t>
            </w:r>
            <w:r w:rsidRPr="00F01403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4D2FF756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5734F21" w14:textId="220D201B" w:rsidR="00F01403" w:rsidRDefault="00F01403"/>
    <w:p w14:paraId="6C9579A8" w14:textId="77777777" w:rsidR="00F01403" w:rsidRDefault="00F01403">
      <w:r>
        <w:br w:type="page"/>
      </w:r>
    </w:p>
    <w:p w14:paraId="76011199" w14:textId="77777777" w:rsidR="00F01403" w:rsidRDefault="00F01403"/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F01403" w:rsidRPr="004E25DB" w14:paraId="624417AA" w14:textId="77777777" w:rsidTr="005D6D0B">
        <w:tc>
          <w:tcPr>
            <w:tcW w:w="1134" w:type="dxa"/>
          </w:tcPr>
          <w:p w14:paraId="1DEF487B" w14:textId="4F3BD550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7FBC5565" w14:textId="02B4B74D" w:rsidR="00F01403" w:rsidRPr="00F01403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Associar atividades de lazer ao uso de espaços públicos como a praça.</w:t>
            </w:r>
          </w:p>
        </w:tc>
        <w:tc>
          <w:tcPr>
            <w:tcW w:w="1134" w:type="dxa"/>
          </w:tcPr>
          <w:p w14:paraId="7725052A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467B5208" w14:textId="77777777" w:rsidTr="005D6D0B">
        <w:tc>
          <w:tcPr>
            <w:tcW w:w="1134" w:type="dxa"/>
          </w:tcPr>
          <w:p w14:paraId="76397D9E" w14:textId="0236AD14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1695139B" w14:textId="50E00962" w:rsidR="00F01403" w:rsidRPr="00F01403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Identificar destinatário e remetente a partir de exemplo de carta</w:t>
            </w:r>
            <w:r w:rsidR="00887BA9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701DE8DD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66C5B22E" w14:textId="77777777" w:rsidTr="005D6D0B">
        <w:tc>
          <w:tcPr>
            <w:tcW w:w="1134" w:type="dxa"/>
          </w:tcPr>
          <w:p w14:paraId="5D180611" w14:textId="732BFB78" w:rsidR="00F01403" w:rsidRPr="00DF09F6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7DADAF5C" w14:textId="42133990" w:rsidR="00F01403" w:rsidRPr="00F01403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 xml:space="preserve">Identificar a localização </w:t>
            </w:r>
            <w:r w:rsidR="009132B7">
              <w:rPr>
                <w:rFonts w:cs="Arial"/>
                <w:i w:val="0"/>
                <w:iCs w:val="0"/>
              </w:rPr>
              <w:t>d</w:t>
            </w:r>
            <w:r w:rsidRPr="00F01403">
              <w:rPr>
                <w:rFonts w:cs="Arial"/>
                <w:i w:val="0"/>
                <w:iCs w:val="0"/>
              </w:rPr>
              <w:t>e um ponto de referência. Esta atividade é relativa à habilidade EF02GE10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versão): </w:t>
            </w:r>
            <w:r w:rsidRPr="00A14202">
              <w:rPr>
                <w:rFonts w:cs="Arial"/>
                <w:iCs w:val="0"/>
              </w:rPr>
              <w:t>Aplicar princípios de localização e posição de objetos (referenciais espaciais, como frente e atrás, esquerda e direita, em cima e embaixo, dentro e fora), por meio de representações espaciais da sala de aula e da escola.</w:t>
            </w:r>
          </w:p>
        </w:tc>
        <w:tc>
          <w:tcPr>
            <w:tcW w:w="1134" w:type="dxa"/>
          </w:tcPr>
          <w:p w14:paraId="0B2D5FED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38E5EF5D" w14:textId="77777777" w:rsidTr="005D6D0B">
        <w:tc>
          <w:tcPr>
            <w:tcW w:w="1134" w:type="dxa"/>
          </w:tcPr>
          <w:p w14:paraId="5E7604E4" w14:textId="5705FA0E" w:rsidR="00F01403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70A691EA" w14:textId="36C4CF0D" w:rsidR="00F01403" w:rsidRPr="00F01403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 xml:space="preserve">Representar os elementos de um bairro fazendo uso das noções de lateralidade e pontos de referência. Esta atividade é relativa às habilidades EF02GE08 e EF02GE10 </w:t>
            </w:r>
            <w:r w:rsidR="00DB6E31">
              <w:rPr>
                <w:rFonts w:cs="Arial"/>
                <w:i w:val="0"/>
                <w:iCs w:val="0"/>
              </w:rPr>
              <w:t xml:space="preserve">da </w:t>
            </w:r>
            <w:r w:rsidRPr="00F01403">
              <w:rPr>
                <w:rFonts w:cs="Arial"/>
                <w:i w:val="0"/>
                <w:iCs w:val="0"/>
              </w:rPr>
              <w:t>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versão), respectivamente: </w:t>
            </w:r>
            <w:r w:rsidRPr="00A14202">
              <w:rPr>
                <w:rFonts w:cs="Arial"/>
                <w:iCs w:val="0"/>
              </w:rPr>
              <w:t>Identificar e elaborar diferentes formas de representação (desenhos, mapas mentais, maquetes) para representar componentes da paisagem dos lugares de vivência; Aplicar princípios de localização e posição de objetos (referenciais espaciais, como frente e atrás, esquerda e direita, em cima e embaixo, dentro e fora), por meio de representações espaciais da sala de aula e da escola</w:t>
            </w:r>
            <w:r w:rsidRPr="00F01403">
              <w:rPr>
                <w:rFonts w:cs="Arial"/>
                <w:i w:val="0"/>
                <w:iCs w:val="0"/>
              </w:rPr>
              <w:t xml:space="preserve">. </w:t>
            </w:r>
          </w:p>
        </w:tc>
        <w:tc>
          <w:tcPr>
            <w:tcW w:w="1134" w:type="dxa"/>
          </w:tcPr>
          <w:p w14:paraId="4138BE36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46C98EDC" w14:textId="77777777" w:rsidTr="005D6D0B">
        <w:tc>
          <w:tcPr>
            <w:tcW w:w="1134" w:type="dxa"/>
          </w:tcPr>
          <w:p w14:paraId="1569173C" w14:textId="626AF4D3" w:rsidR="00F01403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7BAD0BAB" w14:textId="543D728D" w:rsidR="00F01403" w:rsidRPr="00F01403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>Identificar os elementos culturais presentes em festas e feiras de migrantes. Esta atividade é relativa à habilidade EF02GE02 da Base Nacional Comum Curricular (3</w:t>
            </w:r>
            <w:r w:rsidR="005B2BCF" w:rsidRPr="005B2B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F01403">
              <w:rPr>
                <w:rFonts w:cs="Arial"/>
                <w:i w:val="0"/>
                <w:iCs w:val="0"/>
              </w:rPr>
              <w:t xml:space="preserve"> versão): </w:t>
            </w:r>
            <w:r w:rsidRPr="00A14202">
              <w:rPr>
                <w:rFonts w:cs="Arial"/>
                <w:iCs w:val="0"/>
              </w:rPr>
              <w:t>Comparar cost</w:t>
            </w:r>
            <w:bookmarkStart w:id="0" w:name="_GoBack"/>
            <w:bookmarkEnd w:id="0"/>
            <w:r w:rsidRPr="00A14202">
              <w:rPr>
                <w:rFonts w:cs="Arial"/>
                <w:iCs w:val="0"/>
              </w:rPr>
              <w:t>umes e tradições de diferentes populações inseridas no bairro ou comunidade em que vive, reconhecendo a importância do respeito às diferenças</w:t>
            </w:r>
            <w:r w:rsidRPr="00F01403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38A5AC23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70E2826E" w14:textId="77777777" w:rsidTr="005D6D0B">
        <w:tc>
          <w:tcPr>
            <w:tcW w:w="1134" w:type="dxa"/>
          </w:tcPr>
          <w:p w14:paraId="48DC5F0C" w14:textId="2D4ACC5D" w:rsidR="00F01403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49372C45" w14:textId="4A68BC36" w:rsidR="00F01403" w:rsidRPr="00F01403" w:rsidRDefault="00F01403" w:rsidP="005D6D0B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F01403">
              <w:rPr>
                <w:rFonts w:cs="Arial"/>
                <w:i w:val="0"/>
                <w:iCs w:val="0"/>
              </w:rPr>
              <w:t xml:space="preserve">Associar atividades cotidianas no bairro com os locais onde </w:t>
            </w:r>
            <w:r w:rsidR="00DB6E31">
              <w:rPr>
                <w:rFonts w:cs="Arial"/>
                <w:i w:val="0"/>
                <w:iCs w:val="0"/>
              </w:rPr>
              <w:t>costumam ser</w:t>
            </w:r>
            <w:r w:rsidR="00DB6E31" w:rsidRPr="00F01403">
              <w:rPr>
                <w:rFonts w:cs="Arial"/>
                <w:i w:val="0"/>
                <w:iCs w:val="0"/>
              </w:rPr>
              <w:t xml:space="preserve"> </w:t>
            </w:r>
            <w:r w:rsidRPr="00F01403">
              <w:rPr>
                <w:rFonts w:cs="Arial"/>
                <w:i w:val="0"/>
                <w:iCs w:val="0"/>
              </w:rPr>
              <w:t>realizadas.</w:t>
            </w:r>
          </w:p>
        </w:tc>
        <w:tc>
          <w:tcPr>
            <w:tcW w:w="1134" w:type="dxa"/>
          </w:tcPr>
          <w:p w14:paraId="64AA35E5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F01403" w:rsidRPr="004E25DB" w14:paraId="110E4959" w14:textId="77777777" w:rsidTr="00F01403">
        <w:tc>
          <w:tcPr>
            <w:tcW w:w="1134" w:type="dxa"/>
          </w:tcPr>
          <w:p w14:paraId="258148DB" w14:textId="77777777" w:rsidR="00F01403" w:rsidRDefault="00F01403" w:rsidP="005D6D0B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6BD4B19A" w14:textId="3BC8CA3B" w:rsidR="00F01403" w:rsidRPr="00F01403" w:rsidRDefault="00F01403" w:rsidP="00F01403">
            <w:pPr>
              <w:spacing w:line="276" w:lineRule="auto"/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59AE5C0D" w14:textId="77777777" w:rsidR="00F01403" w:rsidRPr="004E25DB" w:rsidRDefault="00F01403" w:rsidP="005D6D0B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6A496C8A" w14:textId="77777777" w:rsidR="007945C4" w:rsidRDefault="007945C4" w:rsidP="00F01403">
      <w:pPr>
        <w:pStyle w:val="00comandoatividade"/>
      </w:pPr>
    </w:p>
    <w:sectPr w:rsidR="007945C4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17939" w14:textId="77777777" w:rsidR="000C3B76" w:rsidRDefault="000C3B76" w:rsidP="0054457B">
      <w:pPr>
        <w:spacing w:line="240" w:lineRule="auto"/>
      </w:pPr>
      <w:r>
        <w:separator/>
      </w:r>
    </w:p>
  </w:endnote>
  <w:endnote w:type="continuationSeparator" w:id="0">
    <w:p w14:paraId="213495A3" w14:textId="77777777" w:rsidR="000C3B76" w:rsidRDefault="000C3B76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F110DADF-3C81-4F5F-A806-F40314BEDAE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0567C4-2721-4F29-A2B2-573A4CF773EE}"/>
    <w:embedBold r:id="rId3" w:fontKey="{28499975-64FD-49FC-9241-BD3A054B44D8}"/>
    <w:embedItalic r:id="rId4" w:fontKey="{C43B6B3B-3B8F-4903-988C-9BB7407859C9}"/>
    <w:embedBoldItalic r:id="rId5" w:fontKey="{804CD745-59C9-4774-AA18-D717EF35F5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EA25F" w14:textId="77777777" w:rsidR="001A6CCA" w:rsidRDefault="001A6C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608A4" w14:textId="331026F8" w:rsidR="00F2689A" w:rsidRPr="00F2689A" w:rsidRDefault="00F2689A" w:rsidP="00F2689A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2689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2689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2689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B2BC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F2689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0776791B" w:rsidR="005D506B" w:rsidRPr="00F2689A" w:rsidRDefault="00F2689A" w:rsidP="001A6CCA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F2689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DB748" w14:textId="77777777" w:rsidR="001A6CCA" w:rsidRDefault="001A6C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7D512" w14:textId="77777777" w:rsidR="000C3B76" w:rsidRDefault="000C3B76" w:rsidP="0054457B">
      <w:pPr>
        <w:spacing w:line="240" w:lineRule="auto"/>
      </w:pPr>
      <w:r>
        <w:separator/>
      </w:r>
    </w:p>
  </w:footnote>
  <w:footnote w:type="continuationSeparator" w:id="0">
    <w:p w14:paraId="31253F25" w14:textId="77777777" w:rsidR="000C3B76" w:rsidRDefault="000C3B76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66DEE" w14:textId="77777777" w:rsidR="001A6CCA" w:rsidRDefault="001A6CC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C82BBC7" w:rsidR="005D506B" w:rsidRDefault="002F2193">
    <w:pPr>
      <w:pStyle w:val="Cabealho"/>
    </w:pPr>
    <w:r>
      <w:rPr>
        <w:noProof/>
      </w:rPr>
      <w:drawing>
        <wp:inline distT="0" distB="0" distL="0" distR="0" wp14:anchorId="5E6A6FE6" wp14:editId="21BEAB42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FBFD" w14:textId="77777777" w:rsidR="001A6CCA" w:rsidRDefault="001A6C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6732"/>
    <w:rsid w:val="000C0D2C"/>
    <w:rsid w:val="000C1801"/>
    <w:rsid w:val="000C3B76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6CCA"/>
    <w:rsid w:val="001B2EDB"/>
    <w:rsid w:val="001B34B9"/>
    <w:rsid w:val="001B3673"/>
    <w:rsid w:val="001B47B1"/>
    <w:rsid w:val="001B7AF2"/>
    <w:rsid w:val="001C3BF4"/>
    <w:rsid w:val="001C7691"/>
    <w:rsid w:val="001D00F4"/>
    <w:rsid w:val="001D0112"/>
    <w:rsid w:val="001D0413"/>
    <w:rsid w:val="001D6829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160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6A1E"/>
    <w:rsid w:val="002D74E9"/>
    <w:rsid w:val="002E1E30"/>
    <w:rsid w:val="002E1F0C"/>
    <w:rsid w:val="002E2622"/>
    <w:rsid w:val="002F1F8E"/>
    <w:rsid w:val="002F2193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7828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070"/>
    <w:rsid w:val="0054457B"/>
    <w:rsid w:val="00544CEA"/>
    <w:rsid w:val="005660BD"/>
    <w:rsid w:val="00570E8C"/>
    <w:rsid w:val="00571763"/>
    <w:rsid w:val="00575A62"/>
    <w:rsid w:val="00576A03"/>
    <w:rsid w:val="00582A5E"/>
    <w:rsid w:val="00586E52"/>
    <w:rsid w:val="00587611"/>
    <w:rsid w:val="00592966"/>
    <w:rsid w:val="00593CDE"/>
    <w:rsid w:val="00594C56"/>
    <w:rsid w:val="005A4262"/>
    <w:rsid w:val="005B1329"/>
    <w:rsid w:val="005B2BCF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5C4"/>
    <w:rsid w:val="00794C89"/>
    <w:rsid w:val="007964E7"/>
    <w:rsid w:val="007975FA"/>
    <w:rsid w:val="007A2BC1"/>
    <w:rsid w:val="007A4F61"/>
    <w:rsid w:val="007A6163"/>
    <w:rsid w:val="007A71B3"/>
    <w:rsid w:val="007C0D61"/>
    <w:rsid w:val="007C3717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87BA9"/>
    <w:rsid w:val="00894790"/>
    <w:rsid w:val="00894914"/>
    <w:rsid w:val="00895D4E"/>
    <w:rsid w:val="0089661F"/>
    <w:rsid w:val="0089671F"/>
    <w:rsid w:val="008A002A"/>
    <w:rsid w:val="008A0AB9"/>
    <w:rsid w:val="008A29BC"/>
    <w:rsid w:val="008A49E9"/>
    <w:rsid w:val="008B0173"/>
    <w:rsid w:val="008B0717"/>
    <w:rsid w:val="008B140F"/>
    <w:rsid w:val="008B395E"/>
    <w:rsid w:val="008B5E56"/>
    <w:rsid w:val="008B659A"/>
    <w:rsid w:val="008C20BB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32B7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4202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5F2F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77429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6CD5"/>
    <w:rsid w:val="00DB6E31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1403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689A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11E6"/>
    <w:rsid w:val="00FD1B61"/>
    <w:rsid w:val="00FD2B64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1AF67-4EA1-476A-A145-9E99F86E0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3073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2017-12-19T16:23:00Z</dcterms:created>
  <dcterms:modified xsi:type="dcterms:W3CDTF">2017-12-19T16:23:00Z</dcterms:modified>
  <cp:category/>
</cp:coreProperties>
</file>