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4A8FE" w14:textId="77777777" w:rsidR="009C32FA" w:rsidRDefault="009C32FA" w:rsidP="009C32FA">
      <w:pPr>
        <w:pStyle w:val="00cabeos"/>
      </w:pPr>
      <w:bookmarkStart w:id="0" w:name="_GoBack"/>
      <w:bookmarkEnd w:id="0"/>
      <w:r w:rsidRPr="00F624AA">
        <w:t>Acompanhamento de aprendizagem</w:t>
      </w:r>
    </w:p>
    <w:p w14:paraId="7433DCAE" w14:textId="77777777" w:rsidR="009C32FA" w:rsidRDefault="009C32FA" w:rsidP="009C32FA">
      <w:pPr>
        <w:pStyle w:val="00P1"/>
      </w:pPr>
    </w:p>
    <w:p w14:paraId="04A5F933" w14:textId="77777777" w:rsidR="009C32FA" w:rsidRPr="009E52ED" w:rsidRDefault="009C32FA" w:rsidP="009C32FA">
      <w:pPr>
        <w:pStyle w:val="00P1"/>
      </w:pPr>
      <w:r>
        <w:t>Gabarito de avaliação</w:t>
      </w:r>
    </w:p>
    <w:p w14:paraId="6E55C1E9" w14:textId="77777777" w:rsidR="009C32FA" w:rsidRDefault="009C32FA" w:rsidP="009C32FA">
      <w:pPr>
        <w:pStyle w:val="00P1"/>
      </w:pPr>
    </w:p>
    <w:p w14:paraId="7CF82EE4" w14:textId="38A4CBC1" w:rsidR="007268F5" w:rsidRPr="009C32FA" w:rsidRDefault="009C32FA" w:rsidP="009C32FA">
      <w:pPr>
        <w:pStyle w:val="00textosemparagrafo"/>
        <w:rPr>
          <w:b/>
          <w:bCs/>
        </w:rPr>
      </w:pPr>
      <w:r w:rsidRPr="009C32FA">
        <w:rPr>
          <w:b/>
          <w:bCs/>
        </w:rPr>
        <w:t xml:space="preserve">1. </w:t>
      </w:r>
      <w:r w:rsidR="007268F5" w:rsidRPr="009C32FA">
        <w:rPr>
          <w:b/>
          <w:bCs/>
        </w:rPr>
        <w:t>Bairro.</w:t>
      </w:r>
    </w:p>
    <w:p w14:paraId="23BE602D" w14:textId="6745A1BE" w:rsidR="007268F5" w:rsidRPr="00F16338" w:rsidRDefault="007268F5" w:rsidP="009C32FA">
      <w:pPr>
        <w:pStyle w:val="00textosemparagrafo"/>
      </w:pPr>
      <w:r w:rsidRPr="00F16338">
        <w:t>Espera-se que a partir da descrição das relações que se estabelecem</w:t>
      </w:r>
      <w:r>
        <w:t>,</w:t>
      </w:r>
      <w:r w:rsidRPr="00F16338">
        <w:t xml:space="preserve"> os alunos percebam que se trata do bairro. Caso não consigam responder corretamente, dê outras características do bairro onde se localiza a escola para que a questão fique mais próxima da realidade dos alunos.</w:t>
      </w:r>
    </w:p>
    <w:p w14:paraId="597C65D4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145B5ACC" w14:textId="760E01B1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7268F5" w:rsidRPr="009C32FA">
        <w:rPr>
          <w:b/>
          <w:bCs/>
        </w:rPr>
        <w:t>Migrantes.</w:t>
      </w:r>
    </w:p>
    <w:p w14:paraId="7B0852DB" w14:textId="77777777" w:rsidR="007268F5" w:rsidRPr="00F16338" w:rsidRDefault="007268F5" w:rsidP="009C32FA">
      <w:pPr>
        <w:pStyle w:val="00textosemparagrafo"/>
      </w:pPr>
      <w:r w:rsidRPr="00F16338">
        <w:t>Espera-se que a partir da característica apontada</w:t>
      </w:r>
      <w:r>
        <w:t>,</w:t>
      </w:r>
      <w:r w:rsidRPr="00F16338">
        <w:t xml:space="preserve"> os alunos percebam que se trata dos migrantes. Se os alunos apresentarem dificuldades em responder, comente outras características dos migrantes, como o fato de serem de outros estados brasileiros ou outros países, terem outro sotaque ou falarem outra língua, entre outros. </w:t>
      </w:r>
    </w:p>
    <w:p w14:paraId="095FA07C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349C7184" w14:textId="34420CAD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7268F5" w:rsidRPr="009C32FA">
        <w:rPr>
          <w:b/>
          <w:bCs/>
        </w:rPr>
        <w:t>Comidas, danças, músicas</w:t>
      </w:r>
      <w:r w:rsidR="00134A25">
        <w:rPr>
          <w:b/>
          <w:bCs/>
        </w:rPr>
        <w:t xml:space="preserve"> e</w:t>
      </w:r>
      <w:r w:rsidR="007268F5" w:rsidRPr="009C32FA">
        <w:rPr>
          <w:b/>
          <w:bCs/>
        </w:rPr>
        <w:t xml:space="preserve"> vestimenta</w:t>
      </w:r>
      <w:r w:rsidR="00134A25">
        <w:rPr>
          <w:b/>
          <w:bCs/>
        </w:rPr>
        <w:t>s típicas</w:t>
      </w:r>
      <w:r w:rsidR="007268F5" w:rsidRPr="009C32FA">
        <w:rPr>
          <w:b/>
          <w:bCs/>
        </w:rPr>
        <w:t>, produtos artesanais, entre outros.</w:t>
      </w:r>
    </w:p>
    <w:p w14:paraId="68C92EF6" w14:textId="0776ADA4" w:rsidR="007268F5" w:rsidRPr="00F16338" w:rsidRDefault="007268F5" w:rsidP="009C32FA">
      <w:pPr>
        <w:pStyle w:val="00textosemparagrafo"/>
      </w:pPr>
      <w:r w:rsidRPr="00F16338">
        <w:t>Espera-se que os alunos relacionem os elementos acima com aspectos culturais dos migrantes. Caso os alunos apontem outras respostas, peça</w:t>
      </w:r>
      <w:r w:rsidR="00134A25">
        <w:t>-lhes</w:t>
      </w:r>
      <w:r w:rsidRPr="00F16338">
        <w:t xml:space="preserve"> </w:t>
      </w:r>
      <w:r w:rsidR="00134A25">
        <w:t>que justifiquem</w:t>
      </w:r>
      <w:r w:rsidRPr="00F16338">
        <w:t xml:space="preserve">. Se os alunos apresentarem dificuldade em responder, </w:t>
      </w:r>
      <w:r w:rsidR="00A336E9">
        <w:t xml:space="preserve">peça que </w:t>
      </w:r>
      <w:r w:rsidRPr="00F16338">
        <w:t>retome</w:t>
      </w:r>
      <w:r w:rsidR="00A336E9">
        <w:t>m</w:t>
      </w:r>
      <w:r w:rsidRPr="00F16338">
        <w:t xml:space="preserve"> o conteúdo das páginas 26 </w:t>
      </w:r>
      <w:r>
        <w:t>a 29</w:t>
      </w:r>
      <w:r w:rsidRPr="00F16338">
        <w:t xml:space="preserve"> do Livro do Estudante e explique novamente os aspectos culturais presentes em festas e feiras de migrantes. </w:t>
      </w:r>
    </w:p>
    <w:p w14:paraId="091B8EA1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013B6240" w14:textId="002F33AE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0E1510">
        <w:rPr>
          <w:b/>
          <w:bCs/>
        </w:rPr>
        <w:t>Verifi</w:t>
      </w:r>
      <w:r w:rsidR="006B2B27">
        <w:rPr>
          <w:b/>
          <w:bCs/>
        </w:rPr>
        <w:t>que</w:t>
      </w:r>
      <w:r w:rsidR="000E1510">
        <w:rPr>
          <w:b/>
          <w:bCs/>
        </w:rPr>
        <w:t xml:space="preserve"> a coerência da resposta dos alunos. Eles podem citar u</w:t>
      </w:r>
      <w:r w:rsidR="007268F5" w:rsidRPr="009C32FA">
        <w:rPr>
          <w:b/>
          <w:bCs/>
        </w:rPr>
        <w:t>m rio, uma ponte, uma construção, uma área de plantação, entre outros.</w:t>
      </w:r>
    </w:p>
    <w:p w14:paraId="2EAA8012" w14:textId="3EB9E7A7" w:rsidR="007268F5" w:rsidRPr="00F16338" w:rsidRDefault="007268F5" w:rsidP="009C32FA">
      <w:pPr>
        <w:pStyle w:val="00textosemparagrafo"/>
      </w:pPr>
      <w:r w:rsidRPr="00F16338">
        <w:t xml:space="preserve">Espera-se que </w:t>
      </w:r>
      <w:r>
        <w:t>os alunos perceba</w:t>
      </w:r>
      <w:r w:rsidRPr="00F16338">
        <w:t xml:space="preserve">m que </w:t>
      </w:r>
      <w:r>
        <w:t xml:space="preserve">vários elementos </w:t>
      </w:r>
      <w:r w:rsidRPr="00F16338">
        <w:t>presentes nos arredores da casa podem ser considerados pontos de referência. Caso os alunos apontem outras respostas, peça</w:t>
      </w:r>
      <w:r w:rsidR="00134A25">
        <w:t>-lhes</w:t>
      </w:r>
      <w:r w:rsidRPr="00F16338">
        <w:t xml:space="preserve"> que </w:t>
      </w:r>
      <w:r>
        <w:t>j</w:t>
      </w:r>
      <w:r w:rsidRPr="00F16338">
        <w:t xml:space="preserve">ustifiquem. Se não conseguirem responder à questão, </w:t>
      </w:r>
      <w:r w:rsidR="0075711F">
        <w:t xml:space="preserve">oriente-os a </w:t>
      </w:r>
      <w:r w:rsidRPr="00F16338">
        <w:t>retom</w:t>
      </w:r>
      <w:r w:rsidR="0075711F">
        <w:t>ar</w:t>
      </w:r>
      <w:r w:rsidRPr="00F16338">
        <w:t xml:space="preserve"> o conteúdo das páginas 24 e 25 do Livro do Estudante e explique novamente o que são pontos de referência utilizando exemplos diferentes d</w:t>
      </w:r>
      <w:r>
        <w:t>aqueles do</w:t>
      </w:r>
      <w:r w:rsidRPr="00F16338">
        <w:t xml:space="preserve"> livro.</w:t>
      </w:r>
    </w:p>
    <w:p w14:paraId="5E000C00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42D9578F" w14:textId="45CEB7A5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7268F5" w:rsidRPr="009C32FA">
        <w:rPr>
          <w:b/>
          <w:bCs/>
        </w:rPr>
        <w:t>Verifique a coerência dos desenhos e da resposta</w:t>
      </w:r>
      <w:r w:rsidR="00611BD2">
        <w:rPr>
          <w:b/>
          <w:bCs/>
        </w:rPr>
        <w:t xml:space="preserve"> dos alunos</w:t>
      </w:r>
      <w:r w:rsidR="007268F5" w:rsidRPr="009C32FA">
        <w:rPr>
          <w:b/>
          <w:bCs/>
        </w:rPr>
        <w:t>.</w:t>
      </w:r>
    </w:p>
    <w:p w14:paraId="654EB07B" w14:textId="16A6A0C7" w:rsidR="007268F5" w:rsidRPr="00F16338" w:rsidRDefault="007268F5" w:rsidP="009C32FA">
      <w:pPr>
        <w:pStyle w:val="00textosemparagrafo"/>
      </w:pPr>
      <w:r w:rsidRPr="00F16338">
        <w:t xml:space="preserve">Se </w:t>
      </w:r>
      <w:r w:rsidR="00765E4E">
        <w:t xml:space="preserve">os alunos </w:t>
      </w:r>
      <w:r w:rsidRPr="00F16338">
        <w:t xml:space="preserve">não conseguirem </w:t>
      </w:r>
      <w:r>
        <w:t>realizar a questão</w:t>
      </w:r>
      <w:r w:rsidRPr="00F16338">
        <w:t>,</w:t>
      </w:r>
      <w:r w:rsidR="00765E4E">
        <w:t xml:space="preserve"> peça que </w:t>
      </w:r>
      <w:r w:rsidRPr="00F16338">
        <w:t>retome</w:t>
      </w:r>
      <w:r w:rsidR="00765E4E">
        <w:t>m</w:t>
      </w:r>
      <w:r w:rsidRPr="00F16338">
        <w:t xml:space="preserve"> o conteúdo das páginas 14 e 15 do Livro do Estudante e comente novamente as mudanças que ocorrem nos bairros ao longo do tempo.</w:t>
      </w:r>
    </w:p>
    <w:p w14:paraId="0D6D5847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36E04CF2" w14:textId="2A24E426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7268F5" w:rsidRPr="009C32FA">
        <w:rPr>
          <w:b/>
          <w:bCs/>
        </w:rPr>
        <w:t>Alternativa C.</w:t>
      </w:r>
    </w:p>
    <w:p w14:paraId="296CE871" w14:textId="198F5FA5" w:rsidR="007268F5" w:rsidRPr="00F16338" w:rsidRDefault="007268F5" w:rsidP="009C32FA">
      <w:pPr>
        <w:pStyle w:val="00textosemparagrafo"/>
      </w:pPr>
      <w:r w:rsidRPr="00F16338">
        <w:t>Caso os alunos apontem outra alternativa como a correta, peça</w:t>
      </w:r>
      <w:r w:rsidR="00134A25">
        <w:t>-lhes</w:t>
      </w:r>
      <w:r w:rsidRPr="00F16338">
        <w:t xml:space="preserve"> que justifiquem sua resposta. Nes</w:t>
      </w:r>
      <w:r w:rsidR="00134A25">
        <w:t>se</w:t>
      </w:r>
      <w:r w:rsidRPr="00F16338">
        <w:t xml:space="preserve"> caso, </w:t>
      </w:r>
      <w:r w:rsidR="008D2184">
        <w:t xml:space="preserve">oriente os alunos a </w:t>
      </w:r>
      <w:r w:rsidRPr="00F16338">
        <w:t>retom</w:t>
      </w:r>
      <w:r w:rsidR="008D2184">
        <w:t>ar</w:t>
      </w:r>
      <w:r w:rsidRPr="00F16338">
        <w:t xml:space="preserve"> o conteúdo das páginas 34 e 35 do Livro do Estudante e explique novamente os diferentes pontos de vista</w:t>
      </w:r>
      <w:r w:rsidR="00EB0D01">
        <w:t>.</w:t>
      </w:r>
    </w:p>
    <w:p w14:paraId="521DF9A9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62FFB497" w14:textId="63FCF582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7268F5" w:rsidRPr="009C32FA">
        <w:rPr>
          <w:b/>
          <w:bCs/>
        </w:rPr>
        <w:t xml:space="preserve">Alternativa A. </w:t>
      </w:r>
    </w:p>
    <w:p w14:paraId="0B789133" w14:textId="7D5A94CF" w:rsidR="009C32FA" w:rsidRDefault="007268F5" w:rsidP="009C32FA">
      <w:pPr>
        <w:pStyle w:val="00textosemparagrafo"/>
      </w:pPr>
      <w:r w:rsidRPr="00F16338">
        <w:t>Caso os alunos apontem outra alternativa como a correta, peça</w:t>
      </w:r>
      <w:r w:rsidR="00134A25">
        <w:t>-lhes</w:t>
      </w:r>
      <w:r w:rsidRPr="00F16338">
        <w:t xml:space="preserve"> que justifiquem sua resposta</w:t>
      </w:r>
      <w:r w:rsidR="002F4C25">
        <w:t xml:space="preserve"> e verifique a linha de raciocínio utilizada</w:t>
      </w:r>
      <w:r w:rsidRPr="00F16338">
        <w:t>. Nes</w:t>
      </w:r>
      <w:r w:rsidR="00134A25">
        <w:t>s</w:t>
      </w:r>
      <w:r w:rsidRPr="00F16338">
        <w:t xml:space="preserve">e caso, </w:t>
      </w:r>
      <w:r w:rsidR="008945AA">
        <w:t xml:space="preserve">peça para </w:t>
      </w:r>
      <w:r w:rsidRPr="00F16338">
        <w:t>retom</w:t>
      </w:r>
      <w:r w:rsidR="008945AA">
        <w:t>ar</w:t>
      </w:r>
      <w:r w:rsidRPr="00F16338">
        <w:t xml:space="preserve"> o conteúdo das páginas 10 e 11 do Livro do Estudante e comente novamente as características dos bairros. Se julgar necessário, peça aos alunos que comentem oralmente quais são os estabelecimentos, praças e outras construções presentes nos bairros onde moram.</w:t>
      </w:r>
    </w:p>
    <w:p w14:paraId="335D7DAE" w14:textId="77777777" w:rsidR="009C32FA" w:rsidRDefault="009C32FA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ABC0316" w14:textId="1D778E16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7268F5" w:rsidRPr="009C32FA">
        <w:rPr>
          <w:b/>
          <w:bCs/>
        </w:rPr>
        <w:t>Alternativa D.</w:t>
      </w:r>
    </w:p>
    <w:p w14:paraId="6EA285F2" w14:textId="4512CA60" w:rsidR="007268F5" w:rsidRPr="00F16338" w:rsidRDefault="00C9603E" w:rsidP="009C32FA">
      <w:pPr>
        <w:pStyle w:val="00textosemparagrafo"/>
      </w:pPr>
      <w:r>
        <w:t>Se julgar necessário</w:t>
      </w:r>
      <w:r w:rsidR="007268F5" w:rsidRPr="00F16338">
        <w:t xml:space="preserve">, </w:t>
      </w:r>
      <w:r w:rsidR="00FE43C0">
        <w:t>peça aos alunos que r</w:t>
      </w:r>
      <w:r w:rsidR="007268F5" w:rsidRPr="00F16338">
        <w:t>etome</w:t>
      </w:r>
      <w:r w:rsidR="00FE43C0">
        <w:t>m</w:t>
      </w:r>
      <w:r w:rsidR="007268F5" w:rsidRPr="00F16338">
        <w:t xml:space="preserve"> o conteúdo das páginas 22 e 23 do Livro do Estudante e explique novamente o que é endereço e como endereçar uma carta. </w:t>
      </w:r>
    </w:p>
    <w:p w14:paraId="6BF97E7C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5D7658B3" w14:textId="48FB6414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7268F5" w:rsidRPr="009C32FA">
        <w:rPr>
          <w:b/>
          <w:bCs/>
        </w:rPr>
        <w:t>Alternativa B.</w:t>
      </w:r>
    </w:p>
    <w:p w14:paraId="488941B6" w14:textId="129768A9" w:rsidR="007268F5" w:rsidRPr="00F16338" w:rsidRDefault="007268F5" w:rsidP="009C32FA">
      <w:pPr>
        <w:pStyle w:val="00textosemparagrafo"/>
      </w:pPr>
      <w:r w:rsidRPr="00F16338">
        <w:t>Caso os alunos apontem outra alternativa como a correta, peça</w:t>
      </w:r>
      <w:r w:rsidR="00134A25">
        <w:t>-lhes</w:t>
      </w:r>
      <w:r w:rsidRPr="00F16338">
        <w:t xml:space="preserve"> que justifiquem sua resposta. </w:t>
      </w:r>
      <w:r w:rsidR="00B621B1">
        <w:t>Se necessário</w:t>
      </w:r>
      <w:r w:rsidRPr="00F16338">
        <w:t xml:space="preserve">, </w:t>
      </w:r>
      <w:r w:rsidR="00B621B1">
        <w:t xml:space="preserve">oriente os alunos a </w:t>
      </w:r>
      <w:r w:rsidRPr="00F16338">
        <w:t>retom</w:t>
      </w:r>
      <w:r w:rsidR="00B621B1">
        <w:t>ar</w:t>
      </w:r>
      <w:r w:rsidRPr="00F16338">
        <w:t xml:space="preserve"> o conteúdo das páginas 14 e 15 do Livro do Estudante e comente novamente as mudanças que ocorrem nos bairros ao longo do tempo.</w:t>
      </w:r>
    </w:p>
    <w:p w14:paraId="54AAC6D9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369B439B" w14:textId="40A539AD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10. </w:t>
      </w:r>
      <w:r w:rsidR="007268F5" w:rsidRPr="009C32FA">
        <w:rPr>
          <w:b/>
          <w:bCs/>
        </w:rPr>
        <w:t>Alternativa C.</w:t>
      </w:r>
    </w:p>
    <w:p w14:paraId="4E6AAF26" w14:textId="1AAB4645" w:rsidR="007268F5" w:rsidRPr="00F16338" w:rsidRDefault="007268F5" w:rsidP="009C32FA">
      <w:pPr>
        <w:pStyle w:val="00textosemparagrafo"/>
      </w:pPr>
      <w:r w:rsidRPr="00F16338">
        <w:t xml:space="preserve">Caso os alunos </w:t>
      </w:r>
      <w:r w:rsidR="00873E19">
        <w:t>tenham dificuldade em responder</w:t>
      </w:r>
      <w:r w:rsidRPr="00F16338">
        <w:t xml:space="preserve">, discuta com </w:t>
      </w:r>
      <w:r w:rsidR="00873E19">
        <w:t>eles</w:t>
      </w:r>
      <w:r w:rsidRPr="00F16338">
        <w:t xml:space="preserve"> as funções dos espaços públicos nos bairros. Se julgar necessário, use exemplos de </w:t>
      </w:r>
      <w:r w:rsidR="00873E19">
        <w:t>praças</w:t>
      </w:r>
      <w:r w:rsidRPr="00F16338">
        <w:t xml:space="preserve"> próximas à escola. </w:t>
      </w:r>
    </w:p>
    <w:p w14:paraId="1A714F79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0802A0B7" w14:textId="7E9F6D71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7268F5" w:rsidRPr="009C32FA">
        <w:rPr>
          <w:b/>
          <w:bCs/>
        </w:rPr>
        <w:t xml:space="preserve">Remetente: </w:t>
      </w:r>
      <w:r w:rsidR="00134A25">
        <w:rPr>
          <w:b/>
          <w:bCs/>
        </w:rPr>
        <w:t>Leonardo Lima</w:t>
      </w:r>
      <w:r w:rsidR="007268F5" w:rsidRPr="009C32FA">
        <w:rPr>
          <w:b/>
          <w:bCs/>
        </w:rPr>
        <w:t xml:space="preserve">. Destinatário: </w:t>
      </w:r>
      <w:r w:rsidR="00134A25">
        <w:rPr>
          <w:b/>
          <w:bCs/>
        </w:rPr>
        <w:t>Amanda Amaral</w:t>
      </w:r>
      <w:r w:rsidR="005B266A">
        <w:rPr>
          <w:b/>
          <w:bCs/>
        </w:rPr>
        <w:t>.</w:t>
      </w:r>
    </w:p>
    <w:p w14:paraId="057AA39B" w14:textId="66F2594D" w:rsidR="007268F5" w:rsidRPr="00F16338" w:rsidRDefault="007268F5" w:rsidP="009C32FA">
      <w:pPr>
        <w:pStyle w:val="00textosemparagrafo"/>
      </w:pPr>
      <w:r w:rsidRPr="00F16338">
        <w:t>Espera-se que a partir da análise da carta os alunos percebam que Amanda Amaral é a destinatária da carta</w:t>
      </w:r>
      <w:r>
        <w:t xml:space="preserve"> e Leonardo Lima é o remetente</w:t>
      </w:r>
      <w:r w:rsidRPr="00F16338">
        <w:t xml:space="preserve">. </w:t>
      </w:r>
      <w:r w:rsidR="005B266A">
        <w:t>Se necessário</w:t>
      </w:r>
      <w:r w:rsidRPr="00F16338">
        <w:t xml:space="preserve">, retome o conteúdo </w:t>
      </w:r>
      <w:r>
        <w:t>da página 23</w:t>
      </w:r>
      <w:r w:rsidRPr="00F16338">
        <w:t xml:space="preserve"> do Livro do Estudante</w:t>
      </w:r>
      <w:r w:rsidR="00134A25">
        <w:t xml:space="preserve"> e</w:t>
      </w:r>
      <w:r w:rsidRPr="00F16338">
        <w:t xml:space="preserve"> </w:t>
      </w:r>
      <w:r w:rsidR="00A27239">
        <w:t>mostre</w:t>
      </w:r>
      <w:r>
        <w:t xml:space="preserve"> a imagem que apresenta a frente e o verso da carta, ressaltando as informações presentes no envelope</w:t>
      </w:r>
      <w:r w:rsidRPr="00F16338">
        <w:t>.</w:t>
      </w:r>
    </w:p>
    <w:p w14:paraId="4CE31F77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403AEDE0" w14:textId="6C48E6B9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7268F5" w:rsidRPr="009C32FA">
        <w:rPr>
          <w:b/>
          <w:bCs/>
        </w:rPr>
        <w:t xml:space="preserve"> Alternativa B.</w:t>
      </w:r>
    </w:p>
    <w:p w14:paraId="1EDABD22" w14:textId="5989746A" w:rsidR="007268F5" w:rsidRPr="00F16338" w:rsidRDefault="007268F5" w:rsidP="009C32FA">
      <w:pPr>
        <w:pStyle w:val="00textosemparagrafo"/>
      </w:pPr>
      <w:r w:rsidRPr="00F16338">
        <w:t>Caso os alunos apontem outra alternativa como a correta, peça</w:t>
      </w:r>
      <w:r w:rsidR="00134A25">
        <w:t>-lhes</w:t>
      </w:r>
      <w:r w:rsidRPr="00F16338">
        <w:t xml:space="preserve"> que justifiquem sua resposta</w:t>
      </w:r>
      <w:r w:rsidR="0061418B">
        <w:t xml:space="preserve"> e verifique a linha de raciocínio utilizada</w:t>
      </w:r>
      <w:r w:rsidRPr="00F16338">
        <w:t xml:space="preserve">. </w:t>
      </w:r>
      <w:r w:rsidR="0061418B">
        <w:t>Se julgar necessário</w:t>
      </w:r>
      <w:r w:rsidRPr="00F16338">
        <w:t xml:space="preserve">, </w:t>
      </w:r>
      <w:r w:rsidR="0061418B">
        <w:t xml:space="preserve">peça </w:t>
      </w:r>
      <w:r w:rsidR="005665AD">
        <w:t>aos alunos para</w:t>
      </w:r>
      <w:r w:rsidR="0061418B">
        <w:t xml:space="preserve"> </w:t>
      </w:r>
      <w:r w:rsidRPr="00F16338">
        <w:t>retom</w:t>
      </w:r>
      <w:r w:rsidR="0061418B">
        <w:t>ar</w:t>
      </w:r>
      <w:r w:rsidRPr="00F16338">
        <w:t xml:space="preserve"> o conteúdo das páginas 24 e 25 do Livro do Estudante e explique novamente como os pontos de referência servem para a localização no espaço. Se julgar necessário, utilize a escola </w:t>
      </w:r>
      <w:r>
        <w:t xml:space="preserve">onde os alunos estudam </w:t>
      </w:r>
      <w:r w:rsidRPr="00F16338">
        <w:t>como ponto central e mostre os pontos de referências nos arredores</w:t>
      </w:r>
      <w:r>
        <w:t>, utilizando referenciais espaciais</w:t>
      </w:r>
      <w:r w:rsidRPr="00F16338">
        <w:t xml:space="preserve">. </w:t>
      </w:r>
    </w:p>
    <w:p w14:paraId="48967A99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4FEA10BB" w14:textId="0E0E92A2" w:rsidR="007268F5" w:rsidRPr="009C32FA" w:rsidRDefault="009C32FA" w:rsidP="009C32FA">
      <w:pPr>
        <w:pStyle w:val="00textosemparagrafo"/>
        <w:rPr>
          <w:b/>
          <w:bCs/>
        </w:rPr>
      </w:pPr>
      <w:r>
        <w:rPr>
          <w:b/>
          <w:bCs/>
        </w:rPr>
        <w:t xml:space="preserve">13. </w:t>
      </w:r>
      <w:r w:rsidR="007268F5" w:rsidRPr="009C32FA">
        <w:rPr>
          <w:b/>
          <w:bCs/>
        </w:rPr>
        <w:t>Verifi</w:t>
      </w:r>
      <w:r w:rsidR="006B2B27">
        <w:rPr>
          <w:b/>
          <w:bCs/>
        </w:rPr>
        <w:t>que</w:t>
      </w:r>
      <w:r w:rsidR="007268F5" w:rsidRPr="009C32FA">
        <w:rPr>
          <w:b/>
          <w:bCs/>
        </w:rPr>
        <w:t xml:space="preserve"> a coerência do desenho dos alunos.</w:t>
      </w:r>
    </w:p>
    <w:p w14:paraId="0513435C" w14:textId="2C381F8D" w:rsidR="007268F5" w:rsidRDefault="007268F5" w:rsidP="009C32FA">
      <w:pPr>
        <w:pStyle w:val="00textosemparagrafo"/>
      </w:pPr>
      <w:r w:rsidRPr="00F16338">
        <w:t xml:space="preserve">Nesta atividade é importante que os alunos coloquem os estabelecimentos ou pontos de referência nas posições indicadas no texto. Caso não consigam realizar a questão corretamente, verifique se </w:t>
      </w:r>
      <w:r w:rsidR="00134A25">
        <w:t>eles</w:t>
      </w:r>
      <w:r w:rsidRPr="00F16338">
        <w:t xml:space="preserve"> compreenderam que devem desenhar os elementos citados no texto e nas posições em que aparecem</w:t>
      </w:r>
      <w:r w:rsidR="00EB4125">
        <w:t xml:space="preserve"> no texto</w:t>
      </w:r>
      <w:r w:rsidR="00017127">
        <w:t>.</w:t>
      </w:r>
    </w:p>
    <w:p w14:paraId="4F0BC330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114BED12" w14:textId="319BAEF1" w:rsidR="007268F5" w:rsidRPr="009C32FA" w:rsidRDefault="007268F5" w:rsidP="009C32FA">
      <w:pPr>
        <w:pStyle w:val="00textosemparagrafo"/>
        <w:rPr>
          <w:b/>
          <w:bCs/>
        </w:rPr>
      </w:pPr>
      <w:r w:rsidRPr="009C32FA">
        <w:rPr>
          <w:b/>
          <w:bCs/>
        </w:rPr>
        <w:t>14. Circular o texto sobre a Festa da Uva.</w:t>
      </w:r>
    </w:p>
    <w:p w14:paraId="28D27CD8" w14:textId="35FB7C62" w:rsidR="007268F5" w:rsidRPr="00F16338" w:rsidRDefault="007268F5" w:rsidP="009C32FA">
      <w:pPr>
        <w:pStyle w:val="00textosemparagrafo"/>
      </w:pPr>
      <w:r w:rsidRPr="00F16338">
        <w:t xml:space="preserve">Se os alunos não identificarem a Festa da Uva como uma festa de migrantes, retome o conteúdo das páginas 26 e 27 do Livro do Estudante e comente novamente sobre as contribuições culturais dos migrantes aos bairros onde se instalam. </w:t>
      </w:r>
    </w:p>
    <w:p w14:paraId="24E23C30" w14:textId="77777777" w:rsidR="007268F5" w:rsidRPr="009C32FA" w:rsidRDefault="007268F5" w:rsidP="009C32FA">
      <w:pPr>
        <w:pStyle w:val="00textosemparagrafo"/>
        <w:rPr>
          <w:b/>
          <w:bCs/>
        </w:rPr>
      </w:pPr>
    </w:p>
    <w:p w14:paraId="162BC0CD" w14:textId="77777777" w:rsidR="007268F5" w:rsidRPr="009C32FA" w:rsidRDefault="007268F5" w:rsidP="009C32FA">
      <w:pPr>
        <w:pStyle w:val="00textosemparagrafo"/>
        <w:rPr>
          <w:b/>
          <w:bCs/>
        </w:rPr>
      </w:pPr>
      <w:r w:rsidRPr="009C32FA">
        <w:rPr>
          <w:b/>
          <w:bCs/>
        </w:rPr>
        <w:t xml:space="preserve">15. 2 – 1 – 4 – 3. </w:t>
      </w:r>
    </w:p>
    <w:p w14:paraId="27903744" w14:textId="4F51B7A1" w:rsidR="007268F5" w:rsidRDefault="007268F5" w:rsidP="009C32FA">
      <w:pPr>
        <w:pStyle w:val="00textosemparagrafo"/>
      </w:pPr>
      <w:r w:rsidRPr="00F16338">
        <w:t xml:space="preserve">Nesta atividade é importante que os alunos enumerem corretamente </w:t>
      </w:r>
      <w:r w:rsidR="001C65E9">
        <w:t xml:space="preserve">a coluna </w:t>
      </w:r>
      <w:r w:rsidRPr="00F16338">
        <w:t xml:space="preserve">relacionando a atividade com o estabelecimento. Caso os alunos apontem outra sequência de números como a correta, </w:t>
      </w:r>
      <w:r w:rsidR="001C65E9">
        <w:t xml:space="preserve">peça que </w:t>
      </w:r>
      <w:r w:rsidRPr="00F16338">
        <w:t>retome</w:t>
      </w:r>
      <w:r w:rsidR="001C65E9">
        <w:t>m</w:t>
      </w:r>
      <w:r w:rsidRPr="00F16338">
        <w:t xml:space="preserve"> o conteúdo das páginas </w:t>
      </w:r>
      <w:r w:rsidR="0050593F">
        <w:t>10</w:t>
      </w:r>
      <w:r w:rsidRPr="00F16338">
        <w:t xml:space="preserve"> a 13 do Livro do Estudante</w:t>
      </w:r>
      <w:r w:rsidR="0001475B">
        <w:t>.</w:t>
      </w:r>
      <w:r w:rsidRPr="00F16338">
        <w:t xml:space="preserve"> Nes</w:t>
      </w:r>
      <w:r w:rsidR="00017127">
        <w:t>s</w:t>
      </w:r>
      <w:r w:rsidRPr="00F16338">
        <w:t xml:space="preserve">e caso, comente novamente quais são os estabelecimentos mais comuns nos bairros e converse sobre o que </w:t>
      </w:r>
      <w:r>
        <w:t xml:space="preserve">as pessoas </w:t>
      </w:r>
      <w:r w:rsidR="00134A25">
        <w:t>costumam fazer</w:t>
      </w:r>
      <w:r w:rsidR="00134A25" w:rsidRPr="00F16338">
        <w:t xml:space="preserve"> </w:t>
      </w:r>
      <w:r w:rsidRPr="00F16338">
        <w:t xml:space="preserve">em cada um deles.  </w:t>
      </w:r>
    </w:p>
    <w:p w14:paraId="24942A9B" w14:textId="77777777" w:rsidR="009C32FA" w:rsidRPr="00F16338" w:rsidRDefault="009C32FA" w:rsidP="009C32FA">
      <w:pPr>
        <w:pStyle w:val="00textosemparagrafo"/>
      </w:pPr>
    </w:p>
    <w:sectPr w:rsidR="009C32FA" w:rsidRPr="00F16338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FAABC" w14:textId="77777777" w:rsidR="000944B1" w:rsidRDefault="000944B1" w:rsidP="0054457B">
      <w:pPr>
        <w:spacing w:line="240" w:lineRule="auto"/>
      </w:pPr>
      <w:r>
        <w:separator/>
      </w:r>
    </w:p>
  </w:endnote>
  <w:endnote w:type="continuationSeparator" w:id="0">
    <w:p w14:paraId="7AFF6BA7" w14:textId="77777777" w:rsidR="000944B1" w:rsidRDefault="000944B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62DE4A78-5625-4E61-AA0C-EBCACA90D0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BF60465-7AA2-42B3-83D7-CD5ECBDAFFF0}"/>
    <w:embedBold r:id="rId3" w:fontKey="{B8B2BAF9-1FDD-4015-86DC-B2B762A4D2EE}"/>
    <w:embedItalic r:id="rId4" w:fontKey="{BBAF2C72-3FCB-491B-B142-4691406FB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D1556" w14:textId="70D7F910" w:rsidR="00966AFA" w:rsidRPr="00966AFA" w:rsidRDefault="00966AFA" w:rsidP="00966AFA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66A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66A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66A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2170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966A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4E3E7C1B" w:rsidR="005D506B" w:rsidRPr="00966AFA" w:rsidRDefault="00966AFA" w:rsidP="00A70D44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66AF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8B26F" w14:textId="77777777" w:rsidR="000944B1" w:rsidRDefault="000944B1" w:rsidP="0054457B">
      <w:pPr>
        <w:spacing w:line="240" w:lineRule="auto"/>
      </w:pPr>
      <w:r>
        <w:separator/>
      </w:r>
    </w:p>
  </w:footnote>
  <w:footnote w:type="continuationSeparator" w:id="0">
    <w:p w14:paraId="6E253DC1" w14:textId="77777777" w:rsidR="000944B1" w:rsidRDefault="000944B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22666BD" w:rsidR="005D506B" w:rsidRDefault="00057F29">
    <w:pPr>
      <w:pStyle w:val="Cabealho"/>
    </w:pPr>
    <w:r>
      <w:rPr>
        <w:noProof/>
      </w:rPr>
      <w:drawing>
        <wp:inline distT="0" distB="0" distL="0" distR="0" wp14:anchorId="26403C60" wp14:editId="75328FD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DC63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05005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1FA0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42AA5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DF055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88F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F413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360B6"/>
    <w:multiLevelType w:val="hybridMultilevel"/>
    <w:tmpl w:val="C01451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475B"/>
    <w:rsid w:val="00017127"/>
    <w:rsid w:val="000231A8"/>
    <w:rsid w:val="00025DC6"/>
    <w:rsid w:val="0003241A"/>
    <w:rsid w:val="00034A1E"/>
    <w:rsid w:val="00034AEF"/>
    <w:rsid w:val="00040935"/>
    <w:rsid w:val="00047478"/>
    <w:rsid w:val="0005672C"/>
    <w:rsid w:val="00057F29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44B1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510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4A25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65E9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0CFB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6310"/>
    <w:rsid w:val="002F1F8E"/>
    <w:rsid w:val="002F4ACC"/>
    <w:rsid w:val="002F4C25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4791A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379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87E8E"/>
    <w:rsid w:val="00491905"/>
    <w:rsid w:val="004949A0"/>
    <w:rsid w:val="004A0219"/>
    <w:rsid w:val="004A17AF"/>
    <w:rsid w:val="004A1FDC"/>
    <w:rsid w:val="004A2F8E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93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665A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266A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1BD2"/>
    <w:rsid w:val="0061418B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2B27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68F5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1F"/>
    <w:rsid w:val="007571CD"/>
    <w:rsid w:val="007614B4"/>
    <w:rsid w:val="00765E4E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3E19"/>
    <w:rsid w:val="00886667"/>
    <w:rsid w:val="008868F3"/>
    <w:rsid w:val="008945AA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184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33DD"/>
    <w:rsid w:val="009041AE"/>
    <w:rsid w:val="009058CD"/>
    <w:rsid w:val="00905D94"/>
    <w:rsid w:val="00907B76"/>
    <w:rsid w:val="00912E7A"/>
    <w:rsid w:val="00915068"/>
    <w:rsid w:val="00924D45"/>
    <w:rsid w:val="00930DDF"/>
    <w:rsid w:val="0093137F"/>
    <w:rsid w:val="00932E10"/>
    <w:rsid w:val="0093403B"/>
    <w:rsid w:val="009407D6"/>
    <w:rsid w:val="0094329D"/>
    <w:rsid w:val="00947262"/>
    <w:rsid w:val="009556FC"/>
    <w:rsid w:val="00955925"/>
    <w:rsid w:val="00955B2C"/>
    <w:rsid w:val="009600D7"/>
    <w:rsid w:val="00960F40"/>
    <w:rsid w:val="0096431C"/>
    <w:rsid w:val="00966AFA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32FA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7239"/>
    <w:rsid w:val="00A30D98"/>
    <w:rsid w:val="00A336E9"/>
    <w:rsid w:val="00A36A7D"/>
    <w:rsid w:val="00A43A83"/>
    <w:rsid w:val="00A5185F"/>
    <w:rsid w:val="00A567D3"/>
    <w:rsid w:val="00A568EE"/>
    <w:rsid w:val="00A56E2E"/>
    <w:rsid w:val="00A61E42"/>
    <w:rsid w:val="00A65E32"/>
    <w:rsid w:val="00A70D44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993"/>
    <w:rsid w:val="00B33F46"/>
    <w:rsid w:val="00B35357"/>
    <w:rsid w:val="00B3672B"/>
    <w:rsid w:val="00B408DD"/>
    <w:rsid w:val="00B41657"/>
    <w:rsid w:val="00B443E7"/>
    <w:rsid w:val="00B45352"/>
    <w:rsid w:val="00B45A71"/>
    <w:rsid w:val="00B50322"/>
    <w:rsid w:val="00B509EC"/>
    <w:rsid w:val="00B5602E"/>
    <w:rsid w:val="00B56DFC"/>
    <w:rsid w:val="00B57B42"/>
    <w:rsid w:val="00B61068"/>
    <w:rsid w:val="00B621B1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1BEA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03E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616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5957"/>
    <w:rsid w:val="00E66561"/>
    <w:rsid w:val="00E70F4D"/>
    <w:rsid w:val="00E73E62"/>
    <w:rsid w:val="00E7631F"/>
    <w:rsid w:val="00E85E2F"/>
    <w:rsid w:val="00E9124A"/>
    <w:rsid w:val="00E932FB"/>
    <w:rsid w:val="00E9681F"/>
    <w:rsid w:val="00EA0B78"/>
    <w:rsid w:val="00EA4B14"/>
    <w:rsid w:val="00EB0D01"/>
    <w:rsid w:val="00EB3DC4"/>
    <w:rsid w:val="00EB40B5"/>
    <w:rsid w:val="00EB412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1707"/>
    <w:rsid w:val="00F22F02"/>
    <w:rsid w:val="00F24049"/>
    <w:rsid w:val="00F240FC"/>
    <w:rsid w:val="00F25166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43C0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C32F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1CF67-7756-4B7E-857E-1B54A1A7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2017-12-19T16:21:00Z</dcterms:created>
  <dcterms:modified xsi:type="dcterms:W3CDTF">2017-12-19T16:21:00Z</dcterms:modified>
  <cp:category/>
</cp:coreProperties>
</file>