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77777777" w:rsidR="00E9332A" w:rsidRPr="004652C9" w:rsidRDefault="00E9332A" w:rsidP="004652C9">
      <w:pPr>
        <w:pStyle w:val="00cabeos"/>
      </w:pPr>
      <w:r w:rsidRPr="004652C9">
        <w:t>Sequência didática 1</w:t>
      </w:r>
    </w:p>
    <w:p w14:paraId="79E17080" w14:textId="77777777" w:rsidR="00E9332A" w:rsidRDefault="00E9332A" w:rsidP="004652C9">
      <w:pPr>
        <w:pStyle w:val="00cabeos"/>
      </w:pPr>
    </w:p>
    <w:p w14:paraId="1DF8B623" w14:textId="4E89D307" w:rsidR="002E7B11" w:rsidRPr="003F3A20" w:rsidRDefault="00A51955" w:rsidP="003F3A20">
      <w:pPr>
        <w:pStyle w:val="00P1"/>
      </w:pPr>
      <w:r w:rsidRPr="003F3A20">
        <w:t>Unidade temática</w:t>
      </w:r>
    </w:p>
    <w:p w14:paraId="0FC48474" w14:textId="61092790" w:rsidR="002E7B11" w:rsidRPr="003611F9" w:rsidRDefault="009A6578" w:rsidP="003611F9">
      <w:pPr>
        <w:pStyle w:val="00Textogeral"/>
        <w:ind w:firstLine="0"/>
        <w:rPr>
          <w:rFonts w:eastAsia="Arial"/>
        </w:rPr>
      </w:pPr>
      <w:r w:rsidRPr="003611F9">
        <w:t>Espaços culturais</w:t>
      </w:r>
    </w:p>
    <w:p w14:paraId="011A0786" w14:textId="77777777" w:rsidR="002E7B11" w:rsidRDefault="002E7B11" w:rsidP="002E7B11">
      <w:pPr>
        <w:pStyle w:val="00PESO2"/>
        <w:rPr>
          <w:rFonts w:eastAsia="Arial"/>
        </w:rPr>
      </w:pPr>
    </w:p>
    <w:p w14:paraId="5E9F47B1" w14:textId="66AF02DE" w:rsidR="002E7B11" w:rsidRPr="00824B93" w:rsidRDefault="002E7B11" w:rsidP="002E7B11">
      <w:pPr>
        <w:pStyle w:val="00PESO2"/>
        <w:rPr>
          <w:rFonts w:eastAsia="Arial"/>
        </w:rPr>
      </w:pPr>
      <w:r w:rsidRPr="00824B93">
        <w:rPr>
          <w:rFonts w:eastAsia="Arial"/>
        </w:rPr>
        <w:t>Objetivos</w:t>
      </w:r>
    </w:p>
    <w:p w14:paraId="7D36E288" w14:textId="0E4F2183" w:rsidR="0085752B" w:rsidRPr="0085752B" w:rsidRDefault="00F70182" w:rsidP="003F3A20">
      <w:pPr>
        <w:pStyle w:val="00Textogeralbullet"/>
      </w:pPr>
      <w:r w:rsidRPr="00F70182">
        <w:t>Conhecer o conceito de espaço cultural.</w:t>
      </w:r>
    </w:p>
    <w:p w14:paraId="1F8E2AFE" w14:textId="1D9C7AB5" w:rsidR="002E7B11" w:rsidRPr="0085752B" w:rsidRDefault="00F70182" w:rsidP="003F3A20">
      <w:pPr>
        <w:pStyle w:val="00Textogeralbullet"/>
      </w:pPr>
      <w:r w:rsidRPr="009E5AC5">
        <w:t>Compreender as características que estruturam museus e galerias</w:t>
      </w:r>
      <w:r w:rsidR="002E7B11" w:rsidRPr="0085752B">
        <w:t>.</w:t>
      </w:r>
    </w:p>
    <w:p w14:paraId="1B54F893" w14:textId="24778AE3" w:rsidR="002E7B11" w:rsidRPr="005A376F" w:rsidRDefault="00F70182" w:rsidP="003F3A20">
      <w:pPr>
        <w:pStyle w:val="00Textogeralbullet"/>
      </w:pPr>
      <w:r w:rsidRPr="009E5AC5">
        <w:t>Conhecer alguns dos profissionais que atuam nesses espaços</w:t>
      </w:r>
      <w:r w:rsidR="002E7B11" w:rsidRPr="005A376F">
        <w:t>.</w:t>
      </w:r>
    </w:p>
    <w:p w14:paraId="25D0DC2C" w14:textId="77777777" w:rsidR="002E7B11" w:rsidRDefault="002E7B11" w:rsidP="002E7B11">
      <w:pPr>
        <w:pStyle w:val="00PESO2"/>
        <w:rPr>
          <w:rFonts w:eastAsia="Arial"/>
        </w:rPr>
      </w:pPr>
      <w:bookmarkStart w:id="0" w:name="_Hlk493599191"/>
    </w:p>
    <w:p w14:paraId="589B435F" w14:textId="77777777" w:rsidR="002E7B11" w:rsidRPr="00824B93" w:rsidRDefault="002E7B11" w:rsidP="002E7B11">
      <w:pPr>
        <w:pStyle w:val="00PESO2"/>
        <w:rPr>
          <w:rFonts w:eastAsia="Arial"/>
        </w:rPr>
      </w:pPr>
      <w:r w:rsidRPr="00824B93">
        <w:rPr>
          <w:rFonts w:eastAsia="Arial"/>
        </w:rPr>
        <w:t>Habilidades da BNCC – 3</w:t>
      </w:r>
      <w:r w:rsidRPr="00824B93">
        <w:rPr>
          <w:rFonts w:eastAsia="Arial"/>
          <w:u w:val="single"/>
          <w:vertAlign w:val="superscript"/>
        </w:rPr>
        <w:t>a</w:t>
      </w:r>
      <w:r w:rsidRPr="00824B93">
        <w:rPr>
          <w:rFonts w:eastAsia="Arial"/>
        </w:rPr>
        <w:t xml:space="preserve"> versão</w:t>
      </w:r>
    </w:p>
    <w:bookmarkEnd w:id="0"/>
    <w:p w14:paraId="577486FA" w14:textId="3F178DF6" w:rsidR="002E7B11" w:rsidRPr="005A376F" w:rsidRDefault="00F70182" w:rsidP="003F3A20">
      <w:pPr>
        <w:pStyle w:val="00Textogeralbullet"/>
      </w:pPr>
      <w:r w:rsidRPr="00E72163">
        <w:t>(EF15AR06) Dialogar sobre a s</w:t>
      </w:r>
      <w:r w:rsidRPr="003F3A20">
        <w:t xml:space="preserve">ua </w:t>
      </w:r>
      <w:r w:rsidRPr="00E72163">
        <w:t>criação e as dos colegas, para alcançar sentidos plurais</w:t>
      </w:r>
      <w:r w:rsidR="002E7B11" w:rsidRPr="005A376F">
        <w:t>.</w:t>
      </w:r>
    </w:p>
    <w:p w14:paraId="4202D3B4" w14:textId="01361CB0" w:rsidR="002E7B11" w:rsidRPr="005A376F" w:rsidRDefault="00F70182" w:rsidP="003F3A20">
      <w:pPr>
        <w:pStyle w:val="00Textogeralbullet"/>
      </w:pPr>
      <w:r w:rsidRPr="00E72163">
        <w:t>(EF15AR07) Reconhecer algumas categorias do sistema das artes visuais (museus, galerias, instituições, artistas, artesãos, curadores etc.)</w:t>
      </w:r>
      <w:r w:rsidR="002E7B11" w:rsidRPr="005A376F">
        <w:t>.</w:t>
      </w:r>
    </w:p>
    <w:p w14:paraId="01808360" w14:textId="77777777" w:rsidR="002E7B11" w:rsidRDefault="002E7B11" w:rsidP="002E7B11">
      <w:pPr>
        <w:pStyle w:val="00PESO2"/>
        <w:rPr>
          <w:rFonts w:eastAsia="Arial"/>
        </w:rPr>
      </w:pPr>
    </w:p>
    <w:p w14:paraId="3A3CAB54" w14:textId="77777777" w:rsidR="002E7B11" w:rsidRPr="00824B93" w:rsidRDefault="002E7B11" w:rsidP="002E7B11">
      <w:pPr>
        <w:pStyle w:val="00PESO2"/>
        <w:rPr>
          <w:rFonts w:eastAsia="Arial"/>
        </w:rPr>
      </w:pPr>
      <w:r w:rsidRPr="00824B93">
        <w:rPr>
          <w:rFonts w:eastAsia="Arial"/>
        </w:rPr>
        <w:t>Gestão de sala de aula</w:t>
      </w:r>
    </w:p>
    <w:p w14:paraId="44858ADC" w14:textId="109338C9" w:rsidR="002E7B11" w:rsidRPr="005A376F" w:rsidRDefault="00F70182" w:rsidP="007C78D3">
      <w:pPr>
        <w:pStyle w:val="00Textogeral"/>
        <w:ind w:firstLine="0"/>
        <w:rPr>
          <w:rFonts w:eastAsia="Arial"/>
        </w:rPr>
      </w:pPr>
      <w:r>
        <w:rPr>
          <w:rFonts w:eastAsia="Arial"/>
        </w:rPr>
        <w:t>E</w:t>
      </w:r>
      <w:r w:rsidRPr="004F3A46">
        <w:rPr>
          <w:rFonts w:eastAsia="Arial"/>
        </w:rPr>
        <w:t xml:space="preserve">studantes, </w:t>
      </w:r>
      <w:r>
        <w:rPr>
          <w:rFonts w:eastAsia="Arial"/>
        </w:rPr>
        <w:t>organizados</w:t>
      </w:r>
      <w:r w:rsidRPr="004F3A46">
        <w:rPr>
          <w:rFonts w:eastAsia="Arial"/>
        </w:rPr>
        <w:t xml:space="preserve"> em pequenos grupos, sentados, para a primeira aula</w:t>
      </w:r>
      <w:r w:rsidR="002E7B11" w:rsidRPr="005A376F">
        <w:rPr>
          <w:rFonts w:eastAsia="Arial"/>
        </w:rPr>
        <w:t>.</w:t>
      </w:r>
    </w:p>
    <w:p w14:paraId="522CFAF4" w14:textId="5643A129" w:rsidR="002E7B11" w:rsidRPr="005A376F" w:rsidRDefault="00F70182" w:rsidP="007C78D3">
      <w:pPr>
        <w:pStyle w:val="00Textogeral"/>
        <w:ind w:firstLine="0"/>
        <w:rPr>
          <w:rFonts w:eastAsia="Arial"/>
        </w:rPr>
      </w:pPr>
      <w:r w:rsidRPr="004F3A46">
        <w:rPr>
          <w:rFonts w:eastAsia="Arial"/>
        </w:rPr>
        <w:t>Na aula seguinte, os estudantes podem estar organizados de maneira convencional</w:t>
      </w:r>
      <w:r w:rsidR="002E7B11" w:rsidRPr="005A376F">
        <w:rPr>
          <w:rFonts w:eastAsia="Arial"/>
        </w:rPr>
        <w:t>.</w:t>
      </w:r>
    </w:p>
    <w:p w14:paraId="22A44519" w14:textId="77777777" w:rsidR="002E7B11" w:rsidRDefault="002E7B11" w:rsidP="002E7B11">
      <w:pPr>
        <w:pStyle w:val="00PESO2"/>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159EB8E2" w:rsidR="00031808" w:rsidRDefault="00F70182" w:rsidP="007C14D7">
      <w:pPr>
        <w:pStyle w:val="00Textogeral"/>
        <w:ind w:firstLine="0"/>
        <w:rPr>
          <w:rFonts w:eastAsia="Arial"/>
        </w:rPr>
      </w:pPr>
      <w:r w:rsidRPr="004F3A46">
        <w:rPr>
          <w:rFonts w:eastAsia="Arial"/>
        </w:rPr>
        <w:t>2 aulas de 50 minutos cada</w:t>
      </w:r>
      <w:r w:rsidR="007C14D7">
        <w:rPr>
          <w:rFonts w:eastAsia="Arial"/>
        </w:rPr>
        <w:t xml:space="preserve"> uma</w:t>
      </w:r>
      <w:r w:rsidR="002E7B11" w:rsidRPr="005A376F">
        <w:rPr>
          <w:rFonts w:eastAsia="Arial"/>
        </w:rPr>
        <w:t>.</w:t>
      </w:r>
    </w:p>
    <w:p w14:paraId="273C37DD" w14:textId="212C13D7" w:rsidR="00783D94" w:rsidRDefault="00783D94">
      <w:pPr>
        <w:rPr>
          <w:rFonts w:eastAsia="Arial"/>
          <w:lang w:val="pt-BR"/>
        </w:rPr>
      </w:pPr>
    </w:p>
    <w:p w14:paraId="3301E876" w14:textId="77777777" w:rsidR="00783D94" w:rsidRDefault="00783D94">
      <w:pPr>
        <w:rPr>
          <w:rFonts w:eastAsia="Arial"/>
          <w:lang w:val="pt-BR"/>
        </w:rPr>
      </w:pPr>
    </w:p>
    <w:p w14:paraId="685C5544" w14:textId="11B34A67" w:rsidR="002E7B11" w:rsidRPr="005A376F" w:rsidRDefault="00717A9B" w:rsidP="003F3A20">
      <w:pPr>
        <w:pStyle w:val="00P1"/>
      </w:pPr>
      <w:r w:rsidRPr="00A51955">
        <w:t>AULA</w:t>
      </w:r>
      <w:r w:rsidRPr="005A376F">
        <w:t xml:space="preserve"> 1</w:t>
      </w:r>
    </w:p>
    <w:p w14:paraId="393FF1C3" w14:textId="77777777" w:rsidR="002E7B11" w:rsidRPr="005A376F" w:rsidRDefault="002E7B11" w:rsidP="002E7B11">
      <w:pPr>
        <w:rPr>
          <w:rFonts w:ascii="Arial" w:eastAsia="Arial" w:hAnsi="Arial" w:cs="Arial"/>
          <w:b/>
          <w:u w:val="single"/>
          <w:lang w:val="pt-BR"/>
        </w:rPr>
      </w:pPr>
    </w:p>
    <w:p w14:paraId="652A9A6F" w14:textId="06ABD72F" w:rsidR="002E7B11" w:rsidRDefault="002E7B11" w:rsidP="002E7B11">
      <w:pPr>
        <w:pStyle w:val="00PESO2"/>
        <w:rPr>
          <w:rFonts w:eastAsia="Arial"/>
        </w:rPr>
      </w:pPr>
      <w:r w:rsidRPr="005A376F">
        <w:rPr>
          <w:rFonts w:eastAsia="Arial"/>
        </w:rPr>
        <w:t xml:space="preserve">Conteúdo </w:t>
      </w:r>
      <w:r w:rsidR="00FC0913">
        <w:rPr>
          <w:rFonts w:eastAsia="Arial"/>
        </w:rPr>
        <w:t>específico</w:t>
      </w:r>
    </w:p>
    <w:p w14:paraId="2E7370F0" w14:textId="54B49537" w:rsidR="002E7B11" w:rsidRPr="005A376F" w:rsidRDefault="00F70182" w:rsidP="003611F9">
      <w:pPr>
        <w:pStyle w:val="00Textogeral"/>
        <w:ind w:firstLine="0"/>
        <w:rPr>
          <w:rFonts w:eastAsia="Arial"/>
        </w:rPr>
      </w:pPr>
      <w:r w:rsidRPr="004F3A46">
        <w:rPr>
          <w:rFonts w:eastAsia="Arial"/>
        </w:rPr>
        <w:t>Conceituação de espaço cultural</w:t>
      </w:r>
      <w:r w:rsidR="002E7B11" w:rsidRPr="005A376F">
        <w:rPr>
          <w:rFonts w:eastAsia="Arial"/>
        </w:rPr>
        <w:t>.</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2B24C9ED" w14:textId="6A44FA04" w:rsidR="004A1F4E" w:rsidRDefault="00F70182" w:rsidP="003F3A20">
      <w:pPr>
        <w:pStyle w:val="00Textogeralbullet"/>
      </w:pPr>
      <w:r w:rsidRPr="00E72163">
        <w:t>Imagens de diferentes espaços culturais xerocadas, impressas ou projetadas em sala de aula</w:t>
      </w:r>
      <w:r w:rsidR="002E7B11" w:rsidRPr="005A376F">
        <w:t>.</w:t>
      </w:r>
    </w:p>
    <w:p w14:paraId="599FE3B7" w14:textId="0A8D512F" w:rsidR="00F70182" w:rsidRDefault="00F70182" w:rsidP="003F3A20">
      <w:pPr>
        <w:pStyle w:val="00Textogeralbullet"/>
      </w:pPr>
      <w:r w:rsidRPr="00E72163">
        <w:t>Questionário impresso, xerocado ou escrito na lousa sobre o tema para sondar os conhecimentos prévios dos estudantes (</w:t>
      </w:r>
      <w:r w:rsidR="007C14D7">
        <w:t xml:space="preserve">um </w:t>
      </w:r>
      <w:r w:rsidRPr="00E72163">
        <w:t>para cada grupo).</w:t>
      </w:r>
    </w:p>
    <w:p w14:paraId="69AB92B1" w14:textId="15E4A0B2" w:rsidR="00F70182" w:rsidRDefault="00F70182" w:rsidP="003F3A20">
      <w:pPr>
        <w:pStyle w:val="00Textogeralbullet"/>
      </w:pPr>
      <w:r w:rsidRPr="00E72163">
        <w:t>Registro do resumo na lousa, baseando-se nas respostas levantadas pelos estudantes.</w:t>
      </w:r>
    </w:p>
    <w:p w14:paraId="24F93FF2" w14:textId="38EEF5A7" w:rsidR="00783D94" w:rsidRDefault="00783D94">
      <w:pPr>
        <w:rPr>
          <w:rFonts w:ascii="Cambria-Bold" w:eastAsia="Arial" w:hAnsi="Cambria-Bold" w:cs="Cambria-Bold"/>
          <w:b/>
          <w:bCs/>
          <w:color w:val="000000"/>
          <w:sz w:val="29"/>
          <w:szCs w:val="29"/>
          <w:lang w:val="pt-BR" w:eastAsia="es-ES"/>
        </w:rPr>
      </w:pPr>
    </w:p>
    <w:p w14:paraId="2476554C" w14:textId="2B84E95C" w:rsidR="002E7B11" w:rsidRDefault="002E7B11" w:rsidP="002E7B11">
      <w:pPr>
        <w:pStyle w:val="00PESO2"/>
        <w:rPr>
          <w:rFonts w:eastAsia="Arial"/>
        </w:rPr>
      </w:pPr>
      <w:r w:rsidRPr="005A376F">
        <w:rPr>
          <w:rFonts w:eastAsia="Arial"/>
        </w:rPr>
        <w:t>Encaminhamento</w:t>
      </w:r>
    </w:p>
    <w:p w14:paraId="37693894" w14:textId="027DC57D" w:rsidR="00F70182" w:rsidRPr="00A51955" w:rsidRDefault="00F70182" w:rsidP="003F3A20">
      <w:pPr>
        <w:pStyle w:val="00Textogeralbullet"/>
      </w:pPr>
      <w:r w:rsidRPr="00A51955">
        <w:t>Organize a turma em pequenos grupos.</w:t>
      </w:r>
    </w:p>
    <w:p w14:paraId="5AAC60A7" w14:textId="78BA781A" w:rsidR="00594922" w:rsidRDefault="00F70182" w:rsidP="003F3A20">
      <w:pPr>
        <w:pStyle w:val="00Textogeralbullet"/>
      </w:pPr>
      <w:r w:rsidRPr="009E5AC5">
        <w:t xml:space="preserve">Disponibilize diversas imagens de espaços culturais (museus, galerias, teatros, cinemas, bibliotecas, casa de </w:t>
      </w:r>
      <w:r w:rsidRPr="009E5AC5">
        <w:rPr>
          <w:i/>
        </w:rPr>
        <w:t>shows</w:t>
      </w:r>
      <w:r w:rsidRPr="009E5AC5">
        <w:t xml:space="preserve"> etc.), tanto da fachada quanto do seu interior, e peça </w:t>
      </w:r>
      <w:r w:rsidR="00DE3FCC">
        <w:t>aos</w:t>
      </w:r>
      <w:r w:rsidRPr="009E5AC5">
        <w:t xml:space="preserve"> estudantes </w:t>
      </w:r>
      <w:r w:rsidR="00DE3FCC">
        <w:t xml:space="preserve">que </w:t>
      </w:r>
      <w:r w:rsidRPr="009E5AC5">
        <w:t>as observem com atenção.</w:t>
      </w:r>
    </w:p>
    <w:p w14:paraId="5610FD1B" w14:textId="77777777" w:rsidR="00594922" w:rsidRDefault="00594922">
      <w:pPr>
        <w:rPr>
          <w:rFonts w:ascii="Tahoma" w:eastAsia="Arial" w:hAnsi="Tahoma" w:cs="Tahoma"/>
          <w:color w:val="000000"/>
          <w:spacing w:val="-2"/>
          <w:sz w:val="22"/>
          <w:szCs w:val="20"/>
          <w:lang w:val="pt-BR" w:eastAsia="es-ES"/>
        </w:rPr>
      </w:pPr>
      <w:r>
        <w:br w:type="page"/>
      </w:r>
    </w:p>
    <w:p w14:paraId="72045CD3" w14:textId="03EB9F3B" w:rsidR="00F70182" w:rsidRPr="009E5AC5" w:rsidRDefault="00F70182" w:rsidP="003F3A20">
      <w:pPr>
        <w:pStyle w:val="00Textogeralbullet"/>
      </w:pPr>
      <w:r w:rsidRPr="009E5AC5">
        <w:lastRenderedPageBreak/>
        <w:t>A seguir, distribua o questionário para cada grupo</w:t>
      </w:r>
      <w:r w:rsidR="00DE3FCC">
        <w:t>,</w:t>
      </w:r>
      <w:r w:rsidRPr="009E5AC5">
        <w:t xml:space="preserve"> ou escreva</w:t>
      </w:r>
      <w:r w:rsidR="00DE3FCC">
        <w:t>-o</w:t>
      </w:r>
      <w:r w:rsidRPr="009E5AC5">
        <w:t xml:space="preserve"> na lousa. Sugestões de questões: “O que vocês entendem por cultura?”; “A arte faz parte da cultura de uma sociedade?”; “Vocês conhecem os lugares mostrados nas imagens? Já </w:t>
      </w:r>
      <w:r w:rsidR="009355F8">
        <w:t xml:space="preserve">os </w:t>
      </w:r>
      <w:r w:rsidRPr="009E5AC5">
        <w:t xml:space="preserve">visitaram ou, pelo menos, já ouviram falar deles?”; “O que essas imagens têm em </w:t>
      </w:r>
      <w:r w:rsidRPr="00E72163">
        <w:t>comum</w:t>
      </w:r>
      <w:r w:rsidRPr="009E5AC5">
        <w:t>?”; “Que outros elementos nas imagens lhes despertam curiosidade?”; “Após todas essas questões, vocês conseguem definir o que é um espaço cultural?”.</w:t>
      </w:r>
    </w:p>
    <w:p w14:paraId="2C69ED56" w14:textId="26DA695D" w:rsidR="00F70182" w:rsidRPr="009E5AC5" w:rsidRDefault="00F70182" w:rsidP="003F3A20">
      <w:pPr>
        <w:pStyle w:val="00Textogeralbullet"/>
      </w:pPr>
      <w:r w:rsidRPr="009E5AC5">
        <w:t xml:space="preserve">Deixe que os estudantes de cada grupo conversem entre si, </w:t>
      </w:r>
      <w:r w:rsidRPr="00E72163">
        <w:t>procurando</w:t>
      </w:r>
      <w:r w:rsidRPr="009E5AC5">
        <w:t xml:space="preserve"> responder </w:t>
      </w:r>
      <w:r w:rsidR="009355F8">
        <w:t>a</w:t>
      </w:r>
      <w:r w:rsidRPr="009E5AC5">
        <w:t xml:space="preserve">o questionário. Após determinado tempo, peça </w:t>
      </w:r>
      <w:r w:rsidR="009355F8">
        <w:t>a</w:t>
      </w:r>
      <w:r w:rsidRPr="009E5AC5">
        <w:t xml:space="preserve"> cada grupo </w:t>
      </w:r>
      <w:r w:rsidR="009355F8">
        <w:t xml:space="preserve">que </w:t>
      </w:r>
      <w:r w:rsidRPr="009E5AC5">
        <w:t xml:space="preserve">compartilhe suas respostas. </w:t>
      </w:r>
      <w:r w:rsidR="009355F8">
        <w:t>Com base nas</w:t>
      </w:r>
      <w:r w:rsidRPr="009E5AC5">
        <w:t xml:space="preserve"> falas dos estudantes, escreva na lousa um resumo dos conceitos mais importantes e complemente com o que for necessário. </w:t>
      </w:r>
    </w:p>
    <w:p w14:paraId="76C2B842" w14:textId="3E7428F9" w:rsidR="00F70182" w:rsidRPr="009E5AC5" w:rsidRDefault="00F70182" w:rsidP="003F3A20">
      <w:pPr>
        <w:pStyle w:val="00Textogeralbullet"/>
      </w:pPr>
      <w:r w:rsidRPr="009E5AC5">
        <w:t>Por fim, peça aos estudantes que registrem no caderno o resumo desenvolvido.</w:t>
      </w:r>
    </w:p>
    <w:p w14:paraId="1000D565" w14:textId="6D2DFFCF" w:rsidR="002E7B11" w:rsidRPr="00783D94" w:rsidRDefault="002E7B11" w:rsidP="003F3A20">
      <w:pPr>
        <w:pStyle w:val="00P1"/>
      </w:pPr>
    </w:p>
    <w:p w14:paraId="18BB8E54" w14:textId="77777777" w:rsidR="007C14D7" w:rsidRPr="00783D94" w:rsidRDefault="007C14D7" w:rsidP="003F3A20">
      <w:pPr>
        <w:pStyle w:val="00P1"/>
      </w:pPr>
    </w:p>
    <w:p w14:paraId="0B0734D9" w14:textId="5C7D7243" w:rsidR="002E7B11" w:rsidRPr="003F3A20" w:rsidRDefault="00717A9B" w:rsidP="003F3A20">
      <w:pPr>
        <w:pStyle w:val="00P1"/>
        <w:rPr>
          <w:szCs w:val="29"/>
        </w:rPr>
      </w:pPr>
      <w:r w:rsidRPr="003F3A20">
        <w:rPr>
          <w:szCs w:val="29"/>
        </w:rPr>
        <w:t>AULA 2</w:t>
      </w:r>
    </w:p>
    <w:p w14:paraId="682E96B6" w14:textId="77777777" w:rsidR="00C4744C" w:rsidRDefault="00C4744C" w:rsidP="002E7B11">
      <w:pPr>
        <w:pStyle w:val="00PESO2"/>
        <w:rPr>
          <w:rFonts w:eastAsia="Arial"/>
        </w:rPr>
      </w:pPr>
    </w:p>
    <w:p w14:paraId="77C7CA06" w14:textId="47BAE6A1" w:rsidR="002E7B11" w:rsidRPr="005A376F" w:rsidRDefault="002E7B11" w:rsidP="002E7B11">
      <w:pPr>
        <w:pStyle w:val="00PESO2"/>
        <w:rPr>
          <w:rFonts w:eastAsia="Arial"/>
        </w:rPr>
      </w:pPr>
      <w:r w:rsidRPr="005A376F">
        <w:rPr>
          <w:rFonts w:eastAsia="Arial"/>
        </w:rPr>
        <w:t>Conteúdo específico</w:t>
      </w:r>
    </w:p>
    <w:p w14:paraId="469E3127" w14:textId="23D0A366" w:rsidR="002E7B11" w:rsidRPr="005A376F" w:rsidRDefault="00A8241E" w:rsidP="00A51955">
      <w:pPr>
        <w:pStyle w:val="00Textogeral"/>
        <w:ind w:firstLine="0"/>
        <w:rPr>
          <w:rFonts w:eastAsia="Times New Roman"/>
        </w:rPr>
      </w:pPr>
      <w:bookmarkStart w:id="1" w:name="_Hlk498592719"/>
      <w:r>
        <w:rPr>
          <w:rFonts w:eastAsia="Times New Roman"/>
        </w:rPr>
        <w:t>Museus e galerias</w:t>
      </w:r>
      <w:r w:rsidR="00046BEA">
        <w:rPr>
          <w:rFonts w:eastAsia="Times New Roman"/>
        </w:rPr>
        <w:t>.</w:t>
      </w:r>
    </w:p>
    <w:bookmarkEnd w:id="1"/>
    <w:p w14:paraId="3DD09171" w14:textId="77777777" w:rsidR="002E7B11" w:rsidRDefault="002E7B11" w:rsidP="002E7B11">
      <w:pPr>
        <w:pStyle w:val="00PESO2"/>
        <w:rPr>
          <w:rFonts w:eastAsia="Arial"/>
        </w:rPr>
      </w:pPr>
    </w:p>
    <w:p w14:paraId="05686197" w14:textId="77777777" w:rsidR="002E7B11" w:rsidRPr="005A376F" w:rsidRDefault="002E7B11" w:rsidP="002E7B11">
      <w:pPr>
        <w:pStyle w:val="00PESO2"/>
        <w:rPr>
          <w:rFonts w:eastAsia="Arial"/>
        </w:rPr>
      </w:pPr>
      <w:r w:rsidRPr="005A376F">
        <w:rPr>
          <w:rFonts w:eastAsia="Arial"/>
        </w:rPr>
        <w:t>Recursos didáticos</w:t>
      </w:r>
    </w:p>
    <w:p w14:paraId="71BCF89D" w14:textId="587D3A95" w:rsidR="00A8241E" w:rsidRPr="00954299" w:rsidRDefault="00A8241E" w:rsidP="003F3A20">
      <w:pPr>
        <w:pStyle w:val="00Textogeralbullet"/>
      </w:pPr>
      <w:bookmarkStart w:id="2" w:name="_Hlk498592730"/>
      <w:r w:rsidRPr="00954299">
        <w:t>Imagens de museus e galerias usadas na aula anterior e outras que queira acrescentar.</w:t>
      </w:r>
    </w:p>
    <w:p w14:paraId="799A8D54" w14:textId="4C7B3D77" w:rsidR="00A8241E" w:rsidRDefault="00A8241E" w:rsidP="003F3A20">
      <w:pPr>
        <w:pStyle w:val="00Textogeralbullet"/>
      </w:pPr>
      <w:r w:rsidRPr="00954299">
        <w:t>Imagens dos bastidores de um museu e dos profissionais responsáveis: artistas, curadores, diretores, restauradores, monitores etc.</w:t>
      </w:r>
    </w:p>
    <w:p w14:paraId="392CB7BE" w14:textId="3760D2F3" w:rsidR="00A8241E" w:rsidRPr="00954299" w:rsidRDefault="00A8241E" w:rsidP="003F3A20">
      <w:pPr>
        <w:pStyle w:val="00Textogeralbullet"/>
      </w:pPr>
      <w:r w:rsidRPr="00954299">
        <w:t>Se possível, folhetos de exposições que explicam o contexto das obras ou textos escritos por críticos de arte sobre os museus e as galerias.</w:t>
      </w:r>
    </w:p>
    <w:bookmarkEnd w:id="2"/>
    <w:p w14:paraId="29246330" w14:textId="77777777" w:rsidR="007C14D7" w:rsidRDefault="007C14D7" w:rsidP="002E7B11">
      <w:pPr>
        <w:pStyle w:val="00PESO2"/>
        <w:rPr>
          <w:rFonts w:eastAsia="Arial"/>
        </w:rPr>
      </w:pPr>
    </w:p>
    <w:p w14:paraId="6A74C21A" w14:textId="34EDFD8A" w:rsidR="002E7B11" w:rsidRPr="005A376F" w:rsidRDefault="002E7B11" w:rsidP="002E7B11">
      <w:pPr>
        <w:pStyle w:val="00PESO2"/>
        <w:rPr>
          <w:rFonts w:eastAsia="Arial"/>
        </w:rPr>
      </w:pPr>
      <w:r w:rsidRPr="005A376F">
        <w:rPr>
          <w:rFonts w:eastAsia="Arial"/>
        </w:rPr>
        <w:t>Encaminhamento</w:t>
      </w:r>
    </w:p>
    <w:p w14:paraId="75DDFF12" w14:textId="4031398E" w:rsidR="00927119" w:rsidRPr="00954299" w:rsidRDefault="00927119" w:rsidP="003F3A20">
      <w:pPr>
        <w:pStyle w:val="00Textogeralbullet"/>
      </w:pPr>
      <w:bookmarkStart w:id="3" w:name="_Hlk498592959"/>
      <w:bookmarkStart w:id="4" w:name="_Hlk498592760"/>
      <w:r w:rsidRPr="00954299">
        <w:t>Apresente para os estudantes as imagens e os folhetos e/ou textos. Peça que observem atentamente esses materiais. Leia os textos com eles, verificando se compreenderam o que foi lido.</w:t>
      </w:r>
    </w:p>
    <w:p w14:paraId="608F3A77" w14:textId="3083BE41" w:rsidR="00927119" w:rsidRPr="00954299" w:rsidRDefault="00927119" w:rsidP="003F3A20">
      <w:pPr>
        <w:pStyle w:val="00Textogeralbullet"/>
      </w:pPr>
      <w:r w:rsidRPr="00954299">
        <w:t xml:space="preserve">Pergunte </w:t>
      </w:r>
      <w:r w:rsidR="008524A2">
        <w:t>a</w:t>
      </w:r>
      <w:r w:rsidRPr="00954299">
        <w:t xml:space="preserve"> eles</w:t>
      </w:r>
      <w:r w:rsidR="008524A2">
        <w:t xml:space="preserve"> se</w:t>
      </w:r>
      <w:r w:rsidRPr="00954299">
        <w:t xml:space="preserve"> já foram a algum museu ou galeria; o que pensam sobre as imagens; o que chama a atenção nelas; por</w:t>
      </w:r>
      <w:r w:rsidR="009355F8">
        <w:t xml:space="preserve"> </w:t>
      </w:r>
      <w:r w:rsidRPr="00954299">
        <w:t>que os museus fazem folhetos detalhando uma exposição; por</w:t>
      </w:r>
      <w:r w:rsidR="009355F8">
        <w:t xml:space="preserve"> </w:t>
      </w:r>
      <w:r w:rsidRPr="00954299">
        <w:t>que é importante que esses espaços existam; se sabem a diferença entre museu e galeria; o que eles sabem sobre os profissionais que trabalham no museu etc.</w:t>
      </w:r>
    </w:p>
    <w:p w14:paraId="41B8D331" w14:textId="77777777" w:rsidR="00783D94" w:rsidRDefault="00783D94">
      <w:pPr>
        <w:rPr>
          <w:rFonts w:ascii="Tahoma" w:eastAsia="Arial" w:hAnsi="Tahoma" w:cs="Tahoma"/>
          <w:color w:val="000000"/>
          <w:spacing w:val="-2"/>
          <w:sz w:val="22"/>
          <w:szCs w:val="20"/>
          <w:lang w:val="pt-BR" w:eastAsia="es-ES"/>
        </w:rPr>
      </w:pPr>
      <w:r>
        <w:br w:type="page"/>
      </w:r>
    </w:p>
    <w:p w14:paraId="5C26A660" w14:textId="494EC149" w:rsidR="00783D94" w:rsidRPr="00954299" w:rsidRDefault="00783D94" w:rsidP="003F3A20">
      <w:pPr>
        <w:pStyle w:val="00Textogeralbullet"/>
      </w:pPr>
      <w:r w:rsidRPr="00954299">
        <w:lastRenderedPageBreak/>
        <w:t xml:space="preserve">Complemente as respostas dos estudantes com suas considerações e auxilie-os a entender as funções de cada profissional. Fale sobre restauração, dando enfoque ao trabalho minucioso que os restauradores precisam fazer para recuperar uma obra ou parte dela, podendo demorar anos para finalizar a restauração, já que esta precisa se aproximar o máximo possível da obra original, respeitando cores, técnicas usadas pelos artistas, materiais, para não comprometer a obra. </w:t>
      </w:r>
    </w:p>
    <w:p w14:paraId="5B5274B9" w14:textId="7DDEBC97" w:rsidR="00927119" w:rsidRPr="00954299" w:rsidRDefault="00927119" w:rsidP="003F3A20">
      <w:pPr>
        <w:pStyle w:val="00Textogeralbullet"/>
      </w:pPr>
      <w:r w:rsidRPr="00954299">
        <w:t xml:space="preserve">Peça que registrem no caderno as informações mais relevantes e interessantes. A escrita pode vir acompanhada de desenhos, para ilustrar e tornar o aprendizado mais lúdico. </w:t>
      </w:r>
    </w:p>
    <w:bookmarkEnd w:id="3"/>
    <w:bookmarkEnd w:id="4"/>
    <w:p w14:paraId="08E6FBB5" w14:textId="77777777" w:rsidR="002E7B11" w:rsidRDefault="002E7B11" w:rsidP="002E7B11">
      <w:pPr>
        <w:pStyle w:val="00PESO2"/>
        <w:rPr>
          <w:rFonts w:eastAsia="Arial"/>
        </w:rPr>
      </w:pPr>
    </w:p>
    <w:p w14:paraId="205305AE" w14:textId="1B2ED56A" w:rsidR="002E7B11" w:rsidRPr="005A376F" w:rsidRDefault="002E7B11" w:rsidP="002E7B11">
      <w:pPr>
        <w:pStyle w:val="00PESO2"/>
        <w:rPr>
          <w:rFonts w:eastAsia="Arial"/>
        </w:rPr>
      </w:pPr>
      <w:r w:rsidRPr="005A376F">
        <w:rPr>
          <w:rFonts w:eastAsia="Arial"/>
        </w:rPr>
        <w:t>Atividade</w:t>
      </w:r>
      <w:r w:rsidR="00927119">
        <w:rPr>
          <w:rFonts w:eastAsia="Arial"/>
        </w:rPr>
        <w:t>s</w:t>
      </w:r>
      <w:r w:rsidRPr="005A376F">
        <w:rPr>
          <w:rFonts w:eastAsia="Arial"/>
        </w:rPr>
        <w:t xml:space="preserve"> complementar</w:t>
      </w:r>
      <w:r w:rsidR="00927119">
        <w:rPr>
          <w:rFonts w:eastAsia="Arial"/>
        </w:rPr>
        <w:t>es</w:t>
      </w:r>
    </w:p>
    <w:p w14:paraId="2C0D9D28" w14:textId="50C910DD" w:rsidR="002E7B11" w:rsidRDefault="0008727A" w:rsidP="003F3A20">
      <w:pPr>
        <w:pStyle w:val="00Textogeralbullet"/>
      </w:pPr>
      <w:r w:rsidRPr="009E5AC5">
        <w:t xml:space="preserve">Para esta atividade, utilize revistas ou gibis. Peça aos estudantes que recortem imagens, de tamanho pequeno e médio, do que eles acharem interessante, para montarem uma exposição. Peça que colem as imagens em folhas de papel sulfite; eles podem desenhar molduras em torno das imagens ou fazer pedestais, caso queiram que a peça seja uma escultura. Diga </w:t>
      </w:r>
      <w:r w:rsidR="00DC119A">
        <w:t>a</w:t>
      </w:r>
      <w:r w:rsidRPr="009E5AC5">
        <w:t xml:space="preserve">os estudantes </w:t>
      </w:r>
      <w:r w:rsidR="00DC119A">
        <w:t xml:space="preserve">que </w:t>
      </w:r>
      <w:r w:rsidRPr="009E5AC5">
        <w:t>criem nomes para as obras e para a exposição</w:t>
      </w:r>
      <w:r w:rsidR="0085752B">
        <w:t>.</w:t>
      </w:r>
    </w:p>
    <w:p w14:paraId="03E1C815" w14:textId="2FD3DBEF" w:rsidR="002E7B11" w:rsidRPr="005A376F" w:rsidRDefault="0008727A" w:rsidP="003F3A20">
      <w:pPr>
        <w:pStyle w:val="00Textogeralbullet"/>
      </w:pPr>
      <w:r w:rsidRPr="009E5AC5">
        <w:t>Afaste as carteiras ou leve os estudantes para o pátio. Organize a turma em duplas. Um deles será o artista e o outro</w:t>
      </w:r>
      <w:r w:rsidR="00DC119A">
        <w:t>,</w:t>
      </w:r>
      <w:r w:rsidRPr="009E5AC5">
        <w:t xml:space="preserve"> a escultura. O estudante artista vai dar orientações para o colega sobre </w:t>
      </w:r>
      <w:r w:rsidR="00DC119A">
        <w:t xml:space="preserve">a </w:t>
      </w:r>
      <w:r w:rsidRPr="009E5AC5">
        <w:t>posição dos braços, das pernas e da cabeça que deseja para a escultura. Depois de finalizado, todos os estudantes artistas vão passear pela exposição e ver as esculturas criadas. Se possível, fotografe. A seguir, invertem-se os papéis, para que todos possam vivenciar a brincadeira de ser escultor e escultura, sendo vistos pelos demais. Após a atividade, faça uma roda de conversa para que os estudantes expressem suas visões sobre o que foi criado</w:t>
      </w:r>
      <w:r w:rsidR="002E7B11" w:rsidRPr="005A376F">
        <w:t>.</w:t>
      </w:r>
    </w:p>
    <w:p w14:paraId="36E3C7C0" w14:textId="3719C3E4" w:rsidR="002E7B11" w:rsidRPr="00741380" w:rsidRDefault="002E7B11" w:rsidP="00741380">
      <w:pPr>
        <w:pStyle w:val="00rostotituloautores"/>
        <w:jc w:val="left"/>
        <w:rPr>
          <w:color w:val="auto"/>
          <w:sz w:val="16"/>
          <w:szCs w:val="16"/>
          <w:lang w:val="pt-BR"/>
        </w:rPr>
      </w:pPr>
      <w:r w:rsidRPr="00741380">
        <w:rPr>
          <w:color w:val="auto"/>
          <w:sz w:val="16"/>
          <w:szCs w:val="16"/>
          <w:lang w:val="pt-BR"/>
        </w:rPr>
        <w:br w:type="page"/>
      </w:r>
    </w:p>
    <w:p w14:paraId="67741B77" w14:textId="725899D5" w:rsidR="002E7B11" w:rsidRPr="00741380" w:rsidRDefault="00523767" w:rsidP="003F3A20">
      <w:pPr>
        <w:pStyle w:val="00P1"/>
      </w:pPr>
      <w:r w:rsidRPr="00741380">
        <w:lastRenderedPageBreak/>
        <w:t>Aferição e formas de acompanhamento dos objetivos de aprendizagem</w:t>
      </w:r>
    </w:p>
    <w:p w14:paraId="7F6878E4" w14:textId="77777777" w:rsidR="002E7B11" w:rsidRDefault="002E7B11" w:rsidP="003F3A20">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6576"/>
      </w:tblGrid>
      <w:tr w:rsidR="002E7B11" w:rsidRPr="00755FD8" w14:paraId="504805BC" w14:textId="77777777" w:rsidTr="00382910">
        <w:trPr>
          <w:trHeight w:val="24"/>
        </w:trPr>
        <w:tc>
          <w:tcPr>
            <w:tcW w:w="9581" w:type="dxa"/>
            <w:gridSpan w:val="2"/>
            <w:shd w:val="clear" w:color="auto" w:fill="808080" w:themeFill="background1" w:themeFillShade="80"/>
          </w:tcPr>
          <w:p w14:paraId="4A3E3A1B" w14:textId="083FF6D7" w:rsidR="002E7B11" w:rsidRPr="00755FD8" w:rsidRDefault="00A51955" w:rsidP="00755FD8">
            <w:pPr>
              <w:spacing w:before="120" w:after="120"/>
              <w:jc w:val="center"/>
              <w:rPr>
                <w:rFonts w:ascii="Tahoma" w:hAnsi="Tahoma" w:cs="Tahoma"/>
                <w:b/>
                <w:sz w:val="20"/>
                <w:szCs w:val="20"/>
              </w:rPr>
            </w:pPr>
            <w:proofErr w:type="spellStart"/>
            <w:r>
              <w:rPr>
                <w:rFonts w:ascii="Tahoma" w:hAnsi="Tahoma" w:cs="Tahoma"/>
                <w:b/>
                <w:bCs/>
                <w:color w:val="FFFFFF" w:themeColor="background1"/>
                <w:sz w:val="20"/>
                <w:szCs w:val="20"/>
              </w:rPr>
              <w:t>Legenda</w:t>
            </w:r>
            <w:proofErr w:type="spellEnd"/>
          </w:p>
        </w:tc>
      </w:tr>
      <w:tr w:rsidR="002E7B11" w:rsidRPr="00755FD8" w14:paraId="3067AC25" w14:textId="77777777" w:rsidTr="00382910">
        <w:trPr>
          <w:trHeight w:val="116"/>
        </w:trPr>
        <w:tc>
          <w:tcPr>
            <w:tcW w:w="3005" w:type="dxa"/>
          </w:tcPr>
          <w:p w14:paraId="55AA6424" w14:textId="7C24C1A2" w:rsidR="002E7B11" w:rsidRPr="00755FD8" w:rsidRDefault="002E7B11" w:rsidP="00755FD8">
            <w:pPr>
              <w:spacing w:before="120" w:after="120"/>
              <w:rPr>
                <w:rFonts w:ascii="Tahoma" w:hAnsi="Tahoma" w:cs="Tahoma"/>
                <w:b/>
                <w:sz w:val="20"/>
                <w:szCs w:val="20"/>
              </w:rPr>
            </w:pPr>
            <w:proofErr w:type="spellStart"/>
            <w:r w:rsidRPr="00755FD8">
              <w:rPr>
                <w:rFonts w:ascii="Tahoma" w:hAnsi="Tahoma" w:cs="Tahoma"/>
                <w:b/>
                <w:sz w:val="20"/>
                <w:szCs w:val="20"/>
              </w:rPr>
              <w:t>Texto</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em</w:t>
            </w:r>
            <w:proofErr w:type="spellEnd"/>
            <w:r w:rsidRPr="00755FD8">
              <w:rPr>
                <w:rFonts w:ascii="Tahoma" w:hAnsi="Tahoma" w:cs="Tahoma"/>
                <w:b/>
                <w:sz w:val="20"/>
                <w:szCs w:val="20"/>
              </w:rPr>
              <w:t xml:space="preserve"> </w:t>
            </w:r>
            <w:proofErr w:type="spellStart"/>
            <w:r w:rsidRPr="00755FD8">
              <w:rPr>
                <w:rFonts w:ascii="Tahoma" w:hAnsi="Tahoma" w:cs="Tahoma"/>
                <w:b/>
                <w:sz w:val="20"/>
                <w:szCs w:val="20"/>
              </w:rPr>
              <w:t>preto</w:t>
            </w:r>
            <w:proofErr w:type="spellEnd"/>
          </w:p>
        </w:tc>
        <w:tc>
          <w:tcPr>
            <w:tcW w:w="6576" w:type="dxa"/>
          </w:tcPr>
          <w:p w14:paraId="5352F401" w14:textId="66B9EF9F" w:rsidR="002E7B11" w:rsidRPr="00755FD8" w:rsidRDefault="002E7B11" w:rsidP="00755FD8">
            <w:pPr>
              <w:spacing w:before="120" w:after="120"/>
              <w:rPr>
                <w:rFonts w:ascii="Tahoma" w:hAnsi="Tahoma" w:cs="Tahoma"/>
                <w:sz w:val="20"/>
                <w:szCs w:val="20"/>
              </w:rPr>
            </w:pPr>
            <w:proofErr w:type="spellStart"/>
            <w:r w:rsidRPr="00755FD8">
              <w:rPr>
                <w:rFonts w:ascii="Tahoma" w:eastAsia="Arial" w:hAnsi="Tahoma" w:cs="Tahoma"/>
                <w:sz w:val="20"/>
                <w:szCs w:val="20"/>
              </w:rPr>
              <w:t>Objetivo</w:t>
            </w:r>
            <w:proofErr w:type="spellEnd"/>
            <w:r w:rsidRPr="00755FD8">
              <w:rPr>
                <w:rFonts w:ascii="Tahoma" w:eastAsia="Arial" w:hAnsi="Tahoma" w:cs="Tahoma"/>
                <w:sz w:val="20"/>
                <w:szCs w:val="20"/>
              </w:rPr>
              <w:t xml:space="preserve"> de </w:t>
            </w:r>
            <w:proofErr w:type="spellStart"/>
            <w:r w:rsidRPr="00755FD8">
              <w:rPr>
                <w:rFonts w:ascii="Tahoma" w:eastAsia="Arial" w:hAnsi="Tahoma" w:cs="Tahoma"/>
                <w:sz w:val="20"/>
                <w:szCs w:val="20"/>
              </w:rPr>
              <w:t>aprendizagem</w:t>
            </w:r>
            <w:proofErr w:type="spellEnd"/>
            <w:r w:rsidRPr="00755FD8">
              <w:rPr>
                <w:rFonts w:ascii="Tahoma" w:eastAsia="Arial" w:hAnsi="Tahoma" w:cs="Tahoma"/>
                <w:sz w:val="20"/>
                <w:szCs w:val="20"/>
              </w:rPr>
              <w:t>.</w:t>
            </w:r>
          </w:p>
        </w:tc>
      </w:tr>
      <w:tr w:rsidR="002E7B11" w:rsidRPr="00FC0913" w14:paraId="2DB673CF" w14:textId="77777777" w:rsidTr="00382910">
        <w:tc>
          <w:tcPr>
            <w:tcW w:w="3005" w:type="dxa"/>
          </w:tcPr>
          <w:p w14:paraId="1FB70A22" w14:textId="4B456373" w:rsidR="002E7B11" w:rsidRPr="00755FD8" w:rsidRDefault="002E7B11" w:rsidP="00755FD8">
            <w:pPr>
              <w:spacing w:before="120" w:after="120"/>
              <w:rPr>
                <w:rFonts w:ascii="Tahoma" w:hAnsi="Tahoma" w:cs="Tahoma"/>
                <w:b/>
                <w:color w:val="0070C0"/>
                <w:sz w:val="20"/>
                <w:szCs w:val="20"/>
              </w:rPr>
            </w:pPr>
            <w:proofErr w:type="spellStart"/>
            <w:r w:rsidRPr="00755FD8">
              <w:rPr>
                <w:rFonts w:ascii="Tahoma" w:hAnsi="Tahoma" w:cs="Tahoma"/>
                <w:b/>
                <w:color w:val="0070C0"/>
                <w:sz w:val="20"/>
                <w:szCs w:val="20"/>
              </w:rPr>
              <w:t>Texto</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em</w:t>
            </w:r>
            <w:proofErr w:type="spellEnd"/>
            <w:r w:rsidRPr="00755FD8">
              <w:rPr>
                <w:rFonts w:ascii="Tahoma" w:hAnsi="Tahoma" w:cs="Tahoma"/>
                <w:b/>
                <w:color w:val="0070C0"/>
                <w:sz w:val="20"/>
                <w:szCs w:val="20"/>
              </w:rPr>
              <w:t xml:space="preserve"> </w:t>
            </w:r>
            <w:proofErr w:type="spellStart"/>
            <w:r w:rsidRPr="00755FD8">
              <w:rPr>
                <w:rFonts w:ascii="Tahoma" w:hAnsi="Tahoma" w:cs="Tahoma"/>
                <w:b/>
                <w:color w:val="0070C0"/>
                <w:sz w:val="20"/>
                <w:szCs w:val="20"/>
              </w:rPr>
              <w:t>azul</w:t>
            </w:r>
            <w:proofErr w:type="spellEnd"/>
          </w:p>
        </w:tc>
        <w:tc>
          <w:tcPr>
            <w:tcW w:w="6576" w:type="dxa"/>
          </w:tcPr>
          <w:p w14:paraId="179E447F" w14:textId="532C5139" w:rsidR="002E7B11" w:rsidRPr="00741380" w:rsidRDefault="002E7B11" w:rsidP="00755FD8">
            <w:pPr>
              <w:spacing w:before="120" w:after="120"/>
              <w:rPr>
                <w:rFonts w:ascii="Tahoma" w:hAnsi="Tahoma" w:cs="Tahoma"/>
                <w:color w:val="0070C0"/>
                <w:sz w:val="20"/>
                <w:szCs w:val="20"/>
                <w:lang w:val="pt-BR"/>
              </w:rPr>
            </w:pPr>
            <w:r w:rsidRPr="00741380">
              <w:rPr>
                <w:rFonts w:ascii="Tahoma" w:hAnsi="Tahoma" w:cs="Tahoma"/>
                <w:color w:val="0070C0"/>
                <w:sz w:val="20"/>
                <w:szCs w:val="20"/>
                <w:lang w:val="pt-BR"/>
              </w:rPr>
              <w:t>Forma de acompanhar o desenvolvimento das aprendizagens.</w:t>
            </w:r>
          </w:p>
        </w:tc>
      </w:tr>
    </w:tbl>
    <w:p w14:paraId="111CC139" w14:textId="336714EE" w:rsidR="002E7B11" w:rsidRDefault="002E7B11" w:rsidP="003F3A20">
      <w:pPr>
        <w:pStyle w:val="00P1"/>
      </w:pPr>
    </w:p>
    <w:tbl>
      <w:tblPr>
        <w:tblW w:w="9586" w:type="dxa"/>
        <w:tblLayout w:type="fixed"/>
        <w:tblLook w:val="04A0" w:firstRow="1" w:lastRow="0" w:firstColumn="1" w:lastColumn="0" w:noHBand="0" w:noVBand="1"/>
      </w:tblPr>
      <w:tblGrid>
        <w:gridCol w:w="6350"/>
        <w:gridCol w:w="794"/>
        <w:gridCol w:w="794"/>
        <w:gridCol w:w="1648"/>
      </w:tblGrid>
      <w:tr w:rsidR="00382910" w:rsidRPr="002E7B11" w14:paraId="6DDBAEC6" w14:textId="77777777" w:rsidTr="004652C9">
        <w:trPr>
          <w:trHeight w:val="24"/>
        </w:trPr>
        <w:tc>
          <w:tcPr>
            <w:tcW w:w="6350" w:type="dxa"/>
            <w:tcBorders>
              <w:bottom w:val="single" w:sz="4" w:space="0" w:color="auto"/>
              <w:right w:val="single" w:sz="4" w:space="0" w:color="auto"/>
            </w:tcBorders>
            <w:shd w:val="clear" w:color="auto" w:fill="auto"/>
          </w:tcPr>
          <w:p w14:paraId="40E29D95" w14:textId="77777777" w:rsidR="002E7B11" w:rsidRPr="00741380" w:rsidRDefault="002E7B11" w:rsidP="00755FD8">
            <w:pPr>
              <w:spacing w:before="120" w:after="120"/>
              <w:rPr>
                <w:rFonts w:ascii="Tahoma" w:hAnsi="Tahoma" w:cs="Tahoma"/>
                <w:bCs/>
                <w:sz w:val="20"/>
                <w:szCs w:val="20"/>
                <w:lang w:val="pt-BR"/>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755FD8" w:rsidRDefault="002E7B11" w:rsidP="00755FD8">
            <w:pPr>
              <w:spacing w:before="120" w:after="120"/>
              <w:jc w:val="center"/>
              <w:rPr>
                <w:rFonts w:ascii="Tahoma" w:hAnsi="Tahoma" w:cs="Tahoma"/>
                <w:b/>
                <w:bCs/>
                <w:sz w:val="20"/>
                <w:szCs w:val="20"/>
              </w:rPr>
            </w:pPr>
            <w:r w:rsidRPr="00755FD8">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Não</w:t>
            </w:r>
            <w:proofErr w:type="spellEnd"/>
          </w:p>
        </w:tc>
        <w:tc>
          <w:tcPr>
            <w:tcW w:w="1648"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755FD8" w:rsidRDefault="002E7B11" w:rsidP="00755FD8">
            <w:pPr>
              <w:spacing w:before="120" w:after="120"/>
              <w:jc w:val="center"/>
              <w:rPr>
                <w:rFonts w:ascii="Tahoma" w:hAnsi="Tahoma" w:cs="Tahoma"/>
                <w:b/>
                <w:bCs/>
                <w:sz w:val="20"/>
                <w:szCs w:val="20"/>
              </w:rPr>
            </w:pPr>
            <w:proofErr w:type="spellStart"/>
            <w:r w:rsidRPr="00755FD8">
              <w:rPr>
                <w:rFonts w:ascii="Tahoma" w:hAnsi="Tahoma" w:cs="Tahoma"/>
                <w:b/>
                <w:bCs/>
                <w:color w:val="FFFFFF" w:themeColor="background1"/>
                <w:sz w:val="20"/>
                <w:szCs w:val="20"/>
              </w:rPr>
              <w:t>Parcialmente</w:t>
            </w:r>
            <w:proofErr w:type="spellEnd"/>
          </w:p>
        </w:tc>
      </w:tr>
      <w:tr w:rsidR="00382910" w:rsidRPr="00FC0913" w14:paraId="71D1582D" w14:textId="77777777" w:rsidTr="004652C9">
        <w:trPr>
          <w:trHeight w:val="24"/>
        </w:trPr>
        <w:tc>
          <w:tcPr>
            <w:tcW w:w="6350" w:type="dxa"/>
            <w:tcBorders>
              <w:top w:val="single" w:sz="4" w:space="0" w:color="auto"/>
              <w:left w:val="single" w:sz="4" w:space="0" w:color="auto"/>
              <w:bottom w:val="single" w:sz="4" w:space="0" w:color="auto"/>
              <w:right w:val="single" w:sz="4" w:space="0" w:color="auto"/>
            </w:tcBorders>
          </w:tcPr>
          <w:p w14:paraId="089B5BA3" w14:textId="3490B085" w:rsidR="003119D9" w:rsidRPr="00741380" w:rsidRDefault="003119D9" w:rsidP="00522E18">
            <w:pPr>
              <w:spacing w:before="120" w:after="120"/>
              <w:jc w:val="both"/>
              <w:rPr>
                <w:rFonts w:ascii="Tahoma" w:hAnsi="Tahoma" w:cs="Tahoma"/>
                <w:sz w:val="20"/>
                <w:szCs w:val="20"/>
                <w:lang w:val="pt-BR"/>
              </w:rPr>
            </w:pPr>
            <w:r w:rsidRPr="00741380">
              <w:rPr>
                <w:rFonts w:ascii="Tahoma" w:hAnsi="Tahoma" w:cs="Tahoma"/>
                <w:b/>
                <w:sz w:val="20"/>
                <w:szCs w:val="20"/>
                <w:lang w:val="pt-BR"/>
              </w:rPr>
              <w:t>1.</w:t>
            </w:r>
            <w:r w:rsidRPr="00741380">
              <w:rPr>
                <w:rFonts w:ascii="Tahoma" w:hAnsi="Tahoma" w:cs="Tahoma"/>
                <w:sz w:val="20"/>
                <w:szCs w:val="20"/>
                <w:lang w:val="pt-BR"/>
              </w:rPr>
              <w:t xml:space="preserve"> </w:t>
            </w:r>
            <w:r w:rsidR="0008727A" w:rsidRPr="00741380">
              <w:rPr>
                <w:rFonts w:ascii="Tahoma" w:hAnsi="Tahoma" w:cs="Tahoma"/>
                <w:sz w:val="20"/>
                <w:szCs w:val="20"/>
                <w:lang w:val="pt-BR"/>
              </w:rPr>
              <w:t xml:space="preserve">Os estudantes </w:t>
            </w:r>
            <w:r w:rsidR="0008727A" w:rsidRPr="00741380">
              <w:rPr>
                <w:rFonts w:ascii="Tahoma" w:eastAsia="Arial" w:hAnsi="Tahoma" w:cs="Tahoma"/>
                <w:sz w:val="20"/>
                <w:szCs w:val="20"/>
                <w:lang w:val="pt-BR"/>
              </w:rPr>
              <w:t>conseguem</w:t>
            </w:r>
            <w:r w:rsidR="0008727A" w:rsidRPr="00741380">
              <w:rPr>
                <w:rFonts w:ascii="Tahoma" w:hAnsi="Tahoma" w:cs="Tahoma"/>
                <w:sz w:val="20"/>
                <w:szCs w:val="20"/>
                <w:lang w:val="pt-BR"/>
              </w:rPr>
              <w:t xml:space="preserve"> entender o conceito de espaço cultural?</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6F036F4A"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FC0913" w14:paraId="6AFDBB10" w14:textId="77777777" w:rsidTr="004652C9">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2D59D99A" w14:textId="7F2AC613" w:rsidR="003119D9" w:rsidRPr="00741380" w:rsidRDefault="0008727A" w:rsidP="00522E18">
            <w:pPr>
              <w:spacing w:before="120" w:after="120"/>
              <w:jc w:val="both"/>
              <w:rPr>
                <w:rFonts w:ascii="Tahoma" w:hAnsi="Tahoma" w:cs="Tahoma"/>
                <w:bCs/>
                <w:color w:val="0070C0"/>
                <w:sz w:val="20"/>
                <w:szCs w:val="20"/>
                <w:lang w:val="pt-BR"/>
              </w:rPr>
            </w:pPr>
            <w:r w:rsidRPr="00741380">
              <w:rPr>
                <w:rFonts w:ascii="Tahoma" w:hAnsi="Tahoma" w:cs="Tahoma"/>
                <w:color w:val="0070C0"/>
                <w:sz w:val="20"/>
                <w:szCs w:val="20"/>
                <w:lang w:val="pt-BR"/>
              </w:rPr>
              <w:t xml:space="preserve">Converse com os estudantes sobre o que é cultura e explique que, apesar de vivenciarmos a cultura de diversas maneiras e em vários locais, há espaços dedicados ao estudo da cultura, à conservação desta e à divulgação de acervos e de obras de todos os tipos: efêmeras ou não, aproximando o público de uma gama de artistas, de pensadores, de tradições e de contextos históricos e sociais, possibilitando o diálogo entre diversas culturas, agregando ao espectador diferentes visões de mundo e permitindo que o público possa fazer suas próprias leituras acerca do que </w:t>
            </w:r>
            <w:r w:rsidR="00F86F5C" w:rsidRPr="00741380">
              <w:rPr>
                <w:rFonts w:ascii="Tahoma" w:hAnsi="Tahoma" w:cs="Tahoma"/>
                <w:color w:val="0070C0"/>
                <w:sz w:val="20"/>
                <w:szCs w:val="20"/>
                <w:lang w:val="pt-BR"/>
              </w:rPr>
              <w:t>fo</w:t>
            </w:r>
            <w:r w:rsidR="00F86F5C">
              <w:rPr>
                <w:rFonts w:ascii="Tahoma" w:hAnsi="Tahoma" w:cs="Tahoma"/>
                <w:color w:val="0070C0"/>
                <w:sz w:val="20"/>
                <w:szCs w:val="20"/>
                <w:lang w:val="pt-BR"/>
              </w:rPr>
              <w:t>i</w:t>
            </w:r>
            <w:r w:rsidR="00F86F5C" w:rsidRPr="00741380">
              <w:rPr>
                <w:rFonts w:ascii="Tahoma" w:hAnsi="Tahoma" w:cs="Tahoma"/>
                <w:color w:val="0070C0"/>
                <w:sz w:val="20"/>
                <w:szCs w:val="20"/>
                <w:lang w:val="pt-BR"/>
              </w:rPr>
              <w:t xml:space="preserve"> </w:t>
            </w:r>
            <w:r w:rsidRPr="00741380">
              <w:rPr>
                <w:rFonts w:ascii="Tahoma" w:hAnsi="Tahoma" w:cs="Tahoma"/>
                <w:color w:val="0070C0"/>
                <w:sz w:val="20"/>
                <w:szCs w:val="20"/>
                <w:lang w:val="pt-BR"/>
              </w:rPr>
              <w:t>presenciado</w:t>
            </w:r>
            <w:r w:rsidR="003119D9" w:rsidRPr="00741380">
              <w:rPr>
                <w:rFonts w:ascii="Tahoma" w:hAnsi="Tahoma" w:cs="Tahoma"/>
                <w:color w:val="0070C0"/>
                <w:sz w:val="20"/>
                <w:szCs w:val="20"/>
                <w:lang w:val="pt-BR"/>
              </w:rPr>
              <w:t>.</w:t>
            </w:r>
          </w:p>
        </w:tc>
      </w:tr>
      <w:tr w:rsidR="003119D9" w:rsidRPr="00FC0913" w14:paraId="633C4A2A" w14:textId="77777777" w:rsidTr="004652C9">
        <w:trPr>
          <w:trHeight w:val="24"/>
        </w:trPr>
        <w:tc>
          <w:tcPr>
            <w:tcW w:w="6350" w:type="dxa"/>
            <w:tcBorders>
              <w:top w:val="single" w:sz="4" w:space="0" w:color="auto"/>
              <w:left w:val="single" w:sz="4" w:space="0" w:color="auto"/>
              <w:bottom w:val="single" w:sz="4" w:space="0" w:color="auto"/>
              <w:right w:val="single" w:sz="4" w:space="0" w:color="auto"/>
            </w:tcBorders>
          </w:tcPr>
          <w:p w14:paraId="3346A36C" w14:textId="6EF7AD72" w:rsidR="003119D9" w:rsidRPr="00741380" w:rsidRDefault="003119D9" w:rsidP="00755FD8">
            <w:pPr>
              <w:spacing w:before="120" w:after="120"/>
              <w:rPr>
                <w:rFonts w:ascii="Tahoma" w:hAnsi="Tahoma" w:cs="Tahoma"/>
                <w:bCs/>
                <w:sz w:val="20"/>
                <w:szCs w:val="20"/>
                <w:lang w:val="pt-BR"/>
              </w:rPr>
            </w:pPr>
            <w:r w:rsidRPr="00741380">
              <w:rPr>
                <w:rFonts w:ascii="Tahoma" w:hAnsi="Tahoma" w:cs="Tahoma"/>
                <w:b/>
                <w:sz w:val="20"/>
                <w:szCs w:val="20"/>
                <w:lang w:val="pt-BR"/>
              </w:rPr>
              <w:t>2.</w:t>
            </w:r>
            <w:r w:rsidRPr="00741380">
              <w:rPr>
                <w:rFonts w:ascii="Tahoma" w:hAnsi="Tahoma" w:cs="Tahoma"/>
                <w:sz w:val="20"/>
                <w:szCs w:val="20"/>
                <w:lang w:val="pt-BR"/>
              </w:rPr>
              <w:t xml:space="preserve"> </w:t>
            </w:r>
            <w:r w:rsidR="0008727A" w:rsidRPr="00741380">
              <w:rPr>
                <w:rFonts w:ascii="Tahoma" w:hAnsi="Tahoma" w:cs="Tahoma"/>
                <w:sz w:val="20"/>
                <w:szCs w:val="20"/>
                <w:lang w:val="pt-BR"/>
              </w:rPr>
              <w:t>Os estudantes são capazes de compreender as características que estruturam museus e galerias?</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701B5296"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3119D9" w:rsidRPr="00FC0913" w14:paraId="04B9A7DA" w14:textId="77777777" w:rsidTr="004652C9">
        <w:trPr>
          <w:trHeight w:val="24"/>
        </w:trPr>
        <w:tc>
          <w:tcPr>
            <w:tcW w:w="9586" w:type="dxa"/>
            <w:gridSpan w:val="4"/>
            <w:tcBorders>
              <w:top w:val="single" w:sz="4" w:space="0" w:color="auto"/>
              <w:left w:val="single" w:sz="4" w:space="0" w:color="auto"/>
              <w:bottom w:val="single" w:sz="4" w:space="0" w:color="auto"/>
              <w:right w:val="single" w:sz="4" w:space="0" w:color="auto"/>
            </w:tcBorders>
          </w:tcPr>
          <w:p w14:paraId="315E2B8E" w14:textId="26FDB0C7" w:rsidR="003119D9" w:rsidRPr="00741380" w:rsidRDefault="0008727A" w:rsidP="00522E18">
            <w:pPr>
              <w:spacing w:before="120" w:after="120"/>
              <w:jc w:val="both"/>
              <w:rPr>
                <w:rFonts w:ascii="Tahoma" w:hAnsi="Tahoma" w:cs="Tahoma"/>
                <w:bCs/>
                <w:color w:val="0070C0"/>
                <w:sz w:val="20"/>
                <w:szCs w:val="20"/>
                <w:lang w:val="pt-BR"/>
              </w:rPr>
            </w:pPr>
            <w:r w:rsidRPr="00741380">
              <w:rPr>
                <w:rFonts w:ascii="Tahoma" w:hAnsi="Tahoma" w:cs="Tahoma"/>
                <w:color w:val="0070C0"/>
                <w:sz w:val="20"/>
                <w:szCs w:val="20"/>
                <w:lang w:val="pt-BR"/>
              </w:rPr>
              <w:t xml:space="preserve">Se possível, leve os estudantes para a sala de informática, caso a escola </w:t>
            </w:r>
            <w:r w:rsidR="00F86F5C">
              <w:rPr>
                <w:rFonts w:ascii="Tahoma" w:hAnsi="Tahoma" w:cs="Tahoma"/>
                <w:color w:val="0070C0"/>
                <w:sz w:val="20"/>
                <w:szCs w:val="20"/>
                <w:lang w:val="pt-BR"/>
              </w:rPr>
              <w:t>tenha</w:t>
            </w:r>
            <w:r w:rsidR="00F86F5C" w:rsidRPr="00741380">
              <w:rPr>
                <w:rFonts w:ascii="Tahoma" w:hAnsi="Tahoma" w:cs="Tahoma"/>
                <w:color w:val="0070C0"/>
                <w:sz w:val="20"/>
                <w:szCs w:val="20"/>
                <w:lang w:val="pt-BR"/>
              </w:rPr>
              <w:t xml:space="preserve"> </w:t>
            </w:r>
            <w:r w:rsidRPr="00741380">
              <w:rPr>
                <w:rFonts w:ascii="Tahoma" w:hAnsi="Tahoma" w:cs="Tahoma"/>
                <w:color w:val="0070C0"/>
                <w:sz w:val="20"/>
                <w:szCs w:val="20"/>
                <w:lang w:val="pt-BR"/>
              </w:rPr>
              <w:t>uma, e acesse com eles portais de museus que permitem um passeio virtual pelos seus espaços e acervos</w:t>
            </w:r>
            <w:r w:rsidR="003119D9" w:rsidRPr="00741380">
              <w:rPr>
                <w:rFonts w:ascii="Tahoma" w:hAnsi="Tahoma" w:cs="Tahoma"/>
                <w:color w:val="0070C0"/>
                <w:sz w:val="20"/>
                <w:szCs w:val="20"/>
                <w:lang w:val="pt-BR"/>
              </w:rPr>
              <w:t>.</w:t>
            </w:r>
          </w:p>
        </w:tc>
      </w:tr>
      <w:tr w:rsidR="003119D9" w:rsidRPr="00FC0913" w14:paraId="5AF5E4FC" w14:textId="77777777" w:rsidTr="004652C9">
        <w:trPr>
          <w:trHeight w:val="24"/>
        </w:trPr>
        <w:tc>
          <w:tcPr>
            <w:tcW w:w="6350" w:type="dxa"/>
            <w:tcBorders>
              <w:top w:val="single" w:sz="4" w:space="0" w:color="auto"/>
              <w:left w:val="single" w:sz="4" w:space="0" w:color="auto"/>
              <w:bottom w:val="single" w:sz="4" w:space="0" w:color="auto"/>
              <w:right w:val="single" w:sz="4" w:space="0" w:color="auto"/>
            </w:tcBorders>
          </w:tcPr>
          <w:p w14:paraId="2A7056D7" w14:textId="5564A523" w:rsidR="003119D9" w:rsidRPr="00741380" w:rsidRDefault="003119D9" w:rsidP="00755FD8">
            <w:pPr>
              <w:spacing w:before="120" w:after="120"/>
              <w:rPr>
                <w:rFonts w:ascii="Tahoma" w:hAnsi="Tahoma" w:cs="Tahoma"/>
                <w:bCs/>
                <w:sz w:val="20"/>
                <w:szCs w:val="20"/>
                <w:lang w:val="pt-BR"/>
              </w:rPr>
            </w:pPr>
            <w:r w:rsidRPr="00741380">
              <w:rPr>
                <w:rFonts w:ascii="Tahoma" w:hAnsi="Tahoma" w:cs="Tahoma"/>
                <w:b/>
                <w:sz w:val="20"/>
                <w:szCs w:val="20"/>
                <w:lang w:val="pt-BR"/>
              </w:rPr>
              <w:t>3.</w:t>
            </w:r>
            <w:r w:rsidRPr="00741380">
              <w:rPr>
                <w:rFonts w:ascii="Tahoma" w:hAnsi="Tahoma" w:cs="Tahoma"/>
                <w:sz w:val="20"/>
                <w:szCs w:val="20"/>
                <w:lang w:val="pt-BR"/>
              </w:rPr>
              <w:t xml:space="preserve"> </w:t>
            </w:r>
            <w:r w:rsidR="0008727A" w:rsidRPr="00741380">
              <w:rPr>
                <w:rFonts w:ascii="Tahoma" w:hAnsi="Tahoma" w:cs="Tahoma"/>
                <w:sz w:val="20"/>
                <w:szCs w:val="20"/>
                <w:lang w:val="pt-BR"/>
              </w:rPr>
              <w:t>Os estudantes conhecem os profissionais que atuam nesses espaços</w:t>
            </w:r>
            <w:r w:rsidRPr="00741380">
              <w:rPr>
                <w:rFonts w:ascii="Tahoma" w:hAnsi="Tahoma" w:cs="Tahoma"/>
                <w:sz w:val="20"/>
                <w:szCs w:val="20"/>
                <w:lang w:val="pt-BR"/>
              </w:rPr>
              <w:t>.</w:t>
            </w:r>
          </w:p>
        </w:tc>
        <w:tc>
          <w:tcPr>
            <w:tcW w:w="794" w:type="dxa"/>
            <w:tcBorders>
              <w:top w:val="single" w:sz="4" w:space="0" w:color="auto"/>
              <w:left w:val="single" w:sz="4" w:space="0" w:color="auto"/>
              <w:bottom w:val="single" w:sz="4" w:space="0" w:color="auto"/>
              <w:right w:val="single" w:sz="4" w:space="0" w:color="auto"/>
            </w:tcBorders>
          </w:tcPr>
          <w:p w14:paraId="32C03BDD"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794" w:type="dxa"/>
            <w:tcBorders>
              <w:top w:val="single" w:sz="4" w:space="0" w:color="auto"/>
              <w:left w:val="single" w:sz="4" w:space="0" w:color="auto"/>
              <w:bottom w:val="single" w:sz="4" w:space="0" w:color="auto"/>
              <w:right w:val="single" w:sz="4" w:space="0" w:color="auto"/>
            </w:tcBorders>
          </w:tcPr>
          <w:p w14:paraId="13C56B40" w14:textId="77777777" w:rsidR="003119D9" w:rsidRPr="00741380" w:rsidRDefault="003119D9" w:rsidP="00755FD8">
            <w:pPr>
              <w:spacing w:before="120" w:after="120"/>
              <w:rPr>
                <w:rFonts w:ascii="Tahoma" w:hAnsi="Tahoma" w:cs="Tahoma"/>
                <w:bCs/>
                <w:color w:val="FFFFFF" w:themeColor="background1"/>
                <w:sz w:val="20"/>
                <w:szCs w:val="20"/>
                <w:lang w:val="pt-BR"/>
              </w:rPr>
            </w:pPr>
          </w:p>
        </w:tc>
        <w:tc>
          <w:tcPr>
            <w:tcW w:w="1648" w:type="dxa"/>
            <w:tcBorders>
              <w:top w:val="single" w:sz="4" w:space="0" w:color="auto"/>
              <w:left w:val="single" w:sz="4" w:space="0" w:color="auto"/>
              <w:bottom w:val="single" w:sz="4" w:space="0" w:color="auto"/>
              <w:right w:val="single" w:sz="4" w:space="0" w:color="auto"/>
            </w:tcBorders>
          </w:tcPr>
          <w:p w14:paraId="17B02130" w14:textId="77777777" w:rsidR="003119D9" w:rsidRPr="00741380" w:rsidRDefault="003119D9" w:rsidP="00755FD8">
            <w:pPr>
              <w:spacing w:before="120" w:after="120"/>
              <w:rPr>
                <w:rFonts w:ascii="Tahoma" w:hAnsi="Tahoma" w:cs="Tahoma"/>
                <w:bCs/>
                <w:color w:val="FFFFFF" w:themeColor="background1"/>
                <w:sz w:val="20"/>
                <w:szCs w:val="20"/>
                <w:lang w:val="pt-BR"/>
              </w:rPr>
            </w:pPr>
          </w:p>
        </w:tc>
      </w:tr>
      <w:tr w:rsidR="0008727A" w:rsidRPr="00FC0913" w14:paraId="4E8175DD" w14:textId="77777777" w:rsidTr="004652C9">
        <w:trPr>
          <w:trHeight w:val="24"/>
        </w:trPr>
        <w:tc>
          <w:tcPr>
            <w:tcW w:w="9581" w:type="dxa"/>
            <w:gridSpan w:val="4"/>
            <w:tcBorders>
              <w:top w:val="single" w:sz="4" w:space="0" w:color="auto"/>
              <w:left w:val="single" w:sz="4" w:space="0" w:color="auto"/>
              <w:bottom w:val="single" w:sz="4" w:space="0" w:color="auto"/>
              <w:right w:val="single" w:sz="4" w:space="0" w:color="auto"/>
            </w:tcBorders>
          </w:tcPr>
          <w:p w14:paraId="175261DF" w14:textId="385106F3" w:rsidR="0008727A" w:rsidRPr="00741380" w:rsidRDefault="0008727A" w:rsidP="00522E18">
            <w:pPr>
              <w:spacing w:before="120" w:after="120"/>
              <w:jc w:val="both"/>
              <w:rPr>
                <w:rFonts w:ascii="Tahoma" w:hAnsi="Tahoma" w:cs="Tahoma"/>
                <w:bCs/>
                <w:color w:val="0070C0"/>
                <w:sz w:val="20"/>
                <w:szCs w:val="20"/>
                <w:lang w:val="pt-BR"/>
              </w:rPr>
            </w:pPr>
            <w:r w:rsidRPr="00741380">
              <w:rPr>
                <w:rFonts w:ascii="Tahoma" w:hAnsi="Tahoma" w:cs="Tahoma"/>
                <w:color w:val="0070C0"/>
                <w:sz w:val="20"/>
                <w:szCs w:val="20"/>
                <w:lang w:val="pt-BR"/>
              </w:rPr>
              <w:t xml:space="preserve">Mostre aos estudantes vídeos com entrevistas dos profissionais da área ou textos com relatos que descrevam como é o trabalho, quais estudos são necessários para se formar e exercer essa profissão, quais </w:t>
            </w:r>
            <w:r w:rsidR="00F86F5C">
              <w:rPr>
                <w:rFonts w:ascii="Tahoma" w:hAnsi="Tahoma" w:cs="Tahoma"/>
                <w:color w:val="0070C0"/>
                <w:sz w:val="20"/>
                <w:szCs w:val="20"/>
                <w:lang w:val="pt-BR"/>
              </w:rPr>
              <w:t xml:space="preserve">são </w:t>
            </w:r>
            <w:r w:rsidRPr="00741380">
              <w:rPr>
                <w:rFonts w:ascii="Tahoma" w:hAnsi="Tahoma" w:cs="Tahoma"/>
                <w:color w:val="0070C0"/>
                <w:sz w:val="20"/>
                <w:szCs w:val="20"/>
                <w:lang w:val="pt-BR"/>
              </w:rPr>
              <w:t>os desafios durante o percurso etc.</w:t>
            </w:r>
            <w:r w:rsidRPr="00741380">
              <w:rPr>
                <w:rFonts w:ascii="Tahoma" w:hAnsi="Tahoma" w:cs="Tahoma"/>
                <w:color w:val="0000FF"/>
                <w:sz w:val="20"/>
                <w:szCs w:val="20"/>
                <w:lang w:val="pt-BR"/>
              </w:rPr>
              <w:t xml:space="preserve"> </w:t>
            </w:r>
          </w:p>
        </w:tc>
      </w:tr>
    </w:tbl>
    <w:p w14:paraId="6DA6C513" w14:textId="77777777" w:rsidR="003119D9" w:rsidRDefault="003119D9">
      <w:pPr>
        <w:rPr>
          <w:rFonts w:ascii="Cambria-Bold" w:eastAsia="Arial" w:hAnsi="Cambria-Bold" w:cs="Cambria-Bold"/>
          <w:b/>
          <w:bCs/>
          <w:caps/>
          <w:color w:val="000000"/>
          <w:sz w:val="32"/>
          <w:szCs w:val="32"/>
          <w:lang w:val="pt-BR" w:eastAsia="es-ES"/>
        </w:rPr>
      </w:pPr>
      <w:r w:rsidRPr="003175BB">
        <w:rPr>
          <w:rFonts w:eastAsia="Arial"/>
          <w:lang w:val="pt-BR"/>
        </w:rPr>
        <w:br w:type="page"/>
      </w:r>
    </w:p>
    <w:p w14:paraId="343E67E9" w14:textId="15A54276" w:rsidR="002E7B11" w:rsidRDefault="00B9109E" w:rsidP="003F3A20">
      <w:pPr>
        <w:pStyle w:val="00P1"/>
      </w:pPr>
      <w:r w:rsidRPr="007C78D3">
        <w:lastRenderedPageBreak/>
        <w:t>Sugestões para acompanhar o desenvolvimento dos estudantes</w:t>
      </w:r>
    </w:p>
    <w:p w14:paraId="7FF35759" w14:textId="77777777" w:rsidR="003F3A20" w:rsidRPr="007C78D3" w:rsidRDefault="003F3A20" w:rsidP="003F3A20">
      <w:pPr>
        <w:pStyle w:val="00P1"/>
      </w:pPr>
    </w:p>
    <w:p w14:paraId="59252E6F" w14:textId="0F936171" w:rsidR="002E7B11" w:rsidRPr="002E7B11" w:rsidRDefault="0008727A" w:rsidP="003F3A20">
      <w:pPr>
        <w:pStyle w:val="00Textogeralbullet"/>
      </w:pPr>
      <w:r w:rsidRPr="0008727A">
        <w:t xml:space="preserve">Peça </w:t>
      </w:r>
      <w:r w:rsidR="00913118">
        <w:t>a</w:t>
      </w:r>
      <w:r w:rsidR="00913118" w:rsidRPr="0008727A">
        <w:t xml:space="preserve"> </w:t>
      </w:r>
      <w:r w:rsidRPr="0008727A">
        <w:t xml:space="preserve">cada estudante </w:t>
      </w:r>
      <w:r w:rsidR="00913118">
        <w:t xml:space="preserve">que </w:t>
      </w:r>
      <w:r w:rsidR="00913118" w:rsidRPr="0008727A">
        <w:t>escolh</w:t>
      </w:r>
      <w:r w:rsidR="00913118">
        <w:t>a</w:t>
      </w:r>
      <w:r w:rsidR="00913118" w:rsidRPr="0008727A">
        <w:t xml:space="preserve"> </w:t>
      </w:r>
      <w:r w:rsidRPr="0008727A">
        <w:t xml:space="preserve">um espaço cultural e </w:t>
      </w:r>
      <w:r w:rsidR="00913118" w:rsidRPr="0008727A">
        <w:t>pesquis</w:t>
      </w:r>
      <w:r w:rsidR="00913118">
        <w:t>e</w:t>
      </w:r>
      <w:r w:rsidR="00913118" w:rsidRPr="0008727A">
        <w:t xml:space="preserve"> </w:t>
      </w:r>
      <w:r w:rsidRPr="0008727A">
        <w:t xml:space="preserve">sobre esse lugar. Sugestões para a pesquisa: localização; ano de inauguração do espaço; quem são as pessoas responsáveis por ele; quais as principais obras que passaram ou permanecem ali; imagens desse espaço etc. Os estudantes podem montar cartazes para fixar nas paredes da escola, compartilhando a pesquisa com todos. </w:t>
      </w:r>
      <w:r w:rsidR="00ED4A58" w:rsidRPr="0008727A">
        <w:t>Es</w:t>
      </w:r>
      <w:r w:rsidR="00ED4A58">
        <w:t>t</w:t>
      </w:r>
      <w:r w:rsidR="00ED4A58" w:rsidRPr="0008727A">
        <w:t xml:space="preserve">a </w:t>
      </w:r>
      <w:r w:rsidRPr="0008727A">
        <w:t>atividade favorece a habilidade EF15AR07</w:t>
      </w:r>
      <w:r w:rsidR="002E7B11" w:rsidRPr="002E7B11">
        <w:t>.</w:t>
      </w:r>
    </w:p>
    <w:p w14:paraId="02733B89" w14:textId="32403811" w:rsidR="002E7B11" w:rsidRPr="002149C0" w:rsidRDefault="0008727A" w:rsidP="003F3A20">
      <w:pPr>
        <w:pStyle w:val="00Textogeralbullet"/>
      </w:pPr>
      <w:r w:rsidRPr="0008727A">
        <w:t>Organize, com os estudantes, uma visita a um museu. Peça que, além de observarem as obras expostas e a estrutura do espaço, entrevistem os profissionais que ali trabalham, tirem dúvidas e satisfaçam as curiosidades. Se a visita não for possível, tente entrar em contato com o responsável pelo museu e verifique se ele tem disponibilidade para visitar a escola e conversar com os estudantes. A habilidade favorecida é a EF15AR07</w:t>
      </w:r>
      <w:r w:rsidR="002E7B11" w:rsidRPr="002149C0">
        <w:t>.</w:t>
      </w:r>
    </w:p>
    <w:p w14:paraId="6607A62F" w14:textId="62EC14D8" w:rsidR="002E7B11" w:rsidRDefault="002E7B11" w:rsidP="002E7B11">
      <w:pPr>
        <w:autoSpaceDE w:val="0"/>
        <w:autoSpaceDN w:val="0"/>
        <w:adjustRightInd w:val="0"/>
        <w:rPr>
          <w:rFonts w:ascii="Arial" w:eastAsia="Arial" w:hAnsi="Arial" w:cs="Arial"/>
          <w:lang w:val="pt-BR"/>
        </w:rPr>
      </w:pPr>
    </w:p>
    <w:p w14:paraId="15E87DCF" w14:textId="77777777" w:rsidR="0089288B" w:rsidRPr="0085752B" w:rsidRDefault="0089288B" w:rsidP="002E7B11">
      <w:pPr>
        <w:autoSpaceDE w:val="0"/>
        <w:autoSpaceDN w:val="0"/>
        <w:adjustRightInd w:val="0"/>
        <w:rPr>
          <w:rFonts w:ascii="Arial" w:eastAsia="Arial" w:hAnsi="Arial" w:cs="Arial"/>
          <w:lang w:val="pt-BR"/>
        </w:rPr>
      </w:pPr>
    </w:p>
    <w:tbl>
      <w:tblPr>
        <w:tblStyle w:val="Tabelacomgrade"/>
        <w:tblW w:w="9298" w:type="dxa"/>
        <w:tblInd w:w="279" w:type="dxa"/>
        <w:tblLook w:val="04A0" w:firstRow="1" w:lastRow="0" w:firstColumn="1" w:lastColumn="0" w:noHBand="0" w:noVBand="1"/>
      </w:tblPr>
      <w:tblGrid>
        <w:gridCol w:w="9298"/>
      </w:tblGrid>
      <w:tr w:rsidR="002E7B11" w:rsidRPr="005A1A35" w14:paraId="03CACA6A" w14:textId="77777777" w:rsidTr="00345023">
        <w:tc>
          <w:tcPr>
            <w:tcW w:w="9298" w:type="dxa"/>
            <w:shd w:val="clear" w:color="auto" w:fill="808080" w:themeFill="background1" w:themeFillShade="80"/>
          </w:tcPr>
          <w:p w14:paraId="4E7F46C5" w14:textId="35845487" w:rsidR="002E7B11" w:rsidRPr="005A1A35" w:rsidRDefault="002E7B11" w:rsidP="0082646E">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FC0913" w14:paraId="2D4FA83A" w14:textId="77777777" w:rsidTr="00345023">
        <w:tc>
          <w:tcPr>
            <w:tcW w:w="9298" w:type="dxa"/>
          </w:tcPr>
          <w:p w14:paraId="15C3E5A1" w14:textId="4B3DA533" w:rsidR="002E7B11" w:rsidRDefault="002E7B11" w:rsidP="00965F86">
            <w:pPr>
              <w:pStyle w:val="00Textogeral"/>
              <w:spacing w:before="120" w:after="120"/>
              <w:ind w:hanging="1"/>
              <w:rPr>
                <w:rFonts w:eastAsia="Arial"/>
              </w:rPr>
            </w:pPr>
            <w:r w:rsidRPr="00570C19">
              <w:rPr>
                <w:rFonts w:eastAsia="Arial"/>
              </w:rPr>
              <w:t xml:space="preserve">Considerando as habilidades da BNCC – </w:t>
            </w:r>
            <w:r>
              <w:rPr>
                <w:rFonts w:eastAsia="Arial"/>
              </w:rPr>
              <w:t>3</w:t>
            </w:r>
            <w:r w:rsidRPr="006B02D6">
              <w:rPr>
                <w:rFonts w:eastAsia="Arial"/>
                <w:u w:val="single"/>
                <w:vertAlign w:val="superscript"/>
              </w:rPr>
              <w:t>a</w:t>
            </w:r>
            <w:r>
              <w:rPr>
                <w:rFonts w:eastAsia="Arial"/>
              </w:rPr>
              <w:t xml:space="preserve"> versão</w:t>
            </w:r>
            <w:r w:rsidRPr="00570C19">
              <w:rPr>
                <w:rFonts w:eastAsia="Arial"/>
              </w:rPr>
              <w:t xml:space="preserve"> empregadas neste bimestre, as que consideramos essenciais para que os estudantes possam dar continuidade aos estudos são:</w:t>
            </w:r>
          </w:p>
          <w:p w14:paraId="0267F686" w14:textId="47B0D26B" w:rsidR="002E7B11" w:rsidRPr="002E7B11" w:rsidRDefault="0008727A" w:rsidP="003F3A20">
            <w:pPr>
              <w:pStyle w:val="00Textogeralbullet"/>
            </w:pPr>
            <w:r w:rsidRPr="009E5AC5">
              <w:t>(EF15AR06) Dialogar sobre a sua criação e as dos colegas, para alcançar sentidos plurais</w:t>
            </w:r>
            <w:r w:rsidR="002E7B11" w:rsidRPr="002E7B11">
              <w:t>.</w:t>
            </w:r>
          </w:p>
          <w:p w14:paraId="03AA0A09" w14:textId="2D338344" w:rsidR="002E7B11" w:rsidRPr="003119D9" w:rsidRDefault="0008727A" w:rsidP="003F3A20">
            <w:pPr>
              <w:pStyle w:val="00Textogeralbullet"/>
              <w:rPr>
                <w:rFonts w:cs="Cambria"/>
              </w:rPr>
            </w:pPr>
            <w:r w:rsidRPr="009E5AC5">
              <w:t>(EF15AR07) Reconhecer algumas categorias do sistema das artes visuais (museus, galerias, instituições, artistas, artesãos, curadores etc.)</w:t>
            </w:r>
            <w:r w:rsidR="002E7B11" w:rsidRPr="002E7B11">
              <w:t>.</w:t>
            </w:r>
          </w:p>
        </w:tc>
      </w:tr>
    </w:tbl>
    <w:p w14:paraId="00AE4939" w14:textId="46256BA2" w:rsidR="00E36E09" w:rsidRDefault="005A1A35" w:rsidP="00E36E09">
      <w:pPr>
        <w:pStyle w:val="00Textogeral"/>
      </w:pPr>
      <w:r>
        <w:br w:type="page"/>
      </w:r>
    </w:p>
    <w:tbl>
      <w:tblPr>
        <w:tblW w:w="0" w:type="auto"/>
        <w:tblLayout w:type="fixed"/>
        <w:tblLook w:val="0400" w:firstRow="0" w:lastRow="0" w:firstColumn="0" w:lastColumn="0" w:noHBand="0" w:noVBand="1"/>
      </w:tblPr>
      <w:tblGrid>
        <w:gridCol w:w="6520"/>
        <w:gridCol w:w="1020"/>
        <w:gridCol w:w="1020"/>
        <w:gridCol w:w="1021"/>
      </w:tblGrid>
      <w:tr w:rsidR="007260FF" w:rsidRPr="003119D9" w14:paraId="72804925" w14:textId="77777777" w:rsidTr="009C537B">
        <w:trPr>
          <w:trHeight w:val="24"/>
        </w:trPr>
        <w:tc>
          <w:tcPr>
            <w:tcW w:w="9581" w:type="dxa"/>
            <w:gridSpan w:val="4"/>
            <w:tcBorders>
              <w:top w:val="single" w:sz="4" w:space="0" w:color="009999"/>
              <w:left w:val="single" w:sz="4" w:space="0" w:color="009999"/>
              <w:bottom w:val="single" w:sz="4" w:space="0" w:color="009999"/>
              <w:right w:val="single" w:sz="4" w:space="0" w:color="009999"/>
            </w:tcBorders>
            <w:shd w:val="clear" w:color="auto" w:fill="808080" w:themeFill="background1" w:themeFillShade="80"/>
          </w:tcPr>
          <w:p w14:paraId="430A0576" w14:textId="77777777" w:rsidR="007260FF" w:rsidRPr="00C523B9" w:rsidRDefault="007260FF" w:rsidP="008D309F">
            <w:pPr>
              <w:pStyle w:val="peso2"/>
              <w:rPr>
                <w:rFonts w:cs="Tahoma"/>
              </w:rPr>
            </w:pPr>
            <w:r w:rsidRPr="00C523B9">
              <w:rPr>
                <w:rFonts w:cs="Tahoma"/>
                <w:color w:val="FFFFFF" w:themeColor="background1"/>
              </w:rPr>
              <w:lastRenderedPageBreak/>
              <w:t xml:space="preserve">Ficha para </w:t>
            </w:r>
            <w:proofErr w:type="spellStart"/>
            <w:r w:rsidRPr="00C523B9">
              <w:rPr>
                <w:rFonts w:cs="Tahoma"/>
                <w:color w:val="FFFFFF" w:themeColor="background1"/>
              </w:rPr>
              <w:t>auto</w:t>
            </w:r>
            <w:bookmarkStart w:id="5" w:name="_GoBack"/>
            <w:r w:rsidRPr="00C523B9">
              <w:rPr>
                <w:rFonts w:cs="Tahoma"/>
                <w:color w:val="FFFFFF" w:themeColor="background1"/>
              </w:rPr>
              <w:t>a</w:t>
            </w:r>
            <w:bookmarkEnd w:id="5"/>
            <w:r w:rsidRPr="00C523B9">
              <w:rPr>
                <w:rFonts w:cs="Tahoma"/>
                <w:color w:val="FFFFFF" w:themeColor="background1"/>
              </w:rPr>
              <w:t>valiação</w:t>
            </w:r>
            <w:proofErr w:type="spellEnd"/>
          </w:p>
        </w:tc>
      </w:tr>
      <w:tr w:rsidR="007260FF" w:rsidRPr="00FC0913" w14:paraId="4317333A" w14:textId="77777777" w:rsidTr="009C537B">
        <w:trPr>
          <w:trHeight w:val="24"/>
        </w:trPr>
        <w:tc>
          <w:tcPr>
            <w:tcW w:w="9581" w:type="dxa"/>
            <w:gridSpan w:val="4"/>
            <w:tcBorders>
              <w:top w:val="single" w:sz="4" w:space="0" w:color="009999"/>
              <w:left w:val="single" w:sz="4" w:space="0" w:color="009999"/>
              <w:right w:val="single" w:sz="4" w:space="0" w:color="009999"/>
            </w:tcBorders>
          </w:tcPr>
          <w:p w14:paraId="3E830302" w14:textId="09BA3132" w:rsidR="007260FF" w:rsidRPr="003F3A20" w:rsidRDefault="007260FF" w:rsidP="008D309F">
            <w:pPr>
              <w:spacing w:before="120" w:after="120"/>
              <w:rPr>
                <w:rFonts w:ascii="Tahoma" w:hAnsi="Tahoma" w:cs="Tahoma"/>
                <w:b/>
                <w:bCs/>
                <w:sz w:val="22"/>
                <w:szCs w:val="22"/>
                <w:lang w:val="pt-BR"/>
              </w:rPr>
            </w:pPr>
            <w:r w:rsidRPr="003F3A20">
              <w:rPr>
                <w:rFonts w:ascii="Tahoma" w:hAnsi="Tahoma" w:cs="Tahoma"/>
                <w:bCs/>
                <w:sz w:val="22"/>
                <w:szCs w:val="22"/>
                <w:lang w:val="pt-BR"/>
              </w:rPr>
              <w:t>Marque X na carinha que retrata melhor o que você sente ao responder</w:t>
            </w:r>
            <w:r w:rsidR="00E21D92" w:rsidRPr="003F3A20">
              <w:rPr>
                <w:rFonts w:ascii="Tahoma" w:hAnsi="Tahoma" w:cs="Tahoma"/>
                <w:bCs/>
                <w:sz w:val="22"/>
                <w:szCs w:val="22"/>
                <w:lang w:val="pt-BR"/>
              </w:rPr>
              <w:t xml:space="preserve"> a</w:t>
            </w:r>
            <w:r w:rsidRPr="003F3A20">
              <w:rPr>
                <w:rFonts w:ascii="Tahoma" w:hAnsi="Tahoma" w:cs="Tahoma"/>
                <w:bCs/>
                <w:sz w:val="22"/>
                <w:szCs w:val="22"/>
                <w:lang w:val="pt-BR"/>
              </w:rPr>
              <w:t xml:space="preserve"> cada questão</w:t>
            </w:r>
          </w:p>
        </w:tc>
      </w:tr>
      <w:tr w:rsidR="007260FF" w:rsidRPr="003119D9" w14:paraId="5EF70ECA" w14:textId="77777777" w:rsidTr="00997434">
        <w:trPr>
          <w:trHeight w:val="1178"/>
        </w:trPr>
        <w:tc>
          <w:tcPr>
            <w:tcW w:w="6520" w:type="dxa"/>
            <w:tcBorders>
              <w:left w:val="single" w:sz="4" w:space="0" w:color="009999"/>
              <w:bottom w:val="single" w:sz="4" w:space="0" w:color="009999"/>
              <w:right w:val="single" w:sz="4" w:space="0" w:color="009999"/>
            </w:tcBorders>
          </w:tcPr>
          <w:p w14:paraId="6C150731" w14:textId="77777777" w:rsidR="007260FF" w:rsidRPr="0089288B" w:rsidRDefault="007260FF" w:rsidP="008D309F">
            <w:pPr>
              <w:spacing w:before="120" w:after="120"/>
              <w:rPr>
                <w:rFonts w:ascii="Tahoma" w:hAnsi="Tahoma" w:cs="Tahoma"/>
                <w:b/>
                <w:sz w:val="20"/>
                <w:szCs w:val="20"/>
                <w:lang w:val="pt-BR"/>
              </w:rPr>
            </w:pPr>
          </w:p>
        </w:tc>
        <w:tc>
          <w:tcPr>
            <w:tcW w:w="1020" w:type="dxa"/>
            <w:tcBorders>
              <w:top w:val="single" w:sz="4" w:space="0" w:color="009999"/>
              <w:left w:val="single" w:sz="4" w:space="0" w:color="009999"/>
              <w:bottom w:val="single" w:sz="4" w:space="0" w:color="009999"/>
              <w:right w:val="single" w:sz="4" w:space="0" w:color="009999"/>
            </w:tcBorders>
          </w:tcPr>
          <w:p w14:paraId="111A7B87" w14:textId="43B8B27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66174636" wp14:editId="25ED8466">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1a_f_PBA2_MD_1bim_SD1_G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r w:rsidRPr="0089288B">
              <w:rPr>
                <w:rFonts w:ascii="Tahoma" w:hAnsi="Tahoma" w:cs="Tahoma"/>
                <w:b/>
                <w:bCs/>
                <w:sz w:val="20"/>
                <w:szCs w:val="20"/>
              </w:rPr>
              <w:t>Sim</w:t>
            </w:r>
          </w:p>
        </w:tc>
        <w:tc>
          <w:tcPr>
            <w:tcW w:w="1020" w:type="dxa"/>
            <w:tcBorders>
              <w:top w:val="single" w:sz="4" w:space="0" w:color="009999"/>
              <w:left w:val="single" w:sz="4" w:space="0" w:color="009999"/>
              <w:bottom w:val="single" w:sz="4" w:space="0" w:color="009999"/>
              <w:right w:val="single" w:sz="4" w:space="0" w:color="009999"/>
            </w:tcBorders>
          </w:tcPr>
          <w:p w14:paraId="1BCDA8EB" w14:textId="7AEF838F"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23FCFD6C" wp14:editId="3B92CCD6">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1b_f_PBA2_MD_1bim_SD1_G1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Mais</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ou</w:t>
            </w:r>
            <w:proofErr w:type="spellEnd"/>
            <w:r w:rsidRPr="0089288B">
              <w:rPr>
                <w:rFonts w:ascii="Tahoma" w:hAnsi="Tahoma" w:cs="Tahoma"/>
                <w:b/>
                <w:bCs/>
                <w:sz w:val="20"/>
                <w:szCs w:val="20"/>
              </w:rPr>
              <w:t xml:space="preserve"> </w:t>
            </w:r>
            <w:proofErr w:type="spellStart"/>
            <w:r w:rsidRPr="0089288B">
              <w:rPr>
                <w:rFonts w:ascii="Tahoma" w:hAnsi="Tahoma" w:cs="Tahoma"/>
                <w:b/>
                <w:bCs/>
                <w:sz w:val="20"/>
                <w:szCs w:val="20"/>
              </w:rPr>
              <w:t>menos</w:t>
            </w:r>
            <w:proofErr w:type="spellEnd"/>
          </w:p>
        </w:tc>
        <w:tc>
          <w:tcPr>
            <w:tcW w:w="1020" w:type="dxa"/>
            <w:tcBorders>
              <w:top w:val="single" w:sz="4" w:space="0" w:color="009999"/>
              <w:left w:val="single" w:sz="4" w:space="0" w:color="009999"/>
              <w:bottom w:val="single" w:sz="4" w:space="0" w:color="009999"/>
              <w:right w:val="single" w:sz="4" w:space="0" w:color="009999"/>
            </w:tcBorders>
          </w:tcPr>
          <w:p w14:paraId="1BD1E97D" w14:textId="2FAAFF57" w:rsidR="007260FF" w:rsidRPr="0089288B" w:rsidRDefault="007260FF" w:rsidP="004652C9">
            <w:pPr>
              <w:spacing w:before="120" w:after="60"/>
              <w:jc w:val="center"/>
              <w:rPr>
                <w:rFonts w:ascii="Tahoma" w:hAnsi="Tahoma" w:cs="Tahoma"/>
                <w:b/>
                <w:bCs/>
                <w:sz w:val="20"/>
                <w:szCs w:val="20"/>
              </w:rPr>
            </w:pPr>
            <w:r w:rsidRPr="0089288B">
              <w:rPr>
                <w:rFonts w:ascii="Tahoma" w:hAnsi="Tahoma" w:cs="Tahoma"/>
                <w:b/>
                <w:bCs/>
                <w:noProof/>
                <w:sz w:val="20"/>
                <w:szCs w:val="20"/>
                <w:lang w:val="pt-BR" w:eastAsia="pt-BR"/>
              </w:rPr>
              <w:drawing>
                <wp:inline distT="0" distB="0" distL="0" distR="0" wp14:anchorId="09C8F4DA" wp14:editId="7D66112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c_f_PBA2_MD_1bim_SD1_G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4652C9">
              <w:rPr>
                <w:rFonts w:ascii="Tahoma" w:hAnsi="Tahoma" w:cs="Tahoma"/>
                <w:b/>
                <w:bCs/>
                <w:sz w:val="20"/>
                <w:szCs w:val="20"/>
              </w:rPr>
              <w:br/>
            </w:r>
            <w:proofErr w:type="spellStart"/>
            <w:r w:rsidRPr="0089288B">
              <w:rPr>
                <w:rFonts w:ascii="Tahoma" w:hAnsi="Tahoma" w:cs="Tahoma"/>
                <w:b/>
                <w:bCs/>
                <w:sz w:val="20"/>
                <w:szCs w:val="20"/>
              </w:rPr>
              <w:t>Não</w:t>
            </w:r>
            <w:proofErr w:type="spellEnd"/>
          </w:p>
        </w:tc>
      </w:tr>
      <w:tr w:rsidR="007260FF" w:rsidRPr="00FC0913" w14:paraId="26D44C85" w14:textId="77777777" w:rsidTr="00997434">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46FF45EE" w14:textId="7F21C84F" w:rsidR="007260FF" w:rsidRPr="003F3A20" w:rsidRDefault="007260FF" w:rsidP="007260FF">
            <w:pPr>
              <w:spacing w:before="120" w:after="120"/>
              <w:rPr>
                <w:rFonts w:ascii="Tahoma" w:hAnsi="Tahoma" w:cs="Tahoma"/>
                <w:b/>
                <w:sz w:val="22"/>
                <w:szCs w:val="22"/>
                <w:lang w:val="pt-BR"/>
              </w:rPr>
            </w:pPr>
            <w:r w:rsidRPr="003F3A20">
              <w:rPr>
                <w:rFonts w:ascii="Tahoma" w:hAnsi="Tahoma" w:cs="Tahoma"/>
                <w:sz w:val="22"/>
                <w:szCs w:val="22"/>
                <w:lang w:val="pt-BR"/>
              </w:rPr>
              <w:t>Compreendo o que é um espaço cultural?</w:t>
            </w:r>
          </w:p>
        </w:tc>
        <w:tc>
          <w:tcPr>
            <w:tcW w:w="1020" w:type="dxa"/>
            <w:tcBorders>
              <w:top w:val="single" w:sz="4" w:space="0" w:color="009999"/>
              <w:left w:val="single" w:sz="4" w:space="0" w:color="009999"/>
              <w:bottom w:val="single" w:sz="4" w:space="0" w:color="009999"/>
              <w:right w:val="single" w:sz="4" w:space="0" w:color="009999"/>
            </w:tcBorders>
          </w:tcPr>
          <w:p w14:paraId="4A2AA08A"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605DA93E"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432AAEF" w14:textId="77777777" w:rsidR="007260FF" w:rsidRPr="003F3A20" w:rsidRDefault="007260FF" w:rsidP="008D309F">
            <w:pPr>
              <w:spacing w:before="120" w:after="120"/>
              <w:rPr>
                <w:rFonts w:ascii="Tahoma" w:hAnsi="Tahoma" w:cs="Tahoma"/>
                <w:bCs/>
                <w:color w:val="FFFFFF" w:themeColor="background1"/>
                <w:sz w:val="22"/>
                <w:szCs w:val="22"/>
                <w:lang w:val="pt-BR"/>
              </w:rPr>
            </w:pPr>
          </w:p>
        </w:tc>
      </w:tr>
      <w:tr w:rsidR="007260FF" w:rsidRPr="00FC0913" w14:paraId="01FF4787" w14:textId="77777777" w:rsidTr="00997434">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885EE9" w14:textId="719B0725" w:rsidR="007260FF" w:rsidRPr="003F3A20" w:rsidRDefault="007260FF" w:rsidP="007260FF">
            <w:pPr>
              <w:spacing w:before="120" w:after="120"/>
              <w:rPr>
                <w:rFonts w:ascii="Tahoma" w:hAnsi="Tahoma" w:cs="Tahoma"/>
                <w:b/>
                <w:sz w:val="22"/>
                <w:szCs w:val="22"/>
                <w:lang w:val="pt-BR"/>
              </w:rPr>
            </w:pPr>
            <w:r w:rsidRPr="003F3A20">
              <w:rPr>
                <w:rFonts w:ascii="Tahoma" w:hAnsi="Tahoma" w:cs="Tahoma"/>
                <w:sz w:val="22"/>
                <w:szCs w:val="22"/>
                <w:lang w:val="pt-BR"/>
              </w:rPr>
              <w:t>Entendo as funções de museus e galerias e suas estruturas?</w:t>
            </w:r>
          </w:p>
        </w:tc>
        <w:tc>
          <w:tcPr>
            <w:tcW w:w="1020" w:type="dxa"/>
            <w:tcBorders>
              <w:top w:val="single" w:sz="4" w:space="0" w:color="009999"/>
              <w:left w:val="single" w:sz="4" w:space="0" w:color="009999"/>
              <w:bottom w:val="single" w:sz="4" w:space="0" w:color="009999"/>
              <w:right w:val="single" w:sz="4" w:space="0" w:color="009999"/>
            </w:tcBorders>
          </w:tcPr>
          <w:p w14:paraId="3FADED42"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E73C3F0"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A308231" w14:textId="77777777" w:rsidR="007260FF" w:rsidRPr="003F3A20" w:rsidRDefault="007260FF" w:rsidP="008D309F">
            <w:pPr>
              <w:spacing w:before="120" w:after="120"/>
              <w:rPr>
                <w:rFonts w:ascii="Tahoma" w:hAnsi="Tahoma" w:cs="Tahoma"/>
                <w:bCs/>
                <w:color w:val="FFFFFF" w:themeColor="background1"/>
                <w:sz w:val="22"/>
                <w:szCs w:val="22"/>
                <w:lang w:val="pt-BR"/>
              </w:rPr>
            </w:pPr>
          </w:p>
        </w:tc>
      </w:tr>
      <w:tr w:rsidR="007260FF" w:rsidRPr="00FC0913" w14:paraId="053E0F5E" w14:textId="77777777" w:rsidTr="00997434">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3967C296" w14:textId="09EF065A" w:rsidR="007260FF" w:rsidRPr="003F3A20" w:rsidRDefault="007260FF" w:rsidP="00B63D7C">
            <w:pPr>
              <w:spacing w:before="120" w:after="120"/>
              <w:rPr>
                <w:rFonts w:ascii="Tahoma" w:hAnsi="Tahoma" w:cs="Tahoma"/>
                <w:bCs/>
                <w:sz w:val="22"/>
                <w:szCs w:val="22"/>
                <w:lang w:val="pt-BR"/>
              </w:rPr>
            </w:pPr>
            <w:r w:rsidRPr="003F3A20">
              <w:rPr>
                <w:rFonts w:ascii="Tahoma" w:hAnsi="Tahoma" w:cs="Tahoma"/>
                <w:sz w:val="22"/>
                <w:szCs w:val="22"/>
                <w:lang w:val="pt-BR"/>
              </w:rPr>
              <w:t>Consigo identificar os profissionais que trabalham nos museus e galerias e entendo suas principais funções?</w:t>
            </w:r>
          </w:p>
        </w:tc>
        <w:tc>
          <w:tcPr>
            <w:tcW w:w="1020" w:type="dxa"/>
            <w:tcBorders>
              <w:top w:val="single" w:sz="4" w:space="0" w:color="009999"/>
              <w:left w:val="single" w:sz="4" w:space="0" w:color="009999"/>
              <w:bottom w:val="single" w:sz="4" w:space="0" w:color="009999"/>
              <w:right w:val="single" w:sz="4" w:space="0" w:color="009999"/>
            </w:tcBorders>
          </w:tcPr>
          <w:p w14:paraId="5CA0C557"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1EBF8B13"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35472408" w14:textId="77777777" w:rsidR="007260FF" w:rsidRPr="003F3A20" w:rsidRDefault="007260FF" w:rsidP="008D309F">
            <w:pPr>
              <w:spacing w:before="120" w:after="120"/>
              <w:rPr>
                <w:rFonts w:ascii="Tahoma" w:hAnsi="Tahoma" w:cs="Tahoma"/>
                <w:bCs/>
                <w:color w:val="FFFFFF" w:themeColor="background1"/>
                <w:sz w:val="22"/>
                <w:szCs w:val="22"/>
                <w:lang w:val="pt-BR"/>
              </w:rPr>
            </w:pPr>
          </w:p>
        </w:tc>
      </w:tr>
      <w:tr w:rsidR="007260FF" w:rsidRPr="00FC0913" w14:paraId="72D2BA5C" w14:textId="77777777" w:rsidTr="00997434">
        <w:trPr>
          <w:trHeight w:val="794"/>
        </w:trPr>
        <w:tc>
          <w:tcPr>
            <w:tcW w:w="6520" w:type="dxa"/>
            <w:tcBorders>
              <w:top w:val="single" w:sz="4" w:space="0" w:color="009999"/>
              <w:left w:val="single" w:sz="4" w:space="0" w:color="009999"/>
              <w:bottom w:val="single" w:sz="4" w:space="0" w:color="009999"/>
              <w:right w:val="single" w:sz="4" w:space="0" w:color="009999"/>
            </w:tcBorders>
            <w:vAlign w:val="center"/>
          </w:tcPr>
          <w:p w14:paraId="5B08B379" w14:textId="1D5E6031" w:rsidR="007260FF" w:rsidRPr="003F3A20" w:rsidRDefault="007260FF" w:rsidP="007260FF">
            <w:pPr>
              <w:spacing w:before="120" w:after="120"/>
              <w:rPr>
                <w:rFonts w:ascii="Tahoma" w:hAnsi="Tahoma" w:cs="Tahoma"/>
                <w:b/>
                <w:sz w:val="22"/>
                <w:szCs w:val="22"/>
                <w:lang w:val="pt-BR"/>
              </w:rPr>
            </w:pPr>
            <w:r w:rsidRPr="003F3A20">
              <w:rPr>
                <w:rFonts w:ascii="Tahoma" w:hAnsi="Tahoma" w:cs="Tahoma"/>
                <w:sz w:val="22"/>
                <w:szCs w:val="22"/>
                <w:lang w:val="pt-BR"/>
              </w:rPr>
              <w:t>Nas atividades coletivas, colaboro com meus colegas, respeitando suas ideias?</w:t>
            </w:r>
          </w:p>
        </w:tc>
        <w:tc>
          <w:tcPr>
            <w:tcW w:w="1020" w:type="dxa"/>
            <w:tcBorders>
              <w:top w:val="single" w:sz="4" w:space="0" w:color="009999"/>
              <w:left w:val="single" w:sz="4" w:space="0" w:color="009999"/>
              <w:bottom w:val="single" w:sz="4" w:space="0" w:color="009999"/>
              <w:right w:val="single" w:sz="4" w:space="0" w:color="009999"/>
            </w:tcBorders>
          </w:tcPr>
          <w:p w14:paraId="77DA0916"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029B92EC" w14:textId="77777777" w:rsidR="007260FF" w:rsidRPr="003F3A20" w:rsidRDefault="007260FF" w:rsidP="008D309F">
            <w:pPr>
              <w:spacing w:before="120" w:after="120"/>
              <w:rPr>
                <w:rFonts w:ascii="Tahoma" w:hAnsi="Tahoma" w:cs="Tahoma"/>
                <w:bCs/>
                <w:color w:val="FFFFFF" w:themeColor="background1"/>
                <w:sz w:val="22"/>
                <w:szCs w:val="22"/>
                <w:lang w:val="pt-BR"/>
              </w:rPr>
            </w:pPr>
          </w:p>
        </w:tc>
        <w:tc>
          <w:tcPr>
            <w:tcW w:w="1020" w:type="dxa"/>
            <w:tcBorders>
              <w:top w:val="single" w:sz="4" w:space="0" w:color="009999"/>
              <w:left w:val="single" w:sz="4" w:space="0" w:color="009999"/>
              <w:bottom w:val="single" w:sz="4" w:space="0" w:color="009999"/>
              <w:right w:val="single" w:sz="4" w:space="0" w:color="009999"/>
            </w:tcBorders>
          </w:tcPr>
          <w:p w14:paraId="25601A03" w14:textId="77777777" w:rsidR="007260FF" w:rsidRPr="003F3A20" w:rsidRDefault="007260FF" w:rsidP="008D309F">
            <w:pPr>
              <w:spacing w:before="120" w:after="120"/>
              <w:rPr>
                <w:rFonts w:ascii="Tahoma" w:hAnsi="Tahoma" w:cs="Tahoma"/>
                <w:bCs/>
                <w:color w:val="FFFFFF" w:themeColor="background1"/>
                <w:sz w:val="22"/>
                <w:szCs w:val="22"/>
                <w:lang w:val="pt-BR"/>
              </w:rPr>
            </w:pPr>
          </w:p>
        </w:tc>
      </w:tr>
      <w:tr w:rsidR="007260FF" w:rsidRPr="003119D9" w14:paraId="77F503FF" w14:textId="77777777" w:rsidTr="009C537B">
        <w:trPr>
          <w:trHeight w:val="24"/>
        </w:trPr>
        <w:tc>
          <w:tcPr>
            <w:tcW w:w="9581" w:type="dxa"/>
            <w:gridSpan w:val="4"/>
            <w:tcBorders>
              <w:top w:val="single" w:sz="4" w:space="0" w:color="009999"/>
              <w:left w:val="single" w:sz="4" w:space="0" w:color="009999"/>
              <w:bottom w:val="single" w:sz="4" w:space="0" w:color="009999"/>
              <w:right w:val="single" w:sz="4" w:space="0" w:color="009999"/>
            </w:tcBorders>
          </w:tcPr>
          <w:p w14:paraId="38E02F10" w14:textId="31D3570E" w:rsidR="007260FF" w:rsidRPr="003F3A20" w:rsidRDefault="007260FF" w:rsidP="008D309F">
            <w:pPr>
              <w:spacing w:before="120" w:after="120"/>
              <w:rPr>
                <w:rFonts w:ascii="Tahoma" w:hAnsi="Tahoma" w:cs="Tahoma"/>
                <w:sz w:val="22"/>
                <w:szCs w:val="22"/>
                <w:lang w:val="pt-BR"/>
              </w:rPr>
            </w:pPr>
            <w:r w:rsidRPr="003F3A20">
              <w:rPr>
                <w:rFonts w:ascii="Tahoma" w:hAnsi="Tahoma" w:cs="Tahoma"/>
                <w:sz w:val="22"/>
                <w:szCs w:val="22"/>
                <w:lang w:val="pt-BR"/>
              </w:rPr>
              <w:t xml:space="preserve">Nas questões </w:t>
            </w:r>
            <w:r w:rsidR="00B63D7C" w:rsidRPr="003F3A20">
              <w:rPr>
                <w:rFonts w:ascii="Tahoma" w:hAnsi="Tahoma" w:cs="Tahoma"/>
                <w:sz w:val="22"/>
                <w:szCs w:val="22"/>
                <w:lang w:val="pt-BR"/>
              </w:rPr>
              <w:t xml:space="preserve">em que </w:t>
            </w:r>
            <w:r w:rsidRPr="003F3A20">
              <w:rPr>
                <w:rFonts w:ascii="Tahoma" w:hAnsi="Tahoma" w:cs="Tahoma"/>
                <w:sz w:val="22"/>
                <w:szCs w:val="22"/>
                <w:lang w:val="pt-BR"/>
              </w:rPr>
              <w:t xml:space="preserve">você </w:t>
            </w:r>
            <w:proofErr w:type="gramStart"/>
            <w:r w:rsidRPr="003F3A20">
              <w:rPr>
                <w:rFonts w:ascii="Tahoma" w:hAnsi="Tahoma" w:cs="Tahoma"/>
                <w:sz w:val="22"/>
                <w:szCs w:val="22"/>
                <w:lang w:val="pt-BR"/>
              </w:rPr>
              <w:t xml:space="preserve">respondeu </w:t>
            </w:r>
            <w:r w:rsidRPr="003F3A20">
              <w:rPr>
                <w:rFonts w:ascii="Tahoma" w:hAnsi="Tahoma" w:cs="Tahoma"/>
                <w:b/>
                <w:sz w:val="22"/>
                <w:szCs w:val="22"/>
                <w:lang w:val="pt-BR"/>
              </w:rPr>
              <w:t>Não</w:t>
            </w:r>
            <w:proofErr w:type="gramEnd"/>
            <w:r w:rsidRPr="003F3A20">
              <w:rPr>
                <w:rFonts w:ascii="Tahoma" w:hAnsi="Tahoma" w:cs="Tahoma"/>
                <w:sz w:val="22"/>
                <w:szCs w:val="22"/>
                <w:lang w:val="pt-BR"/>
              </w:rPr>
              <w:t>, o que acredita que precisa fazer para melhorar?</w:t>
            </w:r>
          </w:p>
          <w:p w14:paraId="0B7A4F35" w14:textId="58C0B68A" w:rsidR="007260FF" w:rsidRPr="00562E5E" w:rsidRDefault="007260FF" w:rsidP="008D309F">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6E3D6849" w14:textId="77777777" w:rsidR="007260FF" w:rsidRPr="00562E5E" w:rsidRDefault="007260FF" w:rsidP="008D309F">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44D6B606" w14:textId="77777777" w:rsidR="007260FF" w:rsidRPr="00562E5E" w:rsidRDefault="007260FF" w:rsidP="008D309F">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7C11E79B" w14:textId="77777777" w:rsidR="007260FF" w:rsidRPr="00562E5E" w:rsidRDefault="007260FF" w:rsidP="008D309F">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55EF26EF" w14:textId="77777777" w:rsidR="007260FF" w:rsidRPr="00562E5E" w:rsidRDefault="007260FF" w:rsidP="008D309F">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52B581F4" w14:textId="77777777" w:rsidR="007260FF" w:rsidRPr="00562E5E" w:rsidRDefault="007260FF" w:rsidP="008D309F">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035716CC" w14:textId="77777777" w:rsidR="007260FF" w:rsidRPr="00562E5E" w:rsidRDefault="007260FF" w:rsidP="008D309F">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3F124010" w14:textId="77777777" w:rsidR="007260FF" w:rsidRPr="00562E5E" w:rsidRDefault="007260FF" w:rsidP="008D309F">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57B01F0F" w14:textId="77777777" w:rsidR="00A51955" w:rsidRPr="00562E5E" w:rsidRDefault="00A51955" w:rsidP="00A51955">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6AAF5F23" w14:textId="77777777" w:rsidR="004652C9" w:rsidRPr="00562E5E" w:rsidRDefault="004652C9" w:rsidP="004652C9">
            <w:pPr>
              <w:spacing w:before="360" w:after="12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p w14:paraId="730DEAC9" w14:textId="77777777" w:rsidR="007260FF" w:rsidRPr="00562E5E" w:rsidRDefault="007260FF" w:rsidP="008D309F">
            <w:pPr>
              <w:spacing w:before="360" w:after="240"/>
              <w:rPr>
                <w:rFonts w:ascii="Tahoma" w:hAnsi="Tahoma" w:cs="Tahoma"/>
                <w:sz w:val="20"/>
                <w:szCs w:val="20"/>
              </w:rPr>
            </w:pPr>
            <w:r w:rsidRPr="00562E5E">
              <w:rPr>
                <w:rFonts w:ascii="Tahoma" w:hAnsi="Tahoma" w:cs="Tahoma"/>
                <w:sz w:val="20"/>
                <w:szCs w:val="20"/>
              </w:rPr>
              <w:t>________________</w:t>
            </w:r>
            <w:r>
              <w:rPr>
                <w:rFonts w:ascii="Tahoma" w:hAnsi="Tahoma" w:cs="Tahoma"/>
                <w:sz w:val="20"/>
                <w:szCs w:val="20"/>
              </w:rPr>
              <w:t>______________________________</w:t>
            </w:r>
            <w:r w:rsidRPr="00562E5E">
              <w:rPr>
                <w:rFonts w:ascii="Tahoma" w:hAnsi="Tahoma" w:cs="Tahoma"/>
                <w:sz w:val="20"/>
                <w:szCs w:val="20"/>
              </w:rPr>
              <w:t>______________________________________</w:t>
            </w:r>
          </w:p>
        </w:tc>
      </w:tr>
    </w:tbl>
    <w:p w14:paraId="0DA74BE5" w14:textId="77777777" w:rsidR="007260FF" w:rsidRPr="0078075A" w:rsidRDefault="007260FF" w:rsidP="003611F9">
      <w:pPr>
        <w:pStyle w:val="Estilo00Textogeral10ptPrimeiralinha0cm"/>
      </w:pPr>
    </w:p>
    <w:sectPr w:rsidR="007260FF" w:rsidRPr="0078075A" w:rsidSect="004652C9">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D85079" w14:textId="77777777" w:rsidR="00D26683" w:rsidRDefault="00D26683" w:rsidP="004413B1">
      <w:r>
        <w:separator/>
      </w:r>
    </w:p>
    <w:p w14:paraId="0393F8EB" w14:textId="77777777" w:rsidR="00D26683" w:rsidRDefault="00D26683"/>
  </w:endnote>
  <w:endnote w:type="continuationSeparator" w:id="0">
    <w:p w14:paraId="2DAB2F9A" w14:textId="77777777" w:rsidR="00D26683" w:rsidRDefault="00D26683" w:rsidP="004413B1">
      <w:r>
        <w:continuationSeparator/>
      </w:r>
    </w:p>
    <w:p w14:paraId="1B4DE37D" w14:textId="77777777" w:rsidR="00D26683" w:rsidRDefault="00D266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subsetted="1" w:fontKey="{48D8E789-2A41-45DF-A483-282175EB7162}"/>
  </w:font>
  <w:font w:name="Tahoma">
    <w:panose1 w:val="020B0604030504040204"/>
    <w:charset w:val="00"/>
    <w:family w:val="swiss"/>
    <w:pitch w:val="variable"/>
    <w:sig w:usb0="E1002EFF" w:usb1="C000605B" w:usb2="00000029" w:usb3="00000000" w:csb0="000101FF" w:csb1="00000000"/>
    <w:embedRegular r:id="rId2" w:fontKey="{0540087B-5141-40A5-9E37-BCD4444592BD}"/>
    <w:embedBold r:id="rId3" w:fontKey="{998F4EC1-ECC8-4A1E-9755-FA277F1C3A25}"/>
    <w:embedItalic r:id="rId4" w:fontKey="{4E0FD729-5947-42D8-A351-858A678C1EBC}"/>
  </w:font>
  <w:font w:name="Cambria">
    <w:panose1 w:val="02040503050406030204"/>
    <w:charset w:val="00"/>
    <w:family w:val="roman"/>
    <w:pitch w:val="variable"/>
    <w:sig w:usb0="E00002FF" w:usb1="400004FF" w:usb2="00000000" w:usb3="00000000" w:csb0="0000019F" w:csb1="00000000"/>
    <w:embedRegular r:id="rId5" w:fontKey="{3090C346-6920-46B2-8893-74FA7D180377}"/>
    <w:embedBold r:id="rId6" w:fontKey="{47C4FE36-A4B0-43FD-AA25-25719A4B279C}"/>
  </w:font>
  <w:font w:name="Cambria-Bold">
    <w:altName w:val="Cambria"/>
    <w:charset w:val="00"/>
    <w:family w:val="auto"/>
    <w:pitch w:val="variable"/>
    <w:sig w:usb0="E00002FF"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853E04" w14:textId="6C779E2A" w:rsidR="004652C9" w:rsidRPr="007E3DAC" w:rsidRDefault="004652C9" w:rsidP="004652C9">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3F3A20">
      <w:rPr>
        <w:rStyle w:val="Nmerodepgina"/>
        <w:noProof/>
      </w:rPr>
      <w:t>6</w:t>
    </w:r>
    <w:r w:rsidRPr="007E3DAC">
      <w:rPr>
        <w:rStyle w:val="Nmerodepgina"/>
      </w:rPr>
      <w:fldChar w:fldCharType="end"/>
    </w:r>
  </w:p>
  <w:p w14:paraId="0134EAB9" w14:textId="5FEA856D" w:rsidR="006F659F" w:rsidRPr="00ED7A85" w:rsidRDefault="006F659F" w:rsidP="00D02CAD">
    <w:pPr>
      <w:shd w:val="clear" w:color="auto" w:fill="FFFFFF"/>
      <w:ind w:right="1361"/>
      <w:rPr>
        <w:rFonts w:ascii="Tahoma" w:eastAsia="Times New Roman" w:hAnsi="Tahoma" w:cs="Tahoma"/>
        <w:color w:val="212121"/>
        <w:sz w:val="14"/>
        <w:szCs w:val="14"/>
        <w:lang w:val="pt-BR" w:eastAsia="pt-BR"/>
      </w:rPr>
    </w:pPr>
    <w:r w:rsidRPr="00ED7A85">
      <w:rPr>
        <w:rFonts w:ascii="Tahoma" w:eastAsia="Times New Roman" w:hAnsi="Tahoma" w:cs="Tahoma"/>
        <w:color w:val="212121"/>
        <w:sz w:val="14"/>
        <w:szCs w:val="14"/>
        <w:lang w:val="pt-BR" w:eastAsia="pt-BR"/>
      </w:rPr>
      <w:t>Este material está em Licença Aberta</w:t>
    </w:r>
    <w:r>
      <w:rPr>
        <w:rFonts w:ascii="Tahoma" w:eastAsia="Times New Roman" w:hAnsi="Tahoma" w:cs="Tahoma"/>
        <w:color w:val="212121"/>
        <w:sz w:val="14"/>
        <w:szCs w:val="14"/>
        <w:lang w:val="pt-BR" w:eastAsia="pt-BR"/>
      </w:rPr>
      <w:t xml:space="preserve"> </w:t>
    </w:r>
    <w:r>
      <w:rPr>
        <w:rFonts w:ascii="Tahoma" w:eastAsia="Times New Roman" w:hAnsi="Tahoma" w:cs="Tahoma"/>
        <w:sz w:val="14"/>
        <w:szCs w:val="14"/>
        <w:lang w:val="pt-BR" w:eastAsia="pt-BR"/>
      </w:rPr>
      <w:t>—</w:t>
    </w:r>
    <w:r w:rsidRPr="00ED7A85">
      <w:rPr>
        <w:rFonts w:ascii="Tahoma" w:eastAsia="Times New Roman" w:hAnsi="Tahoma" w:cs="Tahoma"/>
        <w:sz w:val="14"/>
        <w:szCs w:val="14"/>
        <w:lang w:val="pt-BR" w:eastAsia="pt-BR"/>
      </w:rPr>
      <w:t xml:space="preserve"> CC BY NC</w:t>
    </w:r>
    <w:r>
      <w:rPr>
        <w:rFonts w:ascii="Tahoma" w:eastAsia="Times New Roman" w:hAnsi="Tahoma" w:cs="Tahoma"/>
        <w:sz w:val="14"/>
        <w:szCs w:val="14"/>
        <w:lang w:val="pt-BR" w:eastAsia="pt-BR"/>
      </w:rPr>
      <w:t xml:space="preserve"> </w:t>
    </w:r>
    <w:r w:rsidRPr="00ED7A85">
      <w:rPr>
        <w:rFonts w:ascii="Tahoma" w:eastAsia="Times New Roman" w:hAnsi="Tahoma" w:cs="Tahoma"/>
        <w:color w:val="212121"/>
        <w:sz w:val="14"/>
        <w:szCs w:val="14"/>
        <w:lang w:val="pt-BR" w:eastAsia="pt-BR"/>
      </w:rPr>
      <w:t>(permite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EA82C3" w14:textId="77777777" w:rsidR="00D26683" w:rsidRDefault="00D26683" w:rsidP="004413B1">
      <w:r>
        <w:separator/>
      </w:r>
    </w:p>
    <w:p w14:paraId="12A768B5" w14:textId="77777777" w:rsidR="00D26683" w:rsidRDefault="00D26683"/>
  </w:footnote>
  <w:footnote w:type="continuationSeparator" w:id="0">
    <w:p w14:paraId="357FCA78" w14:textId="77777777" w:rsidR="00D26683" w:rsidRDefault="00D26683" w:rsidP="004413B1">
      <w:r>
        <w:continuationSeparator/>
      </w:r>
    </w:p>
    <w:p w14:paraId="028740BA" w14:textId="77777777" w:rsidR="00D26683" w:rsidRDefault="00D266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C3264" w14:textId="36F3DB59" w:rsidR="0020231F" w:rsidRDefault="009A6578" w:rsidP="00A51955">
    <w:pPr>
      <w:tabs>
        <w:tab w:val="left" w:pos="1"/>
        <w:tab w:val="left" w:pos="9640"/>
        <w:tab w:val="right" w:pos="10205"/>
      </w:tabs>
      <w:ind w:right="-6"/>
      <w:jc w:val="both"/>
    </w:pPr>
    <w:r>
      <w:rPr>
        <w:noProof/>
        <w:lang w:val="pt-BR" w:eastAsia="pt-BR"/>
      </w:rPr>
      <w:drawing>
        <wp:inline distT="0" distB="0" distL="0" distR="0" wp14:anchorId="30E479A1" wp14:editId="1F1C4DFD">
          <wp:extent cx="5940000" cy="288000"/>
          <wp:effectExtent l="0" t="0" r="0" b="0"/>
          <wp:docPr id="2" name="Imagem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TARJA_PBA3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54B4E65A"/>
    <w:lvl w:ilvl="0" w:tplc="B0588F8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017F8"/>
    <w:multiLevelType w:val="hybridMultilevel"/>
    <w:tmpl w:val="D18EF08C"/>
    <w:lvl w:ilvl="0" w:tplc="CD6885AC">
      <w:start w:val="1"/>
      <w:numFmt w:val="bullet"/>
      <w:pStyle w:val="00Textoger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6"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B5B3937"/>
    <w:multiLevelType w:val="hybridMultilevel"/>
    <w:tmpl w:val="643CD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6"/>
  </w:num>
  <w:num w:numId="3">
    <w:abstractNumId w:val="18"/>
  </w:num>
  <w:num w:numId="4">
    <w:abstractNumId w:val="14"/>
  </w:num>
  <w:num w:numId="5">
    <w:abstractNumId w:val="20"/>
  </w:num>
  <w:num w:numId="6">
    <w:abstractNumId w:val="19"/>
  </w:num>
  <w:num w:numId="7">
    <w:abstractNumId w:val="13"/>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5"/>
  </w:num>
  <w:num w:numId="21">
    <w:abstractNumId w:val="11"/>
  </w:num>
  <w:num w:numId="22">
    <w:abstractNumId w:val="11"/>
  </w:num>
  <w:num w:numId="23">
    <w:abstractNumId w:val="17"/>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A3FCE"/>
    <w:rsid w:val="000015D6"/>
    <w:rsid w:val="00003000"/>
    <w:rsid w:val="000040DB"/>
    <w:rsid w:val="00010F78"/>
    <w:rsid w:val="00026313"/>
    <w:rsid w:val="0002726E"/>
    <w:rsid w:val="00031808"/>
    <w:rsid w:val="00040117"/>
    <w:rsid w:val="00040EF3"/>
    <w:rsid w:val="00041F5D"/>
    <w:rsid w:val="000424E7"/>
    <w:rsid w:val="00046BEA"/>
    <w:rsid w:val="00053B50"/>
    <w:rsid w:val="00067A2E"/>
    <w:rsid w:val="0007770C"/>
    <w:rsid w:val="0008727A"/>
    <w:rsid w:val="00091261"/>
    <w:rsid w:val="00092A27"/>
    <w:rsid w:val="00095B8A"/>
    <w:rsid w:val="000A082D"/>
    <w:rsid w:val="000A2670"/>
    <w:rsid w:val="000B3883"/>
    <w:rsid w:val="000B48BA"/>
    <w:rsid w:val="000D1A7B"/>
    <w:rsid w:val="000E168D"/>
    <w:rsid w:val="000E3474"/>
    <w:rsid w:val="000E589A"/>
    <w:rsid w:val="000F1EC0"/>
    <w:rsid w:val="000F32DF"/>
    <w:rsid w:val="001003C6"/>
    <w:rsid w:val="0011317C"/>
    <w:rsid w:val="00116338"/>
    <w:rsid w:val="00127564"/>
    <w:rsid w:val="00127B74"/>
    <w:rsid w:val="00135653"/>
    <w:rsid w:val="00142888"/>
    <w:rsid w:val="001466AC"/>
    <w:rsid w:val="00156625"/>
    <w:rsid w:val="00157F7A"/>
    <w:rsid w:val="001636FD"/>
    <w:rsid w:val="00167AA4"/>
    <w:rsid w:val="00182338"/>
    <w:rsid w:val="00187518"/>
    <w:rsid w:val="00196A45"/>
    <w:rsid w:val="001A2F5D"/>
    <w:rsid w:val="001A54AC"/>
    <w:rsid w:val="001A57BC"/>
    <w:rsid w:val="001B7942"/>
    <w:rsid w:val="001D0989"/>
    <w:rsid w:val="001E24DF"/>
    <w:rsid w:val="001F09CE"/>
    <w:rsid w:val="001F0F7C"/>
    <w:rsid w:val="001F247A"/>
    <w:rsid w:val="001F3D07"/>
    <w:rsid w:val="001F4291"/>
    <w:rsid w:val="001F55C0"/>
    <w:rsid w:val="001F725D"/>
    <w:rsid w:val="0020231F"/>
    <w:rsid w:val="00202B2E"/>
    <w:rsid w:val="00216D20"/>
    <w:rsid w:val="00217FA4"/>
    <w:rsid w:val="00220CD1"/>
    <w:rsid w:val="00221049"/>
    <w:rsid w:val="00223CAB"/>
    <w:rsid w:val="00226BEB"/>
    <w:rsid w:val="002327A9"/>
    <w:rsid w:val="00236BBF"/>
    <w:rsid w:val="00246282"/>
    <w:rsid w:val="0025011B"/>
    <w:rsid w:val="00250FE4"/>
    <w:rsid w:val="00262E00"/>
    <w:rsid w:val="00264F08"/>
    <w:rsid w:val="00271937"/>
    <w:rsid w:val="0028283F"/>
    <w:rsid w:val="002925EA"/>
    <w:rsid w:val="00292762"/>
    <w:rsid w:val="002A2047"/>
    <w:rsid w:val="002A3F03"/>
    <w:rsid w:val="002B12A7"/>
    <w:rsid w:val="002B2CAD"/>
    <w:rsid w:val="002C2194"/>
    <w:rsid w:val="002C2B5D"/>
    <w:rsid w:val="002C4FC9"/>
    <w:rsid w:val="002E7B11"/>
    <w:rsid w:val="002F48E1"/>
    <w:rsid w:val="00307A57"/>
    <w:rsid w:val="003119D9"/>
    <w:rsid w:val="00316C45"/>
    <w:rsid w:val="003175BB"/>
    <w:rsid w:val="00320797"/>
    <w:rsid w:val="00321BF6"/>
    <w:rsid w:val="00324D39"/>
    <w:rsid w:val="00332041"/>
    <w:rsid w:val="00337754"/>
    <w:rsid w:val="003427E1"/>
    <w:rsid w:val="00345023"/>
    <w:rsid w:val="00351FD5"/>
    <w:rsid w:val="00354792"/>
    <w:rsid w:val="00355F30"/>
    <w:rsid w:val="003611F9"/>
    <w:rsid w:val="00365357"/>
    <w:rsid w:val="0037390F"/>
    <w:rsid w:val="00376F64"/>
    <w:rsid w:val="003817C4"/>
    <w:rsid w:val="00382910"/>
    <w:rsid w:val="0039031C"/>
    <w:rsid w:val="003A71E7"/>
    <w:rsid w:val="003A7620"/>
    <w:rsid w:val="003B0E1C"/>
    <w:rsid w:val="003B3C17"/>
    <w:rsid w:val="003C0768"/>
    <w:rsid w:val="003D2B9A"/>
    <w:rsid w:val="003D336F"/>
    <w:rsid w:val="003D40C9"/>
    <w:rsid w:val="003D4759"/>
    <w:rsid w:val="003D502A"/>
    <w:rsid w:val="003D62C4"/>
    <w:rsid w:val="003D7ABA"/>
    <w:rsid w:val="003E6EC8"/>
    <w:rsid w:val="003F2233"/>
    <w:rsid w:val="003F3A20"/>
    <w:rsid w:val="003F4729"/>
    <w:rsid w:val="003F4B9E"/>
    <w:rsid w:val="00401B99"/>
    <w:rsid w:val="00403A22"/>
    <w:rsid w:val="00412A16"/>
    <w:rsid w:val="00417E70"/>
    <w:rsid w:val="0043409E"/>
    <w:rsid w:val="004373AD"/>
    <w:rsid w:val="0043750A"/>
    <w:rsid w:val="004413B1"/>
    <w:rsid w:val="00452768"/>
    <w:rsid w:val="0045601B"/>
    <w:rsid w:val="00457AEE"/>
    <w:rsid w:val="0046279A"/>
    <w:rsid w:val="004652C9"/>
    <w:rsid w:val="004714A0"/>
    <w:rsid w:val="00496A29"/>
    <w:rsid w:val="004A1F4E"/>
    <w:rsid w:val="004B0502"/>
    <w:rsid w:val="004C5046"/>
    <w:rsid w:val="004D3E07"/>
    <w:rsid w:val="004D5E2B"/>
    <w:rsid w:val="004E0E72"/>
    <w:rsid w:val="004E6476"/>
    <w:rsid w:val="00503E20"/>
    <w:rsid w:val="0050799F"/>
    <w:rsid w:val="00510182"/>
    <w:rsid w:val="00512550"/>
    <w:rsid w:val="00516DD8"/>
    <w:rsid w:val="00522E18"/>
    <w:rsid w:val="00523767"/>
    <w:rsid w:val="00527103"/>
    <w:rsid w:val="0053509D"/>
    <w:rsid w:val="005447DE"/>
    <w:rsid w:val="0054525B"/>
    <w:rsid w:val="005462D7"/>
    <w:rsid w:val="00557C06"/>
    <w:rsid w:val="00573A56"/>
    <w:rsid w:val="00586A61"/>
    <w:rsid w:val="00594922"/>
    <w:rsid w:val="005A1271"/>
    <w:rsid w:val="005A1347"/>
    <w:rsid w:val="005A1468"/>
    <w:rsid w:val="005A1872"/>
    <w:rsid w:val="005A1A35"/>
    <w:rsid w:val="005A1ED7"/>
    <w:rsid w:val="005B269B"/>
    <w:rsid w:val="005B2873"/>
    <w:rsid w:val="005B4A89"/>
    <w:rsid w:val="005C2200"/>
    <w:rsid w:val="005C2B14"/>
    <w:rsid w:val="005C6536"/>
    <w:rsid w:val="005C6579"/>
    <w:rsid w:val="005C68C2"/>
    <w:rsid w:val="005C778E"/>
    <w:rsid w:val="005D22C9"/>
    <w:rsid w:val="005E0DC2"/>
    <w:rsid w:val="005E1A09"/>
    <w:rsid w:val="005F1124"/>
    <w:rsid w:val="0060713B"/>
    <w:rsid w:val="00607207"/>
    <w:rsid w:val="006336D6"/>
    <w:rsid w:val="006354E0"/>
    <w:rsid w:val="00656CEF"/>
    <w:rsid w:val="0066073D"/>
    <w:rsid w:val="00666388"/>
    <w:rsid w:val="00693DBA"/>
    <w:rsid w:val="00693FB9"/>
    <w:rsid w:val="006A1E88"/>
    <w:rsid w:val="006A27EE"/>
    <w:rsid w:val="006A3FCE"/>
    <w:rsid w:val="006B48A5"/>
    <w:rsid w:val="006D399C"/>
    <w:rsid w:val="006D4C49"/>
    <w:rsid w:val="006D5D13"/>
    <w:rsid w:val="006E3D61"/>
    <w:rsid w:val="006F659F"/>
    <w:rsid w:val="00700B81"/>
    <w:rsid w:val="00717A9B"/>
    <w:rsid w:val="007260FF"/>
    <w:rsid w:val="00736254"/>
    <w:rsid w:val="00737650"/>
    <w:rsid w:val="007376CE"/>
    <w:rsid w:val="00740DE9"/>
    <w:rsid w:val="00741380"/>
    <w:rsid w:val="00746C38"/>
    <w:rsid w:val="00755FD8"/>
    <w:rsid w:val="00756C28"/>
    <w:rsid w:val="007574DA"/>
    <w:rsid w:val="007579DE"/>
    <w:rsid w:val="00766D23"/>
    <w:rsid w:val="007720D9"/>
    <w:rsid w:val="00783D94"/>
    <w:rsid w:val="00784B10"/>
    <w:rsid w:val="007A7585"/>
    <w:rsid w:val="007B0E8B"/>
    <w:rsid w:val="007C14D7"/>
    <w:rsid w:val="007C7471"/>
    <w:rsid w:val="007C78D3"/>
    <w:rsid w:val="007D5195"/>
    <w:rsid w:val="007E1F4D"/>
    <w:rsid w:val="007E5690"/>
    <w:rsid w:val="007F3385"/>
    <w:rsid w:val="007F36FA"/>
    <w:rsid w:val="00803E72"/>
    <w:rsid w:val="008044E7"/>
    <w:rsid w:val="00806BFE"/>
    <w:rsid w:val="00824B93"/>
    <w:rsid w:val="00825AFB"/>
    <w:rsid w:val="00825EEA"/>
    <w:rsid w:val="0082646E"/>
    <w:rsid w:val="0082797D"/>
    <w:rsid w:val="00834D79"/>
    <w:rsid w:val="0084112C"/>
    <w:rsid w:val="0084729E"/>
    <w:rsid w:val="00850DDE"/>
    <w:rsid w:val="008524A2"/>
    <w:rsid w:val="0085530E"/>
    <w:rsid w:val="0085752B"/>
    <w:rsid w:val="00862EDA"/>
    <w:rsid w:val="008747E4"/>
    <w:rsid w:val="00876872"/>
    <w:rsid w:val="0088137A"/>
    <w:rsid w:val="0089288B"/>
    <w:rsid w:val="008978BD"/>
    <w:rsid w:val="008A34D4"/>
    <w:rsid w:val="008A531C"/>
    <w:rsid w:val="008A7550"/>
    <w:rsid w:val="008B7EFC"/>
    <w:rsid w:val="008C1937"/>
    <w:rsid w:val="008D22E8"/>
    <w:rsid w:val="008D2AE5"/>
    <w:rsid w:val="008D44DB"/>
    <w:rsid w:val="008E0CD1"/>
    <w:rsid w:val="008E53DF"/>
    <w:rsid w:val="008F64A9"/>
    <w:rsid w:val="00913118"/>
    <w:rsid w:val="00917008"/>
    <w:rsid w:val="009202AA"/>
    <w:rsid w:val="00927119"/>
    <w:rsid w:val="009355F8"/>
    <w:rsid w:val="009440AA"/>
    <w:rsid w:val="009478C3"/>
    <w:rsid w:val="009648A5"/>
    <w:rsid w:val="00965F86"/>
    <w:rsid w:val="009746A8"/>
    <w:rsid w:val="00982777"/>
    <w:rsid w:val="00987375"/>
    <w:rsid w:val="00997434"/>
    <w:rsid w:val="009A1A82"/>
    <w:rsid w:val="009A22E5"/>
    <w:rsid w:val="009A356D"/>
    <w:rsid w:val="009A6578"/>
    <w:rsid w:val="009B0EAF"/>
    <w:rsid w:val="009B3962"/>
    <w:rsid w:val="009B51E0"/>
    <w:rsid w:val="009B6FBB"/>
    <w:rsid w:val="009C537B"/>
    <w:rsid w:val="009D0184"/>
    <w:rsid w:val="009D1714"/>
    <w:rsid w:val="009D5C18"/>
    <w:rsid w:val="009E6418"/>
    <w:rsid w:val="009F69A3"/>
    <w:rsid w:val="009F6F61"/>
    <w:rsid w:val="00A068D2"/>
    <w:rsid w:val="00A1359B"/>
    <w:rsid w:val="00A22614"/>
    <w:rsid w:val="00A24157"/>
    <w:rsid w:val="00A25E33"/>
    <w:rsid w:val="00A3259E"/>
    <w:rsid w:val="00A34F8D"/>
    <w:rsid w:val="00A43365"/>
    <w:rsid w:val="00A51955"/>
    <w:rsid w:val="00A60D67"/>
    <w:rsid w:val="00A6559A"/>
    <w:rsid w:val="00A81276"/>
    <w:rsid w:val="00A8241E"/>
    <w:rsid w:val="00A82BB4"/>
    <w:rsid w:val="00AB661A"/>
    <w:rsid w:val="00AC5E55"/>
    <w:rsid w:val="00AC6DC2"/>
    <w:rsid w:val="00AC749E"/>
    <w:rsid w:val="00AD1EDA"/>
    <w:rsid w:val="00AD2B88"/>
    <w:rsid w:val="00AD2E7E"/>
    <w:rsid w:val="00AD68F6"/>
    <w:rsid w:val="00AE6322"/>
    <w:rsid w:val="00AE7D60"/>
    <w:rsid w:val="00AF3A7B"/>
    <w:rsid w:val="00B01C95"/>
    <w:rsid w:val="00B054C7"/>
    <w:rsid w:val="00B06943"/>
    <w:rsid w:val="00B1597B"/>
    <w:rsid w:val="00B20BF3"/>
    <w:rsid w:val="00B219FD"/>
    <w:rsid w:val="00B412ED"/>
    <w:rsid w:val="00B42989"/>
    <w:rsid w:val="00B545D3"/>
    <w:rsid w:val="00B575C2"/>
    <w:rsid w:val="00B63D7C"/>
    <w:rsid w:val="00B70688"/>
    <w:rsid w:val="00B7068B"/>
    <w:rsid w:val="00B73B8E"/>
    <w:rsid w:val="00B75237"/>
    <w:rsid w:val="00B86A9F"/>
    <w:rsid w:val="00B9109E"/>
    <w:rsid w:val="00B9669A"/>
    <w:rsid w:val="00BA3341"/>
    <w:rsid w:val="00BA3D52"/>
    <w:rsid w:val="00BB0F68"/>
    <w:rsid w:val="00BB1D31"/>
    <w:rsid w:val="00BB59CF"/>
    <w:rsid w:val="00BB6CF7"/>
    <w:rsid w:val="00BD2D97"/>
    <w:rsid w:val="00BD31D3"/>
    <w:rsid w:val="00BD3AD3"/>
    <w:rsid w:val="00BD3F80"/>
    <w:rsid w:val="00BE5555"/>
    <w:rsid w:val="00C066D5"/>
    <w:rsid w:val="00C145F4"/>
    <w:rsid w:val="00C20929"/>
    <w:rsid w:val="00C361B1"/>
    <w:rsid w:val="00C424A1"/>
    <w:rsid w:val="00C46039"/>
    <w:rsid w:val="00C4744C"/>
    <w:rsid w:val="00C51F19"/>
    <w:rsid w:val="00C523B9"/>
    <w:rsid w:val="00C56D4B"/>
    <w:rsid w:val="00C707BF"/>
    <w:rsid w:val="00C73DB9"/>
    <w:rsid w:val="00C74A39"/>
    <w:rsid w:val="00C7529A"/>
    <w:rsid w:val="00CA69CE"/>
    <w:rsid w:val="00CA782D"/>
    <w:rsid w:val="00CC21B9"/>
    <w:rsid w:val="00CC5FD7"/>
    <w:rsid w:val="00CD2975"/>
    <w:rsid w:val="00CD4EFB"/>
    <w:rsid w:val="00CE3033"/>
    <w:rsid w:val="00CE53A6"/>
    <w:rsid w:val="00CE608D"/>
    <w:rsid w:val="00D00AD7"/>
    <w:rsid w:val="00D02CAD"/>
    <w:rsid w:val="00D10BC6"/>
    <w:rsid w:val="00D11BC9"/>
    <w:rsid w:val="00D175DA"/>
    <w:rsid w:val="00D2035E"/>
    <w:rsid w:val="00D221F9"/>
    <w:rsid w:val="00D2355E"/>
    <w:rsid w:val="00D26683"/>
    <w:rsid w:val="00D348BC"/>
    <w:rsid w:val="00D36857"/>
    <w:rsid w:val="00D377DC"/>
    <w:rsid w:val="00D44C6B"/>
    <w:rsid w:val="00D519C9"/>
    <w:rsid w:val="00D53A46"/>
    <w:rsid w:val="00D5676C"/>
    <w:rsid w:val="00D7172C"/>
    <w:rsid w:val="00D85323"/>
    <w:rsid w:val="00D92A57"/>
    <w:rsid w:val="00D93AE1"/>
    <w:rsid w:val="00D94E54"/>
    <w:rsid w:val="00D95840"/>
    <w:rsid w:val="00DA6BAF"/>
    <w:rsid w:val="00DC0216"/>
    <w:rsid w:val="00DC119A"/>
    <w:rsid w:val="00DD4973"/>
    <w:rsid w:val="00DE3FCC"/>
    <w:rsid w:val="00DE698D"/>
    <w:rsid w:val="00DF1FC0"/>
    <w:rsid w:val="00E00372"/>
    <w:rsid w:val="00E03873"/>
    <w:rsid w:val="00E12BB1"/>
    <w:rsid w:val="00E138A6"/>
    <w:rsid w:val="00E21D92"/>
    <w:rsid w:val="00E2440D"/>
    <w:rsid w:val="00E31175"/>
    <w:rsid w:val="00E322AB"/>
    <w:rsid w:val="00E36E09"/>
    <w:rsid w:val="00E40760"/>
    <w:rsid w:val="00E60714"/>
    <w:rsid w:val="00E9332A"/>
    <w:rsid w:val="00E9389F"/>
    <w:rsid w:val="00EA717F"/>
    <w:rsid w:val="00EC2152"/>
    <w:rsid w:val="00EC3293"/>
    <w:rsid w:val="00EC50A3"/>
    <w:rsid w:val="00EC7180"/>
    <w:rsid w:val="00EC71BF"/>
    <w:rsid w:val="00ED4A58"/>
    <w:rsid w:val="00EE4501"/>
    <w:rsid w:val="00EE75BB"/>
    <w:rsid w:val="00EF4518"/>
    <w:rsid w:val="00EF6959"/>
    <w:rsid w:val="00F02737"/>
    <w:rsid w:val="00F13E34"/>
    <w:rsid w:val="00F15DF2"/>
    <w:rsid w:val="00F30976"/>
    <w:rsid w:val="00F31798"/>
    <w:rsid w:val="00F31851"/>
    <w:rsid w:val="00F32C91"/>
    <w:rsid w:val="00F40E40"/>
    <w:rsid w:val="00F516AF"/>
    <w:rsid w:val="00F516C5"/>
    <w:rsid w:val="00F66B32"/>
    <w:rsid w:val="00F70182"/>
    <w:rsid w:val="00F8054F"/>
    <w:rsid w:val="00F850FB"/>
    <w:rsid w:val="00F86F5C"/>
    <w:rsid w:val="00F913D1"/>
    <w:rsid w:val="00F915B6"/>
    <w:rsid w:val="00F96798"/>
    <w:rsid w:val="00FA2D83"/>
    <w:rsid w:val="00FA41DC"/>
    <w:rsid w:val="00FB327F"/>
    <w:rsid w:val="00FB6A82"/>
    <w:rsid w:val="00FB7497"/>
    <w:rsid w:val="00FC0913"/>
    <w:rsid w:val="00FE1C3D"/>
    <w:rsid w:val="00FE220B"/>
    <w:rsid w:val="00FE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docId w15:val="{C16CECE7-07B1-40F4-ADDB-D2C826DA1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C20929"/>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4652C9"/>
    <w:pPr>
      <w:outlineLvl w:val="0"/>
    </w:pPr>
    <w:rPr>
      <w:rFonts w:ascii="Cambria" w:eastAsia="Arial"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3F3A20"/>
    <w:pPr>
      <w:widowControl w:val="0"/>
      <w:numPr>
        <w:numId w:val="24"/>
      </w:numPr>
      <w:autoSpaceDE w:val="0"/>
      <w:autoSpaceDN w:val="0"/>
      <w:adjustRightInd w:val="0"/>
      <w:spacing w:line="320" w:lineRule="atLeast"/>
      <w:ind w:left="284" w:hanging="284"/>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3F3A20"/>
    <w:pPr>
      <w:widowControl w:val="0"/>
      <w:suppressAutoHyphens/>
      <w:autoSpaceDE w:val="0"/>
      <w:autoSpaceDN w:val="0"/>
      <w:adjustRightInd w:val="0"/>
      <w:spacing w:line="400" w:lineRule="atLeast"/>
      <w:textAlignment w:val="center"/>
      <w:outlineLvl w:val="0"/>
    </w:pPr>
    <w:rPr>
      <w:rFonts w:ascii="Cambria" w:eastAsia="Arial" w:hAnsi="Cambria" w:cs="Cambria-Bold"/>
      <w:b/>
      <w:bCs/>
      <w:color w:val="000000"/>
      <w:sz w:val="29"/>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824B93"/>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qFormat/>
    <w:rsid w:val="003611F9"/>
    <w:pPr>
      <w:widowControl w:val="0"/>
      <w:autoSpaceDE w:val="0"/>
      <w:autoSpaceDN w:val="0"/>
      <w:adjustRightInd w:val="0"/>
      <w:spacing w:after="57" w:line="300" w:lineRule="atLeast"/>
      <w:ind w:firstLine="284"/>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755FD8"/>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324D39"/>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vAlign w:val="center"/>
    </w:tc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character" w:customStyle="1" w:styleId="EstiloLatimTahoma10pt">
    <w:name w:val="Estilo (Latim) Tahoma 10 pt"/>
    <w:basedOn w:val="Fontepargpadro"/>
    <w:rsid w:val="0088137A"/>
    <w:rPr>
      <w:rFonts w:ascii="Tahoma" w:hAnsi="Tahoma"/>
      <w:caps w:val="0"/>
      <w:smallCaps w:val="0"/>
      <w:sz w:val="20"/>
    </w:rPr>
  </w:style>
  <w:style w:type="character" w:customStyle="1" w:styleId="EstiloLatimTahoma10pt1">
    <w:name w:val="Estilo (Latim) Tahoma 10 pt1"/>
    <w:basedOn w:val="Fontepargpadro"/>
    <w:rsid w:val="0088137A"/>
    <w:rPr>
      <w:rFonts w:ascii="Tahoma" w:hAnsi="Tahoma"/>
      <w:b w:val="0"/>
      <w:i w:val="0"/>
      <w:sz w:val="20"/>
      <w:u w:val="none"/>
    </w:rPr>
  </w:style>
  <w:style w:type="character" w:customStyle="1" w:styleId="tahomabold">
    <w:name w:val="tahoma_bold"/>
    <w:basedOn w:val="Fontepargpadro"/>
    <w:uiPriority w:val="1"/>
    <w:qFormat/>
    <w:rsid w:val="00157F7A"/>
    <w:rPr>
      <w:rFonts w:ascii="Tahoma" w:eastAsiaTheme="minorEastAsia" w:hAnsi="Tahoma"/>
      <w:b/>
      <w:lang w:eastAsia="es-ES"/>
    </w:rPr>
  </w:style>
  <w:style w:type="character" w:styleId="TextodoEspaoReservado">
    <w:name w:val="Placeholder Text"/>
    <w:basedOn w:val="Fontepargpadro"/>
    <w:uiPriority w:val="99"/>
    <w:semiHidden/>
    <w:rsid w:val="004373AD"/>
    <w:rPr>
      <w:color w:val="808080"/>
    </w:rPr>
  </w:style>
  <w:style w:type="paragraph" w:styleId="NormalWeb">
    <w:name w:val="Normal (Web)"/>
    <w:basedOn w:val="Normal"/>
    <w:uiPriority w:val="99"/>
    <w:unhideWhenUsed/>
    <w:qFormat/>
    <w:rsid w:val="00E9389F"/>
    <w:pPr>
      <w:spacing w:before="100" w:beforeAutospacing="1" w:after="142" w:line="288" w:lineRule="auto"/>
    </w:pPr>
    <w:rPr>
      <w:rFonts w:ascii="Times New Roman" w:eastAsia="Times New Roman" w:hAnsi="Times New Roman" w:cs="Times New Roman"/>
      <w:lang w:val="pt-BR" w:eastAsia="pt-BR"/>
    </w:rPr>
  </w:style>
  <w:style w:type="paragraph" w:customStyle="1" w:styleId="peso2">
    <w:name w:val="peso2"/>
    <w:basedOn w:val="00PESO2"/>
    <w:qFormat/>
    <w:rsid w:val="007260FF"/>
    <w:pPr>
      <w:autoSpaceDE/>
      <w:autoSpaceDN/>
      <w:adjustRightInd/>
      <w:spacing w:before="120" w:after="120"/>
      <w:jc w:val="center"/>
    </w:pPr>
  </w:style>
  <w:style w:type="paragraph" w:customStyle="1" w:styleId="EstiloLatimTahoma11ptJustificadoesquerda0cmDesloc">
    <w:name w:val="Estilo (Latim) Tahoma 11 pt Justificado À esquerda:  0 cm Desloc..."/>
    <w:basedOn w:val="Normal"/>
    <w:rsid w:val="00A51955"/>
    <w:pPr>
      <w:spacing w:line="300" w:lineRule="exact"/>
      <w:ind w:left="425" w:hanging="425"/>
      <w:jc w:val="both"/>
    </w:pPr>
    <w:rPr>
      <w:rFonts w:ascii="Tahoma" w:eastAsia="Times New Roman" w:hAnsi="Tahoma" w:cs="Times New Roman"/>
      <w:sz w:val="22"/>
      <w:szCs w:val="20"/>
    </w:rPr>
  </w:style>
  <w:style w:type="paragraph" w:customStyle="1" w:styleId="Estilo00Textogeral10ptPrimeiralinha0cm">
    <w:name w:val="Estilo 00_Texto_geral + 10 pt Primeira linha:  0 cm"/>
    <w:basedOn w:val="00Textogeral"/>
    <w:rsid w:val="003611F9"/>
    <w:pPr>
      <w:ind w:firstLine="0"/>
    </w:pPr>
    <w:rPr>
      <w:rFonts w:eastAsia="Times New Roman" w:cs="Times New Roman"/>
      <w:szCs w:val="20"/>
    </w:rPr>
  </w:style>
  <w:style w:type="paragraph" w:styleId="Assuntodocomentrio">
    <w:name w:val="annotation subject"/>
    <w:basedOn w:val="Textodecomentrio"/>
    <w:next w:val="Textodecomentrio"/>
    <w:link w:val="AssuntodocomentrioChar"/>
    <w:uiPriority w:val="99"/>
    <w:semiHidden/>
    <w:unhideWhenUsed/>
    <w:rsid w:val="00C361B1"/>
    <w:pPr>
      <w:spacing w:after="0"/>
    </w:pPr>
    <w:rPr>
      <w:b/>
      <w:bCs/>
      <w:lang w:val="en-US"/>
    </w:rPr>
  </w:style>
  <w:style w:type="character" w:customStyle="1" w:styleId="AssuntodocomentrioChar">
    <w:name w:val="Assunto do comentário Char"/>
    <w:basedOn w:val="TextodecomentrioChar"/>
    <w:link w:val="Assuntodocomentrio"/>
    <w:uiPriority w:val="99"/>
    <w:semiHidden/>
    <w:rsid w:val="00C361B1"/>
    <w:rPr>
      <w:b/>
      <w:bCs/>
      <w:sz w:val="20"/>
      <w:szCs w:val="20"/>
      <w:lang w:val="pt-BR"/>
    </w:rPr>
  </w:style>
  <w:style w:type="paragraph" w:styleId="Reviso">
    <w:name w:val="Revision"/>
    <w:hidden/>
    <w:uiPriority w:val="99"/>
    <w:semiHidden/>
    <w:rsid w:val="00C361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178785668">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1150094406">
      <w:bodyDiv w:val="1"/>
      <w:marLeft w:val="0"/>
      <w:marRight w:val="0"/>
      <w:marTop w:val="0"/>
      <w:marBottom w:val="0"/>
      <w:divBdr>
        <w:top w:val="none" w:sz="0" w:space="0" w:color="auto"/>
        <w:left w:val="none" w:sz="0" w:space="0" w:color="auto"/>
        <w:bottom w:val="none" w:sz="0" w:space="0" w:color="auto"/>
        <w:right w:val="none" w:sz="0" w:space="0" w:color="auto"/>
      </w:divBdr>
    </w:div>
    <w:div w:id="1549607509">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 w:id="18744145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2465A8C-CC87-4826-AB68-618E226A2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6</Pages>
  <Words>1445</Words>
  <Characters>7807</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9234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Nilza Shizue Yoshida</cp:lastModifiedBy>
  <cp:revision>249</cp:revision>
  <cp:lastPrinted>2017-10-06T21:02:00Z</cp:lastPrinted>
  <dcterms:created xsi:type="dcterms:W3CDTF">2017-10-03T20:22:00Z</dcterms:created>
  <dcterms:modified xsi:type="dcterms:W3CDTF">2017-12-10T12:56:00Z</dcterms:modified>
  <cp:category/>
</cp:coreProperties>
</file>