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30AE2" w14:textId="3F734AFE" w:rsidR="0076777C" w:rsidRDefault="00842D72" w:rsidP="0077136E">
      <w:pPr>
        <w:pStyle w:val="00cabeos"/>
      </w:pPr>
      <w:r>
        <w:t xml:space="preserve">Grade de correção – avaliação – </w:t>
      </w:r>
      <w:r w:rsidR="00FA3DDC">
        <w:t>4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31A56CC0" w14:textId="77777777" w:rsidR="0076777C" w:rsidRDefault="0076777C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155"/>
        <w:gridCol w:w="3126"/>
        <w:gridCol w:w="3519"/>
        <w:gridCol w:w="1272"/>
      </w:tblGrid>
      <w:tr w:rsidR="0076777C" w14:paraId="519A07A0" w14:textId="77777777" w:rsidTr="00675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2" w:type="dxa"/>
            <w:gridSpan w:val="4"/>
            <w:shd w:val="clear" w:color="auto" w:fill="auto"/>
            <w:tcMar>
              <w:left w:w="78" w:type="dxa"/>
            </w:tcMar>
          </w:tcPr>
          <w:p w14:paraId="3249C3C3" w14:textId="77777777" w:rsidR="0076777C" w:rsidRDefault="0076777C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</w:p>
          <w:p w14:paraId="52E7EAA7" w14:textId="77777777" w:rsidR="0076777C" w:rsidRPr="00C71D2B" w:rsidRDefault="00842D72">
            <w:pPr>
              <w:pStyle w:val="00textosemparagrafo"/>
              <w:jc w:val="left"/>
              <w:rPr>
                <w:rFonts w:ascii="Tahoma" w:hAnsi="Tahoma"/>
                <w:sz w:val="20"/>
                <w:szCs w:val="20"/>
                <w:lang w:val="en-US"/>
              </w:rPr>
            </w:pPr>
            <w:r w:rsidRPr="00C71D2B">
              <w:rPr>
                <w:rFonts w:ascii="Tahoma" w:hAnsi="Tahoma"/>
                <w:sz w:val="20"/>
                <w:szCs w:val="20"/>
                <w:lang w:val="en-US"/>
              </w:rPr>
              <w:t>ALUNO: _____________________________________________________________</w:t>
            </w:r>
          </w:p>
          <w:p w14:paraId="2621E834" w14:textId="77777777" w:rsidR="0076777C" w:rsidRPr="00C71D2B" w:rsidRDefault="0076777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DD5DD11" w14:textId="77777777" w:rsidR="0076777C" w:rsidRPr="00F561CE" w:rsidRDefault="00842D72">
            <w:pPr>
              <w:rPr>
                <w:b w:val="0"/>
              </w:rPr>
            </w:pPr>
            <w:r w:rsidRPr="00C71D2B">
              <w:rPr>
                <w:rFonts w:ascii="Tahoma" w:hAnsi="Tahoma" w:cs="Tahoma"/>
                <w:sz w:val="20"/>
                <w:szCs w:val="20"/>
              </w:rPr>
              <w:t>TURMA: _________________________________ DATA:</w:t>
            </w:r>
            <w:r>
              <w:rPr>
                <w:rFonts w:ascii="Tahoma" w:hAnsi="Tahoma" w:cs="Tahoma"/>
              </w:rPr>
              <w:t xml:space="preserve"> </w:t>
            </w:r>
            <w:r w:rsidRPr="00F561CE">
              <w:rPr>
                <w:rFonts w:ascii="Tahoma" w:hAnsi="Tahoma" w:cs="Tahoma"/>
                <w:b w:val="0"/>
              </w:rPr>
              <w:t>___________</w:t>
            </w:r>
          </w:p>
          <w:p w14:paraId="108ECEA3" w14:textId="77777777" w:rsidR="0076777C" w:rsidRDefault="0076777C">
            <w:pPr>
              <w:rPr>
                <w:rFonts w:ascii="Tahoma" w:hAnsi="Tahoma"/>
              </w:rPr>
            </w:pPr>
          </w:p>
        </w:tc>
      </w:tr>
      <w:tr w:rsidR="0076777C" w14:paraId="01AA2378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1D2358BF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Questão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70106622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Habilidade da questão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402B22E2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Habilidade relativa à BNCC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1E60DBE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Nota</w:t>
            </w:r>
          </w:p>
        </w:tc>
      </w:tr>
      <w:tr w:rsidR="0076777C" w:rsidRPr="00947374" w14:paraId="61E5434B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71F6637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AA151F5" w14:textId="323FD117" w:rsidR="0076777C" w:rsidRDefault="00947374" w:rsidP="00AE5914">
            <w:pPr>
              <w:rPr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Refletir a respeito do consumo de água no dia a dia e reconhecer situações de desperdício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69D1DA53" w14:textId="0D88CFBB" w:rsidR="0076777C" w:rsidRPr="00947374" w:rsidRDefault="00947374" w:rsidP="007C0767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EF05CI04: Identificar os principais usos da água e de outros materiais nas atividades cotidianas e discutir os possíveis problemas decorrentes desses usos.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2B19671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947374" w14:paraId="5E797A92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335370B5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2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2317AF24" w14:textId="126D3B7E" w:rsidR="0067580D" w:rsidRDefault="00947374" w:rsidP="0067580D">
            <w:pPr>
              <w:rPr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Reconhecer as mudanças de estado físico da água no ciclo hidrológico.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5EA6B452" w14:textId="68812B82" w:rsidR="0067580D" w:rsidRPr="00947374" w:rsidRDefault="00947374" w:rsidP="0067580D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EF05CI02: 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C608921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947374" w14:paraId="5FB71A0E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5602D18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3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5AEEDCE" w14:textId="7F8F49C0" w:rsidR="0067580D" w:rsidRDefault="00947374" w:rsidP="0067580D">
            <w:pPr>
              <w:rPr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Identificar relações entre o ciclo d</w:t>
            </w:r>
            <w:r w:rsidR="007147A1">
              <w:rPr>
                <w:rFonts w:ascii="Tahoma" w:hAnsi="Tahoma"/>
                <w:caps w:val="0"/>
                <w:sz w:val="20"/>
                <w:lang w:val="pt-BR"/>
              </w:rPr>
              <w:t xml:space="preserve">a </w:t>
            </w:r>
            <w:r w:rsidRPr="00947374">
              <w:rPr>
                <w:rFonts w:ascii="Tahoma" w:hAnsi="Tahoma"/>
                <w:caps w:val="0"/>
                <w:sz w:val="20"/>
                <w:lang w:val="pt-BR"/>
              </w:rPr>
              <w:t xml:space="preserve">água e </w:t>
            </w:r>
            <w:r w:rsidR="001B480E">
              <w:rPr>
                <w:rFonts w:ascii="Tahoma" w:hAnsi="Tahoma"/>
                <w:caps w:val="0"/>
                <w:sz w:val="20"/>
                <w:lang w:val="pt-BR"/>
              </w:rPr>
              <w:t>a cobertura vegetal</w:t>
            </w:r>
            <w:r w:rsidRPr="00947374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2E5A385" w14:textId="716CD12C" w:rsidR="0067580D" w:rsidRPr="00947374" w:rsidRDefault="001B480E" w:rsidP="0067580D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EF05CI03: Selecionar argumentos que justifiquem a importância da manutenção da cobertura vegetal para a manutenção do ciclo da água, a preservação dos solos, dos cursos de água e da qualidade do ar atmosférico.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EBEFB2F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947374" w14:paraId="1046AAF8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E6F7F14" w14:textId="77777777" w:rsidR="0067580D" w:rsidRDefault="0067580D" w:rsidP="0067580D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4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666ADCA2" w14:textId="4B261F0F" w:rsidR="0067580D" w:rsidRPr="007B760F" w:rsidRDefault="00947374" w:rsidP="0067580D">
            <w:pPr>
              <w:rPr>
                <w:rFonts w:ascii="Tahoma" w:hAnsi="Tahoma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Identificar argumentos que justifiquem a importância de preservar as florestas.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C9F1FCC" w14:textId="3AB86B16" w:rsidR="0067580D" w:rsidRPr="00947374" w:rsidRDefault="00947374" w:rsidP="0067580D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EF05CI03: Selecionar argumentos que justifiquem a importância da manutenção da cobertura vegetal para a manutenção do ciclo da água, a preservação dos solos, dos cursos de água e da qualidade do ar atmosférico.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6F93B2FE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947374" w14:paraId="11768E9E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219A6C4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5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2D1F694C" w14:textId="48B95AF1" w:rsidR="0067580D" w:rsidRDefault="00947374" w:rsidP="0067580D">
            <w:pPr>
              <w:rPr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Aplicar os conhecimentos sobre produção e uso de energia elétrica.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9175604" w14:textId="5F73E77A" w:rsidR="0067580D" w:rsidRDefault="00947374" w:rsidP="0067580D">
            <w:pPr>
              <w:rPr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EF05GE07: Identificar os diferentes tipos de energia utilizadas na produção industrial, agrícola e extrativa e no cotidiano das populações.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7F4B93EB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1B45FDD3" w14:textId="26189792" w:rsidR="00BE7D5E" w:rsidRDefault="00842D72">
      <w:pPr>
        <w:pStyle w:val="00Textogeralroman"/>
        <w:ind w:right="680"/>
        <w:jc w:val="right"/>
      </w:pPr>
      <w:r>
        <w:t>(Continua)</w:t>
      </w:r>
    </w:p>
    <w:p w14:paraId="187B712A" w14:textId="77777777" w:rsidR="00D241F5" w:rsidRDefault="00D241F5" w:rsidP="007B46D4">
      <w:pPr>
        <w:pStyle w:val="00Textogeralroman"/>
        <w:ind w:right="680"/>
      </w:pPr>
    </w:p>
    <w:p w14:paraId="3AA08750" w14:textId="4E83399C" w:rsidR="0076777C" w:rsidRDefault="00842D72">
      <w:pPr>
        <w:pStyle w:val="00Textogeralroman"/>
        <w:ind w:right="680"/>
        <w:jc w:val="right"/>
      </w:pPr>
      <w:r>
        <w:br w:type="page"/>
      </w:r>
    </w:p>
    <w:tbl>
      <w:tblPr>
        <w:tblStyle w:val="tabelaautoavaliacao"/>
        <w:tblW w:w="9095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575"/>
        <w:gridCol w:w="2962"/>
        <w:gridCol w:w="3463"/>
        <w:gridCol w:w="1095"/>
      </w:tblGrid>
      <w:tr w:rsidR="0076777C" w14:paraId="573A683D" w14:textId="77777777" w:rsidTr="007713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3B73E280" w14:textId="77777777" w:rsidR="0076777C" w:rsidRDefault="00842D72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  <w:spacing w:val="-2"/>
                <w:sz w:val="20"/>
              </w:rPr>
              <w:lastRenderedPageBreak/>
              <w:t>Questão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67C52B8E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Habilidade da questão</w:t>
            </w:r>
          </w:p>
        </w:tc>
        <w:tc>
          <w:tcPr>
            <w:tcW w:w="3463" w:type="dxa"/>
            <w:shd w:val="clear" w:color="auto" w:fill="auto"/>
            <w:tcMar>
              <w:left w:w="78" w:type="dxa"/>
            </w:tcMar>
          </w:tcPr>
          <w:p w14:paraId="1224C560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Habilidade relativa à BNCC</w:t>
            </w:r>
          </w:p>
        </w:tc>
        <w:tc>
          <w:tcPr>
            <w:tcW w:w="1095" w:type="dxa"/>
            <w:shd w:val="clear" w:color="auto" w:fill="auto"/>
            <w:tcMar>
              <w:left w:w="78" w:type="dxa"/>
            </w:tcMar>
          </w:tcPr>
          <w:p w14:paraId="27B49EBC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Nota</w:t>
            </w:r>
          </w:p>
        </w:tc>
      </w:tr>
      <w:tr w:rsidR="00947374" w:rsidRPr="00947374" w14:paraId="79715F96" w14:textId="77777777" w:rsidTr="0077136E">
        <w:trPr>
          <w:trHeight w:val="2506"/>
        </w:trPr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513775B3" w14:textId="3E8ED811" w:rsidR="00947374" w:rsidRDefault="00947374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6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57AB4505" w14:textId="33CE4AD4" w:rsidR="00947374" w:rsidRPr="00947374" w:rsidRDefault="00947374" w:rsidP="007C0767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Identificar a evolução de um meio de trans</w:t>
            </w:r>
            <w:r w:rsidR="00D3787A">
              <w:rPr>
                <w:rFonts w:ascii="Tahoma" w:hAnsi="Tahoma"/>
                <w:caps w:val="0"/>
                <w:sz w:val="20"/>
                <w:lang w:val="pt-BR"/>
              </w:rPr>
              <w:t>p</w:t>
            </w:r>
            <w:r w:rsidRPr="00947374">
              <w:rPr>
                <w:rFonts w:ascii="Tahoma" w:hAnsi="Tahoma"/>
                <w:caps w:val="0"/>
                <w:sz w:val="20"/>
                <w:lang w:val="pt-BR"/>
              </w:rPr>
              <w:t>orte com a chegada da eletricidade e aplicar os conhecimentos adquiridos sobre materiais condutores e isolantes elétricos.</w:t>
            </w:r>
          </w:p>
        </w:tc>
        <w:tc>
          <w:tcPr>
            <w:tcW w:w="3463" w:type="dxa"/>
            <w:shd w:val="clear" w:color="auto" w:fill="auto"/>
            <w:tcMar>
              <w:left w:w="78" w:type="dxa"/>
            </w:tcMar>
          </w:tcPr>
          <w:p w14:paraId="478F6C0C" w14:textId="77777777" w:rsidR="00947374" w:rsidRPr="00947374" w:rsidRDefault="00947374" w:rsidP="00947374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EF05GE06: Identificar e comparar transformações dos meios de transporte e de comunicação.</w:t>
            </w:r>
          </w:p>
          <w:p w14:paraId="6083A75B" w14:textId="49C620D7" w:rsidR="00947374" w:rsidRPr="00947374" w:rsidRDefault="00947374" w:rsidP="00947374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 xml:space="preserve">EF05CI01: Explorar fenômenos que evidenciem propriedades físicas dos materiais – como densidade, condutibilidade térmica e elétrica, respostas a forças magnéticas, solubilidade, respostas a forças mecânicas (dureza, elasticidade etc.) </w:t>
            </w:r>
            <w:r w:rsidR="0077136E">
              <w:rPr>
                <w:rFonts w:ascii="Tahoma" w:hAnsi="Tahoma"/>
                <w:caps w:val="0"/>
                <w:sz w:val="20"/>
                <w:lang w:val="pt-BR"/>
              </w:rPr>
              <w:t>e</w:t>
            </w:r>
            <w:r w:rsidRPr="00947374">
              <w:rPr>
                <w:rFonts w:ascii="Tahoma" w:hAnsi="Tahoma"/>
                <w:caps w:val="0"/>
                <w:sz w:val="20"/>
                <w:lang w:val="pt-BR"/>
              </w:rPr>
              <w:t>ntre outras.</w:t>
            </w:r>
          </w:p>
        </w:tc>
        <w:tc>
          <w:tcPr>
            <w:tcW w:w="1095" w:type="dxa"/>
            <w:shd w:val="clear" w:color="auto" w:fill="auto"/>
            <w:tcMar>
              <w:left w:w="78" w:type="dxa"/>
            </w:tcMar>
          </w:tcPr>
          <w:p w14:paraId="35B84665" w14:textId="77777777" w:rsidR="00947374" w:rsidRDefault="0094737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47374" w:rsidRPr="00947374" w14:paraId="075B4164" w14:textId="77777777" w:rsidTr="0077136E">
        <w:trPr>
          <w:trHeight w:val="462"/>
        </w:trPr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5015AF50" w14:textId="7AB95676" w:rsidR="00947374" w:rsidRDefault="00947374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7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6AF37A4F" w14:textId="343B0785" w:rsidR="00947374" w:rsidRPr="00947374" w:rsidRDefault="00947374" w:rsidP="007C0767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Reconhecer informações sobre os aquedutos.</w:t>
            </w:r>
          </w:p>
        </w:tc>
        <w:tc>
          <w:tcPr>
            <w:tcW w:w="3463" w:type="dxa"/>
            <w:shd w:val="clear" w:color="auto" w:fill="auto"/>
            <w:tcMar>
              <w:left w:w="78" w:type="dxa"/>
            </w:tcMar>
          </w:tcPr>
          <w:p w14:paraId="19A81845" w14:textId="77777777" w:rsidR="00947374" w:rsidRPr="00947374" w:rsidRDefault="00947374" w:rsidP="007C0767">
            <w:pPr>
              <w:rPr>
                <w:rFonts w:ascii="Tahoma" w:hAnsi="Tahoma"/>
                <w:caps w:val="0"/>
                <w:sz w:val="20"/>
                <w:lang w:val="pt-BR"/>
              </w:rPr>
            </w:pPr>
          </w:p>
        </w:tc>
        <w:tc>
          <w:tcPr>
            <w:tcW w:w="1095" w:type="dxa"/>
            <w:shd w:val="clear" w:color="auto" w:fill="auto"/>
            <w:tcMar>
              <w:left w:w="78" w:type="dxa"/>
            </w:tcMar>
          </w:tcPr>
          <w:p w14:paraId="60B7D460" w14:textId="77777777" w:rsidR="00947374" w:rsidRDefault="0094737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47374" w:rsidRPr="00947374" w14:paraId="7DEB15DD" w14:textId="77777777" w:rsidTr="0077136E">
        <w:trPr>
          <w:trHeight w:val="3664"/>
        </w:trPr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40898A89" w14:textId="75B3AFC7" w:rsidR="00947374" w:rsidRDefault="00947374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8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77947AEA" w14:textId="3002539D" w:rsidR="00947374" w:rsidRPr="00947374" w:rsidRDefault="00947374" w:rsidP="007C0767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 xml:space="preserve">Reconhecer o papel da população na busca de soluções para melhoria da qualidade de vida no local onde vive e identificar problemas ambientais relacionados </w:t>
            </w:r>
            <w:r w:rsidR="000D205D">
              <w:rPr>
                <w:rFonts w:ascii="Tahoma" w:hAnsi="Tahoma"/>
                <w:caps w:val="0"/>
                <w:sz w:val="20"/>
                <w:lang w:val="pt-BR"/>
              </w:rPr>
              <w:t>à</w:t>
            </w:r>
            <w:r w:rsidR="000D205D" w:rsidRPr="00947374"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Pr="00947374">
              <w:rPr>
                <w:rFonts w:ascii="Tahoma" w:hAnsi="Tahoma"/>
                <w:caps w:val="0"/>
                <w:sz w:val="20"/>
                <w:lang w:val="pt-BR"/>
              </w:rPr>
              <w:t>falta de saneamento básico próximos a sua moradia ou escola.</w:t>
            </w:r>
          </w:p>
        </w:tc>
        <w:tc>
          <w:tcPr>
            <w:tcW w:w="3463" w:type="dxa"/>
            <w:shd w:val="clear" w:color="auto" w:fill="auto"/>
            <w:tcMar>
              <w:left w:w="78" w:type="dxa"/>
            </w:tcMar>
          </w:tcPr>
          <w:p w14:paraId="5DBB7C72" w14:textId="77777777" w:rsidR="00947374" w:rsidRPr="00947374" w:rsidRDefault="00947374" w:rsidP="00947374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EF05GE12: Identificar órgãos do poder público e canais de participação social responsáveis por buscar soluções para a melhoria da qualidade de vida (em áreas como meio ambiente, mobilidade, moradia e direito à cidade), e discutir as propostas implementadas por esses órgãos que afetam a comunidade em que vive.</w:t>
            </w:r>
          </w:p>
          <w:p w14:paraId="163C5859" w14:textId="7CA1FB2D" w:rsidR="00947374" w:rsidRPr="00947374" w:rsidRDefault="00947374" w:rsidP="00947374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EF05GE11: Identificar e descrever problemas ambientais que ocorrem no entorno da escola e da residência (lixões, indústrias poluentes, destruição do patrimônio histórico etc.).</w:t>
            </w:r>
          </w:p>
        </w:tc>
        <w:tc>
          <w:tcPr>
            <w:tcW w:w="1095" w:type="dxa"/>
            <w:shd w:val="clear" w:color="auto" w:fill="auto"/>
            <w:tcMar>
              <w:left w:w="78" w:type="dxa"/>
            </w:tcMar>
          </w:tcPr>
          <w:p w14:paraId="24161331" w14:textId="77777777" w:rsidR="00947374" w:rsidRDefault="0094737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47374" w:rsidRPr="00947374" w14:paraId="315AE712" w14:textId="77777777" w:rsidTr="0077136E">
        <w:trPr>
          <w:trHeight w:val="1825"/>
        </w:trPr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1C922BEB" w14:textId="57BE1E76" w:rsidR="00947374" w:rsidRDefault="00947374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9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2EAB8AAC" w14:textId="42B6B3F5" w:rsidR="00947374" w:rsidRPr="00947374" w:rsidRDefault="00947374" w:rsidP="007C0767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Aplicar os conhecimentos sobre tratamento de água e relacionar decantação com a densidade dos materiais.</w:t>
            </w:r>
          </w:p>
        </w:tc>
        <w:tc>
          <w:tcPr>
            <w:tcW w:w="3463" w:type="dxa"/>
            <w:shd w:val="clear" w:color="auto" w:fill="auto"/>
            <w:tcMar>
              <w:left w:w="78" w:type="dxa"/>
            </w:tcMar>
          </w:tcPr>
          <w:p w14:paraId="05F3BA16" w14:textId="1DE6CAFA" w:rsidR="00947374" w:rsidRPr="00947374" w:rsidRDefault="00947374" w:rsidP="007C0767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EF05CI01: Explorar fenômenos que evidenciem propriedades físicas dos materiais – como densidade, condutibilidade térmica e elétrica, respostas a forças magnéticas, solubilidade, respostas a forças mecânicas (dureza, elasticidade etc.) entre outras.</w:t>
            </w:r>
          </w:p>
        </w:tc>
        <w:tc>
          <w:tcPr>
            <w:tcW w:w="1095" w:type="dxa"/>
            <w:shd w:val="clear" w:color="auto" w:fill="auto"/>
            <w:tcMar>
              <w:left w:w="78" w:type="dxa"/>
            </w:tcMar>
          </w:tcPr>
          <w:p w14:paraId="72368A0C" w14:textId="77777777" w:rsidR="00947374" w:rsidRDefault="00947374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0F4318F8" w14:textId="77777777" w:rsidR="00761C7B" w:rsidRDefault="00761C7B" w:rsidP="00761C7B">
      <w:pPr>
        <w:pStyle w:val="00Textogeralroman"/>
        <w:ind w:right="680"/>
        <w:jc w:val="right"/>
      </w:pPr>
      <w:r>
        <w:t>(Continua)</w:t>
      </w:r>
    </w:p>
    <w:p w14:paraId="364E7157" w14:textId="47C21BC7" w:rsidR="00030512" w:rsidRDefault="00030512">
      <w:r>
        <w:rPr>
          <w:caps/>
        </w:rPr>
        <w:br w:type="page"/>
      </w:r>
    </w:p>
    <w:tbl>
      <w:tblPr>
        <w:tblStyle w:val="tabelaautoavaliacao"/>
        <w:tblW w:w="9095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575"/>
        <w:gridCol w:w="2962"/>
        <w:gridCol w:w="3463"/>
        <w:gridCol w:w="1095"/>
      </w:tblGrid>
      <w:tr w:rsidR="00761C7B" w:rsidRPr="00947374" w14:paraId="66358C1C" w14:textId="77777777" w:rsidTr="00761C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7519D2E0" w14:textId="65B477B5" w:rsidR="00761C7B" w:rsidRDefault="00761C7B" w:rsidP="00761C7B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pacing w:val="-2"/>
                <w:sz w:val="20"/>
              </w:rPr>
              <w:lastRenderedPageBreak/>
              <w:t>Questão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7ABBC505" w14:textId="576147A0" w:rsidR="00761C7B" w:rsidRDefault="00761C7B" w:rsidP="00761C7B">
            <w:pPr>
              <w:rPr>
                <w:b w:val="0"/>
                <w:lang w:val="pt-BR"/>
              </w:rPr>
            </w:pPr>
            <w:r>
              <w:rPr>
                <w:rFonts w:ascii="Tahoma" w:hAnsi="Tahoma"/>
                <w:sz w:val="20"/>
              </w:rPr>
              <w:t>Habilidade da questão</w:t>
            </w:r>
          </w:p>
        </w:tc>
        <w:tc>
          <w:tcPr>
            <w:tcW w:w="3463" w:type="dxa"/>
            <w:shd w:val="clear" w:color="auto" w:fill="auto"/>
            <w:tcMar>
              <w:left w:w="78" w:type="dxa"/>
            </w:tcMar>
          </w:tcPr>
          <w:p w14:paraId="10825585" w14:textId="4A059C0B" w:rsidR="00761C7B" w:rsidRPr="00947374" w:rsidRDefault="00761C7B" w:rsidP="00761C7B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sz w:val="20"/>
              </w:rPr>
              <w:t>Habilidade relativa à BNCC</w:t>
            </w:r>
          </w:p>
        </w:tc>
        <w:tc>
          <w:tcPr>
            <w:tcW w:w="1095" w:type="dxa"/>
            <w:shd w:val="clear" w:color="auto" w:fill="auto"/>
            <w:tcMar>
              <w:left w:w="78" w:type="dxa"/>
            </w:tcMar>
          </w:tcPr>
          <w:p w14:paraId="731776CD" w14:textId="54402072" w:rsidR="00761C7B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sz w:val="20"/>
              </w:rPr>
              <w:t>Nota</w:t>
            </w:r>
          </w:p>
        </w:tc>
      </w:tr>
      <w:tr w:rsidR="00761C7B" w:rsidRPr="00947374" w14:paraId="56F95E58" w14:textId="77777777" w:rsidTr="00761C7B">
        <w:trPr>
          <w:trHeight w:val="3173"/>
        </w:trPr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2F1F5047" w14:textId="38A95988" w:rsidR="00761C7B" w:rsidRDefault="00761C7B" w:rsidP="00761C7B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10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5F578D1B" w14:textId="53DC7977" w:rsidR="00761C7B" w:rsidRPr="00947374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 xml:space="preserve">Reconhecer formas de poluição da água e relacionar marés negras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à</w:t>
            </w:r>
            <w:r w:rsidRPr="00947374">
              <w:rPr>
                <w:rFonts w:ascii="Tahoma" w:hAnsi="Tahoma"/>
                <w:caps w:val="0"/>
                <w:sz w:val="20"/>
                <w:lang w:val="pt-BR"/>
              </w:rPr>
              <w:t xml:space="preserve"> solubilidade e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à </w:t>
            </w:r>
            <w:r w:rsidRPr="00947374">
              <w:rPr>
                <w:rFonts w:ascii="Tahoma" w:hAnsi="Tahoma"/>
                <w:caps w:val="0"/>
                <w:sz w:val="20"/>
                <w:lang w:val="pt-BR"/>
              </w:rPr>
              <w:t>densidade do óleo.</w:t>
            </w:r>
          </w:p>
        </w:tc>
        <w:tc>
          <w:tcPr>
            <w:tcW w:w="3463" w:type="dxa"/>
            <w:shd w:val="clear" w:color="auto" w:fill="auto"/>
            <w:tcMar>
              <w:left w:w="78" w:type="dxa"/>
            </w:tcMar>
          </w:tcPr>
          <w:p w14:paraId="4C2CB9E0" w14:textId="77777777" w:rsidR="00761C7B" w:rsidRPr="00947374" w:rsidRDefault="00761C7B" w:rsidP="00761C7B">
            <w:pPr>
              <w:rPr>
                <w:rFonts w:ascii="Tahoma" w:hAnsi="Tahoma"/>
                <w:caps w:val="0"/>
                <w:spacing w:val="-2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pacing w:val="-2"/>
                <w:sz w:val="20"/>
                <w:lang w:val="pt-BR"/>
              </w:rPr>
              <w:t>EF05GE10: Reconhecer e comparar atributos da qualidade ambiental e algumas formas de poluição dos cursos de água e dos oceanos (esgotos, fluentes industriais, marés negras etc.).</w:t>
            </w:r>
          </w:p>
          <w:p w14:paraId="1AB20D52" w14:textId="77777777" w:rsidR="00761C7B" w:rsidRDefault="00761C7B" w:rsidP="00761C7B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EF05CI01: Explorar fenômenos que evidenciem propriedades físicas dos materiais – como densidade, condutibilidade térmica e elétrica, respostas a forças magnéticas, solubilidade, respostas a forças mecânicas (dureza, elasticidade etc.) entre outras.</w:t>
            </w:r>
          </w:p>
          <w:p w14:paraId="3CCD326E" w14:textId="0B71756A" w:rsidR="00FB3EE6" w:rsidRPr="00947374" w:rsidRDefault="00FB3EE6" w:rsidP="00761C7B">
            <w:pPr>
              <w:rPr>
                <w:rFonts w:ascii="Tahoma" w:hAnsi="Tahoma"/>
                <w:spacing w:val="-2"/>
                <w:sz w:val="20"/>
                <w:lang w:val="pt-BR"/>
              </w:rPr>
            </w:pPr>
          </w:p>
        </w:tc>
        <w:tc>
          <w:tcPr>
            <w:tcW w:w="1095" w:type="dxa"/>
            <w:shd w:val="clear" w:color="auto" w:fill="auto"/>
            <w:tcMar>
              <w:left w:w="78" w:type="dxa"/>
            </w:tcMar>
          </w:tcPr>
          <w:p w14:paraId="271475D6" w14:textId="77777777" w:rsidR="00761C7B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1C7B" w:rsidRPr="00947374" w14:paraId="76FDB6F9" w14:textId="77777777" w:rsidTr="00761C7B">
        <w:trPr>
          <w:trHeight w:val="1053"/>
        </w:trPr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5A22A064" w14:textId="3A6364E2" w:rsidR="00761C7B" w:rsidRDefault="00761C7B" w:rsidP="00761C7B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11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7D6FF7E3" w14:textId="122214EF" w:rsidR="00761C7B" w:rsidRPr="00947374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Diferenciar informações referentes a lixões e aterros sanitários e refletir sobre a reciclagem.</w:t>
            </w:r>
          </w:p>
        </w:tc>
        <w:tc>
          <w:tcPr>
            <w:tcW w:w="3463" w:type="dxa"/>
            <w:shd w:val="clear" w:color="auto" w:fill="auto"/>
            <w:tcMar>
              <w:left w:w="78" w:type="dxa"/>
            </w:tcMar>
          </w:tcPr>
          <w:p w14:paraId="4B85BE51" w14:textId="77777777" w:rsidR="00761C7B" w:rsidRPr="00947374" w:rsidRDefault="00761C7B" w:rsidP="00761C7B">
            <w:pPr>
              <w:rPr>
                <w:rFonts w:ascii="Tahoma" w:hAnsi="Tahoma"/>
                <w:spacing w:val="-2"/>
                <w:sz w:val="20"/>
                <w:lang w:val="pt-BR"/>
              </w:rPr>
            </w:pPr>
          </w:p>
        </w:tc>
        <w:tc>
          <w:tcPr>
            <w:tcW w:w="1095" w:type="dxa"/>
            <w:shd w:val="clear" w:color="auto" w:fill="auto"/>
            <w:tcMar>
              <w:left w:w="78" w:type="dxa"/>
            </w:tcMar>
          </w:tcPr>
          <w:p w14:paraId="64E31732" w14:textId="77777777" w:rsidR="00761C7B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1C7B" w:rsidRPr="00947374" w14:paraId="4603F0DF" w14:textId="77777777" w:rsidTr="00761C7B">
        <w:trPr>
          <w:trHeight w:val="2558"/>
        </w:trPr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68948AD2" w14:textId="0D4B9B2E" w:rsidR="00761C7B" w:rsidRDefault="00761C7B" w:rsidP="00761C7B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12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259E9ACB" w14:textId="288CDC8C" w:rsidR="00761C7B" w:rsidRPr="00947374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Identificar atitudes que representam o consumo consciente e os problemas decorrentes do uso de materiais como o plástico.</w:t>
            </w:r>
          </w:p>
        </w:tc>
        <w:tc>
          <w:tcPr>
            <w:tcW w:w="3463" w:type="dxa"/>
            <w:shd w:val="clear" w:color="auto" w:fill="auto"/>
            <w:tcMar>
              <w:left w:w="78" w:type="dxa"/>
            </w:tcMar>
          </w:tcPr>
          <w:p w14:paraId="3EF5C079" w14:textId="77777777" w:rsidR="00761C7B" w:rsidRPr="00947374" w:rsidRDefault="00761C7B" w:rsidP="00761C7B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EF05CI04: Identificar os principais usos da água e de outros materiais nas atividades cotidianas e discutir os possíveis problemas decorrentes desses usos.</w:t>
            </w:r>
          </w:p>
          <w:p w14:paraId="630443DC" w14:textId="77777777" w:rsidR="00761C7B" w:rsidRDefault="00761C7B" w:rsidP="00761C7B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EF05CI05: Construir propostas coletivas para um consumo mais consciente, descarte adequado e ampliação de hábitos de reutilização e reciclagem de materiais consumidos na escola e/ou na vida cotidiana.</w:t>
            </w:r>
          </w:p>
          <w:p w14:paraId="50A524ED" w14:textId="7F7E488A" w:rsidR="00A479B7" w:rsidRPr="00947374" w:rsidRDefault="00A479B7" w:rsidP="00761C7B">
            <w:pPr>
              <w:rPr>
                <w:rFonts w:ascii="Tahoma" w:hAnsi="Tahoma"/>
                <w:spacing w:val="-2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EF05GE11: Identificar e descrever problemas ambientais que ocorrem no entorno da escola e da residência (lixões, indústrias poluentes, destruição do patrimônio histórico etc.).</w:t>
            </w:r>
          </w:p>
        </w:tc>
        <w:tc>
          <w:tcPr>
            <w:tcW w:w="1095" w:type="dxa"/>
            <w:shd w:val="clear" w:color="auto" w:fill="auto"/>
            <w:tcMar>
              <w:left w:w="78" w:type="dxa"/>
            </w:tcMar>
          </w:tcPr>
          <w:p w14:paraId="6A86875D" w14:textId="77777777" w:rsidR="00761C7B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1C7B" w:rsidRPr="00947374" w14:paraId="57A59D39" w14:textId="77777777" w:rsidTr="00761C7B"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6EBF8338" w14:textId="247FEF54" w:rsidR="00761C7B" w:rsidRDefault="00761C7B" w:rsidP="00761C7B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13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4419F819" w14:textId="26201445" w:rsidR="00761C7B" w:rsidRPr="00947374" w:rsidRDefault="00761C7B" w:rsidP="00761C7B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Compreender o que é tecnologia e relacion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á</w:t>
            </w:r>
            <w:r w:rsidRPr="00947374">
              <w:rPr>
                <w:rFonts w:ascii="Tahoma" w:hAnsi="Tahoma"/>
                <w:caps w:val="0"/>
                <w:sz w:val="20"/>
                <w:lang w:val="pt-BR"/>
              </w:rPr>
              <w:t>-la a invenções.</w:t>
            </w:r>
          </w:p>
        </w:tc>
        <w:tc>
          <w:tcPr>
            <w:tcW w:w="3463" w:type="dxa"/>
            <w:shd w:val="clear" w:color="auto" w:fill="auto"/>
            <w:tcMar>
              <w:left w:w="78" w:type="dxa"/>
            </w:tcMar>
          </w:tcPr>
          <w:p w14:paraId="15C142B3" w14:textId="4CE3A7F4" w:rsidR="00761C7B" w:rsidRPr="00947374" w:rsidRDefault="00761C7B" w:rsidP="00761C7B">
            <w:pPr>
              <w:rPr>
                <w:rFonts w:ascii="Tahoma" w:hAnsi="Tahoma"/>
                <w:caps w:val="0"/>
                <w:sz w:val="20"/>
                <w:lang w:val="pt-BR"/>
              </w:rPr>
            </w:pPr>
          </w:p>
        </w:tc>
        <w:tc>
          <w:tcPr>
            <w:tcW w:w="1095" w:type="dxa"/>
            <w:shd w:val="clear" w:color="auto" w:fill="auto"/>
            <w:tcMar>
              <w:left w:w="78" w:type="dxa"/>
            </w:tcMar>
          </w:tcPr>
          <w:p w14:paraId="322885E6" w14:textId="77777777" w:rsidR="00761C7B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2D02AAA2" w14:textId="77777777" w:rsidR="00761C7B" w:rsidRDefault="00761C7B" w:rsidP="00761C7B">
      <w:pPr>
        <w:pStyle w:val="00Textogeralroman"/>
        <w:ind w:right="680"/>
        <w:jc w:val="right"/>
      </w:pPr>
      <w:r>
        <w:t>(Continua)</w:t>
      </w:r>
    </w:p>
    <w:p w14:paraId="01988853" w14:textId="77777777" w:rsidR="00761C7B" w:rsidRDefault="00761C7B">
      <w:pPr>
        <w:rPr>
          <w:caps/>
        </w:rPr>
      </w:pPr>
    </w:p>
    <w:p w14:paraId="67BB4135" w14:textId="757E192B" w:rsidR="00761C7B" w:rsidRDefault="00761C7B">
      <w:r>
        <w:rPr>
          <w:caps/>
        </w:rPr>
        <w:br w:type="page"/>
      </w:r>
    </w:p>
    <w:tbl>
      <w:tblPr>
        <w:tblStyle w:val="tabelaautoavaliacao"/>
        <w:tblW w:w="9095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575"/>
        <w:gridCol w:w="2962"/>
        <w:gridCol w:w="3405"/>
        <w:gridCol w:w="1153"/>
      </w:tblGrid>
      <w:tr w:rsidR="00761C7B" w:rsidRPr="00947374" w14:paraId="28AFB472" w14:textId="77777777" w:rsidTr="00C06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7435B897" w14:textId="55EFE7A6" w:rsidR="00761C7B" w:rsidRDefault="00761C7B" w:rsidP="00761C7B">
            <w:pPr>
              <w:jc w:val="center"/>
              <w:rPr>
                <w:rFonts w:ascii="Tahoma" w:hAnsi="Tahoma"/>
                <w:b w:val="0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lastRenderedPageBreak/>
              <w:t>Questão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4BF776A9" w14:textId="6F96AE82" w:rsidR="00761C7B" w:rsidRPr="00947374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sz w:val="20"/>
              </w:rPr>
              <w:t>Habilidade da questão</w:t>
            </w:r>
          </w:p>
        </w:tc>
        <w:tc>
          <w:tcPr>
            <w:tcW w:w="3405" w:type="dxa"/>
            <w:shd w:val="clear" w:color="auto" w:fill="auto"/>
            <w:tcMar>
              <w:left w:w="78" w:type="dxa"/>
            </w:tcMar>
          </w:tcPr>
          <w:p w14:paraId="6F900A55" w14:textId="02B19DF4" w:rsidR="00761C7B" w:rsidRPr="00947374" w:rsidRDefault="00761C7B" w:rsidP="00761C7B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sz w:val="20"/>
              </w:rPr>
              <w:t>Habilidade relativa à BNCC</w:t>
            </w:r>
          </w:p>
        </w:tc>
        <w:tc>
          <w:tcPr>
            <w:tcW w:w="1153" w:type="dxa"/>
            <w:shd w:val="clear" w:color="auto" w:fill="auto"/>
            <w:tcMar>
              <w:left w:w="78" w:type="dxa"/>
            </w:tcMar>
          </w:tcPr>
          <w:p w14:paraId="03E95006" w14:textId="73053C54" w:rsidR="00761C7B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sz w:val="20"/>
              </w:rPr>
              <w:t>Nota</w:t>
            </w:r>
          </w:p>
        </w:tc>
      </w:tr>
      <w:tr w:rsidR="00761C7B" w:rsidRPr="00947374" w14:paraId="653EA319" w14:textId="77777777" w:rsidTr="00A12B09"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6194A91F" w14:textId="7FCB3E33" w:rsidR="00761C7B" w:rsidRDefault="00761C7B" w:rsidP="00761C7B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14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1F28FEB4" w14:textId="331E38E4" w:rsidR="00761C7B" w:rsidRPr="00947374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Identificar e comparar transformações nos meios de comunic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aç</w:t>
            </w:r>
            <w:r w:rsidRPr="00947374">
              <w:rPr>
                <w:rFonts w:ascii="Tahoma" w:hAnsi="Tahoma"/>
                <w:caps w:val="0"/>
                <w:sz w:val="20"/>
                <w:lang w:val="pt-BR"/>
              </w:rPr>
              <w:t>ão.</w:t>
            </w:r>
          </w:p>
        </w:tc>
        <w:tc>
          <w:tcPr>
            <w:tcW w:w="3405" w:type="dxa"/>
            <w:shd w:val="clear" w:color="auto" w:fill="auto"/>
            <w:tcMar>
              <w:left w:w="78" w:type="dxa"/>
            </w:tcMar>
          </w:tcPr>
          <w:p w14:paraId="2979612A" w14:textId="77777777" w:rsidR="00761C7B" w:rsidRPr="00947374" w:rsidRDefault="00761C7B" w:rsidP="00761C7B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sz w:val="20"/>
                <w:lang w:val="pt-BR"/>
              </w:rPr>
              <w:t>E</w:t>
            </w:r>
            <w:r w:rsidRPr="00947374">
              <w:rPr>
                <w:rFonts w:ascii="Tahoma" w:hAnsi="Tahoma"/>
                <w:caps w:val="0"/>
                <w:sz w:val="20"/>
                <w:lang w:val="pt-BR"/>
              </w:rPr>
              <w:t>F05GE06: Identificar e comparar transformações dos meios de transporte e de comunicação.</w:t>
            </w:r>
          </w:p>
          <w:p w14:paraId="02C00B99" w14:textId="30915609" w:rsidR="00761C7B" w:rsidRPr="00947374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EF05HI06: Comparar o uso de diferentes linguagens no processo de comunicação e avaliar os significados sociais, políticos e culturais atribuídos a elas.</w:t>
            </w:r>
          </w:p>
        </w:tc>
        <w:tc>
          <w:tcPr>
            <w:tcW w:w="1153" w:type="dxa"/>
            <w:shd w:val="clear" w:color="auto" w:fill="auto"/>
            <w:tcMar>
              <w:left w:w="78" w:type="dxa"/>
            </w:tcMar>
          </w:tcPr>
          <w:p w14:paraId="1C8995A5" w14:textId="77777777" w:rsidR="00761C7B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  <w:bookmarkStart w:id="0" w:name="_GoBack"/>
            <w:bookmarkEnd w:id="0"/>
          </w:p>
        </w:tc>
      </w:tr>
      <w:tr w:rsidR="00761C7B" w:rsidRPr="00947374" w14:paraId="7A3DAB3D" w14:textId="77777777" w:rsidTr="00A12B09">
        <w:tc>
          <w:tcPr>
            <w:tcW w:w="1575" w:type="dxa"/>
            <w:shd w:val="clear" w:color="auto" w:fill="auto"/>
            <w:tcMar>
              <w:left w:w="78" w:type="dxa"/>
            </w:tcMar>
          </w:tcPr>
          <w:p w14:paraId="7CD32973" w14:textId="3BCE59C2" w:rsidR="00761C7B" w:rsidRDefault="00761C7B" w:rsidP="00761C7B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15</w:t>
            </w:r>
          </w:p>
        </w:tc>
        <w:tc>
          <w:tcPr>
            <w:tcW w:w="2962" w:type="dxa"/>
            <w:shd w:val="clear" w:color="auto" w:fill="auto"/>
            <w:tcMar>
              <w:left w:w="78" w:type="dxa"/>
            </w:tcMar>
          </w:tcPr>
          <w:p w14:paraId="4BEA1A7F" w14:textId="62883AF6" w:rsidR="00761C7B" w:rsidRPr="00947374" w:rsidRDefault="00761C7B" w:rsidP="00761C7B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z w:val="20"/>
                <w:lang w:val="pt-BR"/>
              </w:rPr>
              <w:t>Reconhecer as mudanças dos tipos de trabalho e desenvolvimento tecnológico na agropecuária.</w:t>
            </w:r>
          </w:p>
        </w:tc>
        <w:tc>
          <w:tcPr>
            <w:tcW w:w="3405" w:type="dxa"/>
            <w:shd w:val="clear" w:color="auto" w:fill="auto"/>
            <w:tcMar>
              <w:left w:w="78" w:type="dxa"/>
            </w:tcMar>
          </w:tcPr>
          <w:p w14:paraId="0A804937" w14:textId="1F4AED2D" w:rsidR="00761C7B" w:rsidRPr="00947374" w:rsidRDefault="00761C7B" w:rsidP="00761C7B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947374">
              <w:rPr>
                <w:rFonts w:ascii="Tahoma" w:hAnsi="Tahoma"/>
                <w:caps w:val="0"/>
                <w:spacing w:val="-2"/>
                <w:sz w:val="20"/>
                <w:lang w:val="pt-BR"/>
              </w:rPr>
              <w:t>EF05GE05: Identificar e comparar as mudanças dos tipos de trabalho e desenvolvimento tecnológico na agropecuária, na indústria, no comércio e nos serviços.</w:t>
            </w:r>
          </w:p>
        </w:tc>
        <w:tc>
          <w:tcPr>
            <w:tcW w:w="1153" w:type="dxa"/>
            <w:shd w:val="clear" w:color="auto" w:fill="auto"/>
            <w:tcMar>
              <w:left w:w="78" w:type="dxa"/>
            </w:tcMar>
          </w:tcPr>
          <w:p w14:paraId="76857DF2" w14:textId="77777777" w:rsidR="00761C7B" w:rsidRDefault="00761C7B" w:rsidP="00761C7B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37258707" w14:textId="77777777" w:rsidR="0076777C" w:rsidRPr="000A17F1" w:rsidRDefault="0076777C" w:rsidP="00761C7B">
      <w:pPr>
        <w:rPr>
          <w:lang w:val="pt-BR"/>
        </w:rPr>
      </w:pPr>
    </w:p>
    <w:sectPr w:rsidR="0076777C" w:rsidRPr="000A17F1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D773C" w14:textId="77777777" w:rsidR="00A84F66" w:rsidRDefault="00A84F66">
      <w:r>
        <w:separator/>
      </w:r>
    </w:p>
  </w:endnote>
  <w:endnote w:type="continuationSeparator" w:id="0">
    <w:p w14:paraId="31D602FF" w14:textId="77777777" w:rsidR="00A84F66" w:rsidRDefault="00A8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D1C0307-1A5B-42F8-B821-E7E5562A6A4A}"/>
    <w:embedBold r:id="rId2" w:fontKey="{A3FD0E2D-B43D-4D2F-9E6A-33C81689054D}"/>
    <w:embedItalic r:id="rId3" w:fontKey="{9CD16A3E-9D46-44F4-8595-6B59B91414B4}"/>
    <w:embedBoldItalic r:id="rId4" w:fontKey="{729476D3-7085-4BAC-B69D-C792F88624E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61F0FB6-EC28-423E-9295-77C4E02E446A}"/>
    <w:embedBold r:id="rId6" w:fontKey="{48B92996-3B4E-4547-B6CE-B4300D084163}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69273799-BB44-4DE0-86E0-F6B26A7473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54D9C3FC-93FD-412E-9BA9-DB322034DB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646A0F5-63AB-4278-8E3A-85B755970D2B}"/>
    <w:embedBold r:id="rId10" w:fontKey="{6449790B-8592-4C35-9C31-0D87D40D03C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7FA89C84-73CF-421E-857C-DFED3E2791A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5CCEF299-74F7-4704-80F0-21CAC226CAA2}"/>
    <w:embedItalic r:id="rId13" w:fontKey="{6BAC9A0B-1435-4385-8F66-B273217A59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2852746F-3889-4B41-B2B0-35367137959E}"/>
    <w:embedBold r:id="rId15" w:fontKey="{47C46F0D-EE59-4E94-88E4-28BF62BDEE3C}"/>
    <w:embedItalic r:id="rId16" w:fontKey="{E2FB5071-A5AF-4480-814E-730054E53CA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3046D63A-04DB-45C7-8802-4A11384E6647}"/>
    <w:embedBold r:id="rId18" w:fontKey="{A64359CA-53FD-4148-81D6-523E20DEDE0A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5A5CB5A9-249F-4531-800B-6F73CCEA76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6767A" w14:textId="77777777" w:rsidR="0076777C" w:rsidRDefault="00842D72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2F2C26D3" w14:textId="6A110C7E" w:rsidR="0076777C" w:rsidRDefault="00842D72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C06C3B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13405" w14:textId="77777777" w:rsidR="00A84F66" w:rsidRDefault="00A84F66">
      <w:r>
        <w:separator/>
      </w:r>
    </w:p>
  </w:footnote>
  <w:footnote w:type="continuationSeparator" w:id="0">
    <w:p w14:paraId="2CA32466" w14:textId="77777777" w:rsidR="00A84F66" w:rsidRDefault="00A84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19D3D" w14:textId="3B9967BC" w:rsidR="0076777C" w:rsidRDefault="00E257E1">
    <w:pPr>
      <w:ind w:right="360"/>
    </w:pPr>
    <w:r>
      <w:rPr>
        <w:noProof/>
      </w:rPr>
      <w:drawing>
        <wp:inline distT="0" distB="0" distL="0" distR="0" wp14:anchorId="072D74BD" wp14:editId="5382870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5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7C"/>
    <w:rsid w:val="00030512"/>
    <w:rsid w:val="00035359"/>
    <w:rsid w:val="00046CE8"/>
    <w:rsid w:val="00060DA1"/>
    <w:rsid w:val="000A17F1"/>
    <w:rsid w:val="000D205D"/>
    <w:rsid w:val="000E74BA"/>
    <w:rsid w:val="001400A2"/>
    <w:rsid w:val="001839B4"/>
    <w:rsid w:val="001A2560"/>
    <w:rsid w:val="001B480E"/>
    <w:rsid w:val="001B64B1"/>
    <w:rsid w:val="001C7CBF"/>
    <w:rsid w:val="001D3298"/>
    <w:rsid w:val="001E7090"/>
    <w:rsid w:val="00255DC6"/>
    <w:rsid w:val="00265DA5"/>
    <w:rsid w:val="00275EDC"/>
    <w:rsid w:val="00283B69"/>
    <w:rsid w:val="002F67A4"/>
    <w:rsid w:val="003B4AD8"/>
    <w:rsid w:val="003B537D"/>
    <w:rsid w:val="003B7E2C"/>
    <w:rsid w:val="003C2BE1"/>
    <w:rsid w:val="003E2CD4"/>
    <w:rsid w:val="00415310"/>
    <w:rsid w:val="00416B83"/>
    <w:rsid w:val="00417073"/>
    <w:rsid w:val="00450446"/>
    <w:rsid w:val="00462AA9"/>
    <w:rsid w:val="004C107C"/>
    <w:rsid w:val="004C6B5E"/>
    <w:rsid w:val="00520C07"/>
    <w:rsid w:val="005401D9"/>
    <w:rsid w:val="005B44E9"/>
    <w:rsid w:val="005E5ADB"/>
    <w:rsid w:val="006128FF"/>
    <w:rsid w:val="00671D79"/>
    <w:rsid w:val="0067580D"/>
    <w:rsid w:val="006A1775"/>
    <w:rsid w:val="007147A1"/>
    <w:rsid w:val="00761C7B"/>
    <w:rsid w:val="0076777C"/>
    <w:rsid w:val="0077136E"/>
    <w:rsid w:val="007A5E6C"/>
    <w:rsid w:val="007B46D4"/>
    <w:rsid w:val="007B760F"/>
    <w:rsid w:val="007C0767"/>
    <w:rsid w:val="007D1C4E"/>
    <w:rsid w:val="00817CEF"/>
    <w:rsid w:val="00842D72"/>
    <w:rsid w:val="00846F40"/>
    <w:rsid w:val="008C420F"/>
    <w:rsid w:val="008F04FB"/>
    <w:rsid w:val="008F169D"/>
    <w:rsid w:val="00917056"/>
    <w:rsid w:val="00947374"/>
    <w:rsid w:val="00950A47"/>
    <w:rsid w:val="00995BF4"/>
    <w:rsid w:val="009C58B1"/>
    <w:rsid w:val="009D3F36"/>
    <w:rsid w:val="00A12B09"/>
    <w:rsid w:val="00A479B7"/>
    <w:rsid w:val="00A84F66"/>
    <w:rsid w:val="00AA7BA6"/>
    <w:rsid w:val="00AE5914"/>
    <w:rsid w:val="00AF35E7"/>
    <w:rsid w:val="00AF5E25"/>
    <w:rsid w:val="00B849E4"/>
    <w:rsid w:val="00B969C1"/>
    <w:rsid w:val="00BA6E22"/>
    <w:rsid w:val="00BB1E8F"/>
    <w:rsid w:val="00BE7D5E"/>
    <w:rsid w:val="00C06C3B"/>
    <w:rsid w:val="00C07BAC"/>
    <w:rsid w:val="00C628AD"/>
    <w:rsid w:val="00C71D2B"/>
    <w:rsid w:val="00C93BA5"/>
    <w:rsid w:val="00D241F5"/>
    <w:rsid w:val="00D3787A"/>
    <w:rsid w:val="00D91768"/>
    <w:rsid w:val="00E01413"/>
    <w:rsid w:val="00E06B55"/>
    <w:rsid w:val="00E1509E"/>
    <w:rsid w:val="00E257E1"/>
    <w:rsid w:val="00EB2BA0"/>
    <w:rsid w:val="00EB4CD9"/>
    <w:rsid w:val="00F32213"/>
    <w:rsid w:val="00F561CE"/>
    <w:rsid w:val="00FA3DDC"/>
    <w:rsid w:val="00FB3EE6"/>
    <w:rsid w:val="00FD4446"/>
    <w:rsid w:val="00FF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60ABF3"/>
  <w15:docId w15:val="{C4901839-5D3F-402A-B1AD-3AEA63CF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77136E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color w:val="00000A"/>
      <w:sz w:val="24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7C0767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0767"/>
    <w:pPr>
      <w:spacing w:after="0"/>
    </w:pPr>
    <w:rPr>
      <w:rFonts w:eastAsiaTheme="minorEastAsia"/>
      <w:b/>
      <w:bCs/>
      <w:lang w:val="en-US" w:eastAsia="es-E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0767"/>
    <w:rPr>
      <w:rFonts w:ascii="Calibri" w:eastAsiaTheme="minorEastAsia" w:hAnsi="Calibri"/>
      <w:b/>
      <w:bCs/>
      <w:color w:val="00000A"/>
      <w:sz w:val="20"/>
      <w:szCs w:val="20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CC0612A-5F0B-455A-ADE8-CCE8D5749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845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Ed5-805</cp:lastModifiedBy>
  <cp:revision>3</cp:revision>
  <cp:lastPrinted>2017-10-23T20:25:00Z</cp:lastPrinted>
  <dcterms:created xsi:type="dcterms:W3CDTF">2018-01-28T19:44:00Z</dcterms:created>
  <dcterms:modified xsi:type="dcterms:W3CDTF">2018-01-30T21:51:00Z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