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55A6" w14:textId="3B803A8E" w:rsidR="008E720C" w:rsidRDefault="00F0138A">
      <w:pPr>
        <w:pStyle w:val="00cabeos"/>
      </w:pPr>
      <w:r>
        <w:t xml:space="preserve">Gabarito da avaliação – </w:t>
      </w:r>
      <w:r w:rsidR="001E522F">
        <w:t xml:space="preserve">3º </w:t>
      </w:r>
      <w:r>
        <w:t>Bimestre</w:t>
      </w:r>
    </w:p>
    <w:p w14:paraId="2A2E9AB2" w14:textId="77777777" w:rsidR="008E720C" w:rsidRDefault="008E720C">
      <w:pPr>
        <w:pStyle w:val="SemEspaamento"/>
        <w:rPr>
          <w:lang w:val="pt-BR"/>
        </w:rPr>
      </w:pPr>
    </w:p>
    <w:p w14:paraId="441F08C8" w14:textId="77777777" w:rsidR="00DC2E79" w:rsidRDefault="00F0138A">
      <w:pPr>
        <w:pStyle w:val="00textosemparagrafo"/>
        <w:rPr>
          <w:b/>
        </w:rPr>
      </w:pPr>
      <w:r>
        <w:rPr>
          <w:b/>
        </w:rPr>
        <w:t>1.</w:t>
      </w:r>
    </w:p>
    <w:p w14:paraId="0067A49D" w14:textId="77777777" w:rsidR="00DC2E79" w:rsidRPr="001226D7" w:rsidRDefault="00DC2E79" w:rsidP="001226D7">
      <w:pPr>
        <w:pStyle w:val="00Textogeralbullet"/>
      </w:pPr>
      <w:r w:rsidRPr="001226D7">
        <w:t>Carboidratos: Pães e batatas</w:t>
      </w:r>
    </w:p>
    <w:p w14:paraId="2322CCA4" w14:textId="47B94826" w:rsidR="00DC2E79" w:rsidRPr="001226D7" w:rsidRDefault="00DC2E79" w:rsidP="001226D7">
      <w:pPr>
        <w:pStyle w:val="00textosemparagrafo"/>
        <w:ind w:left="284"/>
        <w:rPr>
          <w:b/>
        </w:rPr>
      </w:pPr>
      <w:r w:rsidRPr="001226D7">
        <w:rPr>
          <w:b/>
        </w:rPr>
        <w:t>Proteínas: Carne</w:t>
      </w:r>
      <w:r w:rsidR="00534A32" w:rsidRPr="001226D7">
        <w:rPr>
          <w:b/>
        </w:rPr>
        <w:t xml:space="preserve"> e </w:t>
      </w:r>
      <w:r w:rsidRPr="001226D7">
        <w:rPr>
          <w:b/>
        </w:rPr>
        <w:t xml:space="preserve">ovos </w:t>
      </w:r>
    </w:p>
    <w:p w14:paraId="091177FF" w14:textId="297B2BE8" w:rsidR="00DC2E79" w:rsidRPr="001226D7" w:rsidRDefault="00DC2E79" w:rsidP="001226D7">
      <w:pPr>
        <w:pStyle w:val="00textosemparagrafo"/>
        <w:ind w:left="284"/>
        <w:rPr>
          <w:b/>
        </w:rPr>
      </w:pPr>
      <w:r w:rsidRPr="001226D7">
        <w:rPr>
          <w:b/>
        </w:rPr>
        <w:t>Lipídio</w:t>
      </w:r>
      <w:r w:rsidR="00B76D39" w:rsidRPr="001226D7">
        <w:rPr>
          <w:b/>
        </w:rPr>
        <w:t>s</w:t>
      </w:r>
      <w:r w:rsidRPr="001226D7">
        <w:rPr>
          <w:b/>
        </w:rPr>
        <w:t>: Azeite</w:t>
      </w:r>
    </w:p>
    <w:p w14:paraId="4D4B9E25" w14:textId="7F96EF0E" w:rsidR="00DC2E79" w:rsidRPr="001226D7" w:rsidRDefault="00DC2E79" w:rsidP="001226D7">
      <w:pPr>
        <w:pStyle w:val="00textosemparagrafo"/>
        <w:ind w:left="284"/>
        <w:rPr>
          <w:b/>
        </w:rPr>
      </w:pPr>
      <w:r w:rsidRPr="001226D7">
        <w:rPr>
          <w:b/>
        </w:rPr>
        <w:t>Vitaminas e minerais: Abacaxi e alface</w:t>
      </w:r>
    </w:p>
    <w:p w14:paraId="0CFE9889" w14:textId="542A4735" w:rsidR="00DC2E79" w:rsidRPr="001226D7" w:rsidRDefault="00DC2E79" w:rsidP="001226D7">
      <w:pPr>
        <w:pStyle w:val="00Textogeralbullet"/>
      </w:pPr>
      <w:r w:rsidRPr="001226D7">
        <w:t xml:space="preserve">Frutas, verduras e legumes contêm vitaminas e minerais, nutrientes </w:t>
      </w:r>
      <w:r w:rsidR="002B59E6" w:rsidRPr="001226D7">
        <w:t xml:space="preserve">que </w:t>
      </w:r>
      <w:r w:rsidRPr="001226D7">
        <w:t>permitem o bom funcionamento do corpo e previnem doenças. Além disso, esses alimentos são ricos em fibras, que garantem o bom funcionamento dos intestinos.</w:t>
      </w:r>
    </w:p>
    <w:p w14:paraId="1827CEB2" w14:textId="3C010AC4" w:rsidR="008E720C" w:rsidRDefault="00DC2E79">
      <w:pPr>
        <w:pStyle w:val="00textosemparagrafo"/>
        <w:ind w:firstLine="567"/>
      </w:pPr>
      <w:r w:rsidRPr="00DC2E79">
        <w:t>Caso</w:t>
      </w:r>
      <w:r w:rsidRPr="00DC2E79">
        <w:rPr>
          <w:b/>
        </w:rPr>
        <w:t xml:space="preserve"> </w:t>
      </w:r>
      <w:r w:rsidRPr="00DC2E79">
        <w:t xml:space="preserve">os alunos não consigam identificar os alimentos que contêm os nutrientes listados ou encontrem dificuldades em responder à questão proposta, retome </w:t>
      </w:r>
      <w:r w:rsidR="0023567E">
        <w:t xml:space="preserve">as informações sobre os nutrientes </w:t>
      </w:r>
      <w:r w:rsidRPr="00DC2E79">
        <w:t xml:space="preserve">da página 102 do Livro do Estudante. </w:t>
      </w:r>
    </w:p>
    <w:p w14:paraId="4A3130D2" w14:textId="77777777" w:rsidR="008E720C" w:rsidRDefault="008E720C">
      <w:pPr>
        <w:pStyle w:val="00textosemparagrafo"/>
      </w:pPr>
    </w:p>
    <w:p w14:paraId="69827571" w14:textId="6419465C" w:rsidR="002206F2" w:rsidRDefault="00F0138A">
      <w:pPr>
        <w:pStyle w:val="00textosemparagrafo"/>
        <w:rPr>
          <w:b/>
        </w:rPr>
      </w:pPr>
      <w:r>
        <w:rPr>
          <w:b/>
        </w:rPr>
        <w:t>2.</w:t>
      </w:r>
      <w:r w:rsidR="00DC2E79">
        <w:rPr>
          <w:b/>
        </w:rPr>
        <w:t xml:space="preserve"> </w:t>
      </w:r>
      <w:r w:rsidR="002206F2">
        <w:rPr>
          <w:b/>
        </w:rPr>
        <w:t xml:space="preserve">Alimentos in natura: morango e espiga de milho. Alimentos minimamente processados: farinha de milho e carne-seca. Alimentos processados: </w:t>
      </w:r>
      <w:r w:rsidR="00FB1D6F">
        <w:rPr>
          <w:b/>
        </w:rPr>
        <w:t xml:space="preserve">Milho em conserva e queijo. Alimentos </w:t>
      </w:r>
      <w:proofErr w:type="spellStart"/>
      <w:r w:rsidR="00FB1D6F">
        <w:rPr>
          <w:b/>
        </w:rPr>
        <w:t>ultraprocessados</w:t>
      </w:r>
      <w:proofErr w:type="spellEnd"/>
      <w:r w:rsidR="00FB1D6F">
        <w:rPr>
          <w:b/>
        </w:rPr>
        <w:t xml:space="preserve">: sorvete e </w:t>
      </w:r>
      <w:r w:rsidR="007A6D8A">
        <w:rPr>
          <w:b/>
        </w:rPr>
        <w:t>suco em caixinha.</w:t>
      </w:r>
    </w:p>
    <w:p w14:paraId="6EC544E6" w14:textId="7CB827E8" w:rsidR="008E720C" w:rsidRDefault="00DC2E79">
      <w:pPr>
        <w:pStyle w:val="00textosemparagrafo"/>
        <w:ind w:firstLine="567"/>
      </w:pPr>
      <w:r w:rsidRPr="00DC2E79">
        <w:t xml:space="preserve">Caso os alunos cometam erros no preenchimento da tabela, você pode organizar a turma em pequenos grupos e preparar a seguinte atividade para discussão em sala de aula: selecione alguns alimentos da tabela e separe um alimento para cada grupo. Os grupos devem classificar o alimento em </w:t>
      </w:r>
      <w:r w:rsidRPr="00DC2E79">
        <w:rPr>
          <w:i/>
        </w:rPr>
        <w:t>in natura</w:t>
      </w:r>
      <w:r w:rsidRPr="00DC2E79">
        <w:t xml:space="preserve">, minimamente processado, processado ou </w:t>
      </w:r>
      <w:proofErr w:type="spellStart"/>
      <w:r w:rsidRPr="00DC2E79">
        <w:t>ultraprocessado</w:t>
      </w:r>
      <w:proofErr w:type="spellEnd"/>
      <w:r w:rsidRPr="00DC2E79">
        <w:t xml:space="preserve">. </w:t>
      </w:r>
      <w:r w:rsidR="002A61F4">
        <w:t>Com base nessa</w:t>
      </w:r>
      <w:r w:rsidRPr="00DC2E79">
        <w:t xml:space="preserve"> classificação, os grupos também devem citar outros alimentos produzidos a partir do alimento </w:t>
      </w:r>
      <w:r w:rsidRPr="00DC2E79">
        <w:rPr>
          <w:i/>
        </w:rPr>
        <w:t xml:space="preserve">in natura </w:t>
      </w:r>
      <w:r w:rsidRPr="00DC2E79">
        <w:t xml:space="preserve">que deu origem </w:t>
      </w:r>
      <w:r w:rsidR="002A61F4">
        <w:t>à</w:t>
      </w:r>
      <w:r w:rsidR="002A61F4" w:rsidRPr="00DC2E79">
        <w:t xml:space="preserve">quele </w:t>
      </w:r>
      <w:r w:rsidRPr="00DC2E79">
        <w:t>alimento. Por exemplo, se o alimento selecionado para o grupo foi a farinha de milho, esse alimento deve ser classificado como minimamente processado</w:t>
      </w:r>
      <w:r w:rsidR="002A61F4">
        <w:t>. O</w:t>
      </w:r>
      <w:r w:rsidRPr="00DC2E79">
        <w:t xml:space="preserve">s alunos ainda devem citar alimentos processados e </w:t>
      </w:r>
      <w:proofErr w:type="spellStart"/>
      <w:r w:rsidRPr="00DC2E79">
        <w:t>ultraprocessados</w:t>
      </w:r>
      <w:proofErr w:type="spellEnd"/>
      <w:r w:rsidRPr="00DC2E79">
        <w:t xml:space="preserve"> a partir do milho</w:t>
      </w:r>
      <w:r w:rsidR="002A61F4">
        <w:t>,</w:t>
      </w:r>
      <w:r w:rsidRPr="00DC2E79">
        <w:t xml:space="preserve"> que é o alimento </w:t>
      </w:r>
      <w:r w:rsidRPr="00DC2E79">
        <w:rPr>
          <w:i/>
        </w:rPr>
        <w:t>in natura</w:t>
      </w:r>
      <w:r w:rsidR="00F0138A">
        <w:t>.</w:t>
      </w:r>
    </w:p>
    <w:p w14:paraId="20F12BE9" w14:textId="77777777" w:rsidR="008E720C" w:rsidRDefault="008E720C">
      <w:pPr>
        <w:pStyle w:val="00textosemparagrafo"/>
      </w:pPr>
    </w:p>
    <w:p w14:paraId="5F2E42F7" w14:textId="60A27C5D" w:rsidR="008E720C" w:rsidRDefault="00F0138A">
      <w:pPr>
        <w:pStyle w:val="00textosemparagrafo"/>
        <w:rPr>
          <w:b/>
        </w:rPr>
      </w:pPr>
      <w:r>
        <w:rPr>
          <w:b/>
        </w:rPr>
        <w:t>3.</w:t>
      </w:r>
      <w:r w:rsidR="00A26152">
        <w:rPr>
          <w:b/>
        </w:rPr>
        <w:t xml:space="preserve"> </w:t>
      </w:r>
      <w:r w:rsidR="00A26152" w:rsidRPr="00A26152">
        <w:rPr>
          <w:b/>
        </w:rPr>
        <w:t>Alternativa C.</w:t>
      </w:r>
    </w:p>
    <w:p w14:paraId="6947C868" w14:textId="20D5B6F7" w:rsidR="008E720C" w:rsidRPr="00A26152" w:rsidRDefault="00DC2E79">
      <w:pPr>
        <w:pStyle w:val="00textosemparagrafo"/>
        <w:ind w:firstLine="567"/>
        <w:rPr>
          <w:spacing w:val="-2"/>
        </w:rPr>
      </w:pPr>
      <w:r w:rsidRPr="00DC2E79">
        <w:rPr>
          <w:spacing w:val="-2"/>
        </w:rPr>
        <w:t xml:space="preserve">Se for escolhida outra opção, retome o conteúdo das páginas 104 a 107 do Livro do Estudante, nas quais são dadas informações sobre os alimentos </w:t>
      </w:r>
      <w:r w:rsidRPr="00DC2E79">
        <w:rPr>
          <w:i/>
          <w:spacing w:val="-2"/>
        </w:rPr>
        <w:t>in natura</w:t>
      </w:r>
      <w:r w:rsidRPr="00DC2E79">
        <w:rPr>
          <w:spacing w:val="-2"/>
        </w:rPr>
        <w:t>, minimamente processado</w:t>
      </w:r>
      <w:r w:rsidR="00D94AA6">
        <w:rPr>
          <w:spacing w:val="-2"/>
        </w:rPr>
        <w:t>s</w:t>
      </w:r>
      <w:r w:rsidRPr="00DC2E79">
        <w:rPr>
          <w:spacing w:val="-2"/>
        </w:rPr>
        <w:t>, processado</w:t>
      </w:r>
      <w:r w:rsidR="00D94AA6">
        <w:rPr>
          <w:spacing w:val="-2"/>
        </w:rPr>
        <w:t>s</w:t>
      </w:r>
      <w:r w:rsidRPr="00DC2E79">
        <w:rPr>
          <w:spacing w:val="-2"/>
        </w:rPr>
        <w:t xml:space="preserve"> ou </w:t>
      </w:r>
      <w:proofErr w:type="spellStart"/>
      <w:r w:rsidRPr="00DC2E79">
        <w:rPr>
          <w:spacing w:val="-2"/>
        </w:rPr>
        <w:t>ultraprocessado</w:t>
      </w:r>
      <w:r w:rsidR="00D94AA6">
        <w:rPr>
          <w:spacing w:val="-2"/>
        </w:rPr>
        <w:t>s</w:t>
      </w:r>
      <w:proofErr w:type="spellEnd"/>
      <w:r w:rsidR="00D94AA6">
        <w:rPr>
          <w:spacing w:val="-2"/>
        </w:rPr>
        <w:t>, bem como</w:t>
      </w:r>
      <w:r w:rsidRPr="00DC2E79">
        <w:rPr>
          <w:spacing w:val="-2"/>
        </w:rPr>
        <w:t xml:space="preserve"> </w:t>
      </w:r>
      <w:r w:rsidR="00406686">
        <w:rPr>
          <w:spacing w:val="-2"/>
        </w:rPr>
        <w:t>sobre os</w:t>
      </w:r>
      <w:r w:rsidR="00D94AA6" w:rsidRPr="00DC2E79">
        <w:rPr>
          <w:spacing w:val="-2"/>
        </w:rPr>
        <w:t xml:space="preserve"> </w:t>
      </w:r>
      <w:r w:rsidRPr="00DC2E79">
        <w:rPr>
          <w:spacing w:val="-2"/>
        </w:rPr>
        <w:t>processos de conservação. Juntamente com a turma, analise cada uma das opções e ajude os alunos a identificar o conteúdo incorreto na opção escolhida. Destaque para</w:t>
      </w:r>
      <w:r w:rsidR="00D50367">
        <w:rPr>
          <w:spacing w:val="-2"/>
        </w:rPr>
        <w:t xml:space="preserve"> a </w:t>
      </w:r>
      <w:r w:rsidRPr="00DC2E79">
        <w:rPr>
          <w:spacing w:val="-2"/>
        </w:rPr>
        <w:t xml:space="preserve">turma o fato de o uso de técnicas de conservação de alimentos </w:t>
      </w:r>
      <w:r w:rsidR="00D50367" w:rsidRPr="00DC2E79">
        <w:rPr>
          <w:spacing w:val="-2"/>
        </w:rPr>
        <w:t>evit</w:t>
      </w:r>
      <w:r w:rsidR="00D50367">
        <w:rPr>
          <w:spacing w:val="-2"/>
        </w:rPr>
        <w:t>ar</w:t>
      </w:r>
      <w:r w:rsidR="00D50367" w:rsidRPr="00DC2E79">
        <w:rPr>
          <w:spacing w:val="-2"/>
        </w:rPr>
        <w:t xml:space="preserve"> </w:t>
      </w:r>
      <w:r w:rsidRPr="00DC2E79">
        <w:rPr>
          <w:spacing w:val="-2"/>
        </w:rPr>
        <w:t>a ação de microrganismos, prolongando o tempo em que esses alimentos podem ser consumidos</w:t>
      </w:r>
      <w:r w:rsidR="00F0138A" w:rsidRPr="00A26152">
        <w:rPr>
          <w:spacing w:val="-2"/>
        </w:rPr>
        <w:t>.</w:t>
      </w:r>
    </w:p>
    <w:p w14:paraId="01E0349F" w14:textId="77777777" w:rsidR="008E720C" w:rsidRDefault="008E720C">
      <w:pPr>
        <w:pStyle w:val="00textosemparagrafo"/>
      </w:pPr>
    </w:p>
    <w:p w14:paraId="114F6E63" w14:textId="7D161DBB" w:rsidR="008E720C" w:rsidRPr="00DC2E79" w:rsidRDefault="00F0138A" w:rsidP="00DC2E79">
      <w:pPr>
        <w:pStyle w:val="00textosemparagrafo"/>
        <w:rPr>
          <w:b/>
        </w:rPr>
      </w:pPr>
      <w:r>
        <w:rPr>
          <w:b/>
        </w:rPr>
        <w:t>4.</w:t>
      </w:r>
      <w:r w:rsidR="006A2248">
        <w:rPr>
          <w:b/>
        </w:rPr>
        <w:t xml:space="preserve"> Samuel. Além de ter uma alimentação variada e rica em alimentos in natura, Samuel pratica atividade física regularmente; esses hábitos são importantes para uma vida saudável. </w:t>
      </w:r>
      <w:r w:rsidR="00DC2E79" w:rsidRPr="00DC2E79">
        <w:rPr>
          <w:b/>
        </w:rPr>
        <w:t xml:space="preserve">Os hábitos de Carolina podem levar a distúrbios nutricionais como a obesidade, pois os alimentos ingeridos por ela são ricos em calorias e </w:t>
      </w:r>
      <w:r w:rsidR="00A4041A">
        <w:rPr>
          <w:b/>
        </w:rPr>
        <w:t>a garota</w:t>
      </w:r>
      <w:r w:rsidR="00A4041A" w:rsidRPr="00DC2E79">
        <w:rPr>
          <w:b/>
        </w:rPr>
        <w:t xml:space="preserve"> </w:t>
      </w:r>
      <w:r w:rsidR="00DC2E79" w:rsidRPr="00DC2E79">
        <w:rPr>
          <w:b/>
        </w:rPr>
        <w:t>não pratica atividades físicas.</w:t>
      </w:r>
    </w:p>
    <w:p w14:paraId="2F4A8F67" w14:textId="2945685E" w:rsidR="008E720C" w:rsidRDefault="00DC2E79">
      <w:pPr>
        <w:pStyle w:val="00textosemparagrafo"/>
        <w:ind w:firstLine="567"/>
      </w:pPr>
      <w:r w:rsidRPr="00DC2E79">
        <w:t xml:space="preserve">Se os alunos apresentarem dificuldades em responder </w:t>
      </w:r>
      <w:r w:rsidR="00ED787A">
        <w:t>à</w:t>
      </w:r>
      <w:r w:rsidR="00ED787A" w:rsidRPr="00DC2E79">
        <w:t xml:space="preserve">s </w:t>
      </w:r>
      <w:r w:rsidRPr="00DC2E79">
        <w:t>questões propostas, juntamente com eles, refaça a leitura</w:t>
      </w:r>
      <w:r w:rsidR="00D51EAE">
        <w:t xml:space="preserve"> do texto</w:t>
      </w:r>
      <w:r w:rsidRPr="00DC2E79">
        <w:t xml:space="preserve"> das páginas 108 e 109 do Livro do Estudante, que apresenta informações sobre a</w:t>
      </w:r>
      <w:r w:rsidR="002A6854">
        <w:t xml:space="preserve"> relação entre bons hábitos alimentares</w:t>
      </w:r>
      <w:r w:rsidRPr="00DC2E79">
        <w:t xml:space="preserve"> e saúde. Auxilie-os na análise da atividade, a fim de que identifiquem que determinados hábitos</w:t>
      </w:r>
      <w:r w:rsidR="00ED787A">
        <w:t>,</w:t>
      </w:r>
      <w:r w:rsidRPr="00DC2E79">
        <w:t xml:space="preserve"> como o tipo de alimento ingerido e </w:t>
      </w:r>
      <w:r w:rsidR="00ED787A">
        <w:t>ausência</w:t>
      </w:r>
      <w:r w:rsidRPr="00DC2E79">
        <w:t xml:space="preserve"> de atividade física</w:t>
      </w:r>
      <w:r w:rsidR="00ED787A">
        <w:t>,</w:t>
      </w:r>
      <w:r w:rsidRPr="00DC2E79">
        <w:t xml:space="preserve"> podem levar </w:t>
      </w:r>
      <w:r w:rsidR="00ED787A">
        <w:t>à</w:t>
      </w:r>
      <w:r w:rsidR="00ED787A" w:rsidRPr="00DC2E79">
        <w:t xml:space="preserve"> </w:t>
      </w:r>
      <w:r w:rsidRPr="00DC2E79">
        <w:t>ocorrência de distúrbios nutricionais</w:t>
      </w:r>
      <w:r w:rsidR="00F0138A">
        <w:t>.</w:t>
      </w:r>
    </w:p>
    <w:p w14:paraId="64CF7EE6" w14:textId="140E8791" w:rsidR="00A26152" w:rsidRDefault="00A26152">
      <w:pPr>
        <w:pStyle w:val="00textosemparagrafo"/>
        <w:ind w:firstLine="567"/>
      </w:pPr>
    </w:p>
    <w:p w14:paraId="41546DBF" w14:textId="77777777" w:rsidR="006621CF" w:rsidRDefault="006621CF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74F4553B" w14:textId="489CC593" w:rsidR="00A26152" w:rsidRPr="00A26152" w:rsidRDefault="00A26152" w:rsidP="00DC2E79">
      <w:pPr>
        <w:pStyle w:val="00textosemparagrafo"/>
        <w:rPr>
          <w:b/>
        </w:rPr>
      </w:pPr>
      <w:r>
        <w:rPr>
          <w:b/>
        </w:rPr>
        <w:lastRenderedPageBreak/>
        <w:t xml:space="preserve">5. </w:t>
      </w:r>
      <w:r w:rsidR="00DC2E79" w:rsidRPr="00DC2E79">
        <w:rPr>
          <w:b/>
        </w:rPr>
        <w:t>Alternativa B</w:t>
      </w:r>
      <w:r>
        <w:rPr>
          <w:b/>
        </w:rPr>
        <w:t>.</w:t>
      </w:r>
    </w:p>
    <w:p w14:paraId="67E48443" w14:textId="33F0C0A8" w:rsidR="00DC2E79" w:rsidRDefault="00DC2E79" w:rsidP="00A26152">
      <w:pPr>
        <w:pStyle w:val="00textosemparagrafo"/>
        <w:ind w:firstLine="567"/>
      </w:pPr>
      <w:r w:rsidRPr="00DC2E79">
        <w:t xml:space="preserve">Se </w:t>
      </w:r>
      <w:r w:rsidR="00CA3147">
        <w:t>a turma</w:t>
      </w:r>
      <w:r w:rsidRPr="00DC2E79">
        <w:t xml:space="preserve"> não assinalar a alternativa B, retome as situações descritas na </w:t>
      </w:r>
      <w:proofErr w:type="gramStart"/>
      <w:r w:rsidRPr="00DC2E79">
        <w:t xml:space="preserve">seção </w:t>
      </w:r>
      <w:r w:rsidRPr="00DC2E79">
        <w:rPr>
          <w:i/>
        </w:rPr>
        <w:t>Vamos</w:t>
      </w:r>
      <w:proofErr w:type="gramEnd"/>
      <w:r w:rsidRPr="00DC2E79">
        <w:rPr>
          <w:i/>
        </w:rPr>
        <w:t xml:space="preserve"> fazer</w:t>
      </w:r>
      <w:r w:rsidRPr="00DC2E79">
        <w:t xml:space="preserve">, nas páginas 110 e 111 do Livro do Estudante, nas quais é solicitado que os alunos analisem opções de cardápio em duas situações distintas. Solicite que justifiquem a escolha dos alimentos. Espera-se que eles reconheçam que pessoas praticantes de </w:t>
      </w:r>
      <w:r w:rsidR="00A07B19">
        <w:t>atividades físicas</w:t>
      </w:r>
      <w:r w:rsidRPr="00DC2E79">
        <w:t xml:space="preserve"> gastam muita energia e precisam consumir alimentos </w:t>
      </w:r>
      <w:r w:rsidR="00A07B19">
        <w:t xml:space="preserve">ricos em </w:t>
      </w:r>
      <w:r w:rsidRPr="00DC2E79">
        <w:t>carboidratos, que são as principais fontes de energia para as atividades do dia a dia e estão presentes em alimentos como o arroz e a batata. Eles também devem citar a presença de nutrientes como as proteínas</w:t>
      </w:r>
      <w:r w:rsidR="00CA3147">
        <w:t xml:space="preserve"> (</w:t>
      </w:r>
      <w:r w:rsidRPr="00DC2E79">
        <w:t>encontradas no feijão e no frango</w:t>
      </w:r>
      <w:r w:rsidR="00CA3147">
        <w:t>)</w:t>
      </w:r>
      <w:r w:rsidRPr="00DC2E79">
        <w:t xml:space="preserve"> e vitaminas e sais minerais </w:t>
      </w:r>
      <w:r w:rsidR="00CA3147">
        <w:t>(</w:t>
      </w:r>
      <w:r w:rsidR="00CA3147" w:rsidRPr="00DC2E79">
        <w:t>encontrad</w:t>
      </w:r>
      <w:r w:rsidR="00CA3147">
        <w:t>o</w:t>
      </w:r>
      <w:r w:rsidR="00CA3147" w:rsidRPr="00DC2E79">
        <w:t xml:space="preserve">s </w:t>
      </w:r>
      <w:r w:rsidRPr="00DC2E79">
        <w:t>na alface e no tomate</w:t>
      </w:r>
      <w:r w:rsidR="00CA3147">
        <w:t>)</w:t>
      </w:r>
      <w:r w:rsidR="00A07B19">
        <w:t xml:space="preserve"> para uma refeição ser completa em nutrientes</w:t>
      </w:r>
      <w:r w:rsidR="00A26152">
        <w:t>.</w:t>
      </w:r>
    </w:p>
    <w:p w14:paraId="10B3269F" w14:textId="77777777" w:rsidR="00DC2E79" w:rsidRDefault="00DC2E79" w:rsidP="00A26152">
      <w:pPr>
        <w:pStyle w:val="00textosemparagrafo"/>
        <w:rPr>
          <w:b/>
        </w:rPr>
      </w:pPr>
    </w:p>
    <w:p w14:paraId="19667DEF" w14:textId="152DD6F3" w:rsidR="00A26152" w:rsidRDefault="00F0138A" w:rsidP="00A26152">
      <w:pPr>
        <w:pStyle w:val="00textosemparagrafo"/>
        <w:rPr>
          <w:b/>
        </w:rPr>
      </w:pPr>
      <w:r>
        <w:rPr>
          <w:b/>
        </w:rPr>
        <w:t>6.</w:t>
      </w:r>
      <w:r w:rsidR="00DC2E79">
        <w:rPr>
          <w:b/>
        </w:rPr>
        <w:t xml:space="preserve"> </w:t>
      </w:r>
      <w:r w:rsidR="00DC2E79" w:rsidRPr="00DC2E79">
        <w:rPr>
          <w:b/>
        </w:rPr>
        <w:t xml:space="preserve">Alternativa </w:t>
      </w:r>
      <w:r w:rsidR="00BB6898">
        <w:rPr>
          <w:b/>
        </w:rPr>
        <w:t>B</w:t>
      </w:r>
      <w:r w:rsidR="006C0955">
        <w:rPr>
          <w:b/>
        </w:rPr>
        <w:t>.</w:t>
      </w:r>
    </w:p>
    <w:p w14:paraId="2A59A89B" w14:textId="7918CA24" w:rsidR="008E720C" w:rsidRDefault="00DC2E79">
      <w:pPr>
        <w:pStyle w:val="00textosemparagrafo"/>
        <w:ind w:firstLine="567"/>
      </w:pPr>
      <w:r w:rsidRPr="00DC2E79">
        <w:t>Verifique se os alunos identificam quais órgãos do sistema digestório realizam cada função corretamente. Caso eles tenham dificuldade, retome a ilustração do sistema digestório presente na página 114 do Livro do Estudante. Para essa atividade, seria interessante providenciar uma imagem grande do sistema digestório e mostrar para os alunos, para que todos possam visualizar e acompanhar a explicação. Ao citar cada órgão, vá indicando também a sua função</w:t>
      </w:r>
      <w:r w:rsidR="00F0138A">
        <w:t>.</w:t>
      </w:r>
    </w:p>
    <w:p w14:paraId="4CA5FC74" w14:textId="77777777" w:rsidR="008E720C" w:rsidRDefault="008E720C">
      <w:pPr>
        <w:pStyle w:val="00textosemparagrafo"/>
      </w:pPr>
    </w:p>
    <w:p w14:paraId="16D2C62F" w14:textId="0B86A9A5" w:rsidR="008E720C" w:rsidRDefault="00F0138A">
      <w:pPr>
        <w:pStyle w:val="00textosemparagrafo"/>
        <w:rPr>
          <w:b/>
        </w:rPr>
      </w:pPr>
      <w:r>
        <w:rPr>
          <w:b/>
        </w:rPr>
        <w:t>7.</w:t>
      </w:r>
      <w:r w:rsidR="00DC2E79">
        <w:rPr>
          <w:b/>
        </w:rPr>
        <w:t xml:space="preserve"> </w:t>
      </w:r>
      <w:r w:rsidR="00DC2E79" w:rsidRPr="00DC2E79">
        <w:rPr>
          <w:b/>
        </w:rPr>
        <w:t>Alternativa A</w:t>
      </w:r>
      <w:r w:rsidR="006231A0">
        <w:rPr>
          <w:b/>
        </w:rPr>
        <w:t>.</w:t>
      </w:r>
    </w:p>
    <w:p w14:paraId="3D40B6A3" w14:textId="229D2E29" w:rsidR="008E720C" w:rsidRDefault="00DC2E79">
      <w:pPr>
        <w:pStyle w:val="00textosemparagrafo"/>
        <w:ind w:firstLine="567"/>
        <w:rPr>
          <w:spacing w:val="-2"/>
        </w:rPr>
      </w:pPr>
      <w:r w:rsidRPr="00DC2E79">
        <w:rPr>
          <w:spacing w:val="-2"/>
        </w:rPr>
        <w:t xml:space="preserve">Caso os alunos escolham outra alternativa, retome a ilustração dos movimentos respiratórios presente na página 117 do Livro do Estudante. Depois, realize, juntamente com a turma, os movimentos de inspiração e expiração, atentando-os para o aumento do tamanho da caixa torácica na inspiração e a sua diminuição na </w:t>
      </w:r>
      <w:r w:rsidR="001226D7">
        <w:rPr>
          <w:spacing w:val="-2"/>
        </w:rPr>
        <w:t>ex</w:t>
      </w:r>
      <w:r w:rsidRPr="00DC2E79">
        <w:rPr>
          <w:spacing w:val="-2"/>
        </w:rPr>
        <w:t>piração</w:t>
      </w:r>
      <w:r w:rsidR="00F0138A">
        <w:rPr>
          <w:spacing w:val="-2"/>
        </w:rPr>
        <w:t>.</w:t>
      </w:r>
    </w:p>
    <w:p w14:paraId="76AB5EC2" w14:textId="77777777" w:rsidR="008E720C" w:rsidRDefault="008E720C">
      <w:pPr>
        <w:pStyle w:val="00textosemparagrafo"/>
      </w:pPr>
    </w:p>
    <w:p w14:paraId="275F269F" w14:textId="04E90197" w:rsidR="008E720C" w:rsidRDefault="00F0138A">
      <w:pPr>
        <w:pStyle w:val="00textosemparagrafo"/>
        <w:rPr>
          <w:b/>
        </w:rPr>
      </w:pPr>
      <w:r>
        <w:rPr>
          <w:b/>
        </w:rPr>
        <w:t>8.</w:t>
      </w:r>
      <w:r w:rsidR="00113024">
        <w:rPr>
          <w:b/>
        </w:rPr>
        <w:t xml:space="preserve"> </w:t>
      </w:r>
      <w:r w:rsidR="00113024" w:rsidRPr="00113024">
        <w:rPr>
          <w:b/>
        </w:rPr>
        <w:t xml:space="preserve">Alternativa </w:t>
      </w:r>
      <w:r w:rsidR="00DC2E79">
        <w:rPr>
          <w:b/>
        </w:rPr>
        <w:t>B</w:t>
      </w:r>
      <w:r w:rsidR="00113024" w:rsidRPr="00113024">
        <w:rPr>
          <w:b/>
        </w:rPr>
        <w:t>.</w:t>
      </w:r>
    </w:p>
    <w:p w14:paraId="1ACD774F" w14:textId="09F87709" w:rsidR="008E720C" w:rsidRDefault="00DC2E79">
      <w:pPr>
        <w:pStyle w:val="00textosemparagrafo"/>
        <w:ind w:firstLine="567"/>
      </w:pPr>
      <w:r w:rsidRPr="00DC2E79">
        <w:t xml:space="preserve">Caso os alunos tenham escolhido outra alternativa, solicite que façam a releitura das páginas 118 e 119 do Livro do Estudante, nas quais são apresentadas informações sobre o sistema circulatório. Identifique no texto as informações </w:t>
      </w:r>
      <w:r w:rsidR="00D21794">
        <w:t xml:space="preserve">sobre o coração e os vasos sanguíneos </w:t>
      </w:r>
      <w:r w:rsidRPr="00DC2E79">
        <w:t>apresentad</w:t>
      </w:r>
      <w:r w:rsidR="00D21794">
        <w:t>o</w:t>
      </w:r>
      <w:r w:rsidRPr="00DC2E79">
        <w:t>s na alternativa B</w:t>
      </w:r>
      <w:r w:rsidR="00D21794">
        <w:t>.</w:t>
      </w:r>
    </w:p>
    <w:p w14:paraId="1FAA4A5E" w14:textId="77777777" w:rsidR="00113024" w:rsidRDefault="00113024" w:rsidP="00113024">
      <w:pPr>
        <w:pStyle w:val="00textosemparagrafo"/>
      </w:pPr>
    </w:p>
    <w:p w14:paraId="4881F7D0" w14:textId="49752EF0" w:rsidR="00113024" w:rsidRPr="00DC2E79" w:rsidRDefault="00113024" w:rsidP="00113024">
      <w:pPr>
        <w:pStyle w:val="00textosemparagrafo"/>
        <w:rPr>
          <w:b/>
        </w:rPr>
      </w:pPr>
      <w:r>
        <w:rPr>
          <w:b/>
        </w:rPr>
        <w:t>9.</w:t>
      </w:r>
      <w:r w:rsidR="00DC2E79">
        <w:rPr>
          <w:b/>
        </w:rPr>
        <w:t xml:space="preserve"> </w:t>
      </w:r>
      <w:r w:rsidR="00DC2E79" w:rsidRPr="00DC2E79">
        <w:rPr>
          <w:b/>
        </w:rPr>
        <w:t>Alternativa D</w:t>
      </w:r>
      <w:r w:rsidR="009861E2">
        <w:rPr>
          <w:b/>
        </w:rPr>
        <w:t>.</w:t>
      </w:r>
    </w:p>
    <w:p w14:paraId="3D5BB923" w14:textId="40609A40" w:rsidR="00113024" w:rsidRDefault="00DC2E79" w:rsidP="00113024">
      <w:pPr>
        <w:pStyle w:val="00textosemparagrafo"/>
        <w:ind w:firstLine="567"/>
      </w:pPr>
      <w:r w:rsidRPr="00DC2E79">
        <w:t>Caso os alunos não reconheçam as funções dos órgãos que compõem o sistema urinário, peça que revejam a ilustração que representa o sistema urinário, na página 122 do Livro do Estudante. Depois, auxilie-os na escolha da alternativa correta, identificando o conteúdo incorreto nas outras alternativas</w:t>
      </w:r>
      <w:r w:rsidR="00113024">
        <w:t>.</w:t>
      </w:r>
    </w:p>
    <w:p w14:paraId="550A6BC8" w14:textId="53A27324" w:rsidR="00DC2E79" w:rsidRDefault="00DC2E79" w:rsidP="00113024">
      <w:pPr>
        <w:pStyle w:val="00textosemparagrafo"/>
        <w:ind w:firstLine="567"/>
      </w:pPr>
    </w:p>
    <w:p w14:paraId="600B8B76" w14:textId="5FDD6615" w:rsidR="00DC2E79" w:rsidRPr="00DC2E79" w:rsidRDefault="00DC2E79" w:rsidP="00DC2E79">
      <w:pPr>
        <w:pStyle w:val="00textosemparagrafo"/>
        <w:rPr>
          <w:b/>
        </w:rPr>
      </w:pPr>
      <w:r>
        <w:rPr>
          <w:b/>
        </w:rPr>
        <w:t xml:space="preserve">10. </w:t>
      </w:r>
      <w:r w:rsidRPr="00DC2E79">
        <w:rPr>
          <w:b/>
        </w:rPr>
        <w:t>Circulação, digestão, respiração e excreção</w:t>
      </w:r>
      <w:r>
        <w:rPr>
          <w:b/>
        </w:rPr>
        <w:t>.</w:t>
      </w:r>
    </w:p>
    <w:p w14:paraId="35F20A1B" w14:textId="6AB1427E" w:rsidR="00DC2E79" w:rsidRPr="00741ED9" w:rsidRDefault="00DC2E79" w:rsidP="00DC2E79">
      <w:pPr>
        <w:pStyle w:val="00textosemparagrafo"/>
        <w:ind w:firstLine="567"/>
      </w:pPr>
      <w:r w:rsidRPr="00741ED9">
        <w:t>Havendo problemas em identificar o processo a que pertence cada função descrita, retome as informações sobre as funções de cada sistema, presentes nas páginas 114 a 123 do Livro do Estudante</w:t>
      </w:r>
      <w:r w:rsidR="00DF2020">
        <w:t>, ressaltando que os processos ocorrem de forma integrada no organismo</w:t>
      </w:r>
      <w:r w:rsidRPr="00741ED9">
        <w:t>.</w:t>
      </w:r>
    </w:p>
    <w:p w14:paraId="7C6E52BD" w14:textId="77777777" w:rsidR="00DC2E79" w:rsidRDefault="00DC2E79" w:rsidP="00DC2E79">
      <w:pPr>
        <w:pStyle w:val="00textosemparagrafo"/>
        <w:ind w:firstLine="567"/>
      </w:pPr>
    </w:p>
    <w:p w14:paraId="228D61B2" w14:textId="77777777" w:rsidR="004E0CEE" w:rsidRDefault="004E0CEE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2F690BDB" w14:textId="67577E19" w:rsidR="00DC2E79" w:rsidRPr="00DC2E79" w:rsidRDefault="00DC2E79" w:rsidP="00DC2E79">
      <w:pPr>
        <w:pStyle w:val="00textosemparagrafo"/>
        <w:rPr>
          <w:b/>
        </w:rPr>
      </w:pPr>
      <w:r>
        <w:rPr>
          <w:b/>
        </w:rPr>
        <w:lastRenderedPageBreak/>
        <w:t xml:space="preserve">11. </w:t>
      </w:r>
      <w:r w:rsidRPr="00DC2E79">
        <w:rPr>
          <w:b/>
        </w:rPr>
        <w:t>O sistema digestório transforma os alimentos ingeridos em partes bem pequenas e transforma-os em substâncias mais simples para que o corpo consiga absorvê-las. Por meio do sistema respiratório</w:t>
      </w:r>
      <w:r w:rsidR="00E318E6">
        <w:rPr>
          <w:b/>
        </w:rPr>
        <w:t>,</w:t>
      </w:r>
      <w:r w:rsidRPr="00DC2E79">
        <w:rPr>
          <w:b/>
        </w:rPr>
        <w:t xml:space="preserve"> o gás oxigênio presente no ar entra no organismo e transforma as substâncias fornecidas pelos alimentos em energia para o corpo</w:t>
      </w:r>
      <w:r>
        <w:rPr>
          <w:b/>
        </w:rPr>
        <w:t>.</w:t>
      </w:r>
    </w:p>
    <w:p w14:paraId="6BF89950" w14:textId="048BEDFE" w:rsidR="00DC2E79" w:rsidRDefault="00DC2E79" w:rsidP="00DC2E79">
      <w:pPr>
        <w:pStyle w:val="00textosemparagrafo"/>
        <w:ind w:firstLine="567"/>
      </w:pPr>
      <w:r w:rsidRPr="00DC2E79">
        <w:t xml:space="preserve">Avalie se os alunos compreendem o funcionamento integrado dos sistemas do corpo humano. Identificando dificuldades em responder </w:t>
      </w:r>
      <w:r w:rsidR="00E318E6">
        <w:t>à</w:t>
      </w:r>
      <w:r w:rsidR="00E318E6" w:rsidRPr="00DC2E79">
        <w:t xml:space="preserve">s </w:t>
      </w:r>
      <w:r w:rsidRPr="00DC2E79">
        <w:t xml:space="preserve">questões propostas, retome as funções do sistema digestório e respiratório de forma conjunta. Depois de retomada essa parte do conteúdo, organize a turma em duplas e solicite que respondam </w:t>
      </w:r>
      <w:r w:rsidR="00E318E6">
        <w:t>à</w:t>
      </w:r>
      <w:r w:rsidR="00E318E6" w:rsidRPr="00DC2E79">
        <w:t xml:space="preserve"> </w:t>
      </w:r>
      <w:r w:rsidRPr="00DC2E79">
        <w:t>quest</w:t>
      </w:r>
      <w:r w:rsidR="002A2795">
        <w:t>ão</w:t>
      </w:r>
      <w:r w:rsidRPr="00DC2E79">
        <w:t xml:space="preserve"> novamente. Atividades em duplas promovem a comunicação entre os alunos. Assim, eles podem compartilhar ideias e aprender uns com os outros</w:t>
      </w:r>
      <w:r>
        <w:t>.</w:t>
      </w:r>
    </w:p>
    <w:p w14:paraId="3D9DA7C1" w14:textId="77777777" w:rsidR="00230D1C" w:rsidRDefault="00230D1C" w:rsidP="00DC2E79">
      <w:pPr>
        <w:pStyle w:val="00textosemparagrafo"/>
        <w:ind w:firstLine="567"/>
      </w:pPr>
    </w:p>
    <w:p w14:paraId="1D1CFBB8" w14:textId="03352CD6" w:rsidR="008E720C" w:rsidRDefault="00113024" w:rsidP="00741ED9">
      <w:pPr>
        <w:jc w:val="both"/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</w:t>
      </w:r>
      <w:r w:rsidR="00DC2E79">
        <w:rPr>
          <w:rFonts w:ascii="Arial" w:hAnsi="Arial" w:cs="Arial"/>
          <w:b/>
          <w:sz w:val="22"/>
          <w:szCs w:val="22"/>
          <w:lang w:val="pt-BR"/>
        </w:rPr>
        <w:t>2</w:t>
      </w:r>
      <w:r w:rsidR="00F0138A">
        <w:rPr>
          <w:rFonts w:ascii="Arial" w:hAnsi="Arial" w:cs="Arial"/>
          <w:b/>
          <w:sz w:val="22"/>
          <w:szCs w:val="22"/>
          <w:lang w:val="pt-BR"/>
        </w:rPr>
        <w:t xml:space="preserve">. </w:t>
      </w:r>
      <w:r w:rsidR="00DC2E79" w:rsidRPr="00DC2E79">
        <w:rPr>
          <w:rFonts w:ascii="Arial" w:hAnsi="Arial" w:cs="Arial"/>
          <w:b/>
          <w:sz w:val="22"/>
          <w:szCs w:val="22"/>
          <w:lang w:val="pt-BR"/>
        </w:rPr>
        <w:t>Por meio do sistema circulatório, o sangue transporta nutrientes e gás oxigênio para todas as partes do corpo. Em suas atividades, o corpo produz resíduos que não são necessários. Então, o sistema urinário separa e elimina essas substâncias que estão no sangue que circula pelo corpo</w:t>
      </w:r>
      <w:r w:rsidR="00F0138A">
        <w:rPr>
          <w:rFonts w:ascii="Arial" w:hAnsi="Arial" w:cs="Arial"/>
          <w:b/>
          <w:sz w:val="22"/>
          <w:szCs w:val="22"/>
          <w:lang w:val="pt-BR"/>
        </w:rPr>
        <w:t>.</w:t>
      </w:r>
    </w:p>
    <w:p w14:paraId="7BF18BB8" w14:textId="514CFF38" w:rsidR="008E720C" w:rsidRDefault="00DC2E79">
      <w:pPr>
        <w:pStyle w:val="00textosemparagrafo"/>
        <w:ind w:firstLine="567"/>
      </w:pPr>
      <w:r w:rsidRPr="00DC2E79">
        <w:t xml:space="preserve">Avalie se os alunos compreendem o funcionamento integrado dos sistemas do corpo humano. Identificando dificuldades em responder à questão proposta, retome as funções do sistema circulatório e do sistema urinário. Depois </w:t>
      </w:r>
      <w:r w:rsidR="002A2795">
        <w:t>da revisão dos conteúdos</w:t>
      </w:r>
      <w:r w:rsidRPr="00DC2E79">
        <w:t xml:space="preserve">, organize a turma em duplas e solicite que respondam </w:t>
      </w:r>
      <w:r w:rsidR="00CC7E1B">
        <w:t>à</w:t>
      </w:r>
      <w:r w:rsidR="00CC7E1B" w:rsidRPr="00DC2E79">
        <w:t xml:space="preserve"> </w:t>
      </w:r>
      <w:r w:rsidRPr="00DC2E79">
        <w:t>quest</w:t>
      </w:r>
      <w:r w:rsidR="002A2795">
        <w:t>ão</w:t>
      </w:r>
      <w:r w:rsidRPr="00DC2E79">
        <w:t xml:space="preserve"> novamente</w:t>
      </w:r>
      <w:r w:rsidR="002A2795">
        <w:t>, redigindo uma nova resposta</w:t>
      </w:r>
      <w:r w:rsidRPr="00DC2E79">
        <w:t xml:space="preserve">. </w:t>
      </w:r>
    </w:p>
    <w:p w14:paraId="7C8A15CA" w14:textId="77777777" w:rsidR="008E720C" w:rsidRDefault="008E720C">
      <w:pPr>
        <w:rPr>
          <w:rFonts w:ascii="Arial" w:hAnsi="Arial" w:cs="Arial"/>
          <w:b/>
          <w:sz w:val="22"/>
          <w:szCs w:val="22"/>
          <w:lang w:val="pt-BR"/>
        </w:rPr>
      </w:pPr>
    </w:p>
    <w:p w14:paraId="5A7D6CFB" w14:textId="2E9AB976" w:rsidR="008E720C" w:rsidRDefault="00F0138A">
      <w:pPr>
        <w:pStyle w:val="00textosemparagrafo"/>
        <w:rPr>
          <w:b/>
        </w:rPr>
      </w:pPr>
      <w:r>
        <w:rPr>
          <w:b/>
        </w:rPr>
        <w:t>1</w:t>
      </w:r>
      <w:r w:rsidR="00DC2E79">
        <w:rPr>
          <w:b/>
        </w:rPr>
        <w:t>3</w:t>
      </w:r>
      <w:r>
        <w:rPr>
          <w:b/>
        </w:rPr>
        <w:t xml:space="preserve">. </w:t>
      </w:r>
    </w:p>
    <w:p w14:paraId="2A62D0C7" w14:textId="5B699B2D" w:rsidR="00DC2E79" w:rsidRPr="00DC2E79" w:rsidRDefault="00DC2E79" w:rsidP="00DC2E79">
      <w:pPr>
        <w:pStyle w:val="00alternativas"/>
        <w:rPr>
          <w:b/>
        </w:rPr>
      </w:pPr>
      <w:r w:rsidRPr="00DC2E79">
        <w:rPr>
          <w:b/>
        </w:rPr>
        <w:t>a)</w:t>
      </w:r>
      <w:r w:rsidRPr="00DC2E79">
        <w:rPr>
          <w:b/>
        </w:rPr>
        <w:tab/>
        <w:t>Verdadeira. No censo demográfico são levantadas diversas informações sobre a população, como local onde vivem, renda e escolaridade.</w:t>
      </w:r>
    </w:p>
    <w:p w14:paraId="2BF031B8" w14:textId="319DD90A" w:rsidR="00DC2E79" w:rsidRPr="00DC2E79" w:rsidRDefault="00DC2E79" w:rsidP="00DC2E79">
      <w:pPr>
        <w:pStyle w:val="00alternativas"/>
        <w:rPr>
          <w:b/>
        </w:rPr>
      </w:pPr>
      <w:r w:rsidRPr="00DC2E79">
        <w:rPr>
          <w:b/>
        </w:rPr>
        <w:t>b)</w:t>
      </w:r>
      <w:r w:rsidRPr="00DC2E79">
        <w:rPr>
          <w:b/>
        </w:rPr>
        <w:tab/>
      </w:r>
      <w:r w:rsidR="008D7291">
        <w:rPr>
          <w:b/>
        </w:rPr>
        <w:t>Falsa</w:t>
      </w:r>
      <w:r w:rsidRPr="00DC2E79">
        <w:rPr>
          <w:b/>
        </w:rPr>
        <w:t>. Com o desenvolvimento de outras atividades além da agricultura, houve a multiplicação de postos de trabalho nas cidades, principalmente nas indústrias. Além disso, a mecanização da agricultura provocou a substituição de mão de obra humana pelo uso de máquinas, a</w:t>
      </w:r>
      <w:bookmarkStart w:id="0" w:name="_GoBack"/>
      <w:bookmarkEnd w:id="0"/>
      <w:r w:rsidRPr="00DC2E79">
        <w:rPr>
          <w:b/>
        </w:rPr>
        <w:t xml:space="preserve">umentando o desemprego no campo. </w:t>
      </w:r>
    </w:p>
    <w:p w14:paraId="64133075" w14:textId="28636469" w:rsidR="00DC2E79" w:rsidRDefault="00DC2E79" w:rsidP="00DC2E79">
      <w:pPr>
        <w:pStyle w:val="00textosemparagrafo"/>
        <w:ind w:firstLine="567"/>
      </w:pPr>
      <w:r w:rsidRPr="00DC2E79">
        <w:t>Se os alunos não apresentarem as respostas esperadas, retome com a turma o conteúdo das páginas 128, 130 e 131 do Livro do Estudante, que traz informações sobre o censo demográfico e sobre as populações urbana e rural</w:t>
      </w:r>
      <w:r>
        <w:t>.</w:t>
      </w:r>
    </w:p>
    <w:p w14:paraId="3276A809" w14:textId="77777777" w:rsidR="008E720C" w:rsidRDefault="008E720C">
      <w:pPr>
        <w:pStyle w:val="00textosemparagrafo"/>
      </w:pPr>
    </w:p>
    <w:p w14:paraId="0D192C5A" w14:textId="13A17C97" w:rsidR="008E720C" w:rsidRDefault="00F0138A" w:rsidP="00DC2E79">
      <w:pPr>
        <w:pStyle w:val="00textosemparagrafo"/>
        <w:rPr>
          <w:b/>
        </w:rPr>
      </w:pPr>
      <w:r>
        <w:rPr>
          <w:b/>
        </w:rPr>
        <w:t>1</w:t>
      </w:r>
      <w:r w:rsidR="00DC2E79">
        <w:rPr>
          <w:b/>
        </w:rPr>
        <w:t>4</w:t>
      </w:r>
      <w:r>
        <w:rPr>
          <w:b/>
        </w:rPr>
        <w:t xml:space="preserve">. </w:t>
      </w:r>
      <w:r w:rsidR="00DC2E79" w:rsidRPr="00DC2E79">
        <w:rPr>
          <w:b/>
        </w:rPr>
        <w:t>Os alunos podem citar o direito de frequentar o ensino superior, o direito de votar, a existência de leis que reprimem a violência contra a mulher etc</w:t>
      </w:r>
      <w:r>
        <w:rPr>
          <w:b/>
        </w:rPr>
        <w:t>.</w:t>
      </w:r>
    </w:p>
    <w:p w14:paraId="19C72C53" w14:textId="1EAAFD95" w:rsidR="008E720C" w:rsidRDefault="00DC2E79">
      <w:pPr>
        <w:pStyle w:val="00textosemparagrafo"/>
        <w:ind w:firstLine="567"/>
      </w:pPr>
      <w:r w:rsidRPr="00DC2E79">
        <w:t>Caso os alunos tenham dificuldade em responder a essa pergunta, retome o conteúdo da página 133</w:t>
      </w:r>
      <w:r w:rsidR="009257A6">
        <w:t>, 136 e 137</w:t>
      </w:r>
      <w:r w:rsidRPr="00DC2E79">
        <w:t xml:space="preserve"> do Livro do Estudante, que trata sobre queda na</w:t>
      </w:r>
      <w:r w:rsidR="003E06FD">
        <w:t>s</w:t>
      </w:r>
      <w:r w:rsidRPr="00DC2E79">
        <w:t xml:space="preserve"> taxa</w:t>
      </w:r>
      <w:r w:rsidR="003E06FD">
        <w:t>s</w:t>
      </w:r>
      <w:r w:rsidRPr="00DC2E79">
        <w:t xml:space="preserve"> de natalidade e na taxa de fecundidade. Converse com os alunos sobre as conquistas femininas alcançadas nos últimos anos</w:t>
      </w:r>
      <w:r w:rsidR="00F0138A">
        <w:t>.</w:t>
      </w:r>
    </w:p>
    <w:p w14:paraId="6FB5706F" w14:textId="413B54C7" w:rsidR="00113024" w:rsidRDefault="00113024">
      <w:pPr>
        <w:pStyle w:val="00textosemparagrafo"/>
        <w:ind w:firstLine="567"/>
      </w:pPr>
    </w:p>
    <w:p w14:paraId="729C2B62" w14:textId="77777777" w:rsidR="00042E46" w:rsidRDefault="00113024" w:rsidP="00741ED9">
      <w:p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</w:t>
      </w:r>
      <w:r w:rsidR="00DC2E79">
        <w:rPr>
          <w:rFonts w:ascii="Arial" w:hAnsi="Arial" w:cs="Arial"/>
          <w:b/>
          <w:sz w:val="22"/>
          <w:szCs w:val="22"/>
          <w:lang w:val="pt-BR"/>
        </w:rPr>
        <w:t>5</w:t>
      </w:r>
      <w:r>
        <w:rPr>
          <w:rFonts w:ascii="Arial" w:hAnsi="Arial" w:cs="Arial"/>
          <w:b/>
          <w:sz w:val="22"/>
          <w:szCs w:val="22"/>
          <w:lang w:val="pt-BR"/>
        </w:rPr>
        <w:t xml:space="preserve">. </w:t>
      </w:r>
      <w:r w:rsidR="00DC2E79" w:rsidRPr="00DC2E79">
        <w:rPr>
          <w:rFonts w:ascii="Arial" w:hAnsi="Arial" w:cs="Arial"/>
          <w:b/>
          <w:bCs/>
          <w:sz w:val="22"/>
          <w:szCs w:val="22"/>
          <w:lang w:val="pt-BR"/>
        </w:rPr>
        <w:t xml:space="preserve">Esperança de vida </w:t>
      </w:r>
      <w:r w:rsidR="00DC2E79" w:rsidRPr="00DC2E79">
        <w:rPr>
          <w:rFonts w:ascii="Arial" w:hAnsi="Arial" w:cs="Arial"/>
          <w:b/>
          <w:sz w:val="22"/>
          <w:szCs w:val="22"/>
          <w:lang w:val="pt-BR"/>
        </w:rPr>
        <w:t xml:space="preserve">é o número de anos que uma pessoa vive, em média. </w:t>
      </w:r>
    </w:p>
    <w:p w14:paraId="19EAECA0" w14:textId="595024AF" w:rsidR="00113024" w:rsidRPr="00042E46" w:rsidRDefault="00DC2E79" w:rsidP="00042E46">
      <w:pPr>
        <w:pStyle w:val="PargrafodaLista"/>
        <w:numPr>
          <w:ilvl w:val="0"/>
          <w:numId w:val="7"/>
        </w:numPr>
        <w:ind w:left="0" w:firstLine="0"/>
        <w:jc w:val="both"/>
      </w:pPr>
      <w:r w:rsidRPr="00042E46">
        <w:rPr>
          <w:rFonts w:ascii="Arial" w:hAnsi="Arial" w:cs="Arial"/>
          <w:b/>
        </w:rPr>
        <w:t>A diminuição na taxa de mortalidade e o aumento da esperança de vida da população brasileira são consequência</w:t>
      </w:r>
      <w:r w:rsidR="00483BBA" w:rsidRPr="00042E46">
        <w:rPr>
          <w:rFonts w:ascii="Arial" w:hAnsi="Arial" w:cs="Arial"/>
          <w:b/>
        </w:rPr>
        <w:t>s</w:t>
      </w:r>
      <w:r w:rsidRPr="00042E46">
        <w:rPr>
          <w:rFonts w:ascii="Arial" w:hAnsi="Arial" w:cs="Arial"/>
          <w:b/>
        </w:rPr>
        <w:t xml:space="preserve"> de políticas públicas na área da saúde, principalmente das campanhas de vacinação</w:t>
      </w:r>
      <w:r w:rsidR="00113024" w:rsidRPr="00042E46">
        <w:rPr>
          <w:rFonts w:ascii="Arial" w:hAnsi="Arial" w:cs="Arial"/>
          <w:b/>
        </w:rPr>
        <w:t>.</w:t>
      </w:r>
    </w:p>
    <w:p w14:paraId="1C30335B" w14:textId="64187DD0" w:rsidR="00113024" w:rsidRDefault="00DC2E79">
      <w:pPr>
        <w:pStyle w:val="00textosemparagrafo"/>
        <w:ind w:firstLine="567"/>
      </w:pPr>
      <w:r w:rsidRPr="00DC2E79">
        <w:t>Caso</w:t>
      </w:r>
      <w:r w:rsidRPr="00741ED9">
        <w:t xml:space="preserve"> </w:t>
      </w:r>
      <w:r w:rsidRPr="00DC2E79">
        <w:t>os alunos não consigam responder corretamente às questões, solicite que refaçam a leitura de forma individual das páginas 134 e 135 do Livro do estudante, as quais trazem informações sobre a pirâmide etária, a taxa de mortalidade e as políticas de saúde para melhorar a esperança de vida. Identifique o conteúdo que os alunos apresentam mais dificuldades e proponha outras atividades relacionadas a esse tema</w:t>
      </w:r>
      <w:r w:rsidR="00113024">
        <w:t>.</w:t>
      </w:r>
    </w:p>
    <w:p w14:paraId="27D8565A" w14:textId="2F6793CF" w:rsidR="008E720C" w:rsidRPr="00113024" w:rsidRDefault="008E720C" w:rsidP="0011302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sectPr w:rsidR="008E720C" w:rsidRPr="0011302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B5C3A" w14:textId="77777777" w:rsidR="00BF29EB" w:rsidRDefault="00BF29EB">
      <w:r>
        <w:separator/>
      </w:r>
    </w:p>
  </w:endnote>
  <w:endnote w:type="continuationSeparator" w:id="0">
    <w:p w14:paraId="3489A1CC" w14:textId="77777777" w:rsidR="00BF29EB" w:rsidRDefault="00BF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683BC2-C734-4010-9221-B20B1C35D81B}"/>
    <w:embedBold r:id="rId2" w:fontKey="{B1CE2AB3-2A1A-4DAA-83E7-39DBCA8A48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4DD6F8BE-D740-4721-BEB3-3AA09BAEE4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37941C9-DFA4-4B7E-8816-DF15312AF2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37ACEB0-1907-45AD-AE8A-21C0E9126D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789AE82-2B1D-4DFC-B54E-96B7B5B66CDC}"/>
    <w:embedBold r:id="rId7" w:fontKey="{3E77A631-B7C1-4986-B7A1-80C5122ED27E}"/>
    <w:embedItalic r:id="rId8" w:fontKey="{B1A1F0AA-6E89-44A5-B5BE-88909337EE83}"/>
    <w:embedBoldItalic r:id="rId9" w:fontKey="{4486D1A1-F195-46E9-9D83-4FF584F02F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3BBE7FFB-0C70-4872-B7D3-B9D02474B2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0B30EA4-55C5-4255-92BB-92CD292ED9C0}"/>
    <w:embedBold r:id="rId12" w:fontKey="{6E20D822-BE22-4627-A2C3-C5C88F19DA74}"/>
    <w:embedItalic r:id="rId13" w:fontKey="{8B65ED81-DE44-4936-B823-B232D5D1632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104C102D-3BA0-4E3D-8046-226B741EB26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C56CCE01-9372-40AC-81D5-F4146D41FE54}"/>
    <w:embedItalic r:id="rId16" w:fontKey="{94C55C10-B152-4982-A53A-54B468EA3F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1A5629A-FF2D-47DA-9B5E-4BDED70C3FA1}"/>
    <w:embedBold r:id="rId18" w:fontKey="{F9A973B4-B21D-4DB2-9334-55C7BA253BAA}"/>
    <w:embedItalic r:id="rId19" w:fontKey="{4498FF37-EAB5-428D-8FF6-2BBFC0CA2E0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20" w:fontKey="{9F2AB849-5F1D-4234-95F4-3A51862EEEA4}"/>
  </w:font>
  <w:font w:name="Cambria Bold">
    <w:altName w:val="Cambria"/>
    <w:panose1 w:val="02040803050406030204"/>
    <w:charset w:val="00"/>
    <w:family w:val="roman"/>
    <w:pitch w:val="variable"/>
    <w:embedBold r:id="rId21" w:fontKey="{8FFB4CE4-BF59-4555-A31F-B3539854705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22" w:fontKey="{73BF2BC1-D32D-40BB-B4C5-147C9EB9EA04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23" w:fontKey="{50E06CD0-B041-48F0-B233-6D956B2CF0DD}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9462BB48-F870-4906-A5B4-CA6F90024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CCD2" w14:textId="77777777" w:rsidR="008E720C" w:rsidRDefault="00F0138A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38F57613" w14:textId="00B2689E" w:rsidR="008E720C" w:rsidRDefault="00F0138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1226D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8E908" w14:textId="77777777" w:rsidR="00BF29EB" w:rsidRDefault="00BF29EB">
      <w:r>
        <w:separator/>
      </w:r>
    </w:p>
  </w:footnote>
  <w:footnote w:type="continuationSeparator" w:id="0">
    <w:p w14:paraId="724FF3F8" w14:textId="77777777" w:rsidR="00BF29EB" w:rsidRDefault="00BF2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8AEE" w14:textId="77927580" w:rsidR="008E720C" w:rsidRDefault="000B77CD">
    <w:pPr>
      <w:ind w:right="360"/>
      <w:rPr>
        <w:u w:val="single"/>
      </w:rPr>
    </w:pPr>
    <w:r w:rsidRPr="000B77CD">
      <w:rPr>
        <w:noProof/>
        <w:lang w:val="pt-BR" w:eastAsia="pt-BR"/>
      </w:rPr>
      <w:drawing>
        <wp:inline distT="0" distB="0" distL="0" distR="0" wp14:anchorId="48B297F3" wp14:editId="0EA9CD97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C0221"/>
    <w:multiLevelType w:val="hybridMultilevel"/>
    <w:tmpl w:val="FDA68F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425EB"/>
    <w:multiLevelType w:val="hybridMultilevel"/>
    <w:tmpl w:val="CCE04D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D3314"/>
    <w:multiLevelType w:val="hybridMultilevel"/>
    <w:tmpl w:val="1E32A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82234"/>
    <w:multiLevelType w:val="multilevel"/>
    <w:tmpl w:val="BBD0D0E0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8926E8"/>
    <w:multiLevelType w:val="hybridMultilevel"/>
    <w:tmpl w:val="80FA6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B70B3"/>
    <w:multiLevelType w:val="hybridMultilevel"/>
    <w:tmpl w:val="82CE9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20210"/>
    <w:multiLevelType w:val="hybridMultilevel"/>
    <w:tmpl w:val="7F821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0C"/>
    <w:rsid w:val="0000425B"/>
    <w:rsid w:val="00042095"/>
    <w:rsid w:val="00042E46"/>
    <w:rsid w:val="00090ACD"/>
    <w:rsid w:val="000A14C6"/>
    <w:rsid w:val="000B61AC"/>
    <w:rsid w:val="000B77CD"/>
    <w:rsid w:val="000C418E"/>
    <w:rsid w:val="000E5794"/>
    <w:rsid w:val="00113024"/>
    <w:rsid w:val="001226D7"/>
    <w:rsid w:val="00132605"/>
    <w:rsid w:val="00147E0E"/>
    <w:rsid w:val="00156A7D"/>
    <w:rsid w:val="001802A4"/>
    <w:rsid w:val="001B5FD4"/>
    <w:rsid w:val="001B6397"/>
    <w:rsid w:val="001E522F"/>
    <w:rsid w:val="001F3687"/>
    <w:rsid w:val="00215AB9"/>
    <w:rsid w:val="002206F2"/>
    <w:rsid w:val="00227E20"/>
    <w:rsid w:val="00230D1C"/>
    <w:rsid w:val="0023567E"/>
    <w:rsid w:val="00282C53"/>
    <w:rsid w:val="00294990"/>
    <w:rsid w:val="002A2795"/>
    <w:rsid w:val="002A61F4"/>
    <w:rsid w:val="002A6854"/>
    <w:rsid w:val="002B3112"/>
    <w:rsid w:val="002B59E6"/>
    <w:rsid w:val="00317469"/>
    <w:rsid w:val="0033662C"/>
    <w:rsid w:val="00361CCD"/>
    <w:rsid w:val="00375591"/>
    <w:rsid w:val="00384389"/>
    <w:rsid w:val="003962DF"/>
    <w:rsid w:val="003E06FD"/>
    <w:rsid w:val="00406686"/>
    <w:rsid w:val="004728A3"/>
    <w:rsid w:val="00483BBA"/>
    <w:rsid w:val="00492193"/>
    <w:rsid w:val="00494293"/>
    <w:rsid w:val="004A1AFF"/>
    <w:rsid w:val="004C5645"/>
    <w:rsid w:val="004E0CEE"/>
    <w:rsid w:val="004E55FE"/>
    <w:rsid w:val="004F7F42"/>
    <w:rsid w:val="0051524F"/>
    <w:rsid w:val="00534A32"/>
    <w:rsid w:val="005366E8"/>
    <w:rsid w:val="00553ACD"/>
    <w:rsid w:val="00557D1E"/>
    <w:rsid w:val="0056021E"/>
    <w:rsid w:val="00562973"/>
    <w:rsid w:val="005A0EA5"/>
    <w:rsid w:val="005C346B"/>
    <w:rsid w:val="00605C85"/>
    <w:rsid w:val="006231A0"/>
    <w:rsid w:val="00625967"/>
    <w:rsid w:val="00631185"/>
    <w:rsid w:val="00637A18"/>
    <w:rsid w:val="006441E7"/>
    <w:rsid w:val="006569A9"/>
    <w:rsid w:val="006621CF"/>
    <w:rsid w:val="00681785"/>
    <w:rsid w:val="006A2248"/>
    <w:rsid w:val="006C0955"/>
    <w:rsid w:val="006F496C"/>
    <w:rsid w:val="006F4C7C"/>
    <w:rsid w:val="00704415"/>
    <w:rsid w:val="00741ED9"/>
    <w:rsid w:val="007623C1"/>
    <w:rsid w:val="00776291"/>
    <w:rsid w:val="007A6D8A"/>
    <w:rsid w:val="007D1CB2"/>
    <w:rsid w:val="00815D2F"/>
    <w:rsid w:val="00865DDD"/>
    <w:rsid w:val="008B1C8A"/>
    <w:rsid w:val="008C7280"/>
    <w:rsid w:val="008D7291"/>
    <w:rsid w:val="008D7843"/>
    <w:rsid w:val="008E720C"/>
    <w:rsid w:val="009257A6"/>
    <w:rsid w:val="00965BAC"/>
    <w:rsid w:val="009861E2"/>
    <w:rsid w:val="009B4C28"/>
    <w:rsid w:val="009B7C1D"/>
    <w:rsid w:val="009D164E"/>
    <w:rsid w:val="009D32DF"/>
    <w:rsid w:val="009E3DAC"/>
    <w:rsid w:val="00A07B19"/>
    <w:rsid w:val="00A14302"/>
    <w:rsid w:val="00A14A5D"/>
    <w:rsid w:val="00A26152"/>
    <w:rsid w:val="00A4041A"/>
    <w:rsid w:val="00A711E4"/>
    <w:rsid w:val="00A75900"/>
    <w:rsid w:val="00A847D6"/>
    <w:rsid w:val="00A8566A"/>
    <w:rsid w:val="00AA25B6"/>
    <w:rsid w:val="00AC74DA"/>
    <w:rsid w:val="00B37317"/>
    <w:rsid w:val="00B552B1"/>
    <w:rsid w:val="00B5701B"/>
    <w:rsid w:val="00B76D39"/>
    <w:rsid w:val="00BB6898"/>
    <w:rsid w:val="00BE54CA"/>
    <w:rsid w:val="00BE791D"/>
    <w:rsid w:val="00BF29EB"/>
    <w:rsid w:val="00C228DC"/>
    <w:rsid w:val="00C42086"/>
    <w:rsid w:val="00C42A4A"/>
    <w:rsid w:val="00C827A0"/>
    <w:rsid w:val="00C93F0A"/>
    <w:rsid w:val="00CA0ABD"/>
    <w:rsid w:val="00CA3147"/>
    <w:rsid w:val="00CB0E6D"/>
    <w:rsid w:val="00CC11E4"/>
    <w:rsid w:val="00CC7E1B"/>
    <w:rsid w:val="00CE562E"/>
    <w:rsid w:val="00D10188"/>
    <w:rsid w:val="00D1582D"/>
    <w:rsid w:val="00D21794"/>
    <w:rsid w:val="00D32320"/>
    <w:rsid w:val="00D343F8"/>
    <w:rsid w:val="00D50367"/>
    <w:rsid w:val="00D51EAE"/>
    <w:rsid w:val="00D6535E"/>
    <w:rsid w:val="00D77047"/>
    <w:rsid w:val="00D90B5C"/>
    <w:rsid w:val="00D94AA6"/>
    <w:rsid w:val="00DA3F20"/>
    <w:rsid w:val="00DA64F4"/>
    <w:rsid w:val="00DB5158"/>
    <w:rsid w:val="00DC2E79"/>
    <w:rsid w:val="00DD0D37"/>
    <w:rsid w:val="00DD1C58"/>
    <w:rsid w:val="00DD47FB"/>
    <w:rsid w:val="00DE198F"/>
    <w:rsid w:val="00DF2020"/>
    <w:rsid w:val="00E318E6"/>
    <w:rsid w:val="00ED787A"/>
    <w:rsid w:val="00F00AEA"/>
    <w:rsid w:val="00F0138A"/>
    <w:rsid w:val="00F117C7"/>
    <w:rsid w:val="00F2416A"/>
    <w:rsid w:val="00F50305"/>
    <w:rsid w:val="00F548A1"/>
    <w:rsid w:val="00F6319E"/>
    <w:rsid w:val="00F70835"/>
    <w:rsid w:val="00F94D3B"/>
    <w:rsid w:val="00FB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46631"/>
  <w15:docId w15:val="{D98B753A-202B-466D-A3AB-15B37614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1226D7"/>
    <w:pPr>
      <w:widowControl w:val="0"/>
      <w:numPr>
        <w:numId w:val="2"/>
      </w:numPr>
      <w:tabs>
        <w:tab w:val="left" w:pos="300"/>
      </w:tabs>
      <w:spacing w:before="28" w:line="250" w:lineRule="atLeast"/>
      <w:jc w:val="both"/>
      <w:textAlignment w:val="center"/>
    </w:pPr>
    <w:rPr>
      <w:rFonts w:ascii="Arial" w:hAnsi="Arial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Default">
    <w:name w:val="Default"/>
    <w:rsid w:val="00DC2E79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/>
    </w:rPr>
  </w:style>
  <w:style w:type="paragraph" w:styleId="Reviso">
    <w:name w:val="Revision"/>
    <w:hidden/>
    <w:uiPriority w:val="99"/>
    <w:semiHidden/>
    <w:rsid w:val="00CA3147"/>
    <w:rPr>
      <w:rFonts w:ascii="Calibri" w:eastAsiaTheme="minorEastAsia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969ADF-32B8-43B6-B220-796C4E60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1370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3</cp:revision>
  <cp:lastPrinted>2017-10-23T20:25:00Z</cp:lastPrinted>
  <dcterms:created xsi:type="dcterms:W3CDTF">2018-01-28T15:48:00Z</dcterms:created>
  <dcterms:modified xsi:type="dcterms:W3CDTF">2018-01-30T21:32:00Z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