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1E712" w14:textId="77777777" w:rsidR="00990CE4" w:rsidRDefault="00EF6421">
      <w:pPr>
        <w:pStyle w:val="00cabeos"/>
      </w:pPr>
      <w:r>
        <w:t>Gabarito da avaliação – 4º Bimestre</w:t>
      </w:r>
    </w:p>
    <w:p w14:paraId="727A49D2" w14:textId="77777777" w:rsidR="00990CE4" w:rsidRDefault="00990CE4">
      <w:pPr>
        <w:pStyle w:val="SemEspaamento"/>
        <w:rPr>
          <w:lang w:val="pt-BR"/>
        </w:rPr>
      </w:pPr>
    </w:p>
    <w:p w14:paraId="586EE48A" w14:textId="59F69A2D" w:rsidR="00990CE4" w:rsidRDefault="00EF6421">
      <w:pPr>
        <w:pStyle w:val="00textosemparagrafo"/>
        <w:rPr>
          <w:b/>
        </w:rPr>
      </w:pPr>
      <w:r>
        <w:rPr>
          <w:b/>
        </w:rPr>
        <w:t xml:space="preserve">1. Alternativa </w:t>
      </w:r>
      <w:r w:rsidR="00A81053">
        <w:rPr>
          <w:b/>
        </w:rPr>
        <w:t>d</w:t>
      </w:r>
      <w:r>
        <w:rPr>
          <w:b/>
        </w:rPr>
        <w:t>.</w:t>
      </w:r>
    </w:p>
    <w:p w14:paraId="3142730D" w14:textId="642A836A" w:rsidR="00990CE4" w:rsidRDefault="00EB2C46">
      <w:pPr>
        <w:pStyle w:val="00textosemparagrafo"/>
        <w:spacing w:after="52"/>
        <w:ind w:firstLine="567"/>
      </w:pPr>
      <w:r w:rsidRPr="00EB2C46">
        <w:t>Verifique se o</w:t>
      </w:r>
      <w:r w:rsidR="005A6F3B">
        <w:t>s</w:t>
      </w:r>
      <w:r w:rsidRPr="00EB2C46">
        <w:t xml:space="preserve"> aluno</w:t>
      </w:r>
      <w:r w:rsidR="005A6F3B">
        <w:t>s</w:t>
      </w:r>
      <w:r w:rsidRPr="00EB2C46">
        <w:t xml:space="preserve"> compreende</w:t>
      </w:r>
      <w:r w:rsidR="005A6F3B">
        <w:t>ram</w:t>
      </w:r>
      <w:r w:rsidRPr="00EB2C46">
        <w:t xml:space="preserve"> o que são registros de memória e que eles estão ligados aos elementos construídos pelos seres humanos, portanto são elementos da paisagem cultural. Caso seja necessário, retome a pesquisa </w:t>
      </w:r>
      <w:r w:rsidR="005D628A">
        <w:t>proposta</w:t>
      </w:r>
      <w:r w:rsidRPr="00EB2C46">
        <w:t xml:space="preserve"> na </w:t>
      </w:r>
      <w:proofErr w:type="gramStart"/>
      <w:r w:rsidRPr="00EB2C46">
        <w:t xml:space="preserve">seção </w:t>
      </w:r>
      <w:r w:rsidRPr="00EB2C46">
        <w:rPr>
          <w:i/>
        </w:rPr>
        <w:t>Investigar</w:t>
      </w:r>
      <w:proofErr w:type="gramEnd"/>
      <w:r w:rsidRPr="00EB2C46">
        <w:rPr>
          <w:i/>
        </w:rPr>
        <w:t xml:space="preserve"> o assunto</w:t>
      </w:r>
      <w:r w:rsidRPr="00EB2C46">
        <w:t xml:space="preserve"> das páginas 132 e 133 do Livro do Estudante e explore com os alunos os elementos culturais que são registros de memória pesquisados por eles em seu local de vivência</w:t>
      </w:r>
      <w:r w:rsidR="00EF6421">
        <w:t xml:space="preserve">. </w:t>
      </w:r>
    </w:p>
    <w:p w14:paraId="5D44894C" w14:textId="77777777" w:rsidR="00EB2C46" w:rsidRDefault="00EB2C46">
      <w:pPr>
        <w:pStyle w:val="00textosemparagrafo"/>
        <w:rPr>
          <w:b/>
        </w:rPr>
      </w:pPr>
    </w:p>
    <w:p w14:paraId="2BE89A9F" w14:textId="77777777" w:rsidR="00363B7E" w:rsidRPr="00363B7E" w:rsidRDefault="00EF6421" w:rsidP="00363B7E">
      <w:pPr>
        <w:pStyle w:val="00textosemparagrafo"/>
        <w:rPr>
          <w:b/>
        </w:rPr>
      </w:pPr>
      <w:r>
        <w:rPr>
          <w:b/>
        </w:rPr>
        <w:t>2.</w:t>
      </w:r>
      <w:r w:rsidR="00EB2C46">
        <w:rPr>
          <w:b/>
        </w:rPr>
        <w:t xml:space="preserve"> </w:t>
      </w:r>
      <w:r w:rsidR="00363B7E" w:rsidRPr="00363B7E">
        <w:rPr>
          <w:b/>
          <w:bCs/>
        </w:rPr>
        <w:t>Alternativa a.</w:t>
      </w:r>
    </w:p>
    <w:p w14:paraId="165F0DEB" w14:textId="46D858AE" w:rsidR="00990CE4" w:rsidRDefault="00EB2C46">
      <w:pPr>
        <w:pStyle w:val="00textosemparagrafo"/>
        <w:spacing w:after="46"/>
        <w:ind w:firstLine="567"/>
        <w:rPr>
          <w:b/>
        </w:rPr>
      </w:pPr>
      <w:r w:rsidRPr="00EB2C46">
        <w:t>Verifique se o</w:t>
      </w:r>
      <w:r w:rsidR="005A6F3B">
        <w:t>s</w:t>
      </w:r>
      <w:r w:rsidRPr="00EB2C46">
        <w:t xml:space="preserve"> aluno</w:t>
      </w:r>
      <w:r w:rsidR="005A6F3B">
        <w:t>s</w:t>
      </w:r>
      <w:r w:rsidRPr="00EB2C46">
        <w:t xml:space="preserve"> compreende</w:t>
      </w:r>
      <w:r w:rsidR="005A6F3B">
        <w:t>ram</w:t>
      </w:r>
      <w:r w:rsidRPr="00EB2C46">
        <w:t xml:space="preserve"> que as fontes históricas revelam somente informações sobre o passado</w:t>
      </w:r>
      <w:r w:rsidR="00594EF9">
        <w:t>,</w:t>
      </w:r>
      <w:r w:rsidRPr="00EB2C46">
        <w:t xml:space="preserve"> e não sobre o futuro. Caso seja necessário, retome o conteúdo das páginas 136 e 137 e explore com os alunos as datas das fontes apresentadas e as informações que elas revelam sobre o passado do município de Colina</w:t>
      </w:r>
      <w:r w:rsidR="00EF6421">
        <w:t>.</w:t>
      </w:r>
    </w:p>
    <w:p w14:paraId="57A5B1A2" w14:textId="77777777" w:rsidR="00EB2C46" w:rsidRDefault="00EB2C46">
      <w:pPr>
        <w:pStyle w:val="00textosemparagrafo"/>
        <w:rPr>
          <w:b/>
        </w:rPr>
      </w:pPr>
    </w:p>
    <w:p w14:paraId="0A9C75B6" w14:textId="77777777" w:rsidR="00990CE4" w:rsidRDefault="00EF6421">
      <w:pPr>
        <w:pStyle w:val="00textosemparagrafo"/>
        <w:rPr>
          <w:b/>
        </w:rPr>
      </w:pPr>
      <w:r>
        <w:rPr>
          <w:b/>
        </w:rPr>
        <w:t xml:space="preserve">3. </w:t>
      </w:r>
      <w:r w:rsidR="00EB2C46" w:rsidRPr="00EB2C46">
        <w:rPr>
          <w:rFonts w:hint="eastAsia"/>
          <w:b/>
        </w:rPr>
        <w:t>Os marcos hi</w:t>
      </w:r>
      <w:r w:rsidR="00EB2C46" w:rsidRPr="00EB2C46">
        <w:rPr>
          <w:b/>
        </w:rPr>
        <w:t>stóric</w:t>
      </w:r>
      <w:r w:rsidR="00EB2C46" w:rsidRPr="00EB2C46">
        <w:rPr>
          <w:rFonts w:hint="eastAsia"/>
          <w:b/>
        </w:rPr>
        <w:t xml:space="preserve">os são eventos da </w:t>
      </w:r>
      <w:r w:rsidR="00EB2C46" w:rsidRPr="00EB2C46">
        <w:rPr>
          <w:b/>
        </w:rPr>
        <w:t>história</w:t>
      </w:r>
      <w:r w:rsidR="00EB2C46" w:rsidRPr="00EB2C46">
        <w:rPr>
          <w:rFonts w:hint="eastAsia"/>
          <w:b/>
        </w:rPr>
        <w:t xml:space="preserve"> de um lugar aos quais são atrib</w:t>
      </w:r>
      <w:r w:rsidR="00EB2C46" w:rsidRPr="00EB2C46">
        <w:rPr>
          <w:b/>
        </w:rPr>
        <w:t>uídos</w:t>
      </w:r>
      <w:r w:rsidR="00EB2C46" w:rsidRPr="00EB2C46">
        <w:rPr>
          <w:rFonts w:hint="eastAsia"/>
          <w:b/>
        </w:rPr>
        <w:t xml:space="preserve"> significados ao longo do tempo. O dia 21 de abril, data da morte de Tiradentes</w:t>
      </w:r>
      <w:r w:rsidR="00EB2C46" w:rsidRPr="00EB2C46">
        <w:rPr>
          <w:b/>
        </w:rPr>
        <w:t>, é</w:t>
      </w:r>
      <w:r w:rsidR="00EB2C46" w:rsidRPr="00EB2C46">
        <w:rPr>
          <w:rFonts w:hint="eastAsia"/>
          <w:b/>
        </w:rPr>
        <w:t xml:space="preserve"> </w:t>
      </w:r>
      <w:r w:rsidR="00EB2C46" w:rsidRPr="00EB2C46">
        <w:rPr>
          <w:b/>
        </w:rPr>
        <w:t>um exemplo de marco histórico do Brasil</w:t>
      </w:r>
      <w:r>
        <w:rPr>
          <w:b/>
        </w:rPr>
        <w:t>.</w:t>
      </w:r>
    </w:p>
    <w:p w14:paraId="2F5C8323" w14:textId="3BC4F174" w:rsidR="00990CE4" w:rsidRDefault="00EB2C46">
      <w:pPr>
        <w:pStyle w:val="00textosemparagrafo"/>
        <w:spacing w:after="46"/>
        <w:ind w:firstLine="567"/>
        <w:rPr>
          <w:b/>
        </w:rPr>
      </w:pPr>
      <w:r w:rsidRPr="00EB2C46">
        <w:t>Verifique se o</w:t>
      </w:r>
      <w:r w:rsidR="005A6F3B">
        <w:t>s</w:t>
      </w:r>
      <w:r w:rsidRPr="00EB2C46">
        <w:t xml:space="preserve"> aluno</w:t>
      </w:r>
      <w:r w:rsidR="005A6F3B">
        <w:t>s</w:t>
      </w:r>
      <w:r w:rsidRPr="00EB2C46">
        <w:t xml:space="preserve"> compreende</w:t>
      </w:r>
      <w:r w:rsidR="005A6F3B">
        <w:t>ram</w:t>
      </w:r>
      <w:r w:rsidRPr="00EB2C46">
        <w:t xml:space="preserve"> o conceito de marco histórico, que são eventos da história cujos significados são construídos socialmente ao longo do tempo. Explorar outros exemplos de marcos históricos que se tornaram feriados nacionais (como o dia 22 de abril</w:t>
      </w:r>
      <w:proofErr w:type="gramStart"/>
      <w:r w:rsidRPr="00EB2C46">
        <w:t>/“</w:t>
      </w:r>
      <w:proofErr w:type="gramEnd"/>
      <w:r w:rsidRPr="00EB2C46">
        <w:t>descobrimento” do Brasil e o dia 15 de novembro/proclamação da República) pode ser uma boa forma de aproximar o conteúdo da realidade vivenciada pelos alunos e favorecer a compreensão</w:t>
      </w:r>
      <w:r w:rsidR="001A1B42">
        <w:t xml:space="preserve"> do tema</w:t>
      </w:r>
      <w:r w:rsidR="00EF6421">
        <w:t>.</w:t>
      </w:r>
    </w:p>
    <w:p w14:paraId="0B1F9C27" w14:textId="77777777" w:rsidR="00EB2C46" w:rsidRDefault="00EB2C46">
      <w:pPr>
        <w:pStyle w:val="00textosemparagrafo"/>
        <w:rPr>
          <w:b/>
        </w:rPr>
      </w:pPr>
    </w:p>
    <w:p w14:paraId="56B62DC1" w14:textId="1BF1FDFE" w:rsidR="00990CE4" w:rsidRDefault="00EF6421">
      <w:pPr>
        <w:pStyle w:val="00textosemparagrafo"/>
        <w:rPr>
          <w:b/>
        </w:rPr>
      </w:pPr>
      <w:r>
        <w:rPr>
          <w:b/>
        </w:rPr>
        <w:t xml:space="preserve">4. </w:t>
      </w:r>
      <w:r w:rsidR="00EB2C46" w:rsidRPr="00EB2C46">
        <w:rPr>
          <w:b/>
        </w:rPr>
        <w:t xml:space="preserve">Alternativa </w:t>
      </w:r>
      <w:r w:rsidR="00A81053">
        <w:rPr>
          <w:b/>
        </w:rPr>
        <w:t>a</w:t>
      </w:r>
      <w:r w:rsidR="00594EF9">
        <w:rPr>
          <w:b/>
        </w:rPr>
        <w:t>.</w:t>
      </w:r>
    </w:p>
    <w:p w14:paraId="260617B0" w14:textId="574EF858" w:rsidR="00990CE4" w:rsidRPr="00EB2C46" w:rsidRDefault="00EB2C46">
      <w:pPr>
        <w:pStyle w:val="00textosemparagrafo"/>
        <w:spacing w:after="46"/>
        <w:ind w:firstLine="567"/>
      </w:pPr>
      <w:r w:rsidRPr="00EB2C46">
        <w:t>Verifique se o</w:t>
      </w:r>
      <w:r w:rsidR="00CD3430">
        <w:t>s</w:t>
      </w:r>
      <w:r w:rsidRPr="00EB2C46">
        <w:t xml:space="preserve"> aluno</w:t>
      </w:r>
      <w:r w:rsidR="00CD3430">
        <w:t>s</w:t>
      </w:r>
      <w:r w:rsidRPr="00EB2C46">
        <w:t xml:space="preserve"> compreende</w:t>
      </w:r>
      <w:r w:rsidR="00CD3430">
        <w:t>ram</w:t>
      </w:r>
      <w:r w:rsidRPr="00EB2C46">
        <w:t xml:space="preserve"> quem foram os bandeirantes e qual </w:t>
      </w:r>
      <w:r w:rsidR="00594EF9">
        <w:t xml:space="preserve">foi </w:t>
      </w:r>
      <w:r w:rsidRPr="00EB2C46">
        <w:t>sua trajetória na história do</w:t>
      </w:r>
      <w:r w:rsidR="00594EF9">
        <w:t xml:space="preserve"> </w:t>
      </w:r>
      <w:r w:rsidR="001A1B42">
        <w:t>Brasil</w:t>
      </w:r>
      <w:r w:rsidRPr="00EB2C46">
        <w:t xml:space="preserve">. É importante verificar se ele assimilou a relativização necessária </w:t>
      </w:r>
      <w:r w:rsidR="00594EF9">
        <w:t>d</w:t>
      </w:r>
      <w:r w:rsidRPr="00EB2C46">
        <w:t>a imagem histórica dos bandeirantes para que não faça juízo de valor sobre a trajetória dess</w:t>
      </w:r>
      <w:r w:rsidR="00594EF9">
        <w:t>e</w:t>
      </w:r>
      <w:r w:rsidRPr="00EB2C46">
        <w:t>s personagens na história do Brasil. Caso necessário, explore com os alunos os aspectos positivos das ações dos bandeirantes que estão relacionados a aspectos econômicos, como maior conhecimento e expansão do território brasileiro e a exploração de minérios</w:t>
      </w:r>
      <w:r w:rsidR="00EF6421" w:rsidRPr="00EB2C46">
        <w:t>.</w:t>
      </w:r>
    </w:p>
    <w:p w14:paraId="52C774DB" w14:textId="77777777" w:rsidR="00EB2C46" w:rsidRDefault="00EB2C46">
      <w:pPr>
        <w:pStyle w:val="00textosemparagrafo"/>
        <w:rPr>
          <w:b/>
        </w:rPr>
      </w:pPr>
    </w:p>
    <w:p w14:paraId="48DADF0F" w14:textId="64D9CBA7" w:rsidR="00990CE4" w:rsidRPr="00EB2C46" w:rsidRDefault="00EF6421">
      <w:pPr>
        <w:pStyle w:val="00textosemparagrafo"/>
        <w:rPr>
          <w:b/>
        </w:rPr>
      </w:pPr>
      <w:r>
        <w:rPr>
          <w:b/>
        </w:rPr>
        <w:t>5.</w:t>
      </w:r>
      <w:r w:rsidR="00EB2C46">
        <w:rPr>
          <w:b/>
        </w:rPr>
        <w:t xml:space="preserve"> </w:t>
      </w:r>
      <w:r w:rsidR="00EB2C46" w:rsidRPr="00EB2C46">
        <w:rPr>
          <w:b/>
        </w:rPr>
        <w:t xml:space="preserve">a) Indígenas. b) Os africanos. c) Itália, Espanha, Portugal, Japão e Alemanha. d) A arquitetura das construções e as manifestações culturais, como as danças e </w:t>
      </w:r>
      <w:r w:rsidR="00594EF9">
        <w:rPr>
          <w:b/>
        </w:rPr>
        <w:t xml:space="preserve">as </w:t>
      </w:r>
      <w:r w:rsidR="00EB2C46" w:rsidRPr="00EB2C46">
        <w:rPr>
          <w:b/>
        </w:rPr>
        <w:t>festas, por exemplo</w:t>
      </w:r>
      <w:r w:rsidR="00594EF9">
        <w:rPr>
          <w:b/>
        </w:rPr>
        <w:t>.</w:t>
      </w:r>
    </w:p>
    <w:p w14:paraId="0FAC12B3" w14:textId="72F80D68" w:rsidR="00990CE4" w:rsidRDefault="00EB2C46">
      <w:pPr>
        <w:pStyle w:val="00textosemparagrafo"/>
        <w:spacing w:after="46"/>
        <w:ind w:firstLine="567"/>
      </w:pPr>
      <w:r w:rsidRPr="00EB2C46">
        <w:t>Verifique se o</w:t>
      </w:r>
      <w:r w:rsidR="00721CAB">
        <w:t>s</w:t>
      </w:r>
      <w:r w:rsidRPr="00EB2C46">
        <w:t xml:space="preserve"> aluno</w:t>
      </w:r>
      <w:r w:rsidR="00721CAB">
        <w:t>s</w:t>
      </w:r>
      <w:r w:rsidRPr="00EB2C46">
        <w:t xml:space="preserve"> compreende</w:t>
      </w:r>
      <w:r w:rsidR="00721CAB">
        <w:t>ram</w:t>
      </w:r>
      <w:r w:rsidRPr="00EB2C46">
        <w:t xml:space="preserve"> o conceito de migração como a vinda de povos de origens diversas para o Brasil. Se necessário, retome a pesquisa proposta pela atividade 14 da página 143 para consolidar a percepção dos alunos sobre os efeitos da migração na realidade vivida por ele</w:t>
      </w:r>
      <w:r w:rsidR="00594EF9">
        <w:t>s</w:t>
      </w:r>
      <w:r w:rsidR="00EF6421">
        <w:t>.</w:t>
      </w:r>
    </w:p>
    <w:p w14:paraId="5756251B" w14:textId="77777777" w:rsidR="00990CE4" w:rsidRDefault="00EF6421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9E4BFC">
        <w:rPr>
          <w:lang w:val="pt-BR"/>
        </w:rPr>
        <w:br w:type="page"/>
      </w:r>
    </w:p>
    <w:p w14:paraId="1EDA72F9" w14:textId="0A6F763A" w:rsidR="00990CE4" w:rsidRDefault="00EF6421">
      <w:pPr>
        <w:pStyle w:val="00textosemparagrafo"/>
        <w:rPr>
          <w:b/>
        </w:rPr>
      </w:pPr>
      <w:r>
        <w:rPr>
          <w:b/>
        </w:rPr>
        <w:lastRenderedPageBreak/>
        <w:t xml:space="preserve">6. </w:t>
      </w:r>
      <w:r w:rsidR="00EB2C46" w:rsidRPr="00EB2C46">
        <w:rPr>
          <w:b/>
        </w:rPr>
        <w:t xml:space="preserve">a) </w:t>
      </w:r>
      <w:r w:rsidR="003C3FA0">
        <w:rPr>
          <w:b/>
        </w:rPr>
        <w:t>E</w:t>
      </w:r>
      <w:r w:rsidR="00EB2C46" w:rsidRPr="00EB2C46">
        <w:rPr>
          <w:b/>
        </w:rPr>
        <w:t>spaço privado</w:t>
      </w:r>
      <w:r w:rsidR="003C3FA0">
        <w:rPr>
          <w:b/>
        </w:rPr>
        <w:t>: imagem 2. E</w:t>
      </w:r>
      <w:r w:rsidR="00EB2C46" w:rsidRPr="00EB2C46">
        <w:rPr>
          <w:b/>
        </w:rPr>
        <w:t>spaço público</w:t>
      </w:r>
      <w:r w:rsidR="003C3FA0">
        <w:rPr>
          <w:b/>
        </w:rPr>
        <w:t>: imagem 1</w:t>
      </w:r>
      <w:r w:rsidR="00EB2C46" w:rsidRPr="00EB2C46">
        <w:rPr>
          <w:b/>
        </w:rPr>
        <w:t xml:space="preserve">. </w:t>
      </w:r>
      <w:r w:rsidR="00EB2C46" w:rsidRPr="00EB2C46">
        <w:rPr>
          <w:rFonts w:hint="eastAsia"/>
          <w:b/>
        </w:rPr>
        <w:t>b</w:t>
      </w:r>
      <w:r w:rsidR="00EB2C46" w:rsidRPr="00EB2C46">
        <w:rPr>
          <w:b/>
        </w:rPr>
        <w:t>)</w:t>
      </w:r>
      <w:r w:rsidR="00EB2C46" w:rsidRPr="00EB2C46">
        <w:rPr>
          <w:rFonts w:hint="eastAsia"/>
          <w:b/>
        </w:rPr>
        <w:t xml:space="preserve"> Os espaços </w:t>
      </w:r>
      <w:r w:rsidR="00EB2C46" w:rsidRPr="00EB2C46">
        <w:rPr>
          <w:b/>
        </w:rPr>
        <w:t>pú</w:t>
      </w:r>
      <w:r w:rsidR="00EB2C46" w:rsidRPr="00EB2C46">
        <w:rPr>
          <w:rFonts w:hint="eastAsia"/>
          <w:b/>
        </w:rPr>
        <w:t>blicos pertencem a todas as pessoas e são administrados pelos governantes, que são respon</w:t>
      </w:r>
      <w:r w:rsidR="00EB2C46" w:rsidRPr="00EB2C46">
        <w:rPr>
          <w:b/>
        </w:rPr>
        <w:t>sáv</w:t>
      </w:r>
      <w:r w:rsidR="00EB2C46" w:rsidRPr="00EB2C46">
        <w:rPr>
          <w:rFonts w:hint="eastAsia"/>
          <w:b/>
        </w:rPr>
        <w:t>eis por garantir sua manutenção. Os espaços privados são propriedades particulares, isto</w:t>
      </w:r>
      <w:r w:rsidR="00EB2C46" w:rsidRPr="00EB2C46">
        <w:rPr>
          <w:b/>
        </w:rPr>
        <w:t xml:space="preserve"> é,</w:t>
      </w:r>
      <w:r w:rsidR="00EB2C46" w:rsidRPr="00EB2C46">
        <w:rPr>
          <w:rFonts w:hint="eastAsia"/>
          <w:b/>
        </w:rPr>
        <w:t xml:space="preserve"> pertencem a uma pessoa ou a um grupo.</w:t>
      </w:r>
      <w:r w:rsidR="00EB2C46" w:rsidRPr="00EB2C46">
        <w:rPr>
          <w:b/>
        </w:rPr>
        <w:t xml:space="preserve"> c) Os espaços públicos são cuidados pelos governantes e os espaços privados são cuidados por seus proprietários</w:t>
      </w:r>
      <w:r>
        <w:rPr>
          <w:b/>
        </w:rPr>
        <w:t>.</w:t>
      </w:r>
    </w:p>
    <w:p w14:paraId="3D797F18" w14:textId="21DB5250" w:rsidR="00990CE4" w:rsidRDefault="00EB2C46">
      <w:pPr>
        <w:pStyle w:val="00textosemparagrafo"/>
        <w:ind w:firstLine="567"/>
      </w:pPr>
      <w:r w:rsidRPr="00EB2C46">
        <w:t>Verifique se o</w:t>
      </w:r>
      <w:r w:rsidR="00721CAB">
        <w:t>s</w:t>
      </w:r>
      <w:r w:rsidRPr="00EB2C46">
        <w:t xml:space="preserve"> aluno</w:t>
      </w:r>
      <w:r w:rsidR="00721CAB">
        <w:t>s</w:t>
      </w:r>
      <w:r w:rsidRPr="00EB2C46">
        <w:t xml:space="preserve"> compreende</w:t>
      </w:r>
      <w:r w:rsidR="00721CAB">
        <w:t>ram</w:t>
      </w:r>
      <w:r w:rsidRPr="00EB2C46">
        <w:t xml:space="preserve"> a diferença fundamental entre espaço público e espaço privado que está relacionada à </w:t>
      </w:r>
      <w:r w:rsidR="00CC3F96">
        <w:t>questão da</w:t>
      </w:r>
      <w:r w:rsidRPr="00EB2C46">
        <w:t xml:space="preserve"> propriedade. Caso seja necessário retomar o conteúdo, apresente aos alunos ações realizadas por moradores de alguma cidade brasileira em benefício do cuidado com o espaço público, por exemplo, ao cuidar de uma praça. Essa estratégia pode lev</w:t>
      </w:r>
      <w:r w:rsidR="006A1C0A">
        <w:t>á-los</w:t>
      </w:r>
      <w:r w:rsidRPr="00EB2C46">
        <w:t xml:space="preserve"> a desenvolver o pensamento crítico </w:t>
      </w:r>
      <w:r w:rsidR="006A1C0A">
        <w:t xml:space="preserve">sobre as </w:t>
      </w:r>
      <w:r w:rsidRPr="00EB2C46">
        <w:t>obrigações dos governos e dos cidadãos em relação aos espaços públicos e compreender o conteúdo abordado de maneira mais aprofundada</w:t>
      </w:r>
      <w:r w:rsidR="00EF6421">
        <w:t>.</w:t>
      </w:r>
    </w:p>
    <w:p w14:paraId="790D7DE1" w14:textId="77777777" w:rsidR="00990CE4" w:rsidRDefault="00990CE4">
      <w:pPr>
        <w:pStyle w:val="00textosemparagrafo"/>
        <w:rPr>
          <w:b/>
        </w:rPr>
      </w:pPr>
    </w:p>
    <w:p w14:paraId="15A3097E" w14:textId="36B39B77" w:rsidR="00990CE4" w:rsidRDefault="00EF6421">
      <w:pPr>
        <w:pStyle w:val="00textosemparagrafo"/>
        <w:rPr>
          <w:b/>
        </w:rPr>
      </w:pPr>
      <w:r>
        <w:rPr>
          <w:b/>
        </w:rPr>
        <w:t xml:space="preserve">7. </w:t>
      </w:r>
      <w:r w:rsidR="00EB2C46" w:rsidRPr="00EB2C46">
        <w:rPr>
          <w:b/>
        </w:rPr>
        <w:t xml:space="preserve">Alternativa </w:t>
      </w:r>
      <w:r w:rsidR="00A81053">
        <w:rPr>
          <w:b/>
        </w:rPr>
        <w:t>a</w:t>
      </w:r>
      <w:r>
        <w:rPr>
          <w:b/>
        </w:rPr>
        <w:t>.</w:t>
      </w:r>
    </w:p>
    <w:p w14:paraId="2AAFD7DA" w14:textId="7BBADE70" w:rsidR="00990CE4" w:rsidRDefault="00EB2C46">
      <w:pPr>
        <w:pStyle w:val="00textosemparagrafo"/>
        <w:ind w:firstLine="567"/>
      </w:pPr>
      <w:r w:rsidRPr="00EB2C46">
        <w:t>Verifique se o</w:t>
      </w:r>
      <w:r w:rsidR="00607893">
        <w:t>s</w:t>
      </w:r>
      <w:r w:rsidRPr="00EB2C46">
        <w:t xml:space="preserve"> aluno</w:t>
      </w:r>
      <w:r w:rsidR="00607893">
        <w:t>s</w:t>
      </w:r>
      <w:r w:rsidRPr="00EB2C46">
        <w:t xml:space="preserve"> compreende</w:t>
      </w:r>
      <w:r w:rsidR="00607893">
        <w:t>ram</w:t>
      </w:r>
      <w:r w:rsidRPr="00EB2C46">
        <w:t xml:space="preserve"> que alguns materiais apresentam a propriedade de permitir a passagem da luz (transparência e translucidez)</w:t>
      </w:r>
      <w:r w:rsidR="006A1C0A">
        <w:t>, ao passo que</w:t>
      </w:r>
      <w:r w:rsidRPr="00EB2C46">
        <w:t xml:space="preserve"> outros não (opacidade)</w:t>
      </w:r>
      <w:r w:rsidR="006A1C0A">
        <w:t>,</w:t>
      </w:r>
      <w:r w:rsidRPr="00EB2C46">
        <w:t xml:space="preserve"> e </w:t>
      </w:r>
      <w:r w:rsidR="006A1C0A">
        <w:t xml:space="preserve">como </w:t>
      </w:r>
      <w:r w:rsidRPr="00EB2C46">
        <w:t>isso se verifica na interação dos materiais com a luz. Caso seja necessário retomar o conteúdo, repita o experimento com a lanterna e a formação da sombra em diferentes materiais utilizando outros materiais para mostrar novamente as variações da passagem de luz através dos materiais</w:t>
      </w:r>
      <w:r w:rsidR="00EF6421">
        <w:t xml:space="preserve">. </w:t>
      </w:r>
    </w:p>
    <w:p w14:paraId="36F89F10" w14:textId="77777777" w:rsidR="00990CE4" w:rsidRDefault="00990CE4">
      <w:pPr>
        <w:pStyle w:val="00textosemparagrafo"/>
      </w:pPr>
    </w:p>
    <w:p w14:paraId="7AFAEC9F" w14:textId="30D1B5F0" w:rsidR="00990CE4" w:rsidRDefault="00EF6421">
      <w:pPr>
        <w:pStyle w:val="00textosemparagrafo"/>
        <w:rPr>
          <w:b/>
        </w:rPr>
      </w:pPr>
      <w:r>
        <w:rPr>
          <w:b/>
        </w:rPr>
        <w:t xml:space="preserve">8. </w:t>
      </w:r>
      <w:r w:rsidR="00EB2C46" w:rsidRPr="00EB2C46">
        <w:rPr>
          <w:b/>
          <w:bCs/>
        </w:rPr>
        <w:t xml:space="preserve">Ordem correta das palavras para completar o texto: comércio, prestação de serviços, </w:t>
      </w:r>
      <w:r w:rsidR="00EC2438" w:rsidRPr="00EB2C46">
        <w:rPr>
          <w:b/>
          <w:bCs/>
        </w:rPr>
        <w:t>comerciante,</w:t>
      </w:r>
      <w:r w:rsidR="00EC2438">
        <w:rPr>
          <w:b/>
          <w:bCs/>
        </w:rPr>
        <w:t xml:space="preserve"> </w:t>
      </w:r>
      <w:r w:rsidR="00EB2C46" w:rsidRPr="00EB2C46">
        <w:rPr>
          <w:b/>
          <w:bCs/>
        </w:rPr>
        <w:t>consumidor, prestador de serviços e serviço público</w:t>
      </w:r>
      <w:r>
        <w:rPr>
          <w:b/>
        </w:rPr>
        <w:t>.</w:t>
      </w:r>
    </w:p>
    <w:p w14:paraId="0754785E" w14:textId="0D2150D1" w:rsidR="00990CE4" w:rsidRDefault="00EB2C46">
      <w:pPr>
        <w:pStyle w:val="00textosemparagrafo"/>
        <w:ind w:firstLine="567"/>
      </w:pPr>
      <w:r w:rsidRPr="00EB2C46">
        <w:t>Verifique se o</w:t>
      </w:r>
      <w:r w:rsidR="00607893">
        <w:t>s</w:t>
      </w:r>
      <w:r w:rsidRPr="00EB2C46">
        <w:t xml:space="preserve"> aluno</w:t>
      </w:r>
      <w:r w:rsidR="00607893">
        <w:t>s</w:t>
      </w:r>
      <w:r w:rsidRPr="00EB2C46">
        <w:t xml:space="preserve"> identific</w:t>
      </w:r>
      <w:r w:rsidR="00607893">
        <w:t>aram</w:t>
      </w:r>
      <w:r w:rsidRPr="00EB2C46">
        <w:t xml:space="preserve"> a existência de diferentes tipos de atividade de trabalho realizad</w:t>
      </w:r>
      <w:r w:rsidR="006A1C0A">
        <w:t>o</w:t>
      </w:r>
      <w:r w:rsidRPr="00EB2C46">
        <w:t>s na cidade e as especificidades de cada um del</w:t>
      </w:r>
      <w:r w:rsidR="006A1C0A">
        <w:t>e</w:t>
      </w:r>
      <w:r w:rsidRPr="00EB2C46">
        <w:t xml:space="preserve">s: comércio, prestação de serviços e indústria. Caso seja necessário retomar o conteúdo, apresente aos alunos alguns exemplos de atividades desses três tipos presentes no local onde vivem. Reconhecer tais elementos no local de vivência torna a aprendizagem mais significativa para </w:t>
      </w:r>
      <w:r w:rsidR="006A1C0A">
        <w:t xml:space="preserve">eles </w:t>
      </w:r>
      <w:r w:rsidRPr="00EB2C46">
        <w:t>e facilita a compreensão do conteúdo abordado</w:t>
      </w:r>
      <w:r w:rsidR="00EF6421">
        <w:t>.</w:t>
      </w:r>
    </w:p>
    <w:p w14:paraId="4E9A5124" w14:textId="77777777" w:rsidR="00990CE4" w:rsidRDefault="00990CE4">
      <w:pPr>
        <w:pStyle w:val="00textosemparagrafo"/>
      </w:pPr>
    </w:p>
    <w:p w14:paraId="1127A540" w14:textId="54F80A1A" w:rsidR="00990CE4" w:rsidRDefault="00EF6421">
      <w:pPr>
        <w:pStyle w:val="00textosemparagrafo"/>
        <w:rPr>
          <w:b/>
        </w:rPr>
      </w:pPr>
      <w:r>
        <w:rPr>
          <w:b/>
        </w:rPr>
        <w:t xml:space="preserve">9. Alternativa </w:t>
      </w:r>
      <w:r w:rsidR="00A81053">
        <w:rPr>
          <w:b/>
        </w:rPr>
        <w:t>c</w:t>
      </w:r>
      <w:r>
        <w:rPr>
          <w:b/>
        </w:rPr>
        <w:t>.</w:t>
      </w:r>
    </w:p>
    <w:p w14:paraId="38FB538E" w14:textId="2485CAC1" w:rsidR="00990CE4" w:rsidRDefault="00EB2C46">
      <w:pPr>
        <w:pStyle w:val="00textosemparagrafo"/>
        <w:ind w:firstLine="567"/>
      </w:pPr>
      <w:r w:rsidRPr="00EB2C46">
        <w:t>Verifique se o</w:t>
      </w:r>
      <w:r w:rsidR="00607893">
        <w:t>s</w:t>
      </w:r>
      <w:r w:rsidRPr="00EB2C46">
        <w:t xml:space="preserve"> aluno</w:t>
      </w:r>
      <w:r w:rsidR="00607893">
        <w:t>s</w:t>
      </w:r>
      <w:r w:rsidRPr="00EB2C46">
        <w:t xml:space="preserve"> compreende</w:t>
      </w:r>
      <w:r w:rsidR="00607893">
        <w:t>ram</w:t>
      </w:r>
      <w:r w:rsidRPr="00EB2C46">
        <w:t xml:space="preserve"> a diferença entre produção artesanal e industrial do ponto de vista do papel dos trabalhadores</w:t>
      </w:r>
      <w:r w:rsidR="006A1C0A">
        <w:t>, o</w:t>
      </w:r>
      <w:r w:rsidRPr="00EB2C46">
        <w:t xml:space="preserve"> que envolve a divisão do trabalho em etapas. Caso seja necessário retomar o conteúdo, explore com os alunos as fotografias apresentadas nas páginas 158 e 159 do Livro do Estudante </w:t>
      </w:r>
      <w:r w:rsidR="006A1C0A">
        <w:t xml:space="preserve">ressaltando </w:t>
      </w:r>
      <w:r w:rsidRPr="00EB2C46">
        <w:t>a grande quantidade de trabalhadores reunidos em mesmo local que apresenta grandes dimensões e a presença marcante de maquinário características da produção industrial</w:t>
      </w:r>
      <w:r w:rsidR="00EF6421">
        <w:t>.</w:t>
      </w:r>
    </w:p>
    <w:p w14:paraId="1CC1371E" w14:textId="77777777" w:rsidR="00990CE4" w:rsidRDefault="00990CE4">
      <w:pPr>
        <w:pStyle w:val="00textosemparagrafo"/>
        <w:rPr>
          <w:b/>
        </w:rPr>
      </w:pPr>
    </w:p>
    <w:p w14:paraId="3B6C4D25" w14:textId="05646FC9" w:rsidR="00990CE4" w:rsidRDefault="00EF6421">
      <w:pPr>
        <w:pStyle w:val="00textosemparagrafo"/>
        <w:rPr>
          <w:b/>
        </w:rPr>
      </w:pPr>
      <w:r>
        <w:rPr>
          <w:b/>
        </w:rPr>
        <w:t>10.</w:t>
      </w:r>
      <w:r w:rsidR="00EB2C46">
        <w:rPr>
          <w:b/>
        </w:rPr>
        <w:t xml:space="preserve"> </w:t>
      </w:r>
      <w:r w:rsidR="00EB2C46" w:rsidRPr="00EB2C46">
        <w:rPr>
          <w:b/>
        </w:rPr>
        <w:t xml:space="preserve">Alternativa </w:t>
      </w:r>
      <w:r w:rsidR="00A81053">
        <w:rPr>
          <w:b/>
        </w:rPr>
        <w:t>b</w:t>
      </w:r>
      <w:r w:rsidR="00EB2C46" w:rsidRPr="00EB2C46">
        <w:rPr>
          <w:b/>
        </w:rPr>
        <w:t>.</w:t>
      </w:r>
    </w:p>
    <w:p w14:paraId="44D856B6" w14:textId="59744E9D" w:rsidR="00990CE4" w:rsidRDefault="00EB2C46">
      <w:pPr>
        <w:pStyle w:val="00textosemparagrafo"/>
        <w:ind w:firstLine="567"/>
      </w:pPr>
      <w:r w:rsidRPr="00EB2C46">
        <w:t>Verifique se o</w:t>
      </w:r>
      <w:r w:rsidR="00607893">
        <w:t>s</w:t>
      </w:r>
      <w:r w:rsidRPr="00EB2C46">
        <w:t xml:space="preserve"> aluno</w:t>
      </w:r>
      <w:r w:rsidR="00607893">
        <w:t>s</w:t>
      </w:r>
      <w:r w:rsidRPr="00EB2C46">
        <w:t xml:space="preserve"> compreende</w:t>
      </w:r>
      <w:r w:rsidR="00607893">
        <w:t>ram</w:t>
      </w:r>
      <w:r w:rsidRPr="00EB2C46">
        <w:t xml:space="preserve"> as mudanças promovidas pela industrialização na conformação das cidades e se entendeu a razão dos fluxos migratórios do campo para a cidade. Caso seja necessário retomar o conteúdo, selecione alguns depoimentos de migrantes do campo para a cidade para apresentar aos alunos (o </w:t>
      </w:r>
      <w:r w:rsidRPr="005D628A">
        <w:rPr>
          <w:i/>
        </w:rPr>
        <w:t>site</w:t>
      </w:r>
      <w:r w:rsidRPr="00EB2C46">
        <w:t xml:space="preserve"> do Museu da Pessoa disponibiliza alguns para consulta) e trabalhe com os alunos aspectos de sua experiência. Abordar relatos orais sobre aspectos históricos é uma forma de sensibilizar os alunos </w:t>
      </w:r>
      <w:r w:rsidR="00BD05D3">
        <w:t xml:space="preserve">a respeito de </w:t>
      </w:r>
      <w:r w:rsidRPr="00EB2C46">
        <w:t xml:space="preserve">algumas questões e favorecer a compreensão </w:t>
      </w:r>
      <w:r w:rsidR="00BD05D3">
        <w:t>deles</w:t>
      </w:r>
      <w:r w:rsidR="00EF6421">
        <w:t>.</w:t>
      </w:r>
    </w:p>
    <w:p w14:paraId="3A836EE4" w14:textId="77777777" w:rsidR="00990CE4" w:rsidRDefault="00EF6421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9E4BFC">
        <w:rPr>
          <w:lang w:val="pt-BR"/>
        </w:rPr>
        <w:br w:type="page"/>
      </w:r>
    </w:p>
    <w:p w14:paraId="5F41F472" w14:textId="57553D61" w:rsidR="00990CE4" w:rsidRPr="00EB2C46" w:rsidRDefault="00EF6421">
      <w:pPr>
        <w:pStyle w:val="00textosemparagrafo"/>
        <w:rPr>
          <w:b/>
        </w:rPr>
      </w:pPr>
      <w:r>
        <w:rPr>
          <w:b/>
        </w:rPr>
        <w:lastRenderedPageBreak/>
        <w:t>11.</w:t>
      </w:r>
      <w:r w:rsidR="00EB2C46">
        <w:rPr>
          <w:b/>
        </w:rPr>
        <w:t xml:space="preserve"> </w:t>
      </w:r>
      <w:r w:rsidR="00EB2C46" w:rsidRPr="00EB2C46">
        <w:rPr>
          <w:b/>
        </w:rPr>
        <w:t xml:space="preserve">a) </w:t>
      </w:r>
      <w:r w:rsidR="00EB2C46" w:rsidRPr="00EB2C46">
        <w:rPr>
          <w:b/>
          <w:bCs/>
        </w:rPr>
        <w:t xml:space="preserve">O lixo doméstico, que são os resíduos gerados pelas moradias, e o lixo industrial, que são os resíduos gerados pelas fábricas. </w:t>
      </w:r>
      <w:r w:rsidR="00363B7E">
        <w:rPr>
          <w:b/>
          <w:bCs/>
        </w:rPr>
        <w:t>b</w:t>
      </w:r>
      <w:r w:rsidR="00EB2C46" w:rsidRPr="00EB2C46">
        <w:rPr>
          <w:b/>
          <w:bCs/>
        </w:rPr>
        <w:t xml:space="preserve">) A geração de lixo está diretamente ligada ao consumo: quanto maior é o consumo de produtos, maior é o descarte de lixo. </w:t>
      </w:r>
      <w:r w:rsidR="00363B7E">
        <w:rPr>
          <w:b/>
          <w:bCs/>
        </w:rPr>
        <w:t>c</w:t>
      </w:r>
      <w:r w:rsidR="00EB2C46" w:rsidRPr="00EB2C46">
        <w:rPr>
          <w:b/>
          <w:bCs/>
        </w:rPr>
        <w:t xml:space="preserve">) Para </w:t>
      </w:r>
      <w:r w:rsidR="00BD05D3">
        <w:rPr>
          <w:b/>
          <w:bCs/>
        </w:rPr>
        <w:t xml:space="preserve">diminuir </w:t>
      </w:r>
      <w:r w:rsidR="00EB2C46" w:rsidRPr="00EB2C46">
        <w:rPr>
          <w:b/>
          <w:bCs/>
        </w:rPr>
        <w:t>a geração de lixo</w:t>
      </w:r>
      <w:r w:rsidR="00BD05D3">
        <w:rPr>
          <w:b/>
          <w:bCs/>
        </w:rPr>
        <w:t>,</w:t>
      </w:r>
      <w:r w:rsidR="00EB2C46" w:rsidRPr="00EB2C46">
        <w:rPr>
          <w:b/>
          <w:bCs/>
        </w:rPr>
        <w:t xml:space="preserve"> é preciso repensar as necessidades de consumo</w:t>
      </w:r>
      <w:r w:rsidR="00BD05D3">
        <w:rPr>
          <w:b/>
          <w:bCs/>
        </w:rPr>
        <w:t>,</w:t>
      </w:r>
      <w:r w:rsidR="00EB2C46" w:rsidRPr="00EB2C46">
        <w:rPr>
          <w:b/>
          <w:bCs/>
        </w:rPr>
        <w:t xml:space="preserve"> reduzir o consumo</w:t>
      </w:r>
      <w:r w:rsidR="00BD05D3">
        <w:rPr>
          <w:b/>
          <w:bCs/>
        </w:rPr>
        <w:t>,</w:t>
      </w:r>
      <w:r w:rsidR="00EB2C46" w:rsidRPr="00EB2C46">
        <w:rPr>
          <w:b/>
          <w:bCs/>
        </w:rPr>
        <w:t xml:space="preserve"> reutilizar e reciclar materiais</w:t>
      </w:r>
      <w:r w:rsidR="00BD05D3">
        <w:rPr>
          <w:b/>
          <w:bCs/>
        </w:rPr>
        <w:t>,</w:t>
      </w:r>
      <w:r w:rsidR="00EB2C46" w:rsidRPr="00EB2C46">
        <w:rPr>
          <w:b/>
          <w:bCs/>
        </w:rPr>
        <w:t xml:space="preserve"> por exemplo</w:t>
      </w:r>
      <w:r w:rsidR="00EB2C46">
        <w:rPr>
          <w:b/>
          <w:bCs/>
        </w:rPr>
        <w:t>.</w:t>
      </w:r>
    </w:p>
    <w:p w14:paraId="004BAE88" w14:textId="272DA7B6" w:rsidR="00990CE4" w:rsidRDefault="00EB2C46">
      <w:pPr>
        <w:pStyle w:val="00textosemparagrafo"/>
        <w:ind w:firstLine="567"/>
      </w:pPr>
      <w:r w:rsidRPr="00EB2C46">
        <w:t>Observe se o</w:t>
      </w:r>
      <w:r w:rsidR="00607893">
        <w:t>s</w:t>
      </w:r>
      <w:r w:rsidRPr="00EB2C46">
        <w:t xml:space="preserve"> aluno</w:t>
      </w:r>
      <w:r w:rsidR="00607893">
        <w:t>s</w:t>
      </w:r>
      <w:r w:rsidRPr="00EB2C46">
        <w:t xml:space="preserve"> compreende</w:t>
      </w:r>
      <w:r w:rsidR="00607893">
        <w:t>ram</w:t>
      </w:r>
      <w:r w:rsidRPr="00EB2C46">
        <w:t xml:space="preserve"> a relação direta entre consumo e geração de lixo e como a redução do consumo pode diminuir a quantidade de lixo gerada. Caso seja necessário retomar o conteúdo, proponha aos alunos </w:t>
      </w:r>
      <w:r w:rsidR="00BD05D3">
        <w:t xml:space="preserve">que </w:t>
      </w:r>
      <w:r w:rsidRPr="00EB2C46">
        <w:t>armazen</w:t>
      </w:r>
      <w:r w:rsidR="00BD05D3">
        <w:t>em</w:t>
      </w:r>
      <w:r w:rsidRPr="00EB2C46">
        <w:t xml:space="preserve"> o lixo reciclável que sua família gera em uma semana para que percebam visualmente a dimensão do problema e refl</w:t>
      </w:r>
      <w:r w:rsidR="00BD05D3">
        <w:t>itam</w:t>
      </w:r>
      <w:r w:rsidRPr="00EB2C46">
        <w:t xml:space="preserve"> sobre atitudes necessárias à mudança </w:t>
      </w:r>
      <w:r w:rsidR="00B9430E">
        <w:t>nos</w:t>
      </w:r>
      <w:r w:rsidRPr="00EB2C46">
        <w:t xml:space="preserve"> hábitos de consumo</w:t>
      </w:r>
      <w:r w:rsidR="00EF6421">
        <w:t>.</w:t>
      </w:r>
    </w:p>
    <w:p w14:paraId="72734735" w14:textId="77777777" w:rsidR="00990CE4" w:rsidRDefault="00990CE4">
      <w:pPr>
        <w:pStyle w:val="00textosemparagrafo"/>
        <w:rPr>
          <w:b/>
        </w:rPr>
      </w:pPr>
    </w:p>
    <w:p w14:paraId="4B7FB81D" w14:textId="6CEABA47" w:rsidR="00990CE4" w:rsidRDefault="00EF6421">
      <w:pPr>
        <w:pStyle w:val="00textosemparagrafo"/>
        <w:rPr>
          <w:b/>
        </w:rPr>
      </w:pPr>
      <w:r>
        <w:rPr>
          <w:b/>
        </w:rPr>
        <w:t xml:space="preserve">12. </w:t>
      </w:r>
      <w:r w:rsidR="00EB2C46" w:rsidRPr="00EB2C46">
        <w:rPr>
          <w:b/>
        </w:rPr>
        <w:t>a) A</w:t>
      </w:r>
      <w:r w:rsidR="00EB2C46" w:rsidRPr="00EB2C46">
        <w:rPr>
          <w:b/>
          <w:bCs/>
        </w:rPr>
        <w:t>marela (metal). b) Azul (papel). c) Cinza (não reciclável). d) Vermelha (plástico). e) Verde (vidro). f) Cinza (não reciclável)</w:t>
      </w:r>
      <w:r>
        <w:rPr>
          <w:b/>
        </w:rPr>
        <w:t>.</w:t>
      </w:r>
    </w:p>
    <w:p w14:paraId="7DC6FC22" w14:textId="1F86DFE0" w:rsidR="00990CE4" w:rsidRDefault="00EB2C46">
      <w:pPr>
        <w:pStyle w:val="00textosemparagrafo"/>
        <w:ind w:firstLine="567"/>
      </w:pPr>
      <w:r w:rsidRPr="00EB2C46">
        <w:t>Verifique se o</w:t>
      </w:r>
      <w:r w:rsidR="00607893">
        <w:t>s</w:t>
      </w:r>
      <w:r w:rsidRPr="00EB2C46">
        <w:t xml:space="preserve"> aluno</w:t>
      </w:r>
      <w:r w:rsidR="00607893">
        <w:t>s</w:t>
      </w:r>
      <w:r w:rsidRPr="00EB2C46">
        <w:t xml:space="preserve"> compreende</w:t>
      </w:r>
      <w:r w:rsidR="00607893">
        <w:t>ram</w:t>
      </w:r>
      <w:r w:rsidRPr="00EB2C46">
        <w:t xml:space="preserve"> a diferença entre materiais recicláveis e não recicláveis e a importância da destinação correta d</w:t>
      </w:r>
      <w:r w:rsidR="00A44ABE">
        <w:t>os</w:t>
      </w:r>
      <w:r w:rsidRPr="00EB2C46">
        <w:t xml:space="preserve"> resíduos sólidos. Caso seja necessário retomar os conteúdos, </w:t>
      </w:r>
      <w:r w:rsidR="00117E9B">
        <w:t xml:space="preserve">mostre </w:t>
      </w:r>
      <w:r w:rsidRPr="00EB2C46">
        <w:t xml:space="preserve">aos alunos diversos exemplos de produtos feitos de material reciclável. Também é possível apresentar os sistemas de compostagem e seus usos, incluindo as usinas de biocombustível, para que compreendam que o lixo orgânico também pode ser reaproveitado </w:t>
      </w:r>
      <w:r w:rsidR="00117E9B">
        <w:t xml:space="preserve">se </w:t>
      </w:r>
      <w:r w:rsidRPr="00EB2C46">
        <w:t xml:space="preserve">destinado aos locais adequados por meio do descarte e </w:t>
      </w:r>
      <w:r w:rsidR="00117E9B">
        <w:t xml:space="preserve">da </w:t>
      </w:r>
      <w:r w:rsidRPr="00EB2C46">
        <w:t xml:space="preserve">coleta seletivos. Se achar conveniente, explore o lixo gerado em sala de aula ou na escola para trabalhar </w:t>
      </w:r>
      <w:r w:rsidR="00A44ABE">
        <w:t>os conceitos</w:t>
      </w:r>
      <w:r w:rsidRPr="00EB2C46">
        <w:t xml:space="preserve"> de descarte seletivo e destinação correta</w:t>
      </w:r>
      <w:r w:rsidR="00EF6421">
        <w:t>.</w:t>
      </w:r>
    </w:p>
    <w:p w14:paraId="55C3AF1E" w14:textId="77777777" w:rsidR="00990CE4" w:rsidRDefault="00990CE4">
      <w:pPr>
        <w:pStyle w:val="00textosemparagrafo"/>
      </w:pPr>
    </w:p>
    <w:p w14:paraId="4F21FB06" w14:textId="77777777" w:rsidR="00990CE4" w:rsidRDefault="00EF6421">
      <w:pPr>
        <w:pStyle w:val="00textosemparagrafo"/>
        <w:rPr>
          <w:b/>
        </w:rPr>
      </w:pPr>
      <w:r>
        <w:rPr>
          <w:b/>
        </w:rPr>
        <w:t xml:space="preserve">13. </w:t>
      </w:r>
      <w:r w:rsidR="00EB2C46" w:rsidRPr="00EB2C46">
        <w:rPr>
          <w:b/>
        </w:rPr>
        <w:t>Poluição do ar, poluição da água e poluição sonora</w:t>
      </w:r>
      <w:r>
        <w:rPr>
          <w:b/>
        </w:rPr>
        <w:t>.</w:t>
      </w:r>
    </w:p>
    <w:p w14:paraId="65A7E8F3" w14:textId="7C2B755B" w:rsidR="00990CE4" w:rsidRDefault="00EB2C46">
      <w:pPr>
        <w:pStyle w:val="00textosemparagrafo"/>
        <w:ind w:firstLine="567"/>
      </w:pPr>
      <w:r w:rsidRPr="00EB2C46">
        <w:t>Verifique se o</w:t>
      </w:r>
      <w:r w:rsidR="00607893">
        <w:t>s</w:t>
      </w:r>
      <w:r w:rsidRPr="00EB2C46">
        <w:t xml:space="preserve"> aluno</w:t>
      </w:r>
      <w:r w:rsidR="00607893">
        <w:t>s</w:t>
      </w:r>
      <w:r w:rsidRPr="00EB2C46">
        <w:t xml:space="preserve"> compreende</w:t>
      </w:r>
      <w:r w:rsidR="00607893">
        <w:t>ram</w:t>
      </w:r>
      <w:r w:rsidRPr="00EB2C46">
        <w:t xml:space="preserve"> que os tipos de poluição que afetam a cidade explorados no Livro do Estudante são considerados os principais. Se necessário, retome o conteúdo propondo uma pesquisa sobre notícias de jornais e revistas a respeito dos tipos de poluição que afetam o local de vivência dos alunos ou de centros urbanos próximos caso vivam na área rural. Identificar esses problemas em sua realidade próxima tornará os conteúdos mais facilmente assimiláveis </w:t>
      </w:r>
      <w:r w:rsidR="00BA3B00">
        <w:t>por eles</w:t>
      </w:r>
      <w:r w:rsidR="00EF6421">
        <w:t>.</w:t>
      </w:r>
    </w:p>
    <w:p w14:paraId="75A08EF6" w14:textId="77777777" w:rsidR="00990CE4" w:rsidRDefault="00990CE4">
      <w:pPr>
        <w:pStyle w:val="00textosemparagrafo"/>
      </w:pPr>
    </w:p>
    <w:p w14:paraId="2B9967A8" w14:textId="77777777" w:rsidR="00990CE4" w:rsidRPr="00EB2C46" w:rsidRDefault="00EF6421">
      <w:pPr>
        <w:pStyle w:val="00textosemparagrafo"/>
        <w:rPr>
          <w:b/>
        </w:rPr>
      </w:pPr>
      <w:r>
        <w:rPr>
          <w:b/>
        </w:rPr>
        <w:t>14.</w:t>
      </w:r>
      <w:r w:rsidR="00EB2C46">
        <w:rPr>
          <w:b/>
        </w:rPr>
        <w:t xml:space="preserve"> </w:t>
      </w:r>
      <w:r w:rsidR="00EB2C46" w:rsidRPr="00EB2C46">
        <w:rPr>
          <w:b/>
        </w:rPr>
        <w:t>A poluição do ar pode causar problemas respiratórios</w:t>
      </w:r>
      <w:r w:rsidR="00EB2C46">
        <w:rPr>
          <w:b/>
        </w:rPr>
        <w:t>.</w:t>
      </w:r>
    </w:p>
    <w:p w14:paraId="372A6E46" w14:textId="4485741F" w:rsidR="00990CE4" w:rsidRDefault="00EB2C46">
      <w:pPr>
        <w:pStyle w:val="00textosemparagrafo"/>
        <w:ind w:firstLine="567"/>
      </w:pPr>
      <w:r w:rsidRPr="00EB2C46">
        <w:t>Observe se o</w:t>
      </w:r>
      <w:r w:rsidR="00607893">
        <w:t>s</w:t>
      </w:r>
      <w:r w:rsidRPr="00EB2C46">
        <w:t xml:space="preserve"> aluno</w:t>
      </w:r>
      <w:r w:rsidR="00607893">
        <w:t>s</w:t>
      </w:r>
      <w:r w:rsidRPr="00EB2C46">
        <w:t xml:space="preserve"> compreend</w:t>
      </w:r>
      <w:bookmarkStart w:id="0" w:name="_GoBack"/>
      <w:bookmarkEnd w:id="0"/>
      <w:r w:rsidRPr="00EB2C46">
        <w:t>e</w:t>
      </w:r>
      <w:r w:rsidR="00607893">
        <w:t>ram</w:t>
      </w:r>
      <w:r w:rsidRPr="00EB2C46">
        <w:t xml:space="preserve"> quais são os efeitos da poluição do ar sobre a saúde humana. Se for necessário retomar o conteúdo, proponha uma pesquisa sobre notícias de jornais e revistas locais a respeito do assunto e explore com os alunos as causas locais da poluição do ar</w:t>
      </w:r>
      <w:r w:rsidR="00EF6421">
        <w:t>.</w:t>
      </w:r>
    </w:p>
    <w:p w14:paraId="71D54FE3" w14:textId="77777777" w:rsidR="00990CE4" w:rsidRDefault="00990CE4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F66BD37" w14:textId="0FA7E4DC" w:rsidR="00990CE4" w:rsidRDefault="00EF6421">
      <w:pPr>
        <w:pStyle w:val="00textosemparagrafo"/>
        <w:rPr>
          <w:b/>
        </w:rPr>
      </w:pPr>
      <w:r>
        <w:rPr>
          <w:b/>
        </w:rPr>
        <w:t xml:space="preserve">15. </w:t>
      </w:r>
      <w:r w:rsidR="00EB2C46" w:rsidRPr="00EB2C46">
        <w:rPr>
          <w:b/>
        </w:rPr>
        <w:t xml:space="preserve">A frase </w:t>
      </w:r>
      <w:r w:rsidR="00363B7E">
        <w:rPr>
          <w:b/>
        </w:rPr>
        <w:t>b</w:t>
      </w:r>
      <w:r w:rsidR="00EB2C46" w:rsidRPr="00EB2C46">
        <w:rPr>
          <w:b/>
        </w:rPr>
        <w:t xml:space="preserve"> está incorreta. Uma possibilidade de correção é: </w:t>
      </w:r>
      <w:r w:rsidR="00EB2C46" w:rsidRPr="00EB2C46">
        <w:rPr>
          <w:rFonts w:hint="eastAsia"/>
          <w:b/>
        </w:rPr>
        <w:t xml:space="preserve">Ouvir </w:t>
      </w:r>
      <w:r w:rsidR="00EB2C46" w:rsidRPr="00EB2C46">
        <w:rPr>
          <w:b/>
        </w:rPr>
        <w:t>mú</w:t>
      </w:r>
      <w:r w:rsidR="00EB2C46" w:rsidRPr="00EB2C46">
        <w:rPr>
          <w:rFonts w:hint="eastAsia"/>
          <w:b/>
        </w:rPr>
        <w:t xml:space="preserve">sica em volume alto, principalmente ao usar fones de ouvido, </w:t>
      </w:r>
      <w:r w:rsidR="00EB2C46" w:rsidRPr="00EB2C46">
        <w:rPr>
          <w:b/>
        </w:rPr>
        <w:t>prejudica</w:t>
      </w:r>
      <w:r w:rsidR="00EB2C46" w:rsidRPr="00EB2C46">
        <w:rPr>
          <w:rFonts w:hint="eastAsia"/>
          <w:b/>
        </w:rPr>
        <w:t xml:space="preserve"> </w:t>
      </w:r>
      <w:r w:rsidR="00EB2C46" w:rsidRPr="00EB2C46">
        <w:rPr>
          <w:b/>
        </w:rPr>
        <w:t>a</w:t>
      </w:r>
      <w:r w:rsidR="00EB2C46" w:rsidRPr="00EB2C46">
        <w:rPr>
          <w:rFonts w:hint="eastAsia"/>
          <w:b/>
        </w:rPr>
        <w:t xml:space="preserve"> s</w:t>
      </w:r>
      <w:r w:rsidR="00EB2C46" w:rsidRPr="00EB2C46">
        <w:rPr>
          <w:b/>
        </w:rPr>
        <w:t>aú</w:t>
      </w:r>
      <w:r w:rsidR="00EB2C46" w:rsidRPr="00EB2C46">
        <w:rPr>
          <w:rFonts w:hint="eastAsia"/>
          <w:b/>
        </w:rPr>
        <w:t>de auditiva</w:t>
      </w:r>
      <w:r>
        <w:rPr>
          <w:b/>
        </w:rPr>
        <w:t>.</w:t>
      </w:r>
    </w:p>
    <w:p w14:paraId="4375A34C" w14:textId="7D60A052" w:rsidR="00990CE4" w:rsidRDefault="00EB2C46">
      <w:pPr>
        <w:pStyle w:val="00textosemparagrafo"/>
        <w:ind w:firstLine="567"/>
        <w:rPr>
          <w:spacing w:val="-2"/>
        </w:rPr>
      </w:pPr>
      <w:r w:rsidRPr="00EB2C46">
        <w:rPr>
          <w:spacing w:val="-2"/>
        </w:rPr>
        <w:t>Observe se o</w:t>
      </w:r>
      <w:r w:rsidR="00EF0A10">
        <w:rPr>
          <w:spacing w:val="-2"/>
        </w:rPr>
        <w:t>s</w:t>
      </w:r>
      <w:r w:rsidRPr="00EB2C46">
        <w:rPr>
          <w:spacing w:val="-2"/>
        </w:rPr>
        <w:t xml:space="preserve"> aluno</w:t>
      </w:r>
      <w:r w:rsidR="00EF0A10">
        <w:rPr>
          <w:spacing w:val="-2"/>
        </w:rPr>
        <w:t>s</w:t>
      </w:r>
      <w:r w:rsidRPr="00EB2C46">
        <w:rPr>
          <w:spacing w:val="-2"/>
        </w:rPr>
        <w:t xml:space="preserve"> compree</w:t>
      </w:r>
      <w:r w:rsidR="00EF0A10">
        <w:rPr>
          <w:spacing w:val="-2"/>
        </w:rPr>
        <w:t>n</w:t>
      </w:r>
      <w:r w:rsidRPr="00EB2C46">
        <w:rPr>
          <w:spacing w:val="-2"/>
        </w:rPr>
        <w:t>de</w:t>
      </w:r>
      <w:r w:rsidR="00EF0A10">
        <w:rPr>
          <w:spacing w:val="-2"/>
        </w:rPr>
        <w:t>ram</w:t>
      </w:r>
      <w:r w:rsidRPr="00EB2C46">
        <w:rPr>
          <w:spacing w:val="-2"/>
        </w:rPr>
        <w:t xml:space="preserve"> o que é poluição sonora</w:t>
      </w:r>
      <w:r w:rsidR="00BA3B00">
        <w:rPr>
          <w:spacing w:val="-2"/>
        </w:rPr>
        <w:t>,</w:t>
      </w:r>
      <w:r w:rsidRPr="00EB2C46">
        <w:rPr>
          <w:spacing w:val="-2"/>
        </w:rPr>
        <w:t xml:space="preserve"> quais </w:t>
      </w:r>
      <w:r w:rsidR="00BA3B00">
        <w:rPr>
          <w:spacing w:val="-2"/>
        </w:rPr>
        <w:t xml:space="preserve">são </w:t>
      </w:r>
      <w:r w:rsidRPr="00EB2C46">
        <w:rPr>
          <w:spacing w:val="-2"/>
        </w:rPr>
        <w:t xml:space="preserve">suas consequências para a saúde humana e quais são os cuidados necessários </w:t>
      </w:r>
      <w:r w:rsidR="00BA3B00">
        <w:rPr>
          <w:spacing w:val="-2"/>
        </w:rPr>
        <w:t>para a</w:t>
      </w:r>
      <w:r w:rsidRPr="00EB2C46">
        <w:rPr>
          <w:spacing w:val="-2"/>
        </w:rPr>
        <w:t xml:space="preserve"> manutenção da saúde auditiva. Caso seja necessário retomar o conteúdo, peça ao aluno que escreva mais algumas frases sobre cuidados necessários à saúde auditiva com base no conteúdo abordado</w:t>
      </w:r>
      <w:r w:rsidR="00A44ABE">
        <w:rPr>
          <w:spacing w:val="-2"/>
        </w:rPr>
        <w:t xml:space="preserve"> no Livro do Estudante</w:t>
      </w:r>
      <w:r w:rsidR="00EF6421">
        <w:rPr>
          <w:spacing w:val="-2"/>
        </w:rPr>
        <w:t>.</w:t>
      </w:r>
    </w:p>
    <w:sectPr w:rsidR="00990CE4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EE6FB" w14:textId="77777777" w:rsidR="000A4361" w:rsidRDefault="000A4361">
      <w:r>
        <w:separator/>
      </w:r>
    </w:p>
  </w:endnote>
  <w:endnote w:type="continuationSeparator" w:id="0">
    <w:p w14:paraId="156BB24C" w14:textId="77777777" w:rsidR="000A4361" w:rsidRDefault="000A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976D2ED-1558-4E38-B8B1-CF3BA4F859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FE28167-23C7-4A07-ACDD-BEB66CEB258D}"/>
    <w:embedBold r:id="rId3" w:fontKey="{479018C6-6AB8-4F1C-83CF-82756453D3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ACA00D7-4BDB-4C8F-9BAC-306F6513F3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E0E1AE5-0EDD-4961-9ECA-E4725FEB2E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3325707-F04B-458A-9A5F-617E3A65FCB9}"/>
    <w:embedBold r:id="rId7" w:fontKey="{845D413C-B20A-4792-98AC-89922D21C42B}"/>
    <w:embedItalic r:id="rId8" w:fontKey="{07401D7C-C04C-4BD9-AA22-24F2BC0BB967}"/>
    <w:embedBoldItalic r:id="rId9" w:fontKey="{A10FB31F-EF83-4A78-9E71-41D8B2AA56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16DF89E8-F69B-4AAC-BA54-392870FF1C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FFCFFBB2-1CDE-402F-9DC6-B9D35070AC99}"/>
    <w:embedBold r:id="rId12" w:fontKey="{978F7CDC-CF97-44F6-905D-1D9C86500043}"/>
    <w:embedItalic r:id="rId13" w:fontKey="{3D2C7E6B-8D31-4A7C-9B4A-9AE04E558A5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9475EC3F-AAD3-4B2D-ACA9-03D0736E660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6D2ABA55-7CE3-4B87-819C-F89F171950AD}"/>
    <w:embedItalic r:id="rId16" w:fontKey="{8A66CC8A-4043-4B89-B73E-4570CDEA95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F9E2F4BB-D604-4869-9B71-116E01CFF943}"/>
    <w:embedBold r:id="rId18" w:fontKey="{28FF3858-A044-4B9F-BEFC-338919192F52}"/>
    <w:embedItalic r:id="rId19" w:fontKey="{F87A6B0D-9035-4DC5-8484-E1BF28609DD8}"/>
  </w:font>
  <w:font w:name="Cambria-Bold">
    <w:altName w:val="Cambria"/>
    <w:charset w:val="00"/>
    <w:family w:val="roman"/>
    <w:pitch w:val="variable"/>
    <w:embedBold r:id="rId20" w:fontKey="{FF85EFDC-E6B5-443E-9272-99DF2652A5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74CC0774-A537-49F0-8225-106B1FB5D5B2}"/>
    <w:embedBold r:id="rId22" w:fontKey="{47E4D3B8-E317-43A7-BA94-5FE2BF7199C5}"/>
  </w:font>
  <w:font w:name="Cambria-BoldItalic">
    <w:altName w:val="Cambria"/>
    <w:charset w:val="00"/>
    <w:family w:val="roman"/>
    <w:pitch w:val="variable"/>
    <w:embedBoldItalic r:id="rId23" w:fontKey="{0CD61C49-DEF9-44C7-90F9-6E83ABC63968}"/>
  </w:font>
  <w:font w:name="ArialMT">
    <w:altName w:val="Arial"/>
    <w:charset w:val="00"/>
    <w:family w:val="roman"/>
    <w:pitch w:val="variable"/>
    <w:embedRegular r:id="rId24" w:fontKey="{90FF2CC4-214F-4545-A2EC-F41A1B5D72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316B4C58-6522-4D27-B543-AE03336BC8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D3B83" w14:textId="77777777" w:rsidR="00BF2818" w:rsidRDefault="00BF2818" w:rsidP="00BF2818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0F00DF0B" w14:textId="29080052" w:rsidR="00990CE4" w:rsidRPr="009E4BFC" w:rsidRDefault="00BF2818" w:rsidP="009E4BFC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363B7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886A9" w14:textId="77777777" w:rsidR="000A4361" w:rsidRDefault="000A4361">
      <w:r>
        <w:separator/>
      </w:r>
    </w:p>
  </w:footnote>
  <w:footnote w:type="continuationSeparator" w:id="0">
    <w:p w14:paraId="78CCD9B2" w14:textId="77777777" w:rsidR="000A4361" w:rsidRDefault="000A4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1776E" w14:textId="77777777" w:rsidR="00990CE4" w:rsidRDefault="00D160A4">
    <w:pPr>
      <w:ind w:right="360"/>
    </w:pPr>
    <w:r>
      <w:rPr>
        <w:noProof/>
        <w:lang w:val="pt-BR" w:eastAsia="pt-BR"/>
      </w:rPr>
      <w:drawing>
        <wp:inline distT="0" distB="0" distL="0" distR="0" wp14:anchorId="43B220EE" wp14:editId="23A6146B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3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1641A"/>
    <w:multiLevelType w:val="multilevel"/>
    <w:tmpl w:val="054ED61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C8753A"/>
    <w:multiLevelType w:val="multilevel"/>
    <w:tmpl w:val="2870BD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5A12A13"/>
    <w:multiLevelType w:val="multilevel"/>
    <w:tmpl w:val="CE16C9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CE4"/>
    <w:rsid w:val="000A4361"/>
    <w:rsid w:val="00117E9B"/>
    <w:rsid w:val="001A1B42"/>
    <w:rsid w:val="001E74FB"/>
    <w:rsid w:val="002432EC"/>
    <w:rsid w:val="00291776"/>
    <w:rsid w:val="00363B7E"/>
    <w:rsid w:val="003C3FA0"/>
    <w:rsid w:val="00594EF9"/>
    <w:rsid w:val="005A6F3B"/>
    <w:rsid w:val="005D628A"/>
    <w:rsid w:val="005E419E"/>
    <w:rsid w:val="00607893"/>
    <w:rsid w:val="006A1C0A"/>
    <w:rsid w:val="00721CAB"/>
    <w:rsid w:val="00723C3D"/>
    <w:rsid w:val="008D367B"/>
    <w:rsid w:val="00945ACA"/>
    <w:rsid w:val="00990CE4"/>
    <w:rsid w:val="009B31F3"/>
    <w:rsid w:val="009E4BFC"/>
    <w:rsid w:val="00A44ABE"/>
    <w:rsid w:val="00A81053"/>
    <w:rsid w:val="00B9430E"/>
    <w:rsid w:val="00BA3B00"/>
    <w:rsid w:val="00BD05D3"/>
    <w:rsid w:val="00BF2818"/>
    <w:rsid w:val="00C737A0"/>
    <w:rsid w:val="00C97A7D"/>
    <w:rsid w:val="00CC3F96"/>
    <w:rsid w:val="00CD3430"/>
    <w:rsid w:val="00D156D6"/>
    <w:rsid w:val="00D160A4"/>
    <w:rsid w:val="00EB2C46"/>
    <w:rsid w:val="00EC2438"/>
    <w:rsid w:val="00EC393F"/>
    <w:rsid w:val="00EF0A10"/>
    <w:rsid w:val="00EF6421"/>
    <w:rsid w:val="00FC5086"/>
    <w:rsid w:val="00FE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373583"/>
  <w15:docId w15:val="{061FD856-7254-4B75-B883-F3936C08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77CF4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77CF4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44">
    <w:name w:val="ListLabel 144"/>
    <w:qFormat/>
    <w:rPr>
      <w:rFonts w:ascii="Arial" w:hAnsi="Arial"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5425F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EC393F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77CF4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594EF9"/>
    <w:rPr>
      <w:rFonts w:ascii="Calibri" w:eastAsiaTheme="minorEastAsia" w:hAnsi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1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6857D5-B77D-407F-A7A0-A6E126C34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1372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Ed5-821</cp:lastModifiedBy>
  <cp:revision>14</cp:revision>
  <cp:lastPrinted>2017-10-23T20:25:00Z</cp:lastPrinted>
  <dcterms:created xsi:type="dcterms:W3CDTF">2017-12-28T20:41:00Z</dcterms:created>
  <dcterms:modified xsi:type="dcterms:W3CDTF">2018-01-08T17:54:00Z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