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A6FC5" w14:textId="77777777" w:rsidR="00485874" w:rsidRPr="001A723B" w:rsidRDefault="00485874" w:rsidP="00485874">
      <w:pPr>
        <w:rPr>
          <w:rFonts w:ascii="Cambria" w:hAnsi="Cambria"/>
          <w:b/>
          <w:sz w:val="32"/>
          <w:szCs w:val="32"/>
          <w:lang w:val="pt-BR"/>
        </w:rPr>
      </w:pPr>
      <w:bookmarkStart w:id="0" w:name="_GoBack"/>
      <w:bookmarkEnd w:id="0"/>
      <w:r w:rsidRPr="001A723B">
        <w:rPr>
          <w:rFonts w:ascii="Cambria" w:hAnsi="Cambria"/>
          <w:b/>
          <w:color w:val="CF381E"/>
          <w:sz w:val="32"/>
          <w:szCs w:val="32"/>
          <w:lang w:val="pt-BR"/>
        </w:rPr>
        <w:t>ACOMPANHAMENTO DE APRENDIZAGEM</w:t>
      </w:r>
    </w:p>
    <w:p w14:paraId="505E9196" w14:textId="77777777" w:rsidR="00485874" w:rsidRDefault="00485874" w:rsidP="00485874">
      <w:pPr>
        <w:pStyle w:val="00P1"/>
      </w:pPr>
    </w:p>
    <w:p w14:paraId="57040A19" w14:textId="77777777" w:rsidR="00485874" w:rsidRDefault="00485874" w:rsidP="00485874">
      <w:pPr>
        <w:pStyle w:val="00P1"/>
      </w:pPr>
      <w:r>
        <w:t>Grade de correção</w:t>
      </w:r>
    </w:p>
    <w:p w14:paraId="51043C6B" w14:textId="77777777" w:rsidR="00485874" w:rsidRDefault="00485874" w:rsidP="00485874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485874" w:rsidRPr="007C41BB" w14:paraId="1BC50644" w14:textId="77777777" w:rsidTr="00556C29">
        <w:trPr>
          <w:trHeight w:val="1247"/>
        </w:trPr>
        <w:tc>
          <w:tcPr>
            <w:tcW w:w="9638" w:type="dxa"/>
            <w:gridSpan w:val="3"/>
            <w:vAlign w:val="center"/>
          </w:tcPr>
          <w:p w14:paraId="2A8EBED2" w14:textId="77777777" w:rsidR="00485874" w:rsidRPr="007C41BB" w:rsidRDefault="00485874" w:rsidP="00556C29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413B51FC" w14:textId="77777777" w:rsidR="00485874" w:rsidRPr="007C41BB" w:rsidRDefault="00485874" w:rsidP="00556C29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485874" w:rsidRPr="007C41BB" w14:paraId="4745BA95" w14:textId="77777777" w:rsidTr="00556C29">
        <w:tc>
          <w:tcPr>
            <w:tcW w:w="1134" w:type="dxa"/>
            <w:vAlign w:val="center"/>
          </w:tcPr>
          <w:p w14:paraId="708E30BF" w14:textId="77777777" w:rsidR="00485874" w:rsidRPr="007C41BB" w:rsidRDefault="00485874" w:rsidP="00556C29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19F10B9F" w14:textId="77777777" w:rsidR="00485874" w:rsidRPr="007C41BB" w:rsidRDefault="00485874" w:rsidP="00556C29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4F578C88" w14:textId="77777777" w:rsidR="00485874" w:rsidRPr="007C41BB" w:rsidRDefault="00485874" w:rsidP="00556C29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6CB718F7" w14:textId="77777777" w:rsidR="00485874" w:rsidRPr="007C41BB" w:rsidRDefault="00485874" w:rsidP="00556C29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485874" w:rsidRPr="005971E7" w14:paraId="483D1161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5913D3E6" w14:textId="77777777" w:rsidR="00485874" w:rsidRPr="007C41BB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68B4FC5D" w14:textId="0DC4EF17" w:rsidR="00485874" w:rsidRPr="007C41BB" w:rsidRDefault="00485874" w:rsidP="00556C29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as hipóteses principais para explicar a chegada dos primeiros seres humanos à América.</w:t>
            </w:r>
          </w:p>
        </w:tc>
        <w:tc>
          <w:tcPr>
            <w:tcW w:w="1134" w:type="dxa"/>
          </w:tcPr>
          <w:p w14:paraId="02426583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31871EBB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69D09852" w14:textId="77777777" w:rsidR="00485874" w:rsidRPr="007C41BB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027069B8" w14:textId="7F1A2519" w:rsidR="00485874" w:rsidRPr="007C41BB" w:rsidRDefault="00485874" w:rsidP="00556C29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as origens dos seres humanos no continente africano.</w:t>
            </w:r>
          </w:p>
        </w:tc>
        <w:tc>
          <w:tcPr>
            <w:tcW w:w="1134" w:type="dxa"/>
          </w:tcPr>
          <w:p w14:paraId="2D9468D9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71A51641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27B2CADF" w14:textId="77777777" w:rsidR="00485874" w:rsidRPr="007C41BB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111D85D0" w14:textId="157D99E0" w:rsidR="00485874" w:rsidRPr="006B5710" w:rsidRDefault="00485874" w:rsidP="00556C29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Identificar </w:t>
            </w:r>
            <w:r w:rsidR="0087659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as </w:t>
            </w: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causas do deslocamento de indígenas brasileiros durante a colonização portuguesa.</w:t>
            </w:r>
          </w:p>
        </w:tc>
        <w:tc>
          <w:tcPr>
            <w:tcW w:w="1134" w:type="dxa"/>
          </w:tcPr>
          <w:p w14:paraId="34A323E7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3E12D94F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6553A470" w14:textId="77777777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54D83B05" w14:textId="5693DAAE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Identificar </w:t>
            </w:r>
            <w:r w:rsidR="0087659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as </w:t>
            </w: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atividades dos povos que viviam na África há cerca de quinhentos anos.</w:t>
            </w:r>
          </w:p>
        </w:tc>
        <w:tc>
          <w:tcPr>
            <w:tcW w:w="1134" w:type="dxa"/>
          </w:tcPr>
          <w:p w14:paraId="065D22F6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71A017B5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33786E2A" w14:textId="20F02CD1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2E2702F9" w14:textId="1A985039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as motivações da migração forçada de africanos escravizados para o Brasil.</w:t>
            </w:r>
          </w:p>
        </w:tc>
        <w:tc>
          <w:tcPr>
            <w:tcW w:w="1134" w:type="dxa"/>
          </w:tcPr>
          <w:p w14:paraId="29A9C966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012BFAAE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4A3AFA09" w14:textId="1524EF50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53970B67" w14:textId="0C6B582F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Identificar algumas influências de italianos e japoneses na alimentação brasileira.</w:t>
            </w:r>
          </w:p>
        </w:tc>
        <w:tc>
          <w:tcPr>
            <w:tcW w:w="1134" w:type="dxa"/>
          </w:tcPr>
          <w:p w14:paraId="649D49FA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1BB504B5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172AC248" w14:textId="44FD8470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5E6C0DCF" w14:textId="226E2B89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Reconhecer palavras de origem indígena.</w:t>
            </w:r>
          </w:p>
        </w:tc>
        <w:tc>
          <w:tcPr>
            <w:tcW w:w="1134" w:type="dxa"/>
          </w:tcPr>
          <w:p w14:paraId="725AAD3D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0C4A82E5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07993907" w14:textId="4CCE9541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1C2D6F7A" w14:textId="3B69D325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Identificar a influência dos africanos na formação cultural brasileira.</w:t>
            </w:r>
          </w:p>
        </w:tc>
        <w:tc>
          <w:tcPr>
            <w:tcW w:w="1134" w:type="dxa"/>
          </w:tcPr>
          <w:p w14:paraId="161A5C10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21D834C9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4A7C4E6F" w14:textId="2C40ACEA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DD9CAAC" w14:textId="445A40BE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Perceber a influência italiana na cultura brasileira.</w:t>
            </w:r>
          </w:p>
        </w:tc>
        <w:tc>
          <w:tcPr>
            <w:tcW w:w="1134" w:type="dxa"/>
          </w:tcPr>
          <w:p w14:paraId="4740F3DD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72B869B1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49D7B722" w14:textId="787A47E3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7399726F" w14:textId="780AF50D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Reconhecer a influência da cultura nordestina em vários estados brasileiros.</w:t>
            </w:r>
          </w:p>
        </w:tc>
        <w:tc>
          <w:tcPr>
            <w:tcW w:w="1134" w:type="dxa"/>
          </w:tcPr>
          <w:p w14:paraId="60C7F96B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67C4B407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31F36A1C" w14:textId="6550D8D7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623A72BC" w14:textId="72AD5FDE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 importância da demarcação das Terras Indígenas do Brasil.</w:t>
            </w:r>
          </w:p>
        </w:tc>
        <w:tc>
          <w:tcPr>
            <w:tcW w:w="1134" w:type="dxa"/>
          </w:tcPr>
          <w:p w14:paraId="775089D5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6068EBB8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3F8BDFF9" w14:textId="6574FF92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741C1A09" w14:textId="2CF72589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Localizar as Terras Indígenas demarcadas no território brasileiro.</w:t>
            </w:r>
          </w:p>
        </w:tc>
        <w:tc>
          <w:tcPr>
            <w:tcW w:w="1134" w:type="dxa"/>
          </w:tcPr>
          <w:p w14:paraId="751FCF84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042D3485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605EE64D" w14:textId="1DD1D207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33B5F662" w14:textId="5EA297AE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problemas socioambientais enfrentados pelos povos indígenas.</w:t>
            </w:r>
          </w:p>
        </w:tc>
        <w:tc>
          <w:tcPr>
            <w:tcW w:w="1134" w:type="dxa"/>
          </w:tcPr>
          <w:p w14:paraId="66B9E258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DB68FF" w14:paraId="665C0304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61881E86" w14:textId="4F7C43D9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3E07D6C4" w14:textId="44D5AD7F" w:rsidR="00485874" w:rsidRPr="00485874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eastAsia="en-US"/>
              </w:rPr>
            </w:pPr>
            <w:proofErr w:type="spellStart"/>
            <w:r w:rsidRPr="00485874">
              <w:rPr>
                <w:rFonts w:ascii="Tahoma" w:eastAsia="Calibri" w:hAnsi="Tahoma" w:cs="Arial"/>
                <w:sz w:val="20"/>
                <w:szCs w:val="28"/>
              </w:rPr>
              <w:t>Caracterizar</w:t>
            </w:r>
            <w:proofErr w:type="spellEnd"/>
            <w:r w:rsidRPr="00485874">
              <w:rPr>
                <w:rFonts w:ascii="Tahoma" w:eastAsia="Calibri" w:hAnsi="Tahoma" w:cs="Arial"/>
                <w:sz w:val="20"/>
                <w:szCs w:val="28"/>
              </w:rPr>
              <w:t xml:space="preserve"> as </w:t>
            </w:r>
            <w:proofErr w:type="spellStart"/>
            <w:r w:rsidRPr="00485874">
              <w:rPr>
                <w:rFonts w:ascii="Tahoma" w:eastAsia="Calibri" w:hAnsi="Tahoma" w:cs="Arial"/>
                <w:sz w:val="20"/>
                <w:szCs w:val="28"/>
              </w:rPr>
              <w:t>comunidades</w:t>
            </w:r>
            <w:proofErr w:type="spellEnd"/>
            <w:r w:rsidRPr="00485874">
              <w:rPr>
                <w:rFonts w:ascii="Tahoma" w:eastAsia="Calibri" w:hAnsi="Tahoma" w:cs="Arial"/>
                <w:sz w:val="20"/>
                <w:szCs w:val="28"/>
              </w:rPr>
              <w:t xml:space="preserve"> </w:t>
            </w:r>
            <w:proofErr w:type="spellStart"/>
            <w:r w:rsidRPr="00485874">
              <w:rPr>
                <w:rFonts w:ascii="Tahoma" w:eastAsia="Calibri" w:hAnsi="Tahoma" w:cs="Arial"/>
                <w:sz w:val="20"/>
                <w:szCs w:val="28"/>
              </w:rPr>
              <w:t>quilombolas</w:t>
            </w:r>
            <w:proofErr w:type="spellEnd"/>
            <w:r w:rsidRPr="00485874">
              <w:rPr>
                <w:rFonts w:ascii="Tahoma" w:eastAsia="Calibri" w:hAnsi="Tahoma" w:cs="Arial"/>
                <w:sz w:val="20"/>
                <w:szCs w:val="28"/>
              </w:rPr>
              <w:t>.</w:t>
            </w:r>
          </w:p>
        </w:tc>
        <w:tc>
          <w:tcPr>
            <w:tcW w:w="1134" w:type="dxa"/>
          </w:tcPr>
          <w:p w14:paraId="4DC7001C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5971E7" w14:paraId="60097AED" w14:textId="77777777" w:rsidTr="00485874">
        <w:trPr>
          <w:trHeight w:val="454"/>
        </w:trPr>
        <w:tc>
          <w:tcPr>
            <w:tcW w:w="1134" w:type="dxa"/>
            <w:vAlign w:val="center"/>
          </w:tcPr>
          <w:p w14:paraId="6B58B82D" w14:textId="1AFA4875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459E8F48" w14:textId="4B6406B4" w:rsidR="00485874" w:rsidRPr="006B5710" w:rsidRDefault="00485874" w:rsidP="00556C29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6B5710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o órgão responsável pelo reconhecimento das comunidades quilombolas no Brasil.</w:t>
            </w:r>
          </w:p>
        </w:tc>
        <w:tc>
          <w:tcPr>
            <w:tcW w:w="1134" w:type="dxa"/>
          </w:tcPr>
          <w:p w14:paraId="6EEB9D96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485874" w:rsidRPr="00DB68FF" w14:paraId="5A63182E" w14:textId="77777777" w:rsidTr="00485874">
        <w:trPr>
          <w:trHeight w:val="397"/>
        </w:trPr>
        <w:tc>
          <w:tcPr>
            <w:tcW w:w="1134" w:type="dxa"/>
            <w:vAlign w:val="center"/>
          </w:tcPr>
          <w:p w14:paraId="038143A1" w14:textId="77777777" w:rsidR="00485874" w:rsidRDefault="00485874" w:rsidP="00556C29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110C27F8" w14:textId="30D55E47" w:rsidR="00485874" w:rsidRPr="00485874" w:rsidRDefault="00485874" w:rsidP="00485874">
            <w:pPr>
              <w:jc w:val="right"/>
              <w:rPr>
                <w:rFonts w:ascii="Tahoma" w:eastAsia="Calibri" w:hAnsi="Tahoma" w:cs="Arial"/>
                <w:b/>
                <w:sz w:val="20"/>
                <w:szCs w:val="28"/>
              </w:rPr>
            </w:pPr>
            <w:r w:rsidRPr="00485874">
              <w:rPr>
                <w:rFonts w:ascii="Tahoma" w:eastAsia="Calibri" w:hAnsi="Tahoma" w:cs="Arial"/>
                <w:b/>
                <w:sz w:val="20"/>
                <w:szCs w:val="28"/>
              </w:rPr>
              <w:t>Total:</w:t>
            </w:r>
          </w:p>
        </w:tc>
        <w:tc>
          <w:tcPr>
            <w:tcW w:w="1134" w:type="dxa"/>
          </w:tcPr>
          <w:p w14:paraId="1A661C94" w14:textId="77777777" w:rsidR="00485874" w:rsidRPr="003738DB" w:rsidRDefault="00485874" w:rsidP="00556C29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09D29F0F" w14:textId="77777777" w:rsidR="00964D71" w:rsidRPr="00485874" w:rsidRDefault="00964D71" w:rsidP="00485874">
      <w:pPr>
        <w:pStyle w:val="00Textogeral"/>
      </w:pPr>
    </w:p>
    <w:p w14:paraId="34CFD6F7" w14:textId="77777777" w:rsidR="00964D71" w:rsidRPr="00485874" w:rsidRDefault="00964D71" w:rsidP="00485874">
      <w:pPr>
        <w:pStyle w:val="00Textogeral"/>
      </w:pPr>
    </w:p>
    <w:sectPr w:rsidR="00964D71" w:rsidRPr="00485874" w:rsidSect="00485874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6B594" w14:textId="77777777" w:rsidR="005010D6" w:rsidRDefault="005010D6" w:rsidP="005B4288">
      <w:r>
        <w:separator/>
      </w:r>
    </w:p>
    <w:p w14:paraId="4530C190" w14:textId="77777777" w:rsidR="005010D6" w:rsidRDefault="005010D6"/>
  </w:endnote>
  <w:endnote w:type="continuationSeparator" w:id="0">
    <w:p w14:paraId="62069BD9" w14:textId="77777777" w:rsidR="005010D6" w:rsidRDefault="005010D6" w:rsidP="005B4288">
      <w:r>
        <w:continuationSeparator/>
      </w:r>
    </w:p>
    <w:p w14:paraId="3295CBA5" w14:textId="77777777" w:rsidR="005010D6" w:rsidRDefault="005010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C310B8B4-4B47-458C-AC78-F5712F702B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8CCB84F-AA78-4DF0-AEDE-C5F05115B3E6}"/>
    <w:embedBold r:id="rId3" w:fontKey="{AD97873C-A58A-423F-AD59-07CF6C6F8A1E}"/>
    <w:embedItalic r:id="rId4" w:fontKey="{1B839A70-FFB5-4611-A174-9F888A4117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791E2EB5-E6BC-40EC-9DAC-3BD71D8054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D088" w14:textId="1EA9E575" w:rsidR="00485874" w:rsidRPr="00C40A56" w:rsidRDefault="00485874" w:rsidP="0048587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523771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570C1015" w14:textId="7982F387" w:rsidR="00485874" w:rsidRPr="00485874" w:rsidRDefault="00485874" w:rsidP="00485874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A723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C880C" w14:textId="77777777" w:rsidR="005010D6" w:rsidRDefault="005010D6" w:rsidP="005B4288">
      <w:r>
        <w:separator/>
      </w:r>
    </w:p>
    <w:p w14:paraId="584BE2AA" w14:textId="77777777" w:rsidR="005010D6" w:rsidRDefault="005010D6"/>
  </w:footnote>
  <w:footnote w:type="continuationSeparator" w:id="0">
    <w:p w14:paraId="21460772" w14:textId="77777777" w:rsidR="005010D6" w:rsidRDefault="005010D6" w:rsidP="005B4288">
      <w:r>
        <w:continuationSeparator/>
      </w:r>
    </w:p>
    <w:p w14:paraId="169854CB" w14:textId="77777777" w:rsidR="005010D6" w:rsidRDefault="005010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27A28D4" w:rsidR="002A39C0" w:rsidRDefault="0048587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37D1B78" wp14:editId="1A7ABFC1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5874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10D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3771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1E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5710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7A7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76594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64D71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97DA9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083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3C4F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D7032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yiv1288230509msonormal">
    <w:name w:val="yiv1288230509msonormal"/>
    <w:basedOn w:val="Normal"/>
    <w:rsid w:val="00964D7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505A606-D72F-4FA5-9BA6-1A37604C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2017-10-10T14:55:00Z</cp:lastPrinted>
  <dcterms:created xsi:type="dcterms:W3CDTF">2018-01-18T18:05:00Z</dcterms:created>
  <dcterms:modified xsi:type="dcterms:W3CDTF">2018-01-18T18:06:00Z</dcterms:modified>
  <cp:category/>
</cp:coreProperties>
</file>