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450B52" w14:textId="77777777" w:rsidR="00086140" w:rsidRPr="001C6B7D" w:rsidRDefault="00086140" w:rsidP="00D54524">
      <w:pPr>
        <w:rPr>
          <w:b/>
          <w:color w:val="CF381E"/>
          <w:sz w:val="32"/>
          <w:szCs w:val="32"/>
          <w:lang w:val="pt-BR"/>
        </w:rPr>
      </w:pPr>
      <w:r w:rsidRPr="001C6B7D">
        <w:rPr>
          <w:b/>
          <w:color w:val="CF381E"/>
          <w:sz w:val="32"/>
          <w:szCs w:val="32"/>
          <w:lang w:val="pt-BR"/>
        </w:rPr>
        <w:t>ACOMPANHAMENTO DE APRENDIZAGEM</w:t>
      </w:r>
    </w:p>
    <w:p w14:paraId="48D020D4" w14:textId="77777777" w:rsidR="00086140" w:rsidRPr="001C6B7D" w:rsidRDefault="00086140" w:rsidP="00D54524">
      <w:pPr>
        <w:rPr>
          <w:b/>
          <w:color w:val="CF381E"/>
          <w:sz w:val="32"/>
          <w:szCs w:val="32"/>
          <w:lang w:val="pt-BR"/>
        </w:rPr>
      </w:pPr>
    </w:p>
    <w:p w14:paraId="73884F43" w14:textId="77777777" w:rsidR="00086140" w:rsidRDefault="00086140" w:rsidP="00086140">
      <w:pPr>
        <w:pStyle w:val="00P1"/>
      </w:pPr>
      <w:r>
        <w:t>GABARITO</w:t>
      </w:r>
    </w:p>
    <w:p w14:paraId="4F55ACE8" w14:textId="77777777" w:rsidR="00086140" w:rsidRDefault="00086140" w:rsidP="00086140">
      <w:pPr>
        <w:pStyle w:val="00textosemparagrafo"/>
      </w:pPr>
    </w:p>
    <w:p w14:paraId="121E9E72" w14:textId="2C5D1B8D" w:rsidR="00D8502F" w:rsidRDefault="00D8502F" w:rsidP="00086140">
      <w:pPr>
        <w:pStyle w:val="00textosemparagrafo"/>
      </w:pPr>
      <w:r>
        <w:rPr>
          <w:b/>
        </w:rPr>
        <w:t>1.</w:t>
      </w:r>
      <w:r>
        <w:t xml:space="preserve"> Os alunos devem indicar que existem duas hipóteses principais para explicar a chegada dos primeiros seres humanos à América. A hipótese 1 afirma que esse fluxo teria ocorrido há treze mil anos por meio do estreito de Bering, entre a Rússia e o Alasca; a hipótese 2 afirma que grupos humanos </w:t>
      </w:r>
      <w:r w:rsidR="003E3990">
        <w:t xml:space="preserve">se </w:t>
      </w:r>
      <w:r>
        <w:t>espalharam pelo mundo em diferentes épocas e por diversas rotas terrestres e marítimas.</w:t>
      </w:r>
    </w:p>
    <w:p w14:paraId="73B80853" w14:textId="77777777" w:rsidR="00086140" w:rsidRDefault="00086140" w:rsidP="00086140">
      <w:pPr>
        <w:pStyle w:val="00textosemparagrafo"/>
        <w:rPr>
          <w:b/>
        </w:rPr>
      </w:pPr>
    </w:p>
    <w:p w14:paraId="3BB1406C" w14:textId="5A11B0C9" w:rsidR="00D8502F" w:rsidRDefault="00D8502F" w:rsidP="00086140">
      <w:pPr>
        <w:pStyle w:val="00textosemparagrafo"/>
      </w:pPr>
      <w:r>
        <w:rPr>
          <w:b/>
        </w:rPr>
        <w:t>2.</w:t>
      </w:r>
      <w:r>
        <w:t xml:space="preserve"> Alternativa </w:t>
      </w:r>
      <w:r>
        <w:rPr>
          <w:i/>
        </w:rPr>
        <w:t>c</w:t>
      </w:r>
      <w:r>
        <w:t>.</w:t>
      </w:r>
    </w:p>
    <w:p w14:paraId="1A01543E" w14:textId="77777777" w:rsidR="00D8502F" w:rsidRDefault="00D8502F" w:rsidP="00086140">
      <w:pPr>
        <w:pStyle w:val="00textosemparagrafo"/>
      </w:pPr>
      <w:r>
        <w:t xml:space="preserve">Os alunos devem retomar nossos estudos que apontam que os primeiros seres humanos se originaram no continente africano. </w:t>
      </w:r>
    </w:p>
    <w:p w14:paraId="0D15779A" w14:textId="77777777" w:rsidR="00086140" w:rsidRDefault="00086140" w:rsidP="00086140">
      <w:pPr>
        <w:pStyle w:val="00textosemparagrafo"/>
        <w:rPr>
          <w:b/>
        </w:rPr>
      </w:pPr>
    </w:p>
    <w:p w14:paraId="40097C4E" w14:textId="76FE1917" w:rsidR="00D8502F" w:rsidRDefault="00D8502F" w:rsidP="00086140">
      <w:pPr>
        <w:pStyle w:val="00textosemparagrafo"/>
      </w:pPr>
      <w:r>
        <w:rPr>
          <w:b/>
        </w:rPr>
        <w:t>3.</w:t>
      </w:r>
      <w:r>
        <w:t xml:space="preserve"> Em 1580, parte dos tupinambás que vivia no litoral de Pernambuco teve suas terras invadidas pelos portugueses e migrou para o interior para escapar da dominação portuguesa. Os tupinambás adentraram o território até chegar onde hoje é o estado do Maranhão. </w:t>
      </w:r>
    </w:p>
    <w:p w14:paraId="4B0C8B67" w14:textId="77777777" w:rsidR="00086140" w:rsidRDefault="00086140" w:rsidP="00086140">
      <w:pPr>
        <w:pStyle w:val="00textosemparagrafo"/>
        <w:rPr>
          <w:b/>
        </w:rPr>
      </w:pPr>
    </w:p>
    <w:p w14:paraId="46F29580" w14:textId="006F5B41" w:rsidR="00D8502F" w:rsidRDefault="00D8502F" w:rsidP="00086140">
      <w:pPr>
        <w:pStyle w:val="00textosemparagrafo"/>
      </w:pPr>
      <w:r>
        <w:rPr>
          <w:b/>
        </w:rPr>
        <w:t>4.</w:t>
      </w:r>
      <w:r>
        <w:t xml:space="preserve"> Alternativa </w:t>
      </w:r>
      <w:r>
        <w:rPr>
          <w:i/>
        </w:rPr>
        <w:t>b</w:t>
      </w:r>
      <w:r>
        <w:t>.</w:t>
      </w:r>
    </w:p>
    <w:p w14:paraId="635E2F2E" w14:textId="77777777" w:rsidR="00D8502F" w:rsidRDefault="00D8502F" w:rsidP="00086140">
      <w:pPr>
        <w:pStyle w:val="00textosemparagrafo"/>
      </w:pPr>
      <w:r>
        <w:t xml:space="preserve">Agricultura, pecuária, comércio e mineração eram atividades realizadas pelos povos africanos há cerca de quinhentos anos. </w:t>
      </w:r>
    </w:p>
    <w:p w14:paraId="38CB8A28" w14:textId="77777777" w:rsidR="00086140" w:rsidRDefault="00086140" w:rsidP="00086140">
      <w:pPr>
        <w:pStyle w:val="00textosemparagrafo"/>
        <w:rPr>
          <w:b/>
        </w:rPr>
      </w:pPr>
    </w:p>
    <w:p w14:paraId="2F44F631" w14:textId="3C4832A4" w:rsidR="00D8502F" w:rsidRDefault="00D8502F" w:rsidP="00086140">
      <w:pPr>
        <w:pStyle w:val="00textosemparagrafo"/>
      </w:pPr>
      <w:r>
        <w:rPr>
          <w:b/>
        </w:rPr>
        <w:t>5.</w:t>
      </w:r>
      <w:r>
        <w:t xml:space="preserve"> Os africanos foram escravizados e trazidos para o Brasil pelos portugueses para trabalhar em diversas atividades estabelecidas durante a colonização. É importante lembrar que muitos resistiram à escravização por meio de revoltas e fugas, porém a migração forçada dos africanos ocorreu em massa, sendo o Brasil um dos principais destinos.</w:t>
      </w:r>
    </w:p>
    <w:p w14:paraId="3A32FD14" w14:textId="77777777" w:rsidR="00086140" w:rsidRDefault="00086140" w:rsidP="00086140">
      <w:pPr>
        <w:pStyle w:val="00textosemparagrafo"/>
        <w:rPr>
          <w:b/>
        </w:rPr>
      </w:pPr>
    </w:p>
    <w:p w14:paraId="03A580A8" w14:textId="0CD2B7B4" w:rsidR="00D8502F" w:rsidRDefault="00D8502F" w:rsidP="00086140">
      <w:pPr>
        <w:pStyle w:val="00textosemparagrafo"/>
        <w:rPr>
          <w:rFonts w:ascii="MinionPro-Regular" w:hAnsi="MinionPro-Regular" w:cs="MinionPro-Regular"/>
          <w:color w:val="231F20"/>
          <w:sz w:val="29"/>
          <w:szCs w:val="29"/>
        </w:rPr>
      </w:pPr>
      <w:r>
        <w:rPr>
          <w:b/>
        </w:rPr>
        <w:t>6.</w:t>
      </w:r>
      <w:r>
        <w:t xml:space="preserve"> O</w:t>
      </w:r>
      <w:r w:rsidR="003E3990">
        <w:t>s</w:t>
      </w:r>
      <w:r>
        <w:t xml:space="preserve"> aluno</w:t>
      </w:r>
      <w:r w:rsidR="003E3990">
        <w:t>s</w:t>
      </w:r>
      <w:r>
        <w:t xml:space="preserve"> pode</w:t>
      </w:r>
      <w:r w:rsidR="003E3990">
        <w:t>m</w:t>
      </w:r>
      <w:r>
        <w:t xml:space="preserve"> citar o macarrão e a berinjela (italianos) e o </w:t>
      </w:r>
      <w:r w:rsidRPr="00164613">
        <w:rPr>
          <w:i/>
        </w:rPr>
        <w:t>sushi</w:t>
      </w:r>
      <w:r>
        <w:t xml:space="preserve"> (japoneses).</w:t>
      </w:r>
    </w:p>
    <w:p w14:paraId="65CD63C7" w14:textId="77777777" w:rsidR="00086140" w:rsidRDefault="00086140" w:rsidP="00086140">
      <w:pPr>
        <w:pStyle w:val="00textosemparagrafo"/>
        <w:rPr>
          <w:b/>
        </w:rPr>
      </w:pPr>
    </w:p>
    <w:p w14:paraId="7F45721D" w14:textId="7DE8C4A8" w:rsidR="00D8502F" w:rsidRDefault="00D8502F" w:rsidP="00086140">
      <w:pPr>
        <w:pStyle w:val="00textosemparagrafo"/>
        <w:rPr>
          <w:color w:val="auto"/>
        </w:rPr>
      </w:pPr>
      <w:r>
        <w:rPr>
          <w:b/>
        </w:rPr>
        <w:t>7.</w:t>
      </w:r>
      <w:r>
        <w:t xml:space="preserve"> Alternativa </w:t>
      </w:r>
      <w:r>
        <w:rPr>
          <w:i/>
        </w:rPr>
        <w:t>b</w:t>
      </w:r>
      <w:r>
        <w:t xml:space="preserve">. </w:t>
      </w:r>
    </w:p>
    <w:p w14:paraId="2637AE82" w14:textId="77777777" w:rsidR="00D8502F" w:rsidRDefault="00D8502F" w:rsidP="00086140">
      <w:pPr>
        <w:pStyle w:val="00textosemparagrafo"/>
        <w:rPr>
          <w:rFonts w:ascii="MinionPro-Regular" w:hAnsi="MinionPro-Regular" w:cs="MinionPro-Regular"/>
          <w:color w:val="231F20"/>
          <w:sz w:val="29"/>
          <w:szCs w:val="29"/>
        </w:rPr>
      </w:pPr>
      <w:r>
        <w:t xml:space="preserve">As alternativas </w:t>
      </w:r>
      <w:proofErr w:type="gramStart"/>
      <w:r>
        <w:rPr>
          <w:i/>
        </w:rPr>
        <w:t>a</w:t>
      </w:r>
      <w:r>
        <w:t xml:space="preserve">, </w:t>
      </w:r>
      <w:r>
        <w:rPr>
          <w:i/>
        </w:rPr>
        <w:t>c</w:t>
      </w:r>
      <w:proofErr w:type="gramEnd"/>
      <w:r>
        <w:t xml:space="preserve"> e </w:t>
      </w:r>
      <w:r>
        <w:rPr>
          <w:i/>
        </w:rPr>
        <w:t>d</w:t>
      </w:r>
      <w:r>
        <w:t xml:space="preserve"> estão incorretas, pois apresentam, ao menos, uma palavra que não tem origem indígena, como agogô, macarrão, cuíca e </w:t>
      </w:r>
      <w:bookmarkStart w:id="0" w:name="_GoBack"/>
      <w:r w:rsidRPr="00164613">
        <w:rPr>
          <w:i/>
        </w:rPr>
        <w:t>sushi</w:t>
      </w:r>
      <w:bookmarkEnd w:id="0"/>
      <w:r>
        <w:t>. É importante reforçar para os alunos que a influência indígena não ocorreu somente na língua. Sua herança é possível de ser observada também na variedade de alimentos que consumimos, na utilização de raízes e plantas da floresta para curar doenças, no artesanato, em festas tradicionais, entre outras contribuições.</w:t>
      </w:r>
    </w:p>
    <w:p w14:paraId="7741D373" w14:textId="77777777" w:rsidR="00086140" w:rsidRDefault="00086140" w:rsidP="00086140">
      <w:pPr>
        <w:pStyle w:val="00textosemparagrafo"/>
        <w:rPr>
          <w:b/>
        </w:rPr>
      </w:pPr>
    </w:p>
    <w:p w14:paraId="412E8153" w14:textId="1B506BBC" w:rsidR="00D8502F" w:rsidRDefault="00D8502F" w:rsidP="00086140">
      <w:pPr>
        <w:pStyle w:val="00textosemparagrafo"/>
        <w:rPr>
          <w:color w:val="auto"/>
        </w:rPr>
      </w:pPr>
      <w:r>
        <w:rPr>
          <w:b/>
        </w:rPr>
        <w:t>8.</w:t>
      </w:r>
      <w:r>
        <w:t xml:space="preserve"> Espera-se que os alunos indiquem a influência africana na alimentação, como no uso do azeite de dendê na culinária; na música, com a incorporação de instrumentos como o agogô, o atabaque e a cuíca; e nas técnicas de criação de gado e de mineração.</w:t>
      </w:r>
    </w:p>
    <w:p w14:paraId="499B0DB8" w14:textId="77777777" w:rsidR="00086140" w:rsidRDefault="00086140" w:rsidP="00086140">
      <w:pPr>
        <w:pStyle w:val="00textosemparagrafo"/>
        <w:rPr>
          <w:b/>
        </w:rPr>
      </w:pPr>
    </w:p>
    <w:p w14:paraId="30242DA9" w14:textId="3ECC95C9" w:rsidR="00D8502F" w:rsidRDefault="00D8502F" w:rsidP="00086140">
      <w:pPr>
        <w:pStyle w:val="00textosemparagrafo"/>
      </w:pPr>
      <w:r>
        <w:rPr>
          <w:b/>
        </w:rPr>
        <w:t>9.</w:t>
      </w:r>
      <w:r>
        <w:t xml:space="preserve"> Alternativa </w:t>
      </w:r>
      <w:r>
        <w:rPr>
          <w:i/>
        </w:rPr>
        <w:t>d</w:t>
      </w:r>
      <w:r>
        <w:t>.</w:t>
      </w:r>
    </w:p>
    <w:p w14:paraId="76F8846F" w14:textId="682E92C5" w:rsidR="00086140" w:rsidRDefault="00D8502F" w:rsidP="00086140">
      <w:pPr>
        <w:pStyle w:val="00textosemparagrafo"/>
      </w:pPr>
      <w:r>
        <w:t xml:space="preserve">As alternativas </w:t>
      </w:r>
      <w:proofErr w:type="gramStart"/>
      <w:r>
        <w:rPr>
          <w:i/>
        </w:rPr>
        <w:t>a</w:t>
      </w:r>
      <w:r>
        <w:t xml:space="preserve">, </w:t>
      </w:r>
      <w:r>
        <w:rPr>
          <w:i/>
        </w:rPr>
        <w:t>b</w:t>
      </w:r>
      <w:proofErr w:type="gramEnd"/>
      <w:r>
        <w:t xml:space="preserve">, e </w:t>
      </w:r>
      <w:r>
        <w:rPr>
          <w:i/>
        </w:rPr>
        <w:t>c</w:t>
      </w:r>
      <w:r>
        <w:t xml:space="preserve"> estão incorretas. Para reconhecer o povo descrito no texto, os alunos devem relacionar algumas informações importantes, como o motivo da migração, as regiões em que o povo se estabeleceu e o alimento que influenciou a cultura do Brasil. Caso tenham dificuldade, esclarecer que os outros povos mencionados nas outras alternativas também influenciaram a cultura brasileira, mas de outras maneiras.</w:t>
      </w:r>
    </w:p>
    <w:p w14:paraId="5DC16B94" w14:textId="77777777" w:rsidR="00086140" w:rsidRDefault="00086140" w:rsidP="00086140">
      <w:pPr>
        <w:pStyle w:val="00Textogeral"/>
      </w:pPr>
      <w:r>
        <w:br w:type="page"/>
      </w:r>
    </w:p>
    <w:p w14:paraId="36FD8093" w14:textId="61A56344" w:rsidR="00D8502F" w:rsidRDefault="00D8502F" w:rsidP="00086140">
      <w:pPr>
        <w:pStyle w:val="00textosemparagrafo"/>
      </w:pPr>
      <w:r>
        <w:rPr>
          <w:b/>
        </w:rPr>
        <w:lastRenderedPageBreak/>
        <w:t xml:space="preserve">10. </w:t>
      </w:r>
      <w:r>
        <w:t xml:space="preserve">A afirmativa é falsa. Os alunos podem justificar dando exemplos da influência nordestina em outros estados brasileiros, como a festa do </w:t>
      </w:r>
      <w:r w:rsidR="001C6B7D">
        <w:t>B</w:t>
      </w:r>
      <w:r>
        <w:t>umba</w:t>
      </w:r>
      <w:r w:rsidR="001C6B7D">
        <w:t xml:space="preserve"> </w:t>
      </w:r>
      <w:r>
        <w:t>m</w:t>
      </w:r>
      <w:r w:rsidR="001C6B7D">
        <w:t>e</w:t>
      </w:r>
      <w:r>
        <w:t>u</w:t>
      </w:r>
      <w:r w:rsidR="001C6B7D">
        <w:t xml:space="preserve"> </w:t>
      </w:r>
      <w:r>
        <w:t>boi, presente em várias regiões do Brasil.</w:t>
      </w:r>
    </w:p>
    <w:p w14:paraId="5070138D" w14:textId="77777777" w:rsidR="00086140" w:rsidRDefault="00086140" w:rsidP="00086140">
      <w:pPr>
        <w:pStyle w:val="00textosemparagrafo"/>
        <w:rPr>
          <w:b/>
        </w:rPr>
      </w:pPr>
    </w:p>
    <w:p w14:paraId="363A50C2" w14:textId="5C76B0F8" w:rsidR="00D8502F" w:rsidRDefault="00D8502F" w:rsidP="00086140">
      <w:pPr>
        <w:pStyle w:val="00textosemparagrafo"/>
      </w:pPr>
      <w:r>
        <w:rPr>
          <w:b/>
        </w:rPr>
        <w:t>11.</w:t>
      </w:r>
      <w:r>
        <w:t xml:space="preserve"> A demarcação das terras é de extrema importância para garantir a sobrevivência cultural e física dos povos indígenas. É importante reforçar para os alunos que essas comunidades necessitam de grandes áreas preservadas para que possam praticar suas atividades, já que os recursos naturais são os meios necessários para a sobrevivência dos povos indígenas.</w:t>
      </w:r>
    </w:p>
    <w:p w14:paraId="34176983" w14:textId="77777777" w:rsidR="00086140" w:rsidRDefault="00086140" w:rsidP="00086140">
      <w:pPr>
        <w:pStyle w:val="00textosemparagrafo"/>
        <w:rPr>
          <w:b/>
        </w:rPr>
      </w:pPr>
    </w:p>
    <w:p w14:paraId="7638F5A5" w14:textId="5B99BDE9" w:rsidR="00D8502F" w:rsidRDefault="00D8502F" w:rsidP="00086140">
      <w:pPr>
        <w:pStyle w:val="00textosemparagrafo"/>
      </w:pPr>
      <w:r>
        <w:rPr>
          <w:b/>
        </w:rPr>
        <w:t>12.</w:t>
      </w:r>
      <w:r>
        <w:t xml:space="preserve"> Alternativa </w:t>
      </w:r>
      <w:r>
        <w:rPr>
          <w:i/>
        </w:rPr>
        <w:t>b</w:t>
      </w:r>
      <w:r>
        <w:t xml:space="preserve">. </w:t>
      </w:r>
    </w:p>
    <w:p w14:paraId="0234AC9D" w14:textId="3C53BD90" w:rsidR="00D8502F" w:rsidRDefault="00D8502F" w:rsidP="00086140">
      <w:pPr>
        <w:pStyle w:val="00textosemparagrafo"/>
      </w:pPr>
      <w:r>
        <w:t xml:space="preserve">As alternativas </w:t>
      </w:r>
      <w:proofErr w:type="gramStart"/>
      <w:r>
        <w:rPr>
          <w:i/>
        </w:rPr>
        <w:t>a</w:t>
      </w:r>
      <w:r>
        <w:t xml:space="preserve">, </w:t>
      </w:r>
      <w:r>
        <w:rPr>
          <w:i/>
        </w:rPr>
        <w:t>c</w:t>
      </w:r>
      <w:proofErr w:type="gramEnd"/>
      <w:r>
        <w:t xml:space="preserve"> e </w:t>
      </w:r>
      <w:r>
        <w:rPr>
          <w:i/>
        </w:rPr>
        <w:t>d</w:t>
      </w:r>
      <w:r>
        <w:t xml:space="preserve"> estão incorretas. As Terras Indígenas demarcadas estão predominantemente concentradas na região Norte do Brasil, sobretudo nos estados do Pará e do Amazonas, </w:t>
      </w:r>
      <w:r w:rsidR="003E3990">
        <w:t>por causa</w:t>
      </w:r>
      <w:r>
        <w:t xml:space="preserve"> do processo de ocupação do território brasileiro por parte dos colonizadores europeus. A exploração de um mapa do Brasil para abordagem desse tema é fundamental para que os alunos observem a localização dos estados brasileiros que mais concentram Terras Indígenas.</w:t>
      </w:r>
    </w:p>
    <w:p w14:paraId="5B9BBBA1" w14:textId="77777777" w:rsidR="00086140" w:rsidRDefault="00086140" w:rsidP="00086140">
      <w:pPr>
        <w:pStyle w:val="00textosemparagrafo"/>
        <w:rPr>
          <w:b/>
        </w:rPr>
      </w:pPr>
    </w:p>
    <w:p w14:paraId="39CEA547" w14:textId="2B5489C7" w:rsidR="00D8502F" w:rsidRDefault="00D8502F" w:rsidP="00086140">
      <w:pPr>
        <w:pStyle w:val="00textosemparagrafo"/>
        <w:rPr>
          <w:noProof/>
        </w:rPr>
      </w:pPr>
      <w:r>
        <w:rPr>
          <w:b/>
        </w:rPr>
        <w:t>13.</w:t>
      </w:r>
      <w:r>
        <w:t xml:space="preserve"> Os alunos devem indicar que os povos indígenas sofrem com </w:t>
      </w:r>
      <w:r>
        <w:rPr>
          <w:noProof/>
        </w:rPr>
        <w:t>a invasão de seus territórios por parte de populações não indígenas que utilizam suas terras para a retirada de madeira e minérios e para a prática da agricultura e da pecuária. A intensa ocupação do entorno das Terras Indígenas também é um problema para muitos povos, pois pode provocar impactos no meio ambiente, prejudicando os recursos necessário</w:t>
      </w:r>
      <w:r w:rsidR="003E3990">
        <w:rPr>
          <w:noProof/>
        </w:rPr>
        <w:t>s</w:t>
      </w:r>
      <w:r>
        <w:rPr>
          <w:noProof/>
        </w:rPr>
        <w:t xml:space="preserve"> para a sua sobrevivência.</w:t>
      </w:r>
    </w:p>
    <w:p w14:paraId="33FCAA0B" w14:textId="77777777" w:rsidR="00086140" w:rsidRDefault="00086140" w:rsidP="00086140">
      <w:pPr>
        <w:pStyle w:val="00textosemparagrafo"/>
        <w:rPr>
          <w:b/>
        </w:rPr>
      </w:pPr>
    </w:p>
    <w:p w14:paraId="47A76F02" w14:textId="39E226F0" w:rsidR="00D8502F" w:rsidRDefault="00D8502F" w:rsidP="00086140">
      <w:pPr>
        <w:pStyle w:val="00textosemparagrafo"/>
        <w:rPr>
          <w:spacing w:val="-5"/>
        </w:rPr>
      </w:pPr>
      <w:r>
        <w:rPr>
          <w:b/>
        </w:rPr>
        <w:t>14.</w:t>
      </w:r>
      <w:r>
        <w:t xml:space="preserve"> Comunidades quilombolas são grupos </w:t>
      </w:r>
      <w:r>
        <w:rPr>
          <w:spacing w:val="-5"/>
        </w:rPr>
        <w:t>formados principalmente por afrodescendentes que mantêm uma forte relação com seus ancestrais e com os territórios tradicionalmente ocupado por eles. Cada comunidade quilombola tem uma identidade própria e procura preservar seu modo de vida e suas características culturais.</w:t>
      </w:r>
    </w:p>
    <w:p w14:paraId="1A602634" w14:textId="77777777" w:rsidR="00086140" w:rsidRDefault="00086140" w:rsidP="00086140">
      <w:pPr>
        <w:pStyle w:val="00textosemparagrafo"/>
        <w:rPr>
          <w:b/>
        </w:rPr>
      </w:pPr>
    </w:p>
    <w:p w14:paraId="7D5A84E0" w14:textId="5B5D039B" w:rsidR="00D8502F" w:rsidRDefault="00D8502F" w:rsidP="00086140">
      <w:pPr>
        <w:pStyle w:val="00textosemparagrafo"/>
      </w:pPr>
      <w:r>
        <w:rPr>
          <w:b/>
        </w:rPr>
        <w:t>15.</w:t>
      </w:r>
      <w:r>
        <w:t xml:space="preserve"> Alternativa </w:t>
      </w:r>
      <w:r>
        <w:rPr>
          <w:i/>
        </w:rPr>
        <w:t>a</w:t>
      </w:r>
      <w:r>
        <w:t>.</w:t>
      </w:r>
    </w:p>
    <w:p w14:paraId="14A88DD3" w14:textId="464EA94B" w:rsidR="00D8502F" w:rsidRDefault="00D8502F" w:rsidP="00086140">
      <w:pPr>
        <w:pStyle w:val="00textosemparagrafo"/>
      </w:pPr>
      <w:r>
        <w:t xml:space="preserve">As alternativas </w:t>
      </w:r>
      <w:r>
        <w:rPr>
          <w:i/>
        </w:rPr>
        <w:t>b</w:t>
      </w:r>
      <w:r>
        <w:t xml:space="preserve">, </w:t>
      </w:r>
      <w:r>
        <w:rPr>
          <w:i/>
        </w:rPr>
        <w:t>c</w:t>
      </w:r>
      <w:r>
        <w:t xml:space="preserve"> e </w:t>
      </w:r>
      <w:r>
        <w:rPr>
          <w:i/>
        </w:rPr>
        <w:t>d</w:t>
      </w:r>
      <w:r>
        <w:t xml:space="preserve"> estão incorretas. O Governo Federal, por meio da Fundação Palmares, é responsável por reconhecer as terras das comunidades quilombolas. Lembrar os alunos que no caso das Terras Indígenas, a Fundação Nacional do Índio (F</w:t>
      </w:r>
      <w:r w:rsidR="0083168D">
        <w:t>unai</w:t>
      </w:r>
      <w:r>
        <w:t>) é o órgão do Governo Federal responsável pela identificação e delimitação das áreas.</w:t>
      </w:r>
    </w:p>
    <w:sectPr w:rsidR="00D8502F" w:rsidSect="00086140">
      <w:headerReference w:type="default" r:id="rId8"/>
      <w:footerReference w:type="default" r:id="rId9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DD6CC3" w14:textId="77777777" w:rsidR="00B52BDD" w:rsidRDefault="00B52BDD" w:rsidP="005B4288">
      <w:r>
        <w:separator/>
      </w:r>
    </w:p>
    <w:p w14:paraId="14A24F35" w14:textId="77777777" w:rsidR="00B52BDD" w:rsidRDefault="00B52BDD"/>
  </w:endnote>
  <w:endnote w:type="continuationSeparator" w:id="0">
    <w:p w14:paraId="7B19AEB9" w14:textId="77777777" w:rsidR="00B52BDD" w:rsidRDefault="00B52BDD" w:rsidP="005B4288">
      <w:r>
        <w:continuationSeparator/>
      </w:r>
    </w:p>
    <w:p w14:paraId="2350E66C" w14:textId="77777777" w:rsidR="00B52BDD" w:rsidRDefault="00B52B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" w:subsetted="1" w:fontKey="{DED4F4C8-E8F0-453B-85FD-8BB43FFAC38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33BA52F-CFA5-4231-8FE5-1F4247FE8D83}"/>
    <w:embedBold r:id="rId3" w:fontKey="{3EDE9CCE-5C7C-4450-94BF-667DF3DB4BC7}"/>
    <w:embedItalic r:id="rId4" w:fontKey="{0DA88544-832E-4ACB-B2D0-47B6176CCAF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F3385DA9-69D4-405D-8848-E7BD2B1388A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A22D22" w14:textId="699CECF3" w:rsidR="00086140" w:rsidRPr="00086140" w:rsidRDefault="00086140" w:rsidP="00086140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086140">
      <w:rPr>
        <w:rFonts w:ascii="Calibri" w:eastAsia="Times New Roman" w:hAnsi="Calibri" w:cs="Times New Roman"/>
      </w:rPr>
      <w:fldChar w:fldCharType="begin"/>
    </w:r>
    <w:r w:rsidRPr="00086140">
      <w:rPr>
        <w:rFonts w:ascii="Calibri" w:eastAsia="Times New Roman" w:hAnsi="Calibri" w:cs="Times New Roman"/>
      </w:rPr>
      <w:instrText xml:space="preserve">PAGE  </w:instrText>
    </w:r>
    <w:r w:rsidRPr="00086140">
      <w:rPr>
        <w:rFonts w:ascii="Calibri" w:eastAsia="Times New Roman" w:hAnsi="Calibri" w:cs="Times New Roman"/>
      </w:rPr>
      <w:fldChar w:fldCharType="separate"/>
    </w:r>
    <w:r w:rsidR="00164613">
      <w:rPr>
        <w:rFonts w:ascii="Calibri" w:eastAsia="Times New Roman" w:hAnsi="Calibri" w:cs="Times New Roman"/>
        <w:noProof/>
      </w:rPr>
      <w:t>2</w:t>
    </w:r>
    <w:r w:rsidRPr="00086140">
      <w:rPr>
        <w:rFonts w:ascii="Calibri" w:eastAsia="Times New Roman" w:hAnsi="Calibri" w:cs="Times New Roman"/>
      </w:rPr>
      <w:fldChar w:fldCharType="end"/>
    </w:r>
  </w:p>
  <w:p w14:paraId="5410F895" w14:textId="47E31571" w:rsidR="00086140" w:rsidRPr="00086140" w:rsidRDefault="00086140" w:rsidP="00086140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08614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F621DA" w14:textId="77777777" w:rsidR="00B52BDD" w:rsidRDefault="00B52BDD" w:rsidP="005B4288">
      <w:r>
        <w:separator/>
      </w:r>
    </w:p>
    <w:p w14:paraId="507D90A5" w14:textId="77777777" w:rsidR="00B52BDD" w:rsidRDefault="00B52BDD"/>
  </w:footnote>
  <w:footnote w:type="continuationSeparator" w:id="0">
    <w:p w14:paraId="62BFB35C" w14:textId="77777777" w:rsidR="00B52BDD" w:rsidRDefault="00B52BDD" w:rsidP="005B4288">
      <w:r>
        <w:continuationSeparator/>
      </w:r>
    </w:p>
    <w:p w14:paraId="6F50B93E" w14:textId="77777777" w:rsidR="00B52BDD" w:rsidRDefault="00B52BD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0E5501F1" w:rsidR="002A39C0" w:rsidRDefault="00086140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6E3830CC" wp14:editId="058B356A">
          <wp:extent cx="5940000" cy="290334"/>
          <wp:effectExtent l="0" t="0" r="381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ARJA_ARHG4_MD_4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A7CBB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588A3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662FA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2C2C7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242B9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C5080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24048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88CD9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C766B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BAEE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140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3D16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4613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C6B7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3A3D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3F"/>
    <w:rsid w:val="00265DA4"/>
    <w:rsid w:val="00275873"/>
    <w:rsid w:val="00277762"/>
    <w:rsid w:val="00277E81"/>
    <w:rsid w:val="00280A33"/>
    <w:rsid w:val="0028114D"/>
    <w:rsid w:val="00283941"/>
    <w:rsid w:val="00284952"/>
    <w:rsid w:val="00285CCE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3990"/>
    <w:rsid w:val="003E551D"/>
    <w:rsid w:val="003F0E02"/>
    <w:rsid w:val="003F2269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34DB"/>
    <w:rsid w:val="006A465C"/>
    <w:rsid w:val="006A56E9"/>
    <w:rsid w:val="006A5C4C"/>
    <w:rsid w:val="006A734D"/>
    <w:rsid w:val="006B1919"/>
    <w:rsid w:val="006B27A4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43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68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9F7447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2BDD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18AC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046"/>
    <w:rsid w:val="00D47752"/>
    <w:rsid w:val="00D54524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502F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566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1C9D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08614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D9587D9D-D717-4490-8BE6-4DB38F7B3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737</Words>
  <Characters>3982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4710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4</cp:revision>
  <cp:lastPrinted>2017-10-10T14:55:00Z</cp:lastPrinted>
  <dcterms:created xsi:type="dcterms:W3CDTF">2018-01-18T18:05:00Z</dcterms:created>
  <dcterms:modified xsi:type="dcterms:W3CDTF">2018-01-21T17:13:00Z</dcterms:modified>
  <cp:category/>
</cp:coreProperties>
</file>