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0EEED" w14:textId="77777777" w:rsidR="000A4C07" w:rsidRPr="001A723B" w:rsidRDefault="000A4C07" w:rsidP="000A4C07">
      <w:pPr>
        <w:rPr>
          <w:rFonts w:ascii="Cambria" w:hAnsi="Cambria"/>
          <w:b/>
          <w:sz w:val="32"/>
          <w:szCs w:val="32"/>
          <w:lang w:val="pt-BR"/>
        </w:rPr>
      </w:pPr>
      <w:bookmarkStart w:id="0" w:name="_GoBack"/>
      <w:bookmarkEnd w:id="0"/>
      <w:r w:rsidRPr="001A723B">
        <w:rPr>
          <w:rFonts w:ascii="Cambria" w:hAnsi="Cambria"/>
          <w:b/>
          <w:color w:val="CF381E"/>
          <w:sz w:val="32"/>
          <w:szCs w:val="32"/>
          <w:lang w:val="pt-BR"/>
        </w:rPr>
        <w:t>ACOMPANHAMENTO DE APRENDIZAGEM</w:t>
      </w:r>
    </w:p>
    <w:p w14:paraId="53FAE206" w14:textId="77777777" w:rsidR="000A4C07" w:rsidRDefault="000A4C07" w:rsidP="000A4C07">
      <w:pPr>
        <w:pStyle w:val="00P1"/>
      </w:pPr>
    </w:p>
    <w:p w14:paraId="5ABDD78B" w14:textId="77777777" w:rsidR="000A4C07" w:rsidRDefault="000A4C07" w:rsidP="000A4C07">
      <w:pPr>
        <w:pStyle w:val="00P1"/>
      </w:pPr>
      <w:r>
        <w:t>Grade de correção</w:t>
      </w:r>
    </w:p>
    <w:p w14:paraId="4002E7C2" w14:textId="77777777" w:rsidR="000A4C07" w:rsidRDefault="000A4C07" w:rsidP="000A4C07">
      <w:pPr>
        <w:pStyle w:val="00P1"/>
      </w:pPr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0A4C07" w:rsidRPr="007C41BB" w14:paraId="786F8C9A" w14:textId="77777777" w:rsidTr="00D72CFB">
        <w:trPr>
          <w:trHeight w:val="1247"/>
        </w:trPr>
        <w:tc>
          <w:tcPr>
            <w:tcW w:w="9638" w:type="dxa"/>
            <w:gridSpan w:val="3"/>
            <w:vAlign w:val="center"/>
          </w:tcPr>
          <w:p w14:paraId="4A81C568" w14:textId="77777777" w:rsidR="000A4C07" w:rsidRPr="007C41BB" w:rsidRDefault="000A4C07" w:rsidP="00D72CFB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  <w:p w14:paraId="6F7F0F01" w14:textId="77777777" w:rsidR="000A4C07" w:rsidRPr="007C41BB" w:rsidRDefault="000A4C07" w:rsidP="00D72CFB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C41B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  <w:r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</w:t>
            </w:r>
          </w:p>
        </w:tc>
      </w:tr>
      <w:tr w:rsidR="000A4C07" w:rsidRPr="007C41BB" w14:paraId="2674645F" w14:textId="77777777" w:rsidTr="00D72CFB">
        <w:tc>
          <w:tcPr>
            <w:tcW w:w="1134" w:type="dxa"/>
            <w:vAlign w:val="center"/>
          </w:tcPr>
          <w:p w14:paraId="6A71D7DE" w14:textId="77777777" w:rsidR="000A4C07" w:rsidRPr="007C41BB" w:rsidRDefault="000A4C07" w:rsidP="00D72CFB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2C735D74" w14:textId="77777777" w:rsidR="000A4C07" w:rsidRPr="007C41BB" w:rsidRDefault="000A4C07" w:rsidP="00D72C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60D50401" w14:textId="77777777" w:rsidR="000A4C07" w:rsidRPr="007C41BB" w:rsidRDefault="000A4C07" w:rsidP="00D72C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67078489" w14:textId="77777777" w:rsidR="000A4C07" w:rsidRPr="007C41BB" w:rsidRDefault="000A4C07" w:rsidP="00D72CFB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0A4C07" w:rsidRPr="001C5B46" w14:paraId="0F05B2C1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5A3B59DE" w14:textId="77777777" w:rsidR="000A4C07" w:rsidRPr="007C41BB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31F36CD2" w14:textId="0E546DA9" w:rsidR="000A4C07" w:rsidRPr="007C41BB" w:rsidRDefault="000A4C07" w:rsidP="00D72CFB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o que é escambo.</w:t>
            </w:r>
          </w:p>
        </w:tc>
        <w:tc>
          <w:tcPr>
            <w:tcW w:w="1134" w:type="dxa"/>
          </w:tcPr>
          <w:p w14:paraId="62A27F97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2C2911C8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68A742FE" w14:textId="77777777" w:rsidR="000A4C07" w:rsidRPr="007C41BB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73C202E8" w14:textId="0FC5C6BE" w:rsidR="000A4C07" w:rsidRPr="007C41BB" w:rsidRDefault="000A4C07" w:rsidP="00D72CFB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a ligação entre o comércio e o crescimento das vilas.</w:t>
            </w:r>
          </w:p>
        </w:tc>
        <w:tc>
          <w:tcPr>
            <w:tcW w:w="1134" w:type="dxa"/>
          </w:tcPr>
          <w:p w14:paraId="74F6690D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46688622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3E9BFB73" w14:textId="77777777" w:rsidR="000A4C07" w:rsidRPr="007C41BB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010A43CC" w14:textId="1D3CAC67" w:rsidR="000A4C07" w:rsidRPr="00CA18F7" w:rsidRDefault="000A4C07" w:rsidP="00D72CFB">
            <w:pPr>
              <w:rPr>
                <w:rFonts w:ascii="Tahoma" w:hAnsi="Tahoma" w:cs="Arial"/>
                <w:sz w:val="20"/>
                <w:szCs w:val="28"/>
                <w:lang w:val="pt-BR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a origem do papel-moeda.</w:t>
            </w:r>
          </w:p>
        </w:tc>
        <w:tc>
          <w:tcPr>
            <w:tcW w:w="1134" w:type="dxa"/>
          </w:tcPr>
          <w:p w14:paraId="01D7947F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19B4DC7E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0F530E65" w14:textId="5CF194C0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005BFD68" w14:textId="06956E16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Reconhecer a importância da Rota da Seda para a dinâmica comercial entre habitantes da Ásia, </w:t>
            </w:r>
            <w:r w:rsid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da </w:t>
            </w: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>África e</w:t>
            </w:r>
            <w:r w:rsid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 da</w:t>
            </w: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 xml:space="preserve"> Europa.</w:t>
            </w:r>
          </w:p>
        </w:tc>
        <w:tc>
          <w:tcPr>
            <w:tcW w:w="1134" w:type="dxa"/>
          </w:tcPr>
          <w:p w14:paraId="6415218C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377249F2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68E7D2E6" w14:textId="3AE47A5E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2092C08F" w14:textId="686E7E7C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a função dos caminhos terrestres para alguns povos indígenas brasileiros.</w:t>
            </w:r>
          </w:p>
        </w:tc>
        <w:tc>
          <w:tcPr>
            <w:tcW w:w="1134" w:type="dxa"/>
          </w:tcPr>
          <w:p w14:paraId="38F20338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51EB58CC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281391B9" w14:textId="6A374236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11CA218E" w14:textId="7096FCEA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Classificar e diferenciar recursos naturais renováveis e não renováveis.</w:t>
            </w:r>
          </w:p>
        </w:tc>
        <w:tc>
          <w:tcPr>
            <w:tcW w:w="1134" w:type="dxa"/>
          </w:tcPr>
          <w:p w14:paraId="1275F2AC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4B8AB7EF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45E6CABA" w14:textId="37D51666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41FC1005" w14:textId="7605D5E7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Reconhecer recursos naturais não renováveis.</w:t>
            </w:r>
          </w:p>
        </w:tc>
        <w:tc>
          <w:tcPr>
            <w:tcW w:w="1134" w:type="dxa"/>
          </w:tcPr>
          <w:p w14:paraId="7DFF7078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1F73E502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22BDD4FD" w14:textId="274BB416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67A0B70A" w14:textId="18B1FA7B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Identificar a importância da preservação da vegetação.</w:t>
            </w:r>
          </w:p>
        </w:tc>
        <w:tc>
          <w:tcPr>
            <w:tcW w:w="1134" w:type="dxa"/>
          </w:tcPr>
          <w:p w14:paraId="1B9ADF44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2A54CF5B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7C7F27A0" w14:textId="1E48748E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35200E2D" w14:textId="64405437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Identificar o transporte rodoviário como o mais utilizado para a circulação de mercadorias no Brasil.</w:t>
            </w:r>
          </w:p>
        </w:tc>
        <w:tc>
          <w:tcPr>
            <w:tcW w:w="1134" w:type="dxa"/>
          </w:tcPr>
          <w:p w14:paraId="29CCA14D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6B026B62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4FAF8389" w14:textId="4A776CF5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1B55F05E" w14:textId="4EA9976F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  <w:t>Identificar o principal problema do transporte rodoviário brasileiro.</w:t>
            </w:r>
          </w:p>
        </w:tc>
        <w:tc>
          <w:tcPr>
            <w:tcW w:w="1134" w:type="dxa"/>
          </w:tcPr>
          <w:p w14:paraId="4AF31892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6DB224D2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7324DF0A" w14:textId="6E4873E3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688D7259" w14:textId="57427E69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CA18F7">
              <w:rPr>
                <w:rFonts w:ascii="Tahoma" w:hAnsi="Tahoma" w:cs="Arial"/>
                <w:sz w:val="20"/>
                <w:szCs w:val="28"/>
                <w:lang w:val="pt-BR" w:eastAsia="en-US"/>
              </w:rPr>
              <w:t>Reconhecer a diminuição do uso da comunicação oral no Brasil e como ela pode ser revalorizada.</w:t>
            </w:r>
          </w:p>
        </w:tc>
        <w:tc>
          <w:tcPr>
            <w:tcW w:w="1134" w:type="dxa"/>
          </w:tcPr>
          <w:p w14:paraId="1568B9F2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251D626A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5DAFA5C7" w14:textId="5468CA37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3677B748" w14:textId="294F5811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CA18F7">
              <w:rPr>
                <w:rFonts w:ascii="Tahoma" w:hAnsi="Tahoma" w:cs="Arial"/>
                <w:sz w:val="20"/>
                <w:szCs w:val="28"/>
                <w:lang w:val="pt-BR"/>
              </w:rPr>
              <w:t>Reconhecer o manuscrito como uma forma de transmissão de conhecimento pela escrita.</w:t>
            </w:r>
          </w:p>
        </w:tc>
        <w:tc>
          <w:tcPr>
            <w:tcW w:w="1134" w:type="dxa"/>
          </w:tcPr>
          <w:p w14:paraId="29BF25E4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5A6E0032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3320F679" w14:textId="17AB0ABD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129C4D5C" w14:textId="5BEA6FF6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>Reconhecer a importância do rádio na comunicação durante as décadas de 30 e 40 no Brasil.</w:t>
            </w:r>
          </w:p>
        </w:tc>
        <w:tc>
          <w:tcPr>
            <w:tcW w:w="1134" w:type="dxa"/>
          </w:tcPr>
          <w:p w14:paraId="11508E41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4D3A436F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676E24A5" w14:textId="62555832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0780C2D5" w14:textId="6C655591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mudanças ocorridas no suporte de publicação dos jornais.</w:t>
            </w:r>
          </w:p>
        </w:tc>
        <w:tc>
          <w:tcPr>
            <w:tcW w:w="1134" w:type="dxa"/>
          </w:tcPr>
          <w:p w14:paraId="71BF26A4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1C5B46" w14:paraId="4BF2CF2F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1A2005EE" w14:textId="489C699C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5990298A" w14:textId="0FE0B645" w:rsidR="000A4C07" w:rsidRPr="00CA18F7" w:rsidRDefault="000A4C07" w:rsidP="00D72CFB">
            <w:pPr>
              <w:rPr>
                <w:rFonts w:ascii="Tahoma" w:eastAsia="Calibri" w:hAnsi="Tahoma" w:cs="Arial"/>
                <w:sz w:val="20"/>
                <w:szCs w:val="28"/>
                <w:lang w:val="pt-BR" w:eastAsia="en-US"/>
              </w:rPr>
            </w:pPr>
            <w:r w:rsidRPr="00CA18F7">
              <w:rPr>
                <w:rFonts w:ascii="Tahoma" w:eastAsia="Calibri" w:hAnsi="Tahoma" w:cs="Arial"/>
                <w:sz w:val="20"/>
                <w:szCs w:val="28"/>
                <w:lang w:val="pt-BR"/>
              </w:rPr>
              <w:t>Identificar influências da internet no cotidiano das pessoas atualmente.</w:t>
            </w:r>
          </w:p>
        </w:tc>
        <w:tc>
          <w:tcPr>
            <w:tcW w:w="1134" w:type="dxa"/>
          </w:tcPr>
          <w:p w14:paraId="0A96882D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  <w:tr w:rsidR="000A4C07" w:rsidRPr="00CA18F7" w14:paraId="17E23DB6" w14:textId="77777777" w:rsidTr="00D72CFB">
        <w:trPr>
          <w:trHeight w:val="397"/>
        </w:trPr>
        <w:tc>
          <w:tcPr>
            <w:tcW w:w="1134" w:type="dxa"/>
            <w:vAlign w:val="center"/>
          </w:tcPr>
          <w:p w14:paraId="15E49291" w14:textId="77777777" w:rsidR="000A4C07" w:rsidRDefault="000A4C07" w:rsidP="00D72CF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7CD774A0" w14:textId="0F2DD383" w:rsidR="000A4C07" w:rsidRPr="001C5B46" w:rsidRDefault="00CA18F7" w:rsidP="001C5B46">
            <w:pPr>
              <w:jc w:val="right"/>
              <w:rPr>
                <w:rFonts w:ascii="Tahoma" w:eastAsia="Calibri" w:hAnsi="Tahoma" w:cs="Arial"/>
                <w:b/>
                <w:sz w:val="20"/>
                <w:szCs w:val="28"/>
                <w:lang w:val="pt-BR" w:eastAsia="en-US"/>
              </w:rPr>
            </w:pPr>
            <w:r w:rsidRPr="001C5B46">
              <w:rPr>
                <w:rFonts w:ascii="Tahoma" w:eastAsia="Calibri" w:hAnsi="Tahoma" w:cs="Arial"/>
                <w:b/>
                <w:sz w:val="20"/>
                <w:szCs w:val="28"/>
                <w:lang w:val="pt-BR" w:eastAsia="en-US"/>
              </w:rPr>
              <w:t>Total</w:t>
            </w:r>
            <w:r w:rsidR="001C5B46">
              <w:rPr>
                <w:rFonts w:ascii="Tahoma" w:eastAsia="Calibri" w:hAnsi="Tahoma" w:cs="Arial"/>
                <w:b/>
                <w:sz w:val="20"/>
                <w:szCs w:val="28"/>
                <w:lang w:val="pt-BR" w:eastAsia="en-US"/>
              </w:rPr>
              <w:t>:</w:t>
            </w:r>
          </w:p>
        </w:tc>
        <w:tc>
          <w:tcPr>
            <w:tcW w:w="1134" w:type="dxa"/>
          </w:tcPr>
          <w:p w14:paraId="70A227EA" w14:textId="77777777" w:rsidR="000A4C07" w:rsidRPr="003738DB" w:rsidRDefault="000A4C07" w:rsidP="00D72CFB">
            <w:pPr>
              <w:spacing w:line="276" w:lineRule="auto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</w:tr>
    </w:tbl>
    <w:p w14:paraId="066576AE" w14:textId="77777777" w:rsidR="000A4C07" w:rsidRDefault="000A4C07" w:rsidP="000A4C07">
      <w:pPr>
        <w:pStyle w:val="00comandoatividade"/>
      </w:pPr>
    </w:p>
    <w:p w14:paraId="4751D548" w14:textId="77777777" w:rsidR="000A4C07" w:rsidRDefault="000A4C07" w:rsidP="000A4C07">
      <w:pPr>
        <w:pStyle w:val="00comandoatividade"/>
      </w:pPr>
    </w:p>
    <w:p w14:paraId="71AD52F3" w14:textId="570A4DA4" w:rsidR="008D3B32" w:rsidRDefault="008D3B32" w:rsidP="000A4C07">
      <w:pPr>
        <w:pStyle w:val="00comandoatividade"/>
      </w:pPr>
    </w:p>
    <w:sectPr w:rsidR="008D3B32" w:rsidSect="000A4C07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37DC1" w14:textId="77777777" w:rsidR="00497315" w:rsidRDefault="00497315" w:rsidP="005B4288">
      <w:r>
        <w:separator/>
      </w:r>
    </w:p>
    <w:p w14:paraId="0C0C2703" w14:textId="77777777" w:rsidR="00497315" w:rsidRDefault="00497315"/>
  </w:endnote>
  <w:endnote w:type="continuationSeparator" w:id="0">
    <w:p w14:paraId="6CF3B60A" w14:textId="77777777" w:rsidR="00497315" w:rsidRDefault="00497315" w:rsidP="005B4288">
      <w:r>
        <w:continuationSeparator/>
      </w:r>
    </w:p>
    <w:p w14:paraId="5C9B90DF" w14:textId="77777777" w:rsidR="00497315" w:rsidRDefault="004973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1" w:subsetted="1" w:fontKey="{35A58177-1D8C-401F-9427-0FB6937B746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3A9BA9F-30B7-469E-9965-5C784232AC60}"/>
    <w:embedBold r:id="rId3" w:fontKey="{C908626D-7FA9-44B2-A192-E97B71D8CA3A}"/>
    <w:embedItalic r:id="rId4" w:fontKey="{24AF0A96-25E9-4725-B0C0-6BBFF79527D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64539801-C9EF-4EC8-9E6D-D922B10ACF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2A9E6" w14:textId="674994D5" w:rsidR="000A4C07" w:rsidRPr="00C40A56" w:rsidRDefault="000A4C07" w:rsidP="000A4C0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2D5F13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1342FD51" w14:textId="502D0DE7" w:rsidR="000A4C07" w:rsidRPr="000A4C07" w:rsidRDefault="000A4C07" w:rsidP="000A4C07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A723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88A3D" w14:textId="77777777" w:rsidR="00497315" w:rsidRDefault="00497315" w:rsidP="005B4288">
      <w:r>
        <w:separator/>
      </w:r>
    </w:p>
    <w:p w14:paraId="213C1F67" w14:textId="77777777" w:rsidR="00497315" w:rsidRDefault="00497315"/>
  </w:footnote>
  <w:footnote w:type="continuationSeparator" w:id="0">
    <w:p w14:paraId="3F765DC0" w14:textId="77777777" w:rsidR="00497315" w:rsidRDefault="00497315" w:rsidP="005B4288">
      <w:r>
        <w:continuationSeparator/>
      </w:r>
    </w:p>
    <w:p w14:paraId="3AF759FB" w14:textId="77777777" w:rsidR="00497315" w:rsidRDefault="004973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4AE30274" w:rsidR="002A39C0" w:rsidRDefault="000A4C07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1E20246" wp14:editId="75CEDDAA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4C07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46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5F13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315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87B44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1D25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3B32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508B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1697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18F7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yiv1288230509msonormal">
    <w:name w:val="yiv1288230509msonormal"/>
    <w:basedOn w:val="Normal"/>
    <w:rsid w:val="008D3B3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77B38AD2-CB05-4CD2-9B5A-90C034C19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2017-10-10T14:55:00Z</cp:lastPrinted>
  <dcterms:created xsi:type="dcterms:W3CDTF">2018-01-18T17:59:00Z</dcterms:created>
  <dcterms:modified xsi:type="dcterms:W3CDTF">2018-01-18T17:59:00Z</dcterms:modified>
  <cp:category/>
</cp:coreProperties>
</file>