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30A3A" w14:textId="77777777" w:rsidR="007A0947" w:rsidRPr="007555E8" w:rsidRDefault="007A0947" w:rsidP="007555E8">
      <w:pPr>
        <w:pStyle w:val="00cabeos"/>
      </w:pPr>
      <w:r w:rsidRPr="007555E8">
        <w:t>Sequência didática 2</w:t>
      </w:r>
    </w:p>
    <w:p w14:paraId="5D2C2258" w14:textId="77777777" w:rsidR="007A0947" w:rsidRPr="001379ED" w:rsidRDefault="007A0947" w:rsidP="007A0947">
      <w:pPr>
        <w:pStyle w:val="00peso2"/>
      </w:pPr>
    </w:p>
    <w:p w14:paraId="012E6A8E" w14:textId="77777777" w:rsidR="007A0947" w:rsidRPr="001379ED" w:rsidRDefault="007A0947" w:rsidP="007555E8">
      <w:pPr>
        <w:pStyle w:val="00P1"/>
      </w:pPr>
      <w:r w:rsidRPr="001379ED">
        <w:t>OBJETIVOS</w:t>
      </w:r>
    </w:p>
    <w:p w14:paraId="63E7C5E4" w14:textId="0490E2AC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>
        <w:rPr>
          <w:lang w:eastAsia="pt-BR"/>
        </w:rPr>
        <w:t>R</w:t>
      </w:r>
      <w:r w:rsidR="00F43FDF">
        <w:rPr>
          <w:lang w:eastAsia="pt-BR"/>
        </w:rPr>
        <w:t>econhecer o significado de</w:t>
      </w:r>
      <w:r>
        <w:rPr>
          <w:lang w:eastAsia="pt-BR"/>
        </w:rPr>
        <w:t xml:space="preserve"> cultura.</w:t>
      </w:r>
    </w:p>
    <w:p w14:paraId="4D9FB5F6" w14:textId="38D0A084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>
        <w:rPr>
          <w:lang w:eastAsia="pt-BR"/>
        </w:rPr>
        <w:t>R</w:t>
      </w:r>
      <w:r w:rsidR="00986F0E">
        <w:rPr>
          <w:lang w:eastAsia="pt-BR"/>
        </w:rPr>
        <w:t>econhecer que os elementos</w:t>
      </w:r>
      <w:r w:rsidRPr="00BE4795">
        <w:rPr>
          <w:lang w:eastAsia="pt-BR"/>
        </w:rPr>
        <w:t xml:space="preserve"> culturais podem ser classifi</w:t>
      </w:r>
      <w:r>
        <w:rPr>
          <w:lang w:eastAsia="pt-BR"/>
        </w:rPr>
        <w:t>cados como material e imaterial.</w:t>
      </w:r>
    </w:p>
    <w:p w14:paraId="03147B0F" w14:textId="766B0D21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>
        <w:rPr>
          <w:lang w:eastAsia="pt-BR"/>
        </w:rPr>
        <w:t>I</w:t>
      </w:r>
      <w:r w:rsidRPr="00BE4795">
        <w:rPr>
          <w:lang w:eastAsia="pt-BR"/>
        </w:rPr>
        <w:t>dentificar</w:t>
      </w:r>
      <w:r w:rsidR="00986F0E">
        <w:rPr>
          <w:lang w:eastAsia="pt-BR"/>
        </w:rPr>
        <w:t xml:space="preserve"> </w:t>
      </w:r>
      <w:r w:rsidRPr="00BE4795">
        <w:rPr>
          <w:lang w:eastAsia="pt-BR"/>
        </w:rPr>
        <w:t>os patrimônios culturais materiais e imateriais</w:t>
      </w:r>
      <w:r>
        <w:rPr>
          <w:lang w:eastAsia="pt-BR"/>
        </w:rPr>
        <w:t xml:space="preserve"> presentes no lugar em que vive.</w:t>
      </w:r>
    </w:p>
    <w:p w14:paraId="43C19603" w14:textId="77777777" w:rsidR="002901A2" w:rsidRPr="0030460F" w:rsidRDefault="002901A2" w:rsidP="006A0E92">
      <w:pPr>
        <w:pStyle w:val="00peso2"/>
        <w:rPr>
          <w:lang w:val="pt-BR"/>
        </w:rPr>
      </w:pPr>
    </w:p>
    <w:p w14:paraId="74A4C755" w14:textId="67B87891" w:rsidR="002901A2" w:rsidRPr="007A0947" w:rsidRDefault="002901A2" w:rsidP="007555E8">
      <w:pPr>
        <w:pStyle w:val="00P1"/>
      </w:pPr>
      <w:r w:rsidRPr="007A0947">
        <w:t>CONTEÚDOS</w:t>
      </w:r>
    </w:p>
    <w:p w14:paraId="707FFB57" w14:textId="0E4CE584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Cultura e patrimônio</w:t>
      </w:r>
      <w:r w:rsidR="00986F0E">
        <w:rPr>
          <w:lang w:eastAsia="pt-BR"/>
        </w:rPr>
        <w:t>.</w:t>
      </w:r>
    </w:p>
    <w:p w14:paraId="78DA355C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 xml:space="preserve">Cultura material e cultura imaterial. </w:t>
      </w:r>
    </w:p>
    <w:p w14:paraId="663DF4E5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Patrimônio arqueológico.</w:t>
      </w:r>
    </w:p>
    <w:p w14:paraId="71E8D360" w14:textId="4DDEE802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Patrimônio histórico</w:t>
      </w:r>
      <w:r w:rsidR="00D1539F">
        <w:rPr>
          <w:lang w:eastAsia="pt-BR"/>
        </w:rPr>
        <w:t>.</w:t>
      </w:r>
    </w:p>
    <w:p w14:paraId="0C01F015" w14:textId="46CDC78F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Patrimônio imaterial</w:t>
      </w:r>
      <w:r w:rsidR="0030460F">
        <w:rPr>
          <w:lang w:eastAsia="pt-BR"/>
        </w:rPr>
        <w:t>.</w:t>
      </w:r>
    </w:p>
    <w:p w14:paraId="4163FFD0" w14:textId="5F6D8FF0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Patrimônio cultural material</w:t>
      </w:r>
      <w:r w:rsidR="0030460F">
        <w:rPr>
          <w:lang w:eastAsia="pt-BR"/>
        </w:rPr>
        <w:t>.</w:t>
      </w:r>
    </w:p>
    <w:p w14:paraId="26F425D5" w14:textId="77777777" w:rsidR="007A0947" w:rsidRDefault="007A0947" w:rsidP="007A0947">
      <w:pPr>
        <w:pStyle w:val="00peso2"/>
      </w:pPr>
    </w:p>
    <w:p w14:paraId="702257A1" w14:textId="66A6C583" w:rsidR="002901A2" w:rsidRPr="0030460F" w:rsidRDefault="002901A2" w:rsidP="007555E8">
      <w:pPr>
        <w:pStyle w:val="00P1"/>
      </w:pPr>
      <w:r w:rsidRPr="0030460F">
        <w:t xml:space="preserve">OBJETOS DE CONHECIMENTO E HABILIDADES DA </w:t>
      </w:r>
      <w:r w:rsidRPr="0030460F">
        <w:rPr>
          <w:i/>
        </w:rPr>
        <w:t>BASE NACIONAL COMUM CURRICULAR</w:t>
      </w:r>
      <w:r w:rsidRPr="0030460F">
        <w:t xml:space="preserve"> (BNCC)</w:t>
      </w:r>
    </w:p>
    <w:p w14:paraId="7088A7FB" w14:textId="4DA68593" w:rsidR="002901A2" w:rsidRPr="00514BE7" w:rsidRDefault="002901A2" w:rsidP="007A0947">
      <w:pPr>
        <w:pStyle w:val="00Textogeral"/>
        <w:rPr>
          <w:b/>
        </w:rPr>
      </w:pPr>
      <w:r>
        <w:t xml:space="preserve">Pretende-se, em duas aulas, trabalhar o desenvolvimento da seguinte habilidade </w:t>
      </w:r>
      <w:r w:rsidRPr="00D33D7E">
        <w:t>EF03HI04</w:t>
      </w:r>
      <w:r>
        <w:t xml:space="preserve"> do componente curricular História</w:t>
      </w:r>
      <w:r w:rsidR="00B806FC">
        <w:t>:</w:t>
      </w:r>
      <w:r w:rsidRPr="00514BE7">
        <w:t xml:space="preserve"> </w:t>
      </w:r>
      <w:r>
        <w:t>“I</w:t>
      </w:r>
      <w:r w:rsidRPr="00D33D7E">
        <w:t>dentificar os patrimônios históricos e culturais de sua cidade e discutir as razões culturais, sociais e políticas para que assim sejam considerados</w:t>
      </w:r>
      <w:r>
        <w:t>”</w:t>
      </w:r>
      <w:r w:rsidRPr="00D33D7E">
        <w:t>. Essa habilidade está vinculada ao objeto de conhecimento “Os patrimônios h</w:t>
      </w:r>
      <w:r>
        <w:t xml:space="preserve">istóricos e culturais da cidade </w:t>
      </w:r>
      <w:r w:rsidRPr="00D33D7E">
        <w:t xml:space="preserve">em que se vive”. </w:t>
      </w:r>
    </w:p>
    <w:p w14:paraId="5B856E30" w14:textId="77777777" w:rsidR="007A0947" w:rsidRPr="0030460F" w:rsidRDefault="007A0947" w:rsidP="006A0E92">
      <w:pPr>
        <w:pStyle w:val="00peso2"/>
        <w:rPr>
          <w:lang w:val="pt-BR"/>
        </w:rPr>
      </w:pPr>
    </w:p>
    <w:p w14:paraId="45A148FC" w14:textId="748633FD" w:rsidR="002901A2" w:rsidRPr="0030460F" w:rsidRDefault="002901A2" w:rsidP="007555E8">
      <w:pPr>
        <w:pStyle w:val="00P1"/>
      </w:pPr>
      <w:r w:rsidRPr="0030460F">
        <w:t>TEMPO ESTIMADO</w:t>
      </w:r>
    </w:p>
    <w:p w14:paraId="5779CEAD" w14:textId="6972C21B" w:rsidR="002901A2" w:rsidRDefault="002901A2" w:rsidP="007A0947">
      <w:pPr>
        <w:pStyle w:val="00Textogeral"/>
      </w:pPr>
      <w:r w:rsidRPr="00AB278F">
        <w:t>Duas aulas.</w:t>
      </w:r>
    </w:p>
    <w:p w14:paraId="4977CD9F" w14:textId="0AAAA899" w:rsidR="007A0947" w:rsidRDefault="007A0947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0922E90D" w14:textId="14993937" w:rsidR="002901A2" w:rsidRDefault="002901A2" w:rsidP="007555E8">
      <w:pPr>
        <w:pStyle w:val="00P1"/>
      </w:pPr>
      <w:r w:rsidRPr="00AB278F">
        <w:t>AULA 1</w:t>
      </w:r>
    </w:p>
    <w:p w14:paraId="1B5347C1" w14:textId="77777777" w:rsidR="002901A2" w:rsidRPr="0030460F" w:rsidRDefault="002901A2" w:rsidP="006A0E92">
      <w:pPr>
        <w:pStyle w:val="00peso2"/>
        <w:rPr>
          <w:lang w:val="pt-BR"/>
        </w:rPr>
      </w:pPr>
    </w:p>
    <w:p w14:paraId="64F47B25" w14:textId="4BC1C865" w:rsidR="002901A2" w:rsidRPr="00B806FC" w:rsidRDefault="002901A2" w:rsidP="006A0E92">
      <w:pPr>
        <w:pStyle w:val="00peso2"/>
      </w:pPr>
      <w:proofErr w:type="spellStart"/>
      <w:r w:rsidRPr="00B806FC">
        <w:t>Conteúdos</w:t>
      </w:r>
      <w:proofErr w:type="spellEnd"/>
      <w:r w:rsidRPr="00B806FC">
        <w:t xml:space="preserve"> </w:t>
      </w:r>
      <w:proofErr w:type="spellStart"/>
      <w:r w:rsidRPr="00B806FC">
        <w:t>específicos</w:t>
      </w:r>
      <w:proofErr w:type="spellEnd"/>
    </w:p>
    <w:p w14:paraId="122537F3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Cultura e patrimônio.</w:t>
      </w:r>
    </w:p>
    <w:p w14:paraId="38E02245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Cultura material.</w:t>
      </w:r>
    </w:p>
    <w:p w14:paraId="098F855D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Cultura imaterial.</w:t>
      </w:r>
    </w:p>
    <w:p w14:paraId="61FC0185" w14:textId="77777777" w:rsidR="002901A2" w:rsidRPr="00BE4795" w:rsidRDefault="002901A2" w:rsidP="00D26117">
      <w:pPr>
        <w:pStyle w:val="00Textogeralbullet"/>
        <w:spacing w:before="50"/>
        <w:rPr>
          <w:lang w:eastAsia="pt-BR"/>
        </w:rPr>
      </w:pPr>
      <w:r w:rsidRPr="00BE4795">
        <w:rPr>
          <w:lang w:eastAsia="pt-BR"/>
        </w:rPr>
        <w:t>Patrimônio arqueológico.</w:t>
      </w:r>
    </w:p>
    <w:p w14:paraId="1BD34920" w14:textId="16A68561" w:rsidR="002901A2" w:rsidRPr="006B2941" w:rsidRDefault="00986F0E" w:rsidP="00D26117">
      <w:pPr>
        <w:pStyle w:val="00Textogeralbullet"/>
        <w:spacing w:before="50"/>
        <w:rPr>
          <w:b/>
          <w:color w:val="000000" w:themeColor="text1"/>
          <w:szCs w:val="28"/>
        </w:rPr>
      </w:pPr>
      <w:r>
        <w:rPr>
          <w:lang w:eastAsia="pt-BR"/>
        </w:rPr>
        <w:t xml:space="preserve">Registros </w:t>
      </w:r>
      <w:r w:rsidR="0030460F">
        <w:rPr>
          <w:lang w:eastAsia="pt-BR"/>
        </w:rPr>
        <w:t>r</w:t>
      </w:r>
      <w:r w:rsidR="0030460F" w:rsidRPr="00BE4795">
        <w:rPr>
          <w:lang w:eastAsia="pt-BR"/>
        </w:rPr>
        <w:t>upestres</w:t>
      </w:r>
      <w:r w:rsidR="002901A2" w:rsidRPr="00BE4795">
        <w:rPr>
          <w:lang w:eastAsia="pt-BR"/>
        </w:rPr>
        <w:t>.</w:t>
      </w:r>
    </w:p>
    <w:p w14:paraId="13A90321" w14:textId="77777777" w:rsidR="002901A2" w:rsidRPr="007A0947" w:rsidRDefault="002901A2" w:rsidP="006A0E92">
      <w:pPr>
        <w:pStyle w:val="00PESO20"/>
      </w:pPr>
    </w:p>
    <w:p w14:paraId="55E9CCCC" w14:textId="081BF378" w:rsidR="002901A2" w:rsidRPr="007A0947" w:rsidRDefault="002901A2" w:rsidP="00D1539F">
      <w:pPr>
        <w:pStyle w:val="00peso2"/>
      </w:pPr>
      <w:r w:rsidRPr="007A0947">
        <w:t>Recursos</w:t>
      </w:r>
    </w:p>
    <w:p w14:paraId="056296B7" w14:textId="77777777" w:rsidR="002901A2" w:rsidRPr="00BE4795" w:rsidRDefault="002901A2" w:rsidP="00D26117">
      <w:pPr>
        <w:pStyle w:val="00Textogeralbullet"/>
        <w:spacing w:before="50"/>
      </w:pPr>
      <w:r w:rsidRPr="00BE4795">
        <w:t xml:space="preserve">Livro do aluno, </w:t>
      </w:r>
      <w:r w:rsidRPr="00986F0E">
        <w:t>páginas 68 a 73</w:t>
      </w:r>
      <w:r w:rsidRPr="00BE4795">
        <w:t xml:space="preserve">.  </w:t>
      </w:r>
    </w:p>
    <w:p w14:paraId="323C8D79" w14:textId="5C018FAA" w:rsidR="00D26117" w:rsidRDefault="002901A2" w:rsidP="00D26117">
      <w:pPr>
        <w:pStyle w:val="00Textogeralbullet"/>
        <w:spacing w:before="50"/>
      </w:pPr>
      <w:r w:rsidRPr="00BE4795">
        <w:t>Lápis preto</w:t>
      </w:r>
      <w:r w:rsidR="0030460F">
        <w:t>.</w:t>
      </w:r>
    </w:p>
    <w:p w14:paraId="42F14C4B" w14:textId="77777777" w:rsidR="00D26117" w:rsidRDefault="00D26117" w:rsidP="00D26117">
      <w:pPr>
        <w:pStyle w:val="00Textogeral"/>
        <w:rPr>
          <w:rFonts w:cs="Tahoma"/>
          <w:spacing w:val="-2"/>
        </w:rPr>
      </w:pPr>
      <w:r>
        <w:br w:type="page"/>
      </w:r>
    </w:p>
    <w:p w14:paraId="6652734A" w14:textId="538B1040" w:rsidR="002901A2" w:rsidRPr="007A0947" w:rsidRDefault="002901A2" w:rsidP="00D1539F">
      <w:pPr>
        <w:pStyle w:val="00peso2"/>
      </w:pPr>
      <w:r w:rsidRPr="007A0947">
        <w:lastRenderedPageBreak/>
        <w:t>Orientações</w:t>
      </w:r>
    </w:p>
    <w:p w14:paraId="2105CF8B" w14:textId="77777777" w:rsidR="00295907" w:rsidRPr="00295907" w:rsidRDefault="00295907" w:rsidP="00E05E7F">
      <w:pPr>
        <w:ind w:firstLine="283"/>
        <w:jc w:val="both"/>
        <w:rPr>
          <w:rFonts w:ascii="Tahoma" w:eastAsia="Calibri" w:hAnsi="Tahoma" w:cs="Tahoma"/>
          <w:sz w:val="22"/>
          <w:szCs w:val="22"/>
          <w:lang w:eastAsia="pt-BR"/>
        </w:rPr>
      </w:pPr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Durante a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leitura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do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texto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destacar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para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alunos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o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conceito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de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cultura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como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conjunto de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criações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humanas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.  Uma casa,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por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exemplo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, é um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produto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cultural,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porque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foi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feita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pelo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ser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humano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e o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mesmo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vale para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diversos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objetos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como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: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canetas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carros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,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livros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etc.</w:t>
      </w:r>
      <w:bookmarkStart w:id="0" w:name="_Hlk499737483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Explicar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que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todos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objetos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produzidos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pelos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seres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humanos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são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exemplos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de </w:t>
      </w:r>
      <w:proofErr w:type="spellStart"/>
      <w:r w:rsidRPr="00295907">
        <w:rPr>
          <w:rFonts w:ascii="Tahoma" w:eastAsia="Calibri" w:hAnsi="Tahoma" w:cs="Tahoma"/>
          <w:sz w:val="22"/>
          <w:szCs w:val="22"/>
          <w:lang w:eastAsia="pt-BR"/>
        </w:rPr>
        <w:t>cultura</w:t>
      </w:r>
      <w:proofErr w:type="spellEnd"/>
      <w:r w:rsidRPr="00295907">
        <w:rPr>
          <w:rFonts w:ascii="Tahoma" w:eastAsia="Calibri" w:hAnsi="Tahoma" w:cs="Tahoma"/>
          <w:sz w:val="22"/>
          <w:szCs w:val="22"/>
          <w:lang w:eastAsia="pt-BR"/>
        </w:rPr>
        <w:t xml:space="preserve"> material</w:t>
      </w:r>
      <w:bookmarkEnd w:id="0"/>
      <w:r w:rsidRPr="00295907">
        <w:rPr>
          <w:rFonts w:ascii="Tahoma" w:eastAsia="Calibri" w:hAnsi="Tahoma" w:cs="Tahoma"/>
          <w:sz w:val="22"/>
          <w:szCs w:val="22"/>
          <w:lang w:eastAsia="pt-BR"/>
        </w:rPr>
        <w:t>.</w:t>
      </w:r>
    </w:p>
    <w:p w14:paraId="0645C18B" w14:textId="44D57080" w:rsidR="002901A2" w:rsidRPr="00BE4795" w:rsidRDefault="002901A2" w:rsidP="007A0947">
      <w:pPr>
        <w:pStyle w:val="00Textogeral"/>
        <w:rPr>
          <w:lang w:eastAsia="pt-BR"/>
        </w:rPr>
      </w:pPr>
      <w:r>
        <w:rPr>
          <w:lang w:eastAsia="pt-BR"/>
        </w:rPr>
        <w:t xml:space="preserve">Após essa introdução, aplicar os itens </w:t>
      </w:r>
      <w:r w:rsidR="00295907">
        <w:rPr>
          <w:i/>
          <w:lang w:eastAsia="pt-BR"/>
        </w:rPr>
        <w:t>a</w:t>
      </w:r>
      <w:r>
        <w:rPr>
          <w:lang w:eastAsia="pt-BR"/>
        </w:rPr>
        <w:t xml:space="preserve"> e </w:t>
      </w:r>
      <w:r w:rsidR="00295907">
        <w:rPr>
          <w:i/>
          <w:lang w:eastAsia="pt-BR"/>
        </w:rPr>
        <w:t>b</w:t>
      </w:r>
      <w:r>
        <w:rPr>
          <w:lang w:eastAsia="pt-BR"/>
        </w:rPr>
        <w:t xml:space="preserve"> da atividade 1, na </w:t>
      </w:r>
      <w:r w:rsidRPr="00295907">
        <w:rPr>
          <w:lang w:eastAsia="pt-BR"/>
        </w:rPr>
        <w:t>página 68</w:t>
      </w:r>
      <w:r w:rsidR="00295907">
        <w:rPr>
          <w:lang w:eastAsia="pt-BR"/>
        </w:rPr>
        <w:t>. Os alunos</w:t>
      </w:r>
      <w:r>
        <w:rPr>
          <w:lang w:eastAsia="pt-BR"/>
        </w:rPr>
        <w:t xml:space="preserve"> deverão circular</w:t>
      </w:r>
      <w:r w:rsidR="00295907">
        <w:rPr>
          <w:lang w:eastAsia="pt-BR"/>
        </w:rPr>
        <w:t xml:space="preserve"> somente os objetos que são exemplos</w:t>
      </w:r>
      <w:r>
        <w:rPr>
          <w:lang w:eastAsia="pt-BR"/>
        </w:rPr>
        <w:t xml:space="preserve"> de cultura material e explicar por</w:t>
      </w:r>
      <w:r w:rsidR="00A600BF">
        <w:rPr>
          <w:lang w:eastAsia="pt-BR"/>
        </w:rPr>
        <w:t xml:space="preserve"> </w:t>
      </w:r>
      <w:r>
        <w:rPr>
          <w:lang w:eastAsia="pt-BR"/>
        </w:rPr>
        <w:t xml:space="preserve">que não </w:t>
      </w:r>
      <w:r w:rsidR="00A600BF">
        <w:rPr>
          <w:lang w:eastAsia="pt-BR"/>
        </w:rPr>
        <w:t xml:space="preserve">foram circulados </w:t>
      </w:r>
      <w:r>
        <w:rPr>
          <w:lang w:eastAsia="pt-BR"/>
        </w:rPr>
        <w:t>os demais</w:t>
      </w:r>
      <w:r w:rsidR="00295907">
        <w:rPr>
          <w:lang w:eastAsia="pt-BR"/>
        </w:rPr>
        <w:t xml:space="preserve">. </w:t>
      </w:r>
    </w:p>
    <w:p w14:paraId="3D1E9D68" w14:textId="77777777" w:rsidR="002901A2" w:rsidRDefault="002901A2" w:rsidP="007A0947">
      <w:pPr>
        <w:pStyle w:val="00Textogeral"/>
        <w:rPr>
          <w:lang w:eastAsia="pt-BR"/>
        </w:rPr>
      </w:pPr>
      <w:r w:rsidRPr="00BE4795">
        <w:rPr>
          <w:lang w:eastAsia="pt-BR"/>
        </w:rPr>
        <w:t>Na sequência da aula</w:t>
      </w:r>
      <w:bookmarkStart w:id="1" w:name="_Hlk499737533"/>
      <w:r w:rsidRPr="00BE4795">
        <w:rPr>
          <w:lang w:eastAsia="pt-BR"/>
        </w:rPr>
        <w:t xml:space="preserve">, explicar aos </w:t>
      </w:r>
      <w:r>
        <w:rPr>
          <w:lang w:eastAsia="pt-BR"/>
        </w:rPr>
        <w:t>alunos</w:t>
      </w:r>
      <w:r w:rsidRPr="00BE4795">
        <w:rPr>
          <w:lang w:eastAsia="pt-BR"/>
        </w:rPr>
        <w:t xml:space="preserve"> que a produção humana vai além dos objetos materiai</w:t>
      </w:r>
      <w:r>
        <w:rPr>
          <w:lang w:eastAsia="pt-BR"/>
        </w:rPr>
        <w:t>s concretos (que podem ser pesados, vistos e medidos), pois existe a cultura imaterial: a fala, crenças, as artes etc.</w:t>
      </w:r>
    </w:p>
    <w:bookmarkEnd w:id="1"/>
    <w:p w14:paraId="5A896331" w14:textId="32ADDD01" w:rsidR="002901A2" w:rsidRDefault="00295907" w:rsidP="007A0947">
      <w:pPr>
        <w:pStyle w:val="00Textogeral"/>
        <w:rPr>
          <w:lang w:eastAsia="pt-BR"/>
        </w:rPr>
      </w:pPr>
      <w:r>
        <w:rPr>
          <w:lang w:eastAsia="pt-BR"/>
        </w:rPr>
        <w:t>Os alunos deve</w:t>
      </w:r>
      <w:r w:rsidR="002901A2" w:rsidRPr="00BE4795">
        <w:rPr>
          <w:lang w:eastAsia="pt-BR"/>
        </w:rPr>
        <w:t>m identificar e reconhecer que a fala, as crenças e as artes são produções humanas consideradas como parte da cultura imaterial.</w:t>
      </w:r>
      <w:r w:rsidR="002901A2">
        <w:rPr>
          <w:lang w:eastAsia="pt-BR"/>
        </w:rPr>
        <w:t xml:space="preserve"> Solicitar </w:t>
      </w:r>
      <w:r w:rsidR="00A600BF">
        <w:rPr>
          <w:lang w:eastAsia="pt-BR"/>
        </w:rPr>
        <w:t>à turma que</w:t>
      </w:r>
      <w:r w:rsidR="002901A2">
        <w:rPr>
          <w:lang w:eastAsia="pt-BR"/>
        </w:rPr>
        <w:t xml:space="preserve"> leia o texto da atividade 2 e resolva os dois itens da atividade, onde deverão, por meio da interpretação do texto e da explicação, citar os exemplos de cultura imaterial do texto e diferenciar os tipos de cultura (material e imaterial).</w:t>
      </w:r>
    </w:p>
    <w:p w14:paraId="63AF226B" w14:textId="12E20286" w:rsidR="002901A2" w:rsidRDefault="002901A2" w:rsidP="007A0947">
      <w:pPr>
        <w:pStyle w:val="00Textogeral"/>
        <w:rPr>
          <w:lang w:eastAsia="pt-BR"/>
        </w:rPr>
      </w:pPr>
      <w:r w:rsidRPr="00C970EA">
        <w:rPr>
          <w:lang w:eastAsia="pt-BR"/>
        </w:rPr>
        <w:t xml:space="preserve">Em seguida, trabalhar com os alunos a noção de patrimônio arqueológico, tipo de patrimônio que pode existir em um local </w:t>
      </w:r>
      <w:r>
        <w:rPr>
          <w:lang w:eastAsia="pt-BR"/>
        </w:rPr>
        <w:t xml:space="preserve">com a presença de </w:t>
      </w:r>
      <w:r w:rsidRPr="00C970EA">
        <w:rPr>
          <w:lang w:eastAsia="pt-BR"/>
        </w:rPr>
        <w:t>registros antigos da presença humana.</w:t>
      </w:r>
      <w:bookmarkStart w:id="2" w:name="_Hlk499737568"/>
      <w:r w:rsidRPr="00C970EA">
        <w:rPr>
          <w:lang w:eastAsia="pt-BR"/>
        </w:rPr>
        <w:t xml:space="preserve"> </w:t>
      </w:r>
      <w:r w:rsidR="00295907">
        <w:rPr>
          <w:lang w:eastAsia="pt-BR"/>
        </w:rPr>
        <w:t>Os registros</w:t>
      </w:r>
      <w:r w:rsidRPr="00BE4795">
        <w:rPr>
          <w:lang w:eastAsia="pt-BR"/>
        </w:rPr>
        <w:t xml:space="preserve"> rupestres </w:t>
      </w:r>
      <w:r>
        <w:rPr>
          <w:lang w:eastAsia="pt-BR"/>
        </w:rPr>
        <w:t xml:space="preserve">são </w:t>
      </w:r>
      <w:r w:rsidRPr="00BE4795">
        <w:rPr>
          <w:lang w:eastAsia="pt-BR"/>
        </w:rPr>
        <w:t>formas de expressão do patrimônio arqueológico</w:t>
      </w:r>
      <w:bookmarkEnd w:id="2"/>
      <w:r>
        <w:rPr>
          <w:lang w:eastAsia="pt-BR"/>
        </w:rPr>
        <w:t xml:space="preserve">. </w:t>
      </w:r>
      <w:r w:rsidR="00BC39FB">
        <w:rPr>
          <w:lang w:eastAsia="pt-BR"/>
        </w:rPr>
        <w:t>Trata-se</w:t>
      </w:r>
      <w:r w:rsidRPr="00BE4795">
        <w:rPr>
          <w:lang w:eastAsia="pt-BR"/>
        </w:rPr>
        <w:t xml:space="preserve"> de registros pintados ou gra</w:t>
      </w:r>
      <w:r>
        <w:rPr>
          <w:lang w:eastAsia="pt-BR"/>
        </w:rPr>
        <w:t>vados sobre as paredes rochosas, constituindo</w:t>
      </w:r>
      <w:r w:rsidRPr="00BE4795">
        <w:rPr>
          <w:lang w:eastAsia="pt-BR"/>
        </w:rPr>
        <w:t xml:space="preserve"> formas gráficas de comunicação deixada pelos seres humanos que viveram nes</w:t>
      </w:r>
      <w:r w:rsidR="00CA5C7A">
        <w:rPr>
          <w:lang w:eastAsia="pt-BR"/>
        </w:rPr>
        <w:t>s</w:t>
      </w:r>
      <w:r w:rsidRPr="00BE4795">
        <w:rPr>
          <w:lang w:eastAsia="pt-BR"/>
        </w:rPr>
        <w:t>es locais e registram cenas de caça, guerra e outros elementos da vida cotidiana</w:t>
      </w:r>
      <w:r>
        <w:rPr>
          <w:lang w:eastAsia="pt-BR"/>
        </w:rPr>
        <w:t>.</w:t>
      </w:r>
    </w:p>
    <w:p w14:paraId="50C857FC" w14:textId="49CA2459" w:rsidR="007A0947" w:rsidRDefault="002901A2" w:rsidP="007A0947">
      <w:pPr>
        <w:pStyle w:val="00Textogeral"/>
        <w:rPr>
          <w:lang w:eastAsia="pt-BR"/>
        </w:rPr>
      </w:pPr>
      <w:r>
        <w:rPr>
          <w:lang w:eastAsia="pt-BR"/>
        </w:rPr>
        <w:t xml:space="preserve">Solicitar aos alunos que realizem os itens </w:t>
      </w:r>
      <w:r w:rsidR="00295907">
        <w:rPr>
          <w:i/>
          <w:lang w:eastAsia="pt-BR"/>
        </w:rPr>
        <w:t>a</w:t>
      </w:r>
      <w:r>
        <w:rPr>
          <w:lang w:eastAsia="pt-BR"/>
        </w:rPr>
        <w:t xml:space="preserve"> e </w:t>
      </w:r>
      <w:r w:rsidR="00295907">
        <w:rPr>
          <w:i/>
          <w:lang w:eastAsia="pt-BR"/>
        </w:rPr>
        <w:t>b</w:t>
      </w:r>
      <w:r>
        <w:rPr>
          <w:lang w:eastAsia="pt-BR"/>
        </w:rPr>
        <w:t xml:space="preserve"> da atividade da </w:t>
      </w:r>
      <w:r w:rsidRPr="00295907">
        <w:rPr>
          <w:lang w:eastAsia="pt-BR"/>
        </w:rPr>
        <w:t>página 70</w:t>
      </w:r>
      <w:r>
        <w:rPr>
          <w:lang w:eastAsia="pt-BR"/>
        </w:rPr>
        <w:t xml:space="preserve">. Orientar para a leitura e interpretação das fotos da página seguinte, em que </w:t>
      </w:r>
      <w:r w:rsidR="00295907">
        <w:rPr>
          <w:lang w:eastAsia="pt-BR"/>
        </w:rPr>
        <w:t>aparecem registros</w:t>
      </w:r>
      <w:r>
        <w:rPr>
          <w:lang w:eastAsia="pt-BR"/>
        </w:rPr>
        <w:t xml:space="preserve"> rupestres localizad</w:t>
      </w:r>
      <w:r w:rsidR="00CA5C7A">
        <w:rPr>
          <w:lang w:eastAsia="pt-BR"/>
        </w:rPr>
        <w:t>a</w:t>
      </w:r>
      <w:r>
        <w:rPr>
          <w:lang w:eastAsia="pt-BR"/>
        </w:rPr>
        <w:t>s na Serra da Capivara (PI). Informar</w:t>
      </w:r>
      <w:r w:rsidRPr="00703772">
        <w:rPr>
          <w:lang w:eastAsia="pt-BR"/>
        </w:rPr>
        <w:t xml:space="preserve"> que um dos principais sítios arqueológicos</w:t>
      </w:r>
      <w:r>
        <w:rPr>
          <w:lang w:eastAsia="pt-BR"/>
        </w:rPr>
        <w:t xml:space="preserve"> do Brasil</w:t>
      </w:r>
      <w:r w:rsidRPr="00703772">
        <w:rPr>
          <w:lang w:eastAsia="pt-BR"/>
        </w:rPr>
        <w:t xml:space="preserve"> se encontra no Parque Nacional Serra da Capivara, no estado do Piauí. Os registros rupestres desse patrimônio cultural são datados de cerca de 12 mil anos.</w:t>
      </w:r>
    </w:p>
    <w:p w14:paraId="2760932D" w14:textId="09124526" w:rsidR="00E05E7F" w:rsidRPr="00E05E7F" w:rsidRDefault="002901A2" w:rsidP="00E05E7F">
      <w:pPr>
        <w:pStyle w:val="00Textogeral"/>
        <w:ind w:firstLine="284"/>
        <w:rPr>
          <w:rFonts w:eastAsia="Calibri" w:cs="Tahoma"/>
          <w:lang w:eastAsia="pt-BR"/>
        </w:rPr>
      </w:pPr>
      <w:r w:rsidRPr="00E05E7F">
        <w:rPr>
          <w:rFonts w:cs="Tahoma"/>
          <w:lang w:eastAsia="pt-BR"/>
        </w:rPr>
        <w:t xml:space="preserve">Depois, introduzir o tema </w:t>
      </w:r>
      <w:r w:rsidR="00E05E7F" w:rsidRPr="00E05E7F">
        <w:rPr>
          <w:rFonts w:cs="Tahoma"/>
          <w:lang w:eastAsia="pt-BR"/>
        </w:rPr>
        <w:t>“</w:t>
      </w:r>
      <w:r w:rsidRPr="00E05E7F">
        <w:rPr>
          <w:rFonts w:cs="Tahoma"/>
          <w:lang w:eastAsia="pt-BR"/>
        </w:rPr>
        <w:t>patrimônio histórico</w:t>
      </w:r>
      <w:r w:rsidR="00E05E7F" w:rsidRPr="00E05E7F">
        <w:rPr>
          <w:rFonts w:cs="Tahoma"/>
          <w:lang w:eastAsia="pt-BR"/>
        </w:rPr>
        <w:t>”</w:t>
      </w:r>
      <w:r w:rsidRPr="00E05E7F">
        <w:rPr>
          <w:rFonts w:cs="Tahoma"/>
          <w:lang w:eastAsia="pt-BR"/>
        </w:rPr>
        <w:t xml:space="preserve"> por meio da leitura do texto reproduzido na página 72. Um patrimônio histórico é um bem cultural que carrega as relações </w:t>
      </w:r>
      <w:r w:rsidR="00E05E7F" w:rsidRPr="00E05E7F">
        <w:rPr>
          <w:rFonts w:cs="Tahoma"/>
          <w:lang w:eastAsia="pt-BR"/>
        </w:rPr>
        <w:t>ocorridas entre as pessoas ao longo do tempo</w:t>
      </w:r>
      <w:r w:rsidRPr="00E05E7F">
        <w:rPr>
          <w:rFonts w:cs="Tahoma"/>
          <w:lang w:eastAsia="pt-BR"/>
        </w:rPr>
        <w:t xml:space="preserve">. </w:t>
      </w:r>
      <w:r w:rsidR="00E05E7F" w:rsidRPr="00E05E7F">
        <w:rPr>
          <w:rFonts w:eastAsia="Calibri" w:cs="Tahoma"/>
          <w:lang w:eastAsia="pt-BR"/>
        </w:rPr>
        <w:t xml:space="preserve">Em uma cidade, por exemplo, os diferentes tipos de construções arquitetônicas, os traçados urbanos diferentes, bem como, os arquivos históricos, jardins, parques, praças e artefatos, podem ser considerados patrimônio histórico. A preservação dos patrimônios históricos serve como uma maneira de adquirimos conhecimento sobre o modo de vida dos seres humanos, em diferentes tempos.  Para que respondam aos itens </w:t>
      </w:r>
      <w:r w:rsidR="00E05E7F">
        <w:rPr>
          <w:rFonts w:eastAsia="Calibri" w:cs="Tahoma"/>
          <w:i/>
          <w:lang w:eastAsia="pt-BR"/>
        </w:rPr>
        <w:t>a</w:t>
      </w:r>
      <w:r w:rsidR="00E05E7F" w:rsidRPr="00E05E7F">
        <w:rPr>
          <w:rFonts w:eastAsia="Calibri" w:cs="Tahoma"/>
          <w:lang w:eastAsia="pt-BR"/>
        </w:rPr>
        <w:t xml:space="preserve"> e </w:t>
      </w:r>
      <w:r w:rsidR="00E05E7F">
        <w:rPr>
          <w:rFonts w:eastAsia="Calibri" w:cs="Tahoma"/>
          <w:i/>
          <w:lang w:eastAsia="pt-BR"/>
        </w:rPr>
        <w:t>b</w:t>
      </w:r>
      <w:r w:rsidR="00E05E7F" w:rsidRPr="00E05E7F">
        <w:rPr>
          <w:rFonts w:eastAsia="Calibri" w:cs="Tahoma"/>
          <w:lang w:eastAsia="pt-BR"/>
        </w:rPr>
        <w:t>, incentivar os alunos a relerem o texto.</w:t>
      </w:r>
    </w:p>
    <w:p w14:paraId="3DC725F9" w14:textId="37FE0708" w:rsidR="002901A2" w:rsidRDefault="002901A2" w:rsidP="007A0947">
      <w:pPr>
        <w:pStyle w:val="00Textogeral"/>
        <w:rPr>
          <w:lang w:eastAsia="pt-BR"/>
        </w:rPr>
      </w:pPr>
      <w:r>
        <w:rPr>
          <w:lang w:eastAsia="pt-BR"/>
        </w:rPr>
        <w:t xml:space="preserve">Para finalizar a aula, explorar com os alunos a </w:t>
      </w:r>
      <w:proofErr w:type="gramStart"/>
      <w:r>
        <w:rPr>
          <w:lang w:eastAsia="pt-BR"/>
        </w:rPr>
        <w:t xml:space="preserve">seção </w:t>
      </w:r>
      <w:r w:rsidRPr="00BE4795">
        <w:rPr>
          <w:i/>
          <w:lang w:eastAsia="pt-BR"/>
        </w:rPr>
        <w:t>Explorar</w:t>
      </w:r>
      <w:proofErr w:type="gramEnd"/>
      <w:r w:rsidRPr="00BE4795">
        <w:rPr>
          <w:i/>
          <w:lang w:eastAsia="pt-BR"/>
        </w:rPr>
        <w:t xml:space="preserve"> fonte histórica material</w:t>
      </w:r>
      <w:r>
        <w:rPr>
          <w:lang w:eastAsia="pt-BR"/>
        </w:rPr>
        <w:t xml:space="preserve">, da </w:t>
      </w:r>
      <w:r w:rsidRPr="00E05E7F">
        <w:rPr>
          <w:lang w:eastAsia="pt-BR"/>
        </w:rPr>
        <w:t>página 73</w:t>
      </w:r>
      <w:r>
        <w:rPr>
          <w:lang w:eastAsia="pt-BR"/>
        </w:rPr>
        <w:t>. Nela, eles terão contato com um exemplo de patrimônio histórico, o calçamento de uma rua, ao mesmo tempo em que será trabalhado um tipo de fonte histórica material.</w:t>
      </w:r>
    </w:p>
    <w:p w14:paraId="3AAF6E31" w14:textId="014DB27B" w:rsidR="007A0947" w:rsidRDefault="007A0947" w:rsidP="007A0947">
      <w:pPr>
        <w:pStyle w:val="00Textogeral"/>
        <w:rPr>
          <w:lang w:eastAsia="pt-BR"/>
        </w:rPr>
      </w:pPr>
    </w:p>
    <w:p w14:paraId="0CD84D2D" w14:textId="77777777" w:rsidR="004B32C7" w:rsidRDefault="004B32C7" w:rsidP="007A0947">
      <w:pPr>
        <w:pStyle w:val="00cabeos"/>
      </w:pPr>
    </w:p>
    <w:p w14:paraId="12AD539A" w14:textId="414846FE" w:rsidR="002901A2" w:rsidRPr="00AB278F" w:rsidRDefault="002901A2" w:rsidP="007555E8">
      <w:pPr>
        <w:pStyle w:val="00P1"/>
      </w:pPr>
      <w:bookmarkStart w:id="3" w:name="_GoBack"/>
      <w:r>
        <w:t>AULA 2</w:t>
      </w:r>
      <w:bookmarkEnd w:id="3"/>
    </w:p>
    <w:p w14:paraId="19587FD5" w14:textId="77777777" w:rsidR="007A0947" w:rsidRPr="007A0947" w:rsidRDefault="007A0947" w:rsidP="006A0E92">
      <w:pPr>
        <w:pStyle w:val="00PESO20"/>
      </w:pPr>
    </w:p>
    <w:p w14:paraId="1E6CF372" w14:textId="0FA3C8BC" w:rsidR="002901A2" w:rsidRPr="007A0947" w:rsidRDefault="002901A2" w:rsidP="00D1539F">
      <w:pPr>
        <w:pStyle w:val="00peso2"/>
      </w:pPr>
      <w:proofErr w:type="spellStart"/>
      <w:r w:rsidRPr="007A0947">
        <w:t>Conteúdos</w:t>
      </w:r>
      <w:proofErr w:type="spellEnd"/>
      <w:r w:rsidRPr="007A0947">
        <w:t xml:space="preserve"> específicos</w:t>
      </w:r>
    </w:p>
    <w:p w14:paraId="54C40E3E" w14:textId="77777777" w:rsidR="002901A2" w:rsidRPr="00BE4795" w:rsidRDefault="002901A2" w:rsidP="007A0947">
      <w:pPr>
        <w:pStyle w:val="00Textogeralbullet"/>
        <w:rPr>
          <w:lang w:eastAsia="pt-BR"/>
        </w:rPr>
      </w:pPr>
      <w:r w:rsidRPr="00BE4795">
        <w:rPr>
          <w:lang w:eastAsia="pt-BR"/>
        </w:rPr>
        <w:t>O patrimônio histórico e as localidades.</w:t>
      </w:r>
    </w:p>
    <w:p w14:paraId="1455A4BC" w14:textId="7687CB14" w:rsidR="00D26117" w:rsidRPr="005E136D" w:rsidRDefault="002901A2" w:rsidP="00656AA8">
      <w:pPr>
        <w:pStyle w:val="00Textogeralbullet"/>
        <w:rPr>
          <w:lang w:eastAsia="pt-BR"/>
        </w:rPr>
      </w:pPr>
      <w:r w:rsidRPr="00BE4795">
        <w:rPr>
          <w:lang w:eastAsia="pt-BR"/>
        </w:rPr>
        <w:t>Elementos naturais e culturais dos lugares de viver.</w:t>
      </w:r>
      <w:r w:rsidR="00D26117">
        <w:rPr>
          <w:lang w:eastAsia="pt-BR"/>
        </w:rPr>
        <w:br w:type="page"/>
      </w:r>
    </w:p>
    <w:p w14:paraId="2AC8C698" w14:textId="324ED725" w:rsidR="002901A2" w:rsidRPr="007A0947" w:rsidRDefault="002901A2" w:rsidP="00D1539F">
      <w:pPr>
        <w:pStyle w:val="00peso2"/>
      </w:pPr>
      <w:r w:rsidRPr="007A0947">
        <w:lastRenderedPageBreak/>
        <w:t>Recursos</w:t>
      </w:r>
    </w:p>
    <w:p w14:paraId="7377901B" w14:textId="77777777" w:rsidR="002901A2" w:rsidRPr="00BE4795" w:rsidRDefault="002901A2" w:rsidP="007A0947">
      <w:pPr>
        <w:pStyle w:val="00Textogeralbullet"/>
        <w:rPr>
          <w:lang w:eastAsia="pt-BR"/>
        </w:rPr>
      </w:pPr>
      <w:r w:rsidRPr="00BE4795">
        <w:rPr>
          <w:lang w:eastAsia="pt-BR"/>
        </w:rPr>
        <w:t>Livro do aluno</w:t>
      </w:r>
      <w:r w:rsidRPr="00E05E7F">
        <w:rPr>
          <w:lang w:eastAsia="pt-BR"/>
        </w:rPr>
        <w:t>, páginas 74 a 79</w:t>
      </w:r>
      <w:r w:rsidRPr="00BE4795">
        <w:rPr>
          <w:lang w:eastAsia="pt-BR"/>
        </w:rPr>
        <w:t xml:space="preserve">.  </w:t>
      </w:r>
    </w:p>
    <w:p w14:paraId="4CE0424F" w14:textId="77777777" w:rsidR="002901A2" w:rsidRPr="00BE4795" w:rsidRDefault="002901A2" w:rsidP="007A0947">
      <w:pPr>
        <w:pStyle w:val="00Textogeralbullet"/>
        <w:rPr>
          <w:lang w:eastAsia="pt-BR"/>
        </w:rPr>
      </w:pPr>
      <w:r w:rsidRPr="00BE4795">
        <w:rPr>
          <w:lang w:eastAsia="pt-BR"/>
        </w:rPr>
        <w:t>Acesso à internet.</w:t>
      </w:r>
    </w:p>
    <w:p w14:paraId="525CBD1F" w14:textId="77777777" w:rsidR="002901A2" w:rsidRPr="00BE4795" w:rsidRDefault="002901A2" w:rsidP="007A0947">
      <w:pPr>
        <w:pStyle w:val="00Textogeralbullet"/>
        <w:rPr>
          <w:lang w:eastAsia="pt-BR"/>
        </w:rPr>
      </w:pPr>
      <w:r w:rsidRPr="00BE4795">
        <w:rPr>
          <w:lang w:eastAsia="pt-BR"/>
        </w:rPr>
        <w:t>Lápis preto.</w:t>
      </w:r>
    </w:p>
    <w:p w14:paraId="4AD021BB" w14:textId="77777777" w:rsidR="002901A2" w:rsidRPr="00BE4795" w:rsidRDefault="002901A2" w:rsidP="007A0947">
      <w:pPr>
        <w:pStyle w:val="00Textogeralbullet"/>
        <w:rPr>
          <w:szCs w:val="28"/>
        </w:rPr>
      </w:pPr>
      <w:r w:rsidRPr="00BE4795">
        <w:rPr>
          <w:lang w:eastAsia="pt-BR"/>
        </w:rPr>
        <w:t>Lápis de cor.</w:t>
      </w:r>
    </w:p>
    <w:p w14:paraId="2DAAEA1C" w14:textId="77777777" w:rsidR="002901A2" w:rsidRPr="007A0947" w:rsidRDefault="002901A2" w:rsidP="006A0E92">
      <w:pPr>
        <w:pStyle w:val="00PESO20"/>
      </w:pPr>
    </w:p>
    <w:p w14:paraId="10E41296" w14:textId="444AC3F2" w:rsidR="002901A2" w:rsidRPr="007A0947" w:rsidRDefault="002901A2" w:rsidP="00D1539F">
      <w:pPr>
        <w:pStyle w:val="00peso2"/>
      </w:pPr>
      <w:r w:rsidRPr="007A0947">
        <w:t>Orientações</w:t>
      </w:r>
    </w:p>
    <w:p w14:paraId="18A9B2E0" w14:textId="324A77D7" w:rsidR="002901A2" w:rsidRDefault="002901A2" w:rsidP="007A0947">
      <w:pPr>
        <w:pStyle w:val="00Textogeral"/>
        <w:rPr>
          <w:lang w:eastAsia="pt-BR"/>
        </w:rPr>
      </w:pPr>
      <w:r w:rsidRPr="00BE4795">
        <w:rPr>
          <w:lang w:eastAsia="pt-BR"/>
        </w:rPr>
        <w:t xml:space="preserve">No início da aula, trabalhar com os alunos as noções de patrimônio imaterial. </w:t>
      </w:r>
      <w:r>
        <w:rPr>
          <w:lang w:eastAsia="pt-BR"/>
        </w:rPr>
        <w:t xml:space="preserve">Fazer a leitura da reportagem reproduzida na </w:t>
      </w:r>
      <w:r w:rsidRPr="00E05E7F">
        <w:rPr>
          <w:lang w:eastAsia="pt-BR"/>
        </w:rPr>
        <w:t>página 74</w:t>
      </w:r>
      <w:r>
        <w:rPr>
          <w:lang w:eastAsia="pt-BR"/>
        </w:rPr>
        <w:t xml:space="preserve">, a respeito da comemoração do bicentenário da banda </w:t>
      </w:r>
      <w:proofErr w:type="spellStart"/>
      <w:r>
        <w:rPr>
          <w:lang w:eastAsia="pt-BR"/>
        </w:rPr>
        <w:t>Cabaçal</w:t>
      </w:r>
      <w:proofErr w:type="spellEnd"/>
      <w:r>
        <w:rPr>
          <w:lang w:eastAsia="pt-BR"/>
        </w:rPr>
        <w:t xml:space="preserve"> dos Irmãos Aniceto, considerada um patrimônio imaterial da cidade do Crato, no Ceará. A atividade proposta levará os alunos a refletir sobre uma tradição transmitida de geração em geração pela família Aniceto.</w:t>
      </w:r>
    </w:p>
    <w:p w14:paraId="413FFF8F" w14:textId="0575C7C1" w:rsidR="002901A2" w:rsidRDefault="002901A2" w:rsidP="007A0947">
      <w:pPr>
        <w:pStyle w:val="00Textogeral"/>
        <w:rPr>
          <w:lang w:eastAsia="pt-BR"/>
        </w:rPr>
      </w:pPr>
      <w:r>
        <w:rPr>
          <w:lang w:eastAsia="pt-BR"/>
        </w:rPr>
        <w:t xml:space="preserve">Na sequência da aula, explicar como alguns grupos sociais se organizam em defesa do reconhecimento de produções imateriais que são significativas. Solicitar aos alunos que leiam a notícia na </w:t>
      </w:r>
      <w:r w:rsidRPr="00E05E7F">
        <w:rPr>
          <w:lang w:eastAsia="pt-BR"/>
        </w:rPr>
        <w:t>página 75</w:t>
      </w:r>
      <w:r>
        <w:rPr>
          <w:lang w:eastAsia="pt-BR"/>
        </w:rPr>
        <w:t xml:space="preserve"> sobre uma mobilização de músicos, pesquisadores e agentes culturais em torno da defesa do registro do forró como um patrimônio cultural i</w:t>
      </w:r>
      <w:r w:rsidR="00CA6C7D">
        <w:rPr>
          <w:lang w:eastAsia="pt-BR"/>
        </w:rPr>
        <w:t>material do Brasil. É relevante</w:t>
      </w:r>
      <w:r>
        <w:rPr>
          <w:lang w:eastAsia="pt-BR"/>
        </w:rPr>
        <w:t xml:space="preserve"> destacar como o forró é </w:t>
      </w:r>
      <w:proofErr w:type="gramStart"/>
      <w:r>
        <w:rPr>
          <w:lang w:eastAsia="pt-BR"/>
        </w:rPr>
        <w:t>uma importante</w:t>
      </w:r>
      <w:proofErr w:type="gramEnd"/>
      <w:r>
        <w:rPr>
          <w:lang w:eastAsia="pt-BR"/>
        </w:rPr>
        <w:t xml:space="preserve"> contribuição para a construção da identidade do povo nordestino e também nacional. </w:t>
      </w:r>
    </w:p>
    <w:p w14:paraId="4A5A45A8" w14:textId="3DD53F7D" w:rsidR="007A0947" w:rsidRDefault="002901A2" w:rsidP="007A0947">
      <w:pPr>
        <w:pStyle w:val="00Textogeral"/>
        <w:rPr>
          <w:lang w:eastAsia="pt-BR"/>
        </w:rPr>
      </w:pPr>
      <w:r>
        <w:rPr>
          <w:lang w:eastAsia="pt-BR"/>
        </w:rPr>
        <w:t xml:space="preserve">Em seguida, solicitar </w:t>
      </w:r>
      <w:r w:rsidRPr="00BE4795">
        <w:rPr>
          <w:lang w:eastAsia="pt-BR"/>
        </w:rPr>
        <w:t xml:space="preserve">aos alunos que realizem em casa as atividades </w:t>
      </w:r>
      <w:r>
        <w:rPr>
          <w:lang w:eastAsia="pt-BR"/>
        </w:rPr>
        <w:t xml:space="preserve">da </w:t>
      </w:r>
      <w:proofErr w:type="gramStart"/>
      <w:r>
        <w:rPr>
          <w:lang w:eastAsia="pt-BR"/>
        </w:rPr>
        <w:t xml:space="preserve">seção </w:t>
      </w:r>
      <w:r w:rsidRPr="00BE4795">
        <w:rPr>
          <w:i/>
          <w:lang w:eastAsia="pt-BR"/>
        </w:rPr>
        <w:t>Investigue</w:t>
      </w:r>
      <w:proofErr w:type="gramEnd"/>
      <w:r w:rsidRPr="00BC39FB">
        <w:rPr>
          <w:lang w:eastAsia="pt-BR"/>
        </w:rPr>
        <w:t>,</w:t>
      </w:r>
      <w:r w:rsidRPr="00BE4795">
        <w:rPr>
          <w:lang w:eastAsia="pt-BR"/>
        </w:rPr>
        <w:t xml:space="preserve"> </w:t>
      </w:r>
      <w:r w:rsidRPr="00CA6C7D">
        <w:rPr>
          <w:lang w:eastAsia="pt-BR"/>
        </w:rPr>
        <w:t>páginas 76 e 77</w:t>
      </w:r>
      <w:r>
        <w:rPr>
          <w:lang w:eastAsia="pt-BR"/>
        </w:rPr>
        <w:t>. Elas têm como objetivo estimular</w:t>
      </w:r>
      <w:r w:rsidRPr="00BE4795">
        <w:rPr>
          <w:lang w:eastAsia="pt-BR"/>
        </w:rPr>
        <w:t xml:space="preserve"> </w:t>
      </w:r>
      <w:r>
        <w:rPr>
          <w:lang w:eastAsia="pt-BR"/>
        </w:rPr>
        <w:t xml:space="preserve">o reconhecimento dos </w:t>
      </w:r>
      <w:r w:rsidRPr="00BE4795">
        <w:rPr>
          <w:lang w:eastAsia="pt-BR"/>
        </w:rPr>
        <w:t xml:space="preserve">patrimônios culturais materiais e imateriais do município em que </w:t>
      </w:r>
      <w:r>
        <w:rPr>
          <w:lang w:eastAsia="pt-BR"/>
        </w:rPr>
        <w:t xml:space="preserve">os alunos </w:t>
      </w:r>
      <w:r w:rsidRPr="00BE4795">
        <w:rPr>
          <w:lang w:eastAsia="pt-BR"/>
        </w:rPr>
        <w:t xml:space="preserve">vivem e </w:t>
      </w:r>
      <w:r>
        <w:rPr>
          <w:lang w:eastAsia="pt-BR"/>
        </w:rPr>
        <w:t>d</w:t>
      </w:r>
      <w:r w:rsidRPr="00BE4795">
        <w:rPr>
          <w:lang w:eastAsia="pt-BR"/>
        </w:rPr>
        <w:t>a importância de preservar</w:t>
      </w:r>
      <w:r>
        <w:rPr>
          <w:lang w:eastAsia="pt-BR"/>
        </w:rPr>
        <w:t xml:space="preserve"> as tradições culturais.</w:t>
      </w:r>
    </w:p>
    <w:p w14:paraId="1DB9F45C" w14:textId="3755B29F" w:rsidR="007A0947" w:rsidRDefault="007A0947">
      <w:pPr>
        <w:rPr>
          <w:rFonts w:ascii="Cambria-Bold" w:hAnsi="Cambria-Bold" w:cs="Cambria-Bold"/>
          <w:b/>
          <w:bCs/>
          <w:color w:val="000000"/>
          <w:lang w:val="pt-BR"/>
        </w:rPr>
      </w:pPr>
    </w:p>
    <w:p w14:paraId="1CFB9FF6" w14:textId="123C9968" w:rsidR="002901A2" w:rsidRPr="007A0947" w:rsidRDefault="002901A2" w:rsidP="00D1539F">
      <w:pPr>
        <w:pStyle w:val="00peso2"/>
      </w:pPr>
      <w:r w:rsidRPr="007A0947">
        <w:t>Atividade complementar</w:t>
      </w:r>
    </w:p>
    <w:p w14:paraId="7C3474F5" w14:textId="3533CB4E" w:rsidR="002901A2" w:rsidRDefault="002901A2" w:rsidP="007A0947">
      <w:pPr>
        <w:pStyle w:val="00Textogeral"/>
      </w:pPr>
      <w:r w:rsidRPr="00936584">
        <w:t xml:space="preserve">Solicitar </w:t>
      </w:r>
      <w:r w:rsidRPr="00BE4795">
        <w:t xml:space="preserve">aos alunos uma pesquisa sobre o Parque Nacional Serra da Capivara. Indicar o </w:t>
      </w:r>
      <w:r w:rsidRPr="00BE4795">
        <w:rPr>
          <w:i/>
        </w:rPr>
        <w:t>site</w:t>
      </w:r>
      <w:r w:rsidRPr="00BE4795">
        <w:t xml:space="preserve"> da</w:t>
      </w:r>
      <w:r>
        <w:t xml:space="preserve"> Fundação Museu do Homem Americano</w:t>
      </w:r>
      <w:r w:rsidRPr="00BE4795">
        <w:t xml:space="preserve"> </w:t>
      </w:r>
      <w:r>
        <w:t>(</w:t>
      </w:r>
      <w:r w:rsidRPr="00BE4795">
        <w:t>FUMDHAM</w:t>
      </w:r>
      <w:r>
        <w:t>)</w:t>
      </w:r>
      <w:r w:rsidRPr="00BE4795">
        <w:t>, criada para preservar o parque e seu acervo cultural e natural (</w:t>
      </w:r>
      <w:r>
        <w:t>d</w:t>
      </w:r>
      <w:r w:rsidRPr="00BE4795">
        <w:t xml:space="preserve">isponível em: </w:t>
      </w:r>
      <w:r w:rsidRPr="00BE4795">
        <w:rPr>
          <w:color w:val="000000" w:themeColor="text1"/>
        </w:rPr>
        <w:t>&lt;</w:t>
      </w:r>
      <w:hyperlink r:id="rId8" w:history="1">
        <w:r w:rsidRPr="00D26117">
          <w:rPr>
            <w:rStyle w:val="Hyperlink"/>
          </w:rPr>
          <w:t>http://www.fumdham.org.br/</w:t>
        </w:r>
      </w:hyperlink>
      <w:r w:rsidRPr="007A0947">
        <w:t>&gt;, acesso em: 6 dez. 2017).</w:t>
      </w:r>
      <w:r w:rsidRPr="00BE4795">
        <w:t xml:space="preserve"> </w:t>
      </w:r>
      <w:r>
        <w:t>Orientar os alunos a coletar</w:t>
      </w:r>
      <w:r w:rsidRPr="00BE4795">
        <w:t xml:space="preserve"> informações sobre </w:t>
      </w:r>
      <w:r>
        <w:t>o</w:t>
      </w:r>
      <w:r w:rsidRPr="00BE4795">
        <w:t xml:space="preserve"> parque e depois preench</w:t>
      </w:r>
      <w:r>
        <w:t>er</w:t>
      </w:r>
      <w:r w:rsidRPr="00BE4795">
        <w:t xml:space="preserve"> uma ficha </w:t>
      </w:r>
      <w:r w:rsidR="00CA6C7D">
        <w:t>que respondendo</w:t>
      </w:r>
      <w:r>
        <w:t xml:space="preserve"> às seguintes perguntas</w:t>
      </w:r>
      <w:r w:rsidRPr="00BE4795">
        <w:t>: “Onde está localizado es</w:t>
      </w:r>
      <w:r w:rsidR="00E23909">
        <w:t>s</w:t>
      </w:r>
      <w:r w:rsidRPr="00BE4795">
        <w:t>e parque?”, “Es</w:t>
      </w:r>
      <w:r w:rsidR="00E23909">
        <w:t>s</w:t>
      </w:r>
      <w:r w:rsidRPr="00BE4795">
        <w:t xml:space="preserve">e parque é considerado um </w:t>
      </w:r>
      <w:r w:rsidR="00E23909">
        <w:t>p</w:t>
      </w:r>
      <w:r w:rsidRPr="00BE4795">
        <w:t xml:space="preserve">atrimônio?”, “Qual órgão institucional lista este lugar como um patrimônio?”, “Como é a paisagem </w:t>
      </w:r>
      <w:r w:rsidR="00CA6C7D">
        <w:t>do parque?”, “O que são registros</w:t>
      </w:r>
      <w:r w:rsidRPr="00BE4795">
        <w:t xml:space="preserve"> rupestres?</w:t>
      </w:r>
      <w:r w:rsidR="00CA6C7D">
        <w:t xml:space="preserve">”.  Os alunos devem </w:t>
      </w:r>
      <w:r w:rsidRPr="00BE4795">
        <w:t>reconhecer em sua resposta que o Parque Nacional Serra da Capivara é um parque arqueológico, localizado na região Nordeste do Brasil, inscrito pela U</w:t>
      </w:r>
      <w:r>
        <w:t>nesco</w:t>
      </w:r>
      <w:r w:rsidRPr="00BE4795">
        <w:t xml:space="preserve"> na lista de Patrimônio Mundial. O local é um famoso sítio arqueológico e abriga pinturas rupestres que representam vestígios do cotidiano </w:t>
      </w:r>
      <w:r>
        <w:t>de outros tempos</w:t>
      </w:r>
      <w:r w:rsidRPr="00BE4795">
        <w:t>.</w:t>
      </w:r>
    </w:p>
    <w:p w14:paraId="373F7CCD" w14:textId="67CB0308" w:rsidR="007A0947" w:rsidRDefault="007A0947" w:rsidP="007A0947">
      <w:pPr>
        <w:pStyle w:val="00Textogeral"/>
      </w:pPr>
    </w:p>
    <w:p w14:paraId="72403055" w14:textId="5A66BC75" w:rsidR="007A0947" w:rsidRDefault="007A0947" w:rsidP="007A0947">
      <w:pPr>
        <w:pStyle w:val="00Textogeral"/>
      </w:pPr>
    </w:p>
    <w:p w14:paraId="3258BB4F" w14:textId="0F56B3A2" w:rsidR="007A0947" w:rsidRDefault="007A094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30460F">
        <w:rPr>
          <w:lang w:val="pt-BR"/>
        </w:rPr>
        <w:br w:type="page"/>
      </w:r>
    </w:p>
    <w:p w14:paraId="679741BF" w14:textId="77777777" w:rsidR="007A0947" w:rsidRDefault="007A0947" w:rsidP="007A0947">
      <w:pPr>
        <w:pStyle w:val="00P1"/>
      </w:pPr>
      <w:r w:rsidRPr="005B6C64">
        <w:lastRenderedPageBreak/>
        <w:t>Proposta de autoavaliação</w:t>
      </w:r>
    </w:p>
    <w:p w14:paraId="30C221C4" w14:textId="77777777" w:rsidR="007A0947" w:rsidRDefault="007A0947" w:rsidP="007A0947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7A0947" w:rsidRPr="00914E23" w14:paraId="6C53201B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22962CD4" w14:textId="77777777" w:rsidR="007A0947" w:rsidRPr="0030460F" w:rsidRDefault="007A0947" w:rsidP="003B4D42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30460F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à sua </w:t>
            </w:r>
            <w:proofErr w:type="spellStart"/>
            <w:r w:rsidRPr="0030460F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30460F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76428592" w14:textId="77777777" w:rsidR="007A0947" w:rsidRPr="00F96353" w:rsidRDefault="007A0947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710B39F5" w14:textId="77777777" w:rsidR="007A0947" w:rsidRPr="00F96353" w:rsidRDefault="007A0947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56BB5906" w14:textId="77777777" w:rsidR="007A0947" w:rsidRPr="00F96353" w:rsidRDefault="007A0947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7A0947" w:rsidRPr="00B806FC" w14:paraId="100BE965" w14:textId="77777777" w:rsidTr="003B4D42">
        <w:trPr>
          <w:trHeight w:val="624"/>
        </w:trPr>
        <w:tc>
          <w:tcPr>
            <w:tcW w:w="6123" w:type="dxa"/>
          </w:tcPr>
          <w:p w14:paraId="5DDDEB54" w14:textId="4AFAA1EB" w:rsidR="007A0947" w:rsidRPr="0030460F" w:rsidRDefault="00D1539F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D1539F">
              <w:rPr>
                <w:rFonts w:eastAsia="Calibri" w:cs="Calibri"/>
                <w:lang w:val="pt-BR" w:eastAsia="pt-BR"/>
              </w:rPr>
              <w:t>Diferencio cultura material de cultura imaterial?</w:t>
            </w:r>
          </w:p>
        </w:tc>
        <w:tc>
          <w:tcPr>
            <w:tcW w:w="1134" w:type="dxa"/>
          </w:tcPr>
          <w:p w14:paraId="2599F040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DA28EF5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0532054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7A0947" w:rsidRPr="00B806FC" w14:paraId="31A6B342" w14:textId="77777777" w:rsidTr="003B4D42">
        <w:trPr>
          <w:trHeight w:val="624"/>
        </w:trPr>
        <w:tc>
          <w:tcPr>
            <w:tcW w:w="6123" w:type="dxa"/>
          </w:tcPr>
          <w:p w14:paraId="340587FB" w14:textId="3913ACDE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30460F">
              <w:rPr>
                <w:rFonts w:eastAsia="Calibri" w:cs="Calibri"/>
                <w:lang w:val="pt-BR" w:eastAsia="pt-BR"/>
              </w:rPr>
              <w:t>Identifico semelhanças e diferenças entre os patrimônios culturais materiais e imateriais presentes no lugar em que vivo?</w:t>
            </w:r>
          </w:p>
        </w:tc>
        <w:tc>
          <w:tcPr>
            <w:tcW w:w="1134" w:type="dxa"/>
          </w:tcPr>
          <w:p w14:paraId="533E8A8B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155EB29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82B569D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7A0947" w:rsidRPr="00B806FC" w14:paraId="00D1784E" w14:textId="77777777" w:rsidTr="003B4D42">
        <w:trPr>
          <w:trHeight w:val="624"/>
        </w:trPr>
        <w:tc>
          <w:tcPr>
            <w:tcW w:w="6123" w:type="dxa"/>
          </w:tcPr>
          <w:p w14:paraId="6337A5F1" w14:textId="1B266D68" w:rsidR="007A0947" w:rsidRPr="0030460F" w:rsidRDefault="007A0947" w:rsidP="003B4D42">
            <w:pPr>
              <w:rPr>
                <w:rFonts w:eastAsia="MS Mincho" w:cs="Arial"/>
                <w:szCs w:val="28"/>
                <w:lang w:val="pt-BR"/>
              </w:rPr>
            </w:pPr>
            <w:r w:rsidRPr="0030460F">
              <w:rPr>
                <w:rFonts w:eastAsia="Calibri" w:cs="Calibri"/>
                <w:lang w:val="pt-BR" w:eastAsia="pt-BR"/>
              </w:rPr>
              <w:t>Reconheço a necessidade de preservar os patrimônios culturais e naturais do lugar em que vivo?</w:t>
            </w:r>
          </w:p>
        </w:tc>
        <w:tc>
          <w:tcPr>
            <w:tcW w:w="1134" w:type="dxa"/>
          </w:tcPr>
          <w:p w14:paraId="68E60CE1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C88F704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D794825" w14:textId="77777777" w:rsidR="007A0947" w:rsidRPr="0030460F" w:rsidRDefault="007A0947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0C35FF3C" w14:textId="6991A3F5" w:rsidR="007A0947" w:rsidRDefault="007A0947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44E4E803" w14:textId="77777777" w:rsidR="007555E8" w:rsidRDefault="007555E8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rPr>
          <w:lang w:eastAsia="pt-BR"/>
        </w:rPr>
        <w:br w:type="page"/>
      </w:r>
    </w:p>
    <w:p w14:paraId="3A9B3E60" w14:textId="0920A84B" w:rsidR="002901A2" w:rsidRPr="0030460F" w:rsidRDefault="002901A2" w:rsidP="007555E8">
      <w:pPr>
        <w:pStyle w:val="00P1"/>
        <w:rPr>
          <w:lang w:eastAsia="pt-BR"/>
        </w:rPr>
      </w:pPr>
      <w:r w:rsidRPr="0030460F">
        <w:rPr>
          <w:lang w:eastAsia="pt-BR"/>
        </w:rPr>
        <w:lastRenderedPageBreak/>
        <w:t>AVALIAÇÃO DE APREND</w:t>
      </w:r>
      <w:r w:rsidRPr="0030460F">
        <w:t>I</w:t>
      </w:r>
      <w:r w:rsidRPr="0030460F">
        <w:rPr>
          <w:lang w:eastAsia="pt-BR"/>
        </w:rPr>
        <w:t>ZAGEM</w:t>
      </w:r>
    </w:p>
    <w:p w14:paraId="2587A3C3" w14:textId="77777777" w:rsidR="007A0947" w:rsidRDefault="007A0947" w:rsidP="007A0947">
      <w:pPr>
        <w:pStyle w:val="00comandoatividade"/>
      </w:pPr>
    </w:p>
    <w:p w14:paraId="70B4B826" w14:textId="34DCE0C9" w:rsidR="002901A2" w:rsidRPr="007A0947" w:rsidRDefault="002901A2" w:rsidP="007A0947">
      <w:pPr>
        <w:pStyle w:val="00comandoatividade"/>
      </w:pPr>
      <w:r w:rsidRPr="00CA6C7D">
        <w:rPr>
          <w:b/>
        </w:rPr>
        <w:t>1.</w:t>
      </w:r>
      <w:r w:rsidRPr="007A0947">
        <w:t xml:space="preserve"> Solicitar aos alunos que formem quatro grupos. Cada grupo deve escolher uma localidade urbana </w:t>
      </w:r>
      <w:proofErr w:type="gramStart"/>
      <w:r w:rsidRPr="007A0947">
        <w:t>considerada patrimônio</w:t>
      </w:r>
      <w:proofErr w:type="gramEnd"/>
      <w:r w:rsidRPr="007A0947">
        <w:t xml:space="preserve"> material do Brasil </w:t>
      </w:r>
      <w:r w:rsidR="00761A28">
        <w:t>em razão de</w:t>
      </w:r>
      <w:r w:rsidRPr="007A0947">
        <w:t xml:space="preserve"> sua importância arquitetônica e urbanística. Informações podem ser encontradas no </w:t>
      </w:r>
      <w:r w:rsidRPr="00CA6C7D">
        <w:rPr>
          <w:i/>
        </w:rPr>
        <w:t>site</w:t>
      </w:r>
      <w:r w:rsidRPr="007A0947">
        <w:t xml:space="preserve"> do Instituto do Patrimônio Histórico e Artístico Nacional (Iphan), disponível em: &lt;</w:t>
      </w:r>
      <w:hyperlink r:id="rId9" w:history="1">
        <w:r w:rsidRPr="00D26117">
          <w:rPr>
            <w:rStyle w:val="Hyperlink"/>
          </w:rPr>
          <w:t>http://portal.iphan.gov.br/pagina/detalhes/99</w:t>
        </w:r>
      </w:hyperlink>
      <w:r w:rsidRPr="007A0947">
        <w:t>&gt; (acesso em: 6 dez. 2017). Orientar cada grupo a criar uma ficha informativa com o nome do município</w:t>
      </w:r>
      <w:r w:rsidR="00E23909">
        <w:t xml:space="preserve">, </w:t>
      </w:r>
      <w:r w:rsidRPr="007A0947">
        <w:t>estado em que se localiza e uma descrição do patrimônio escolhido.</w:t>
      </w:r>
    </w:p>
    <w:p w14:paraId="60098163" w14:textId="3CBC0966" w:rsidR="002901A2" w:rsidRPr="007A0947" w:rsidRDefault="002901A2" w:rsidP="007A0947">
      <w:pPr>
        <w:pStyle w:val="00comandoatividade"/>
      </w:pPr>
    </w:p>
    <w:p w14:paraId="67B5AF45" w14:textId="16763417" w:rsidR="002901A2" w:rsidRPr="007A0947" w:rsidRDefault="002901A2" w:rsidP="007A0947">
      <w:pPr>
        <w:pStyle w:val="00comandoatividade"/>
      </w:pPr>
      <w:r w:rsidRPr="00FF5C98">
        <w:rPr>
          <w:b/>
        </w:rPr>
        <w:t>2.</w:t>
      </w:r>
      <w:r w:rsidRPr="007A0947">
        <w:t xml:space="preserve"> Solicitar aos alunos que façam uma pesquisa em grupo, na internet, em jornais ou revistas, de alguma expressão da cultura imaterial do mun</w:t>
      </w:r>
      <w:r w:rsidR="00E23909">
        <w:t>i</w:t>
      </w:r>
      <w:r w:rsidRPr="007A0947">
        <w:t>c</w:t>
      </w:r>
      <w:r w:rsidR="00E23909">
        <w:t>í</w:t>
      </w:r>
      <w:r w:rsidRPr="007A0947">
        <w:t>pio em que vivem. Depois, cada grupo deve confeccionar cartazes com imagens e legendas explicando a origem cultural e como a sua comunidade preserva a memória dessa tradição cultural. Ao final, estimular os alunos a comparar as informações dos cartazes acompanhada</w:t>
      </w:r>
      <w:r w:rsidR="00761A28">
        <w:t>s</w:t>
      </w:r>
      <w:r w:rsidRPr="007A0947">
        <w:t xml:space="preserve"> de uma reflexão sobre como cada grupo poderia ter feito um trabalho mais completo.</w:t>
      </w:r>
    </w:p>
    <w:p w14:paraId="4011D105" w14:textId="77777777" w:rsidR="002901A2" w:rsidRPr="007A0947" w:rsidRDefault="002901A2" w:rsidP="007A0947">
      <w:pPr>
        <w:pStyle w:val="00comandoatividade"/>
      </w:pPr>
    </w:p>
    <w:p w14:paraId="068C7653" w14:textId="77777777" w:rsidR="002901A2" w:rsidRPr="007A0947" w:rsidRDefault="002901A2" w:rsidP="007A0947">
      <w:pPr>
        <w:pStyle w:val="00comandoatividade"/>
      </w:pPr>
    </w:p>
    <w:p w14:paraId="55A408E5" w14:textId="77777777" w:rsidR="002901A2" w:rsidRPr="007A0947" w:rsidRDefault="002901A2" w:rsidP="007A0947">
      <w:pPr>
        <w:pStyle w:val="00comandoatividade"/>
      </w:pPr>
    </w:p>
    <w:p w14:paraId="10F6229E" w14:textId="77777777" w:rsidR="002901A2" w:rsidRPr="007A0947" w:rsidRDefault="002901A2" w:rsidP="007A0947">
      <w:pPr>
        <w:pStyle w:val="00comandoatividade"/>
      </w:pPr>
    </w:p>
    <w:p w14:paraId="4D9AD0AE" w14:textId="77777777" w:rsidR="002901A2" w:rsidRPr="007A0947" w:rsidRDefault="002901A2" w:rsidP="007A0947">
      <w:pPr>
        <w:pStyle w:val="00comandoatividade"/>
      </w:pPr>
    </w:p>
    <w:sectPr w:rsidR="002901A2" w:rsidRPr="007A0947" w:rsidSect="007A0947">
      <w:headerReference w:type="default" r:id="rId10"/>
      <w:footerReference w:type="defaul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F6837" w14:textId="77777777" w:rsidR="00A64180" w:rsidRDefault="00A64180" w:rsidP="005B4288">
      <w:r>
        <w:separator/>
      </w:r>
    </w:p>
    <w:p w14:paraId="11FDC320" w14:textId="77777777" w:rsidR="00A64180" w:rsidRDefault="00A64180"/>
  </w:endnote>
  <w:endnote w:type="continuationSeparator" w:id="0">
    <w:p w14:paraId="00BCE6A3" w14:textId="77777777" w:rsidR="00A64180" w:rsidRDefault="00A64180" w:rsidP="005B4288">
      <w:r>
        <w:continuationSeparator/>
      </w:r>
    </w:p>
    <w:p w14:paraId="69E8AD0A" w14:textId="77777777" w:rsidR="00A64180" w:rsidRDefault="00A641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F140B3A-8820-4012-8735-1AF633CB07FA}"/>
    <w:embedBold r:id="rId2" w:fontKey="{265C5175-05FD-418F-BCDC-2BF21BD6F784}"/>
    <w:embedBoldItalic r:id="rId3" w:fontKey="{A233C623-B675-4B6E-8F29-C2395654BC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CF74F4-C7C0-4317-B9F8-4AD3869EE1A0}"/>
    <w:embedBold r:id="rId5" w:fontKey="{4E528E01-2670-4CAD-87C5-455712AF972A}"/>
    <w:embedItalic r:id="rId6" w:fontKey="{53A1877F-AC2E-473A-B5F8-25A3DF6FBF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AC171939-47CA-4A62-AD1B-25EF815DBE08}"/>
    <w:embedBold r:id="rId8" w:fontKey="{768E6D97-D8B8-4732-A6AE-96EE5C131512}"/>
    <w:embedItalic r:id="rId9" w:fontKey="{DE9519BA-3101-4182-A6D8-7966A3F4F10B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subsetted="1" w:fontKey="{8F2FD222-1A84-4CA7-97CE-866127A42E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BF0C3" w14:textId="5482EE2B" w:rsidR="007A0947" w:rsidRPr="007A0947" w:rsidRDefault="007A0947" w:rsidP="007A094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7A0947">
      <w:rPr>
        <w:rFonts w:ascii="Calibri" w:eastAsia="Times New Roman" w:hAnsi="Calibri" w:cs="Times New Roman"/>
      </w:rPr>
      <w:fldChar w:fldCharType="begin"/>
    </w:r>
    <w:r w:rsidRPr="007A0947">
      <w:rPr>
        <w:rFonts w:ascii="Calibri" w:eastAsia="Times New Roman" w:hAnsi="Calibri" w:cs="Times New Roman"/>
      </w:rPr>
      <w:instrText xml:space="preserve">PAGE  </w:instrText>
    </w:r>
    <w:r w:rsidRPr="007A0947">
      <w:rPr>
        <w:rFonts w:ascii="Calibri" w:eastAsia="Times New Roman" w:hAnsi="Calibri" w:cs="Times New Roman"/>
      </w:rPr>
      <w:fldChar w:fldCharType="separate"/>
    </w:r>
    <w:r w:rsidR="00D1539F">
      <w:rPr>
        <w:rFonts w:ascii="Calibri" w:eastAsia="Times New Roman" w:hAnsi="Calibri" w:cs="Times New Roman"/>
        <w:noProof/>
      </w:rPr>
      <w:t>5</w:t>
    </w:r>
    <w:r w:rsidRPr="007A0947">
      <w:rPr>
        <w:rFonts w:ascii="Calibri" w:eastAsia="Times New Roman" w:hAnsi="Calibri" w:cs="Times New Roman"/>
      </w:rPr>
      <w:fldChar w:fldCharType="end"/>
    </w:r>
  </w:p>
  <w:p w14:paraId="556CB4C6" w14:textId="1651AC14" w:rsidR="007A0947" w:rsidRPr="0030460F" w:rsidRDefault="007A0947" w:rsidP="007A094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30460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5286C" w14:textId="77777777" w:rsidR="00A64180" w:rsidRDefault="00A64180" w:rsidP="005B4288">
      <w:r>
        <w:separator/>
      </w:r>
    </w:p>
    <w:p w14:paraId="00EC7654" w14:textId="77777777" w:rsidR="00A64180" w:rsidRDefault="00A64180"/>
  </w:footnote>
  <w:footnote w:type="continuationSeparator" w:id="0">
    <w:p w14:paraId="0AA8D0D4" w14:textId="77777777" w:rsidR="00A64180" w:rsidRDefault="00A64180" w:rsidP="005B4288">
      <w:r>
        <w:continuationSeparator/>
      </w:r>
    </w:p>
    <w:p w14:paraId="09601C17" w14:textId="77777777" w:rsidR="00A64180" w:rsidRDefault="00A641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D410762" w:rsidR="002A39C0" w:rsidRDefault="007A094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2C4F6FE" wp14:editId="7FA685E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D02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21C4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E8A1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BCE65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9FCEB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A9ACB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266D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D8495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F101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4C40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C4237B"/>
    <w:multiLevelType w:val="hybridMultilevel"/>
    <w:tmpl w:val="D27A37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87F7A7C"/>
    <w:multiLevelType w:val="hybridMultilevel"/>
    <w:tmpl w:val="626EB13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304969"/>
    <w:multiLevelType w:val="hybridMultilevel"/>
    <w:tmpl w:val="EA181C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324088"/>
    <w:multiLevelType w:val="hybridMultilevel"/>
    <w:tmpl w:val="9FC255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625FA"/>
    <w:multiLevelType w:val="hybridMultilevel"/>
    <w:tmpl w:val="2D3006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42E9F"/>
    <w:multiLevelType w:val="hybridMultilevel"/>
    <w:tmpl w:val="6AFA7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20"/>
  </w:num>
  <w:num w:numId="23">
    <w:abstractNumId w:val="16"/>
  </w:num>
  <w:num w:numId="24">
    <w:abstractNumId w:val="23"/>
  </w:num>
  <w:num w:numId="25">
    <w:abstractNumId w:val="14"/>
  </w:num>
  <w:num w:numId="26">
    <w:abstractNumId w:val="15"/>
  </w:num>
  <w:num w:numId="2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13D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77C33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6E47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01A2"/>
    <w:rsid w:val="00293E33"/>
    <w:rsid w:val="00295907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60F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360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2C7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36D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0E92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780"/>
    <w:rsid w:val="007449E1"/>
    <w:rsid w:val="00744DB0"/>
    <w:rsid w:val="00746363"/>
    <w:rsid w:val="007477E7"/>
    <w:rsid w:val="007545A8"/>
    <w:rsid w:val="00754B79"/>
    <w:rsid w:val="007555E8"/>
    <w:rsid w:val="007558D0"/>
    <w:rsid w:val="00761A28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0947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4C72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97B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34E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8F753A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6F0E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06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056C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00BF"/>
    <w:rsid w:val="00A624B2"/>
    <w:rsid w:val="00A62833"/>
    <w:rsid w:val="00A6294D"/>
    <w:rsid w:val="00A6385E"/>
    <w:rsid w:val="00A64180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06FC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9FB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5C7A"/>
    <w:rsid w:val="00CA6729"/>
    <w:rsid w:val="00CA6C7D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25F3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539F"/>
    <w:rsid w:val="00D164DB"/>
    <w:rsid w:val="00D16AA7"/>
    <w:rsid w:val="00D16C96"/>
    <w:rsid w:val="00D21D80"/>
    <w:rsid w:val="00D22152"/>
    <w:rsid w:val="00D251E4"/>
    <w:rsid w:val="00D25546"/>
    <w:rsid w:val="00D26117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56F4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5E7F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3909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3FDF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C98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BCA0AE0F-371F-49ED-9CFA-2C2EA5CD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7A09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6A0E92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7555E8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A0E9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mdham.org.b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ortal.iphan.gov.br/pagina/detalhes/9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C2E5A667-E22D-40C4-A6CA-756A8F37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1274</Words>
  <Characters>6885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2017-12-20T22:09:00Z</dcterms:created>
  <dcterms:modified xsi:type="dcterms:W3CDTF">2017-12-26T13:39:00Z</dcterms:modified>
  <cp:category/>
</cp:coreProperties>
</file>