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6DA240" w14:textId="77777777" w:rsidR="00484B4C" w:rsidRDefault="00484B4C" w:rsidP="00484B4C">
      <w:pPr>
        <w:pStyle w:val="00cabeos"/>
      </w:pPr>
      <w:bookmarkStart w:id="0" w:name="_GoBack"/>
      <w:bookmarkEnd w:id="0"/>
      <w:r>
        <w:t>Acompanhamento de aprendizagem</w:t>
      </w:r>
    </w:p>
    <w:p w14:paraId="4DF62759" w14:textId="77777777" w:rsidR="00484B4C" w:rsidRDefault="00484B4C" w:rsidP="00484B4C">
      <w:pPr>
        <w:pStyle w:val="00P1"/>
      </w:pPr>
    </w:p>
    <w:p w14:paraId="775060B6" w14:textId="0E54388C" w:rsidR="00484B4C" w:rsidRPr="00B02F8B" w:rsidRDefault="00A51851" w:rsidP="00B02F8B">
      <w:r w:rsidRPr="00A51851">
        <w:rPr>
          <w:b/>
          <w:sz w:val="32"/>
          <w:szCs w:val="32"/>
        </w:rPr>
        <w:t xml:space="preserve">GABARITO </w:t>
      </w:r>
    </w:p>
    <w:p w14:paraId="619B2F16" w14:textId="77777777" w:rsidR="00484B4C" w:rsidRDefault="00484B4C" w:rsidP="00484B4C">
      <w:pPr>
        <w:pStyle w:val="00P1"/>
      </w:pPr>
    </w:p>
    <w:p w14:paraId="1B4C9277" w14:textId="77777777" w:rsidR="00484B4C" w:rsidRPr="00484B4C" w:rsidRDefault="00CF1B0E" w:rsidP="00484B4C">
      <w:pPr>
        <w:pStyle w:val="00textosemparagrafo"/>
        <w:rPr>
          <w:b/>
          <w:bCs/>
        </w:rPr>
      </w:pPr>
      <w:r w:rsidRPr="00484B4C">
        <w:rPr>
          <w:b/>
          <w:bCs/>
        </w:rPr>
        <w:t xml:space="preserve">1. </w:t>
      </w:r>
      <w:r w:rsidRPr="000B0A93">
        <w:rPr>
          <w:bCs/>
        </w:rPr>
        <w:t xml:space="preserve">Alternativa </w:t>
      </w:r>
      <w:r w:rsidRPr="000B0A93">
        <w:rPr>
          <w:bCs/>
          <w:i/>
        </w:rPr>
        <w:t>D</w:t>
      </w:r>
      <w:r w:rsidRPr="000B0A93">
        <w:rPr>
          <w:bCs/>
        </w:rPr>
        <w:t>.</w:t>
      </w:r>
      <w:r w:rsidRPr="00484B4C">
        <w:rPr>
          <w:b/>
          <w:bCs/>
        </w:rPr>
        <w:t xml:space="preserve"> </w:t>
      </w:r>
    </w:p>
    <w:p w14:paraId="00186052" w14:textId="196A3A55" w:rsidR="00CF1B0E" w:rsidRPr="00D67338" w:rsidRDefault="00CF1B0E" w:rsidP="00D67338">
      <w:pPr>
        <w:pStyle w:val="00textosemparagrafo"/>
      </w:pPr>
      <w:r w:rsidRPr="00D67338">
        <w:t xml:space="preserve">Caso os alunos tenham escolhido a alternativa </w:t>
      </w:r>
      <w:r w:rsidRPr="000B0A93">
        <w:rPr>
          <w:i/>
        </w:rPr>
        <w:t>A</w:t>
      </w:r>
      <w:r w:rsidRPr="00D67338">
        <w:t xml:space="preserve">, comente com eles que, apesar de os livros conterem grampos, o material reciclado no caso é principalmente o papel. O pote de iogurte (alternativa </w:t>
      </w:r>
      <w:r w:rsidRPr="000B0A93">
        <w:rPr>
          <w:i/>
        </w:rPr>
        <w:t>B</w:t>
      </w:r>
      <w:r w:rsidRPr="00D67338">
        <w:t xml:space="preserve">) apresenta tampa metalizada, mas se trata somente do pote, que é de plástico. O mesmo acontece com o pote de vidro para conservas (alternativa </w:t>
      </w:r>
      <w:r w:rsidRPr="000B0A93">
        <w:rPr>
          <w:i/>
        </w:rPr>
        <w:t>C</w:t>
      </w:r>
      <w:r w:rsidRPr="00D67338">
        <w:t>), cuja tampa pode ser de cortiça ou de metal.</w:t>
      </w:r>
    </w:p>
    <w:p w14:paraId="1BAB2EA5" w14:textId="77777777" w:rsidR="00484B4C" w:rsidRPr="00484B4C" w:rsidRDefault="00484B4C" w:rsidP="00484B4C">
      <w:pPr>
        <w:pStyle w:val="00textosemparagrafo"/>
        <w:rPr>
          <w:b/>
          <w:bCs/>
        </w:rPr>
      </w:pPr>
    </w:p>
    <w:p w14:paraId="218064AE" w14:textId="77777777" w:rsidR="00484B4C" w:rsidRPr="000B0A93" w:rsidRDefault="00CF1B0E" w:rsidP="00484B4C">
      <w:pPr>
        <w:pStyle w:val="00textosemparagrafo"/>
        <w:rPr>
          <w:bCs/>
        </w:rPr>
      </w:pPr>
      <w:r w:rsidRPr="00484B4C">
        <w:rPr>
          <w:b/>
          <w:bCs/>
        </w:rPr>
        <w:t xml:space="preserve">2. </w:t>
      </w:r>
      <w:r w:rsidRPr="000B0A93">
        <w:rPr>
          <w:bCs/>
        </w:rPr>
        <w:t xml:space="preserve">Alternativa </w:t>
      </w:r>
      <w:r w:rsidRPr="000B0A93">
        <w:rPr>
          <w:bCs/>
          <w:i/>
        </w:rPr>
        <w:t>D</w:t>
      </w:r>
      <w:r w:rsidRPr="000B0A93">
        <w:rPr>
          <w:bCs/>
        </w:rPr>
        <w:t xml:space="preserve">. </w:t>
      </w:r>
    </w:p>
    <w:p w14:paraId="4233DC71" w14:textId="697AA7B3" w:rsidR="00CF1B0E" w:rsidRPr="001629D1" w:rsidRDefault="00CF1B0E" w:rsidP="001629D1">
      <w:pPr>
        <w:pStyle w:val="00textosemparagrafo"/>
      </w:pPr>
      <w:r w:rsidRPr="001629D1">
        <w:t xml:space="preserve">A peça mais adequada para o tempo atmosférico ensolarado e quente é a camiseta. Os alunos podem ter assinalado a alternativa </w:t>
      </w:r>
      <w:r w:rsidRPr="000B0A93">
        <w:rPr>
          <w:i/>
        </w:rPr>
        <w:t>A</w:t>
      </w:r>
      <w:r w:rsidRPr="001629D1">
        <w:t xml:space="preserve"> por ter pensado em sair prevenidos de casa, caso houvesse chuva. Dizer-lhes que, nesse caso, a capa poderia ser levada na mochila, mas não no corpo. Os alunos podem, ainda, ter assinalado a alternativa </w:t>
      </w:r>
      <w:r w:rsidRPr="000B0A93">
        <w:rPr>
          <w:i/>
        </w:rPr>
        <w:t>C</w:t>
      </w:r>
      <w:r w:rsidRPr="001629D1">
        <w:t xml:space="preserve">, justificando estar doentes. Dizer-lhes de que essa é uma exceção, pois quando está quente o mais adequado é usar roupas leves. </w:t>
      </w:r>
    </w:p>
    <w:p w14:paraId="0FEFA4CF" w14:textId="77777777" w:rsidR="00484B4C" w:rsidRPr="00D67338" w:rsidRDefault="00484B4C" w:rsidP="00D67338">
      <w:pPr>
        <w:pStyle w:val="00textosemparagrafo"/>
        <w:rPr>
          <w:b/>
          <w:bCs/>
        </w:rPr>
      </w:pPr>
    </w:p>
    <w:p w14:paraId="36FB5FC8" w14:textId="77777777" w:rsidR="00484B4C" w:rsidRPr="000B0A93" w:rsidRDefault="00CF1B0E" w:rsidP="00D67338">
      <w:pPr>
        <w:pStyle w:val="00textosemparagrafo"/>
        <w:rPr>
          <w:bCs/>
        </w:rPr>
      </w:pPr>
      <w:r w:rsidRPr="00D67338">
        <w:rPr>
          <w:b/>
          <w:bCs/>
        </w:rPr>
        <w:t xml:space="preserve">3. </w:t>
      </w:r>
      <w:r w:rsidRPr="000B0A93">
        <w:rPr>
          <w:bCs/>
        </w:rPr>
        <w:t xml:space="preserve">Alternativa </w:t>
      </w:r>
      <w:r w:rsidRPr="000B0A93">
        <w:rPr>
          <w:bCs/>
          <w:i/>
        </w:rPr>
        <w:t>C</w:t>
      </w:r>
      <w:r w:rsidR="00484B4C" w:rsidRPr="000B0A93">
        <w:rPr>
          <w:bCs/>
        </w:rPr>
        <w:t>.</w:t>
      </w:r>
    </w:p>
    <w:p w14:paraId="5A9CACCC" w14:textId="76F52E3A" w:rsidR="00CF1B0E" w:rsidRPr="00D67338" w:rsidRDefault="00CF1B0E" w:rsidP="00D67338">
      <w:pPr>
        <w:pStyle w:val="00textosemparagrafo"/>
      </w:pPr>
      <w:r w:rsidRPr="00D67338">
        <w:t xml:space="preserve">O símbolo foi bastante comentado no bimestre. Se os alunos marcarem a alternativa </w:t>
      </w:r>
      <w:r w:rsidRPr="000B0A93">
        <w:rPr>
          <w:i/>
        </w:rPr>
        <w:t>A</w:t>
      </w:r>
      <w:r w:rsidRPr="00D67338">
        <w:t xml:space="preserve"> e disserem que o Sol está atrás da nuvem, estarão certos em relação ao conceito (o Sol não desaparece quando está chovendo), mas não em relação ao uso dos símbolos referentes ao tempo atmosférico. O mesmo vale para o tempo chuvoso, cujo símbolo também é a nuvem, mas com gotas para representar a chuva. Para o tempo seco, esse símbolo não é adequado, pois pode ocorrer com ou sem nuvens.</w:t>
      </w:r>
    </w:p>
    <w:p w14:paraId="4F687CF5" w14:textId="77777777" w:rsidR="00D67338" w:rsidRPr="00D67338" w:rsidRDefault="00D67338" w:rsidP="00D67338">
      <w:pPr>
        <w:pStyle w:val="00textosemparagrafo"/>
        <w:rPr>
          <w:b/>
          <w:bCs/>
        </w:rPr>
      </w:pPr>
    </w:p>
    <w:p w14:paraId="3E69A0D3" w14:textId="77777777" w:rsidR="00D67338" w:rsidRPr="000B0A93" w:rsidRDefault="00CF1B0E" w:rsidP="00D67338">
      <w:pPr>
        <w:pStyle w:val="00textosemparagrafo"/>
        <w:rPr>
          <w:bCs/>
        </w:rPr>
      </w:pPr>
      <w:r w:rsidRPr="00D67338">
        <w:rPr>
          <w:b/>
          <w:bCs/>
        </w:rPr>
        <w:t xml:space="preserve">4. </w:t>
      </w:r>
      <w:r w:rsidRPr="000B0A93">
        <w:rPr>
          <w:bCs/>
        </w:rPr>
        <w:t xml:space="preserve">Alternativa </w:t>
      </w:r>
      <w:r w:rsidRPr="000B0A93">
        <w:rPr>
          <w:bCs/>
          <w:i/>
        </w:rPr>
        <w:t>A</w:t>
      </w:r>
      <w:r w:rsidRPr="000B0A93">
        <w:rPr>
          <w:bCs/>
        </w:rPr>
        <w:t xml:space="preserve">. </w:t>
      </w:r>
    </w:p>
    <w:p w14:paraId="479DFC1B" w14:textId="6B1FCF89" w:rsidR="00CF1B0E" w:rsidRPr="00D67338" w:rsidRDefault="00CF1B0E" w:rsidP="00D67338">
      <w:pPr>
        <w:pStyle w:val="00textosemparagrafo"/>
      </w:pPr>
      <w:r w:rsidRPr="00D67338">
        <w:t xml:space="preserve">Todas as alternativas indicam alguém com capacidade e responsabilidade para conservar a escola. Mas, se os alunos acharem que o faxineiro ou outro profissional deve ser o único responsável pela conservação da escola, é preciso comentar as responsabilidades de todos no cuidado com a escola. </w:t>
      </w:r>
    </w:p>
    <w:p w14:paraId="4CFA53D6" w14:textId="77777777" w:rsidR="00D67338" w:rsidRPr="00D67338" w:rsidRDefault="00D67338" w:rsidP="00D67338">
      <w:pPr>
        <w:pStyle w:val="00textosemparagrafo"/>
      </w:pPr>
    </w:p>
    <w:p w14:paraId="7B2CFD33" w14:textId="77777777" w:rsidR="00D67338" w:rsidRPr="00D67338" w:rsidRDefault="00CF1B0E" w:rsidP="00D67338">
      <w:pPr>
        <w:pStyle w:val="00textosemparagrafo"/>
        <w:rPr>
          <w:b/>
          <w:bCs/>
        </w:rPr>
      </w:pPr>
      <w:r w:rsidRPr="00D67338">
        <w:rPr>
          <w:b/>
          <w:bCs/>
        </w:rPr>
        <w:t xml:space="preserve">5. </w:t>
      </w:r>
      <w:r w:rsidRPr="000B0A93">
        <w:rPr>
          <w:bCs/>
        </w:rPr>
        <w:t xml:space="preserve">Alternativa </w:t>
      </w:r>
      <w:r w:rsidRPr="000B0A93">
        <w:rPr>
          <w:bCs/>
          <w:i/>
        </w:rPr>
        <w:t>C</w:t>
      </w:r>
      <w:r w:rsidRPr="000B0A93">
        <w:rPr>
          <w:bCs/>
        </w:rPr>
        <w:t>.</w:t>
      </w:r>
      <w:r w:rsidRPr="00D67338">
        <w:rPr>
          <w:b/>
          <w:bCs/>
        </w:rPr>
        <w:t xml:space="preserve"> </w:t>
      </w:r>
    </w:p>
    <w:p w14:paraId="12DD642A" w14:textId="4E078BF6" w:rsidR="00CF1B0E" w:rsidRPr="001629D1" w:rsidRDefault="00CF1B0E" w:rsidP="001629D1">
      <w:pPr>
        <w:pStyle w:val="00textosemparagrafo"/>
      </w:pPr>
      <w:r w:rsidRPr="001629D1">
        <w:t xml:space="preserve">Espera-se que os alunos consigam identificar a mesma atividade realizada tanto em suas casas quanto na escola, que é alimentar-se. Se os alunos assinalarem a alternativa </w:t>
      </w:r>
      <w:r w:rsidRPr="000B0A93">
        <w:rPr>
          <w:i/>
        </w:rPr>
        <w:t>D</w:t>
      </w:r>
      <w:r w:rsidRPr="001629D1">
        <w:t xml:space="preserve">, observar com eles que, infelizmente, as escolas não são equipadas para isso, o que pode tornar aquela atividade um tanto desagradável e desconfortável. A alternativa </w:t>
      </w:r>
      <w:r w:rsidRPr="000B0A93">
        <w:rPr>
          <w:i/>
        </w:rPr>
        <w:t>B</w:t>
      </w:r>
      <w:r w:rsidRPr="001629D1">
        <w:t xml:space="preserve"> está associada à </w:t>
      </w:r>
      <w:r w:rsidRPr="000B0A93">
        <w:rPr>
          <w:i/>
        </w:rPr>
        <w:t>D</w:t>
      </w:r>
      <w:r w:rsidRPr="001629D1">
        <w:t xml:space="preserve">. Se os alunos assinalarem a alternativa </w:t>
      </w:r>
      <w:proofErr w:type="gramStart"/>
      <w:r w:rsidRPr="000B0A93">
        <w:rPr>
          <w:i/>
        </w:rPr>
        <w:t>A</w:t>
      </w:r>
      <w:r w:rsidRPr="001629D1">
        <w:t>, orientá-los</w:t>
      </w:r>
      <w:proofErr w:type="gramEnd"/>
      <w:r w:rsidRPr="001629D1">
        <w:t xml:space="preserve"> a pensar que passamos as roupas para que não fiquem amarrotadas, o que, comumente, fazemos em casa.</w:t>
      </w:r>
    </w:p>
    <w:p w14:paraId="12913B4E" w14:textId="77777777" w:rsidR="00D67338" w:rsidRPr="00D67338" w:rsidRDefault="00D67338" w:rsidP="00D67338">
      <w:pPr>
        <w:pStyle w:val="00textosemparagrafo"/>
        <w:rPr>
          <w:b/>
          <w:bCs/>
        </w:rPr>
      </w:pPr>
    </w:p>
    <w:p w14:paraId="641C5E0D" w14:textId="77777777" w:rsidR="00D67338" w:rsidRPr="00D67338" w:rsidRDefault="00CF1B0E" w:rsidP="00D67338">
      <w:pPr>
        <w:pStyle w:val="00textosemparagrafo"/>
        <w:rPr>
          <w:b/>
          <w:bCs/>
          <w:szCs w:val="28"/>
        </w:rPr>
      </w:pPr>
      <w:r w:rsidRPr="00D67338">
        <w:rPr>
          <w:b/>
          <w:bCs/>
          <w:szCs w:val="28"/>
        </w:rPr>
        <w:t>6</w:t>
      </w:r>
      <w:r w:rsidRPr="000B0A93">
        <w:rPr>
          <w:bCs/>
          <w:szCs w:val="28"/>
        </w:rPr>
        <w:t>. A</w:t>
      </w:r>
      <w:r w:rsidRPr="000B0A93">
        <w:rPr>
          <w:bCs/>
        </w:rPr>
        <w:t>ltern</w:t>
      </w:r>
      <w:r w:rsidRPr="000B0A93">
        <w:rPr>
          <w:bCs/>
          <w:szCs w:val="28"/>
        </w:rPr>
        <w:t xml:space="preserve">ativa </w:t>
      </w:r>
      <w:r w:rsidRPr="000B0A93">
        <w:rPr>
          <w:bCs/>
          <w:i/>
          <w:szCs w:val="28"/>
        </w:rPr>
        <w:t>C</w:t>
      </w:r>
      <w:r w:rsidRPr="000B0A93">
        <w:rPr>
          <w:bCs/>
          <w:szCs w:val="28"/>
        </w:rPr>
        <w:t>.</w:t>
      </w:r>
      <w:r w:rsidRPr="00D67338">
        <w:rPr>
          <w:b/>
          <w:bCs/>
          <w:szCs w:val="28"/>
        </w:rPr>
        <w:t xml:space="preserve"> </w:t>
      </w:r>
    </w:p>
    <w:p w14:paraId="52585641" w14:textId="20DA25BB" w:rsidR="00D67338" w:rsidRPr="001629D1" w:rsidRDefault="00CF1B0E" w:rsidP="001629D1">
      <w:pPr>
        <w:pStyle w:val="00textosemparagrafo"/>
      </w:pPr>
      <w:r w:rsidRPr="001629D1">
        <w:t xml:space="preserve">Os alunos foram estimulados a conhecer algumas ações que podem desempenhar para o reaproveitamento de material reciclável descartado. Os símbolos associados à atividade de reciclagem de material foram reproduzidos e utilizados em atividades do livro. </w:t>
      </w:r>
    </w:p>
    <w:p w14:paraId="6BE63D97" w14:textId="77777777" w:rsidR="00D67338" w:rsidRDefault="00D67338" w:rsidP="00D67338">
      <w:pPr>
        <w:pStyle w:val="00Textogeral"/>
      </w:pPr>
      <w:r>
        <w:br w:type="page"/>
      </w:r>
    </w:p>
    <w:p w14:paraId="21F1E1E4" w14:textId="5E94B7CC" w:rsidR="00CF1B0E" w:rsidRPr="00D67338" w:rsidRDefault="00CF1B0E" w:rsidP="00D67338">
      <w:pPr>
        <w:pStyle w:val="00textosemparagrafo"/>
      </w:pPr>
      <w:r w:rsidRPr="00D67338">
        <w:rPr>
          <w:b/>
          <w:bCs/>
        </w:rPr>
        <w:lastRenderedPageBreak/>
        <w:t xml:space="preserve">7. </w:t>
      </w:r>
      <w:r w:rsidRPr="00D67338">
        <w:t xml:space="preserve">As atividades propostas </w:t>
      </w:r>
      <w:r w:rsidR="00CE04DC">
        <w:t xml:space="preserve">no bimestre </w:t>
      </w:r>
      <w:r w:rsidRPr="00D67338">
        <w:t>favorecem a descrição e a distinção de atividades realizadas em casa e na escola, tanto quanto as pessoas responsáveis por elas. Os alunos puderam observá-las e foram instigados a participar e a compartilhar a responsabilidade por algumas daquelas tarefas. Com isso, dispõem de subsídios para responder à questão.</w:t>
      </w:r>
    </w:p>
    <w:p w14:paraId="7FE6ECBD" w14:textId="77777777" w:rsidR="00D67338" w:rsidRPr="00D67338" w:rsidRDefault="00D67338" w:rsidP="00D67338">
      <w:pPr>
        <w:pStyle w:val="00textosemparagrafo"/>
        <w:rPr>
          <w:b/>
          <w:bCs/>
        </w:rPr>
      </w:pPr>
    </w:p>
    <w:p w14:paraId="5773BF58" w14:textId="03A09F7A" w:rsidR="00CF1B0E" w:rsidRPr="00D67338" w:rsidRDefault="00CF1B0E" w:rsidP="00D67338">
      <w:pPr>
        <w:pStyle w:val="00textosemparagrafo"/>
      </w:pPr>
      <w:r w:rsidRPr="00D67338">
        <w:rPr>
          <w:b/>
          <w:bCs/>
        </w:rPr>
        <w:t xml:space="preserve">8. </w:t>
      </w:r>
      <w:r w:rsidRPr="00D67338">
        <w:t xml:space="preserve">Os alunos tiveram a possibilidade de desenvolver a habilidade, com as atividades </w:t>
      </w:r>
      <w:r w:rsidR="00CE04DC">
        <w:t>trabalhadas no bimestre</w:t>
      </w:r>
      <w:r w:rsidRPr="00D67338">
        <w:t xml:space="preserve">, de identificar o papel desempenhado por diferentes sujeitos em lugares distintos. Com essa questão, eles poderão evidenciar o que aprenderam observando as responsabilidades assumidas pelas pessoas de sua convivência. </w:t>
      </w:r>
    </w:p>
    <w:p w14:paraId="303FB185" w14:textId="77777777" w:rsidR="00D67338" w:rsidRPr="00D67338" w:rsidRDefault="00D67338" w:rsidP="00D67338">
      <w:pPr>
        <w:pStyle w:val="00textosemparagrafo"/>
        <w:rPr>
          <w:b/>
          <w:bCs/>
        </w:rPr>
      </w:pPr>
    </w:p>
    <w:p w14:paraId="0E8072CE" w14:textId="4412C9D0" w:rsidR="00CF1B0E" w:rsidRPr="00D67338" w:rsidRDefault="00CF1B0E" w:rsidP="00D67338">
      <w:pPr>
        <w:pStyle w:val="00textosemparagrafo"/>
      </w:pPr>
      <w:r w:rsidRPr="00D67338">
        <w:rPr>
          <w:b/>
          <w:bCs/>
        </w:rPr>
        <w:t xml:space="preserve">9. </w:t>
      </w:r>
      <w:r w:rsidRPr="00D67338">
        <w:t>Ao realizar essa atividade, os alunos poderão demonstrar o que apreenderam sobre a história de sua família (partindo de sua composição) e representar um acontecimento marcante.</w:t>
      </w:r>
    </w:p>
    <w:p w14:paraId="6539A34C" w14:textId="77777777" w:rsidR="00D67338" w:rsidRPr="00D67338" w:rsidRDefault="00D67338" w:rsidP="00D67338">
      <w:pPr>
        <w:pStyle w:val="00textosemparagrafo"/>
      </w:pPr>
    </w:p>
    <w:p w14:paraId="70C10886" w14:textId="480BC4F9" w:rsidR="00CF1B0E" w:rsidRPr="00D67338" w:rsidRDefault="00CF1B0E" w:rsidP="00D67338">
      <w:pPr>
        <w:pStyle w:val="00textosemparagrafo"/>
      </w:pPr>
      <w:r w:rsidRPr="00D67338">
        <w:rPr>
          <w:b/>
          <w:bCs/>
        </w:rPr>
        <w:t xml:space="preserve">10. </w:t>
      </w:r>
      <w:r w:rsidRPr="00D67338">
        <w:t>Ao assumir virtualmente a função de outra pessoa, imaginam-se as responsabilidades cotidianas desta. Espera-se que os alunos consigam reproduzir uma possível tomada de decisão e compreendam o papel desempenhado pela pessoa que está naquela função, realmente.</w:t>
      </w:r>
    </w:p>
    <w:p w14:paraId="318FFB50" w14:textId="77777777" w:rsidR="00D67338" w:rsidRPr="00D67338" w:rsidRDefault="00D67338" w:rsidP="00D67338">
      <w:pPr>
        <w:pStyle w:val="00textosemparagrafo"/>
        <w:rPr>
          <w:b/>
          <w:bCs/>
        </w:rPr>
      </w:pPr>
    </w:p>
    <w:p w14:paraId="3870E5A8" w14:textId="17754D7B" w:rsidR="00CF1B0E" w:rsidRPr="00D67338" w:rsidRDefault="00CF1B0E" w:rsidP="00D67338">
      <w:pPr>
        <w:pStyle w:val="00textosemparagrafo"/>
      </w:pPr>
      <w:r w:rsidRPr="00D67338">
        <w:rPr>
          <w:b/>
          <w:bCs/>
        </w:rPr>
        <w:t xml:space="preserve">11. </w:t>
      </w:r>
      <w:r w:rsidRPr="00D67338">
        <w:t>Espera-se que os alunos consigam compreender a disposição dos meses ao longo do ano</w:t>
      </w:r>
      <w:r w:rsidR="0006131E">
        <w:t>, trabalhada em sala de aula,</w:t>
      </w:r>
      <w:r w:rsidRPr="00D67338">
        <w:t xml:space="preserve"> e as atividades que as pessoas realizam em janeiro e fevereiro.</w:t>
      </w:r>
    </w:p>
    <w:p w14:paraId="49A33735" w14:textId="77777777" w:rsidR="00D67338" w:rsidRPr="00D67338" w:rsidRDefault="00D67338" w:rsidP="00D67338">
      <w:pPr>
        <w:pStyle w:val="00textosemparagrafo"/>
        <w:rPr>
          <w:b/>
          <w:bCs/>
        </w:rPr>
      </w:pPr>
    </w:p>
    <w:p w14:paraId="5E2723F0" w14:textId="0EC22A27" w:rsidR="00CF1B0E" w:rsidRPr="00D67338" w:rsidRDefault="00CF1B0E" w:rsidP="00D67338">
      <w:pPr>
        <w:pStyle w:val="00textosemparagrafo"/>
      </w:pPr>
      <w:r w:rsidRPr="00D67338">
        <w:rPr>
          <w:b/>
          <w:bCs/>
        </w:rPr>
        <w:t xml:space="preserve">12. </w:t>
      </w:r>
      <w:r w:rsidRPr="00D67338">
        <w:t>Jantar. Ao circular a palavra correta, os alunos demostrarão que compreenderam o significado d</w:t>
      </w:r>
      <w:r w:rsidR="0006131E">
        <w:t>as atividades mais comumente realizadas de</w:t>
      </w:r>
      <w:r w:rsidRPr="00D67338">
        <w:t xml:space="preserve"> dia e </w:t>
      </w:r>
      <w:r w:rsidR="0006131E">
        <w:t xml:space="preserve">à </w:t>
      </w:r>
      <w:r w:rsidRPr="00D67338">
        <w:t>noite. Caso isso não ocorra, retome o conteúdo no início do próximo bimestre para que os alunos acompanhem o prosseguimento do curso.</w:t>
      </w:r>
    </w:p>
    <w:p w14:paraId="3E2D4B69" w14:textId="77777777" w:rsidR="00D67338" w:rsidRPr="00D67338" w:rsidRDefault="00D67338" w:rsidP="00D67338">
      <w:pPr>
        <w:pStyle w:val="00textosemparagrafo"/>
      </w:pPr>
    </w:p>
    <w:p w14:paraId="1E9A9A16" w14:textId="6C41D27C" w:rsidR="00CF1B0E" w:rsidRPr="00D67338" w:rsidRDefault="00CF1B0E" w:rsidP="00D67338">
      <w:pPr>
        <w:pStyle w:val="00textosemparagrafo"/>
      </w:pPr>
      <w:r w:rsidRPr="00D67338">
        <w:rPr>
          <w:b/>
          <w:bCs/>
        </w:rPr>
        <w:t xml:space="preserve">13. </w:t>
      </w:r>
      <w:r w:rsidRPr="00D67338">
        <w:t>Espera-se que os alunos sejam capazes de desenhar uma paisagem que contenha elementos construídos e não construídos pelas pessoas. Se a paisagem contiver somente um ou outro desses elementos, retomar o assunto com a turma.</w:t>
      </w:r>
    </w:p>
    <w:p w14:paraId="23F44A7B" w14:textId="77777777" w:rsidR="00D67338" w:rsidRPr="00D67338" w:rsidRDefault="00D67338" w:rsidP="00D67338">
      <w:pPr>
        <w:pStyle w:val="00textosemparagrafo"/>
        <w:rPr>
          <w:b/>
          <w:bCs/>
        </w:rPr>
      </w:pPr>
    </w:p>
    <w:p w14:paraId="2C16070C" w14:textId="3434D31D" w:rsidR="00D67338" w:rsidRPr="00D67338" w:rsidRDefault="00CF1B0E" w:rsidP="00D67338">
      <w:pPr>
        <w:pStyle w:val="00textosemparagrafo"/>
      </w:pPr>
      <w:r w:rsidRPr="00D67338">
        <w:rPr>
          <w:b/>
          <w:bCs/>
        </w:rPr>
        <w:t xml:space="preserve">14. </w:t>
      </w:r>
      <w:r w:rsidRPr="00D67338">
        <w:t>Os alunos devem relacionar pelo menos um elemento igual ou diferente da sua moradia em relação à escola. Caso haja dúvidas sobre a existência de tal elemento na moradia de algum aluno, é necessária uma conversa para averiguar a afirmação.</w:t>
      </w:r>
    </w:p>
    <w:p w14:paraId="2071F912" w14:textId="2C745466" w:rsidR="00D67338" w:rsidRPr="00D67338" w:rsidRDefault="00D67338" w:rsidP="00D67338">
      <w:pPr>
        <w:pStyle w:val="00textosemparagrafo"/>
      </w:pPr>
    </w:p>
    <w:p w14:paraId="64193505" w14:textId="6993C0F2" w:rsidR="00CF1B0E" w:rsidRPr="00D67338" w:rsidRDefault="00CF1B0E" w:rsidP="00D67338">
      <w:pPr>
        <w:pStyle w:val="00textosemparagrafo"/>
      </w:pPr>
      <w:r w:rsidRPr="00D67338">
        <w:rPr>
          <w:b/>
          <w:bCs/>
        </w:rPr>
        <w:t xml:space="preserve">15. </w:t>
      </w:r>
      <w:r w:rsidRPr="00D67338">
        <w:t xml:space="preserve">Espera-se que os alunos sejam capazes de fazer uma breve descrição da paisagem onde moram quando o tempo atmosférico está chuvoso. Alguns elementos, citados em sala de aula, podem aparecer nessa descrição: a chuva, o vento, as árvores e as plantas balançando, o céu escuro, as nuvens cinza, os raios, as pessoas com guarda-chuva na rua, entre outros. </w:t>
      </w:r>
    </w:p>
    <w:p w14:paraId="52A9AB2F" w14:textId="4DB2735F" w:rsidR="00CF1B0E" w:rsidRPr="00D67338" w:rsidRDefault="00CF1B0E" w:rsidP="00D67338">
      <w:pPr>
        <w:pStyle w:val="00textosemparagrafo"/>
      </w:pPr>
    </w:p>
    <w:sectPr w:rsidR="00CF1B0E" w:rsidRPr="00D67338" w:rsidSect="00B02F8B">
      <w:headerReference w:type="default" r:id="rId8"/>
      <w:footerReference w:type="default" r:id="rId9"/>
      <w:headerReference w:type="first" r:id="rId10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73918C" w14:textId="77777777" w:rsidR="00714306" w:rsidRDefault="00714306" w:rsidP="005B4288">
      <w:r>
        <w:separator/>
      </w:r>
    </w:p>
    <w:p w14:paraId="38A37FFA" w14:textId="77777777" w:rsidR="00714306" w:rsidRDefault="00714306"/>
  </w:endnote>
  <w:endnote w:type="continuationSeparator" w:id="0">
    <w:p w14:paraId="603005EE" w14:textId="77777777" w:rsidR="00714306" w:rsidRDefault="00714306" w:rsidP="005B4288">
      <w:r>
        <w:continuationSeparator/>
      </w:r>
    </w:p>
    <w:p w14:paraId="2D606795" w14:textId="77777777" w:rsidR="00714306" w:rsidRDefault="0071430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1" w:subsetted="1" w:fontKey="{3ED3948F-0AC0-47DD-9C16-A4A5AB7B13F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6DB7A41-1896-4E52-9BB0-D300C8B23FF4}"/>
    <w:embedBold r:id="rId3" w:fontKey="{81015EF2-12C8-4B75-A559-76297AC2BF2F}"/>
    <w:embedItalic r:id="rId4" w:fontKey="{5CBAEDFF-3B48-4912-BF3A-5F0CFA7784C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subsetted="1" w:fontKey="{10A1EB71-BCDC-45ED-B507-2DD3DF4ADB6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68FA83" w14:textId="484C6E4D" w:rsidR="00B02F8B" w:rsidRPr="00B02F8B" w:rsidRDefault="00B02F8B" w:rsidP="00B02F8B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B02F8B">
      <w:rPr>
        <w:rFonts w:ascii="Calibri" w:eastAsia="Times New Roman" w:hAnsi="Calibri" w:cs="Times New Roman"/>
      </w:rPr>
      <w:fldChar w:fldCharType="begin"/>
    </w:r>
    <w:r w:rsidRPr="00B02F8B">
      <w:rPr>
        <w:rFonts w:ascii="Calibri" w:eastAsia="Times New Roman" w:hAnsi="Calibri" w:cs="Times New Roman"/>
      </w:rPr>
      <w:instrText xml:space="preserve">PAGE  </w:instrText>
    </w:r>
    <w:r w:rsidRPr="00B02F8B">
      <w:rPr>
        <w:rFonts w:ascii="Calibri" w:eastAsia="Times New Roman" w:hAnsi="Calibri" w:cs="Times New Roman"/>
      </w:rPr>
      <w:fldChar w:fldCharType="separate"/>
    </w:r>
    <w:r w:rsidR="00046ADD">
      <w:rPr>
        <w:rFonts w:ascii="Calibri" w:eastAsia="Times New Roman" w:hAnsi="Calibri" w:cs="Times New Roman"/>
        <w:noProof/>
      </w:rPr>
      <w:t>1</w:t>
    </w:r>
    <w:r w:rsidRPr="00B02F8B">
      <w:rPr>
        <w:rFonts w:ascii="Calibri" w:eastAsia="Times New Roman" w:hAnsi="Calibri" w:cs="Times New Roman"/>
      </w:rPr>
      <w:fldChar w:fldCharType="end"/>
    </w:r>
  </w:p>
  <w:p w14:paraId="18F78978" w14:textId="4AB006EC" w:rsidR="00037A33" w:rsidRPr="00B02F8B" w:rsidRDefault="00B02F8B" w:rsidP="00B02F8B">
    <w:pPr>
      <w:ind w:right="1694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</w:rPr>
    </w:pPr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Este material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está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em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Licença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Aberta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— CC BY NC (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permite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edição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ou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criação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de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obras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derivadas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sobre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obra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com fins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não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comerciais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,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contanto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que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atribuam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crédito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ao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autor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e que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licenciem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as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criações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sob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mesmos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parâmetros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da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Licença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Aberta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E36597" w14:textId="77777777" w:rsidR="00714306" w:rsidRDefault="00714306" w:rsidP="005B4288">
      <w:r>
        <w:separator/>
      </w:r>
    </w:p>
    <w:p w14:paraId="16BD0E2D" w14:textId="77777777" w:rsidR="00714306" w:rsidRDefault="00714306"/>
  </w:footnote>
  <w:footnote w:type="continuationSeparator" w:id="0">
    <w:p w14:paraId="350D4CB6" w14:textId="77777777" w:rsidR="00714306" w:rsidRDefault="00714306" w:rsidP="005B4288">
      <w:r>
        <w:continuationSeparator/>
      </w:r>
    </w:p>
    <w:p w14:paraId="5A44B643" w14:textId="77777777" w:rsidR="00714306" w:rsidRDefault="0071430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77E819B2" w:rsidR="002A39C0" w:rsidRDefault="00B02F8B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1E2EB14F" wp14:editId="48655791">
          <wp:extent cx="5940000" cy="290334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ARHG1_MD_2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66D697" w14:textId="5ACAADB6" w:rsidR="00037A33" w:rsidRDefault="00037A33">
    <w:pPr>
      <w:pStyle w:val="Cabealho"/>
    </w:pPr>
    <w:r>
      <w:rPr>
        <w:noProof/>
        <w:lang w:val="pt-BR" w:eastAsia="pt-BR"/>
      </w:rPr>
      <w:drawing>
        <wp:inline distT="0" distB="0" distL="0" distR="0" wp14:anchorId="2C76FF67" wp14:editId="0877F70B">
          <wp:extent cx="5940000" cy="289816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1_MD_2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898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632B6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D6E7E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BBC893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03FE6C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E922FA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6BA6A6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316AA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6B461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13C9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570E3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6"/>
  </w:num>
  <w:num w:numId="4">
    <w:abstractNumId w:val="17"/>
  </w:num>
  <w:num w:numId="5">
    <w:abstractNumId w:val="12"/>
  </w:num>
  <w:num w:numId="6">
    <w:abstractNumId w:val="17"/>
    <w:lvlOverride w:ilvl="0">
      <w:startOverride w:val="1"/>
    </w:lvlOverride>
  </w:num>
  <w:num w:numId="7">
    <w:abstractNumId w:val="17"/>
    <w:lvlOverride w:ilvl="0">
      <w:startOverride w:val="1"/>
    </w:lvlOverride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1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780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2877"/>
    <w:rsid w:val="000333E5"/>
    <w:rsid w:val="00036030"/>
    <w:rsid w:val="00037152"/>
    <w:rsid w:val="00037A33"/>
    <w:rsid w:val="0004148E"/>
    <w:rsid w:val="00041DA2"/>
    <w:rsid w:val="000439F8"/>
    <w:rsid w:val="00045FD3"/>
    <w:rsid w:val="00046597"/>
    <w:rsid w:val="00046ADD"/>
    <w:rsid w:val="00046FAE"/>
    <w:rsid w:val="00047091"/>
    <w:rsid w:val="00050C29"/>
    <w:rsid w:val="0005129B"/>
    <w:rsid w:val="00052558"/>
    <w:rsid w:val="0005336E"/>
    <w:rsid w:val="0006131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0A93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9D1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5921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4B4C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4A8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1D3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306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7F77C2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6F4A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4390"/>
    <w:rsid w:val="009260E7"/>
    <w:rsid w:val="0093145F"/>
    <w:rsid w:val="0093235A"/>
    <w:rsid w:val="009324C0"/>
    <w:rsid w:val="00937B67"/>
    <w:rsid w:val="0094198F"/>
    <w:rsid w:val="0094350C"/>
    <w:rsid w:val="00944C6A"/>
    <w:rsid w:val="00945B6F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03B"/>
    <w:rsid w:val="00A4458D"/>
    <w:rsid w:val="00A462AD"/>
    <w:rsid w:val="00A51851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C48"/>
    <w:rsid w:val="00AF6FEC"/>
    <w:rsid w:val="00AF7460"/>
    <w:rsid w:val="00B00A97"/>
    <w:rsid w:val="00B00E10"/>
    <w:rsid w:val="00B01F03"/>
    <w:rsid w:val="00B02F8B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2EDB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04DC"/>
    <w:rsid w:val="00CE15EC"/>
    <w:rsid w:val="00CE1A75"/>
    <w:rsid w:val="00CE2E0C"/>
    <w:rsid w:val="00CE416F"/>
    <w:rsid w:val="00CE59F5"/>
    <w:rsid w:val="00CE5B98"/>
    <w:rsid w:val="00CE5FDE"/>
    <w:rsid w:val="00CF1B0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338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26C59"/>
    <w:rsid w:val="00F30182"/>
    <w:rsid w:val="00F32D3E"/>
    <w:rsid w:val="00F3360D"/>
    <w:rsid w:val="00F33761"/>
    <w:rsid w:val="00F34FF9"/>
    <w:rsid w:val="00F35E8B"/>
    <w:rsid w:val="00F40EF8"/>
    <w:rsid w:val="00F41AA2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A5DA10B2-7D02-4F20-A2E5-DB6760BDB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00Textogeral"/>
    <w:rsid w:val="00484B4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customStyle="1" w:styleId="TabeladeGradeClara1">
    <w:name w:val="Tabela de Grade Clara1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B02F8B"/>
    <w:pPr>
      <w:outlineLvl w:val="0"/>
    </w:pPr>
    <w:rPr>
      <w:rFonts w:ascii="Cambria" w:hAnsi="Cambria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720F11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2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3A519FD6-B6B4-4A11-BFE8-86CDFB70F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775</Words>
  <Characters>4189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4955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2017-10-10T14:55:00Z</cp:lastPrinted>
  <dcterms:created xsi:type="dcterms:W3CDTF">2017-12-07T16:57:00Z</dcterms:created>
  <dcterms:modified xsi:type="dcterms:W3CDTF">2017-12-07T16:57:00Z</dcterms:modified>
  <cp:category/>
</cp:coreProperties>
</file>