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FB9E963" w14:textId="77777777" w:rsidR="00FD34A6" w:rsidRPr="00FD34A6" w:rsidRDefault="00FD34A6" w:rsidP="00FD34A6">
      <w:pPr>
        <w:pStyle w:val="00cabeos"/>
      </w:pPr>
      <w:r w:rsidRPr="00FD34A6">
        <w:t xml:space="preserve">Acompanhamento de aprendizagem </w:t>
      </w:r>
    </w:p>
    <w:p w14:paraId="7A3B5374" w14:textId="3BFDFC11" w:rsidR="00FD34A6" w:rsidRPr="00FD34A6" w:rsidRDefault="00FD34A6" w:rsidP="00FD34A6">
      <w:pPr>
        <w:pStyle w:val="00cabeos"/>
      </w:pPr>
      <w:r w:rsidRPr="00FD34A6">
        <w:t xml:space="preserve">1º ano | </w:t>
      </w:r>
      <w:r w:rsidR="00ED0527">
        <w:t>4</w:t>
      </w:r>
      <w:r w:rsidRPr="00FD34A6">
        <w:t>º bimestre</w:t>
      </w:r>
    </w:p>
    <w:p w14:paraId="50FD76D6" w14:textId="77777777" w:rsidR="00FD34A6" w:rsidRDefault="00FD34A6" w:rsidP="00FD34A6">
      <w:pPr>
        <w:pStyle w:val="00textosemparagrafo"/>
      </w:pPr>
    </w:p>
    <w:p w14:paraId="26C4C696" w14:textId="77777777" w:rsidR="00FD34A6" w:rsidRDefault="00FD34A6" w:rsidP="00FD34A6">
      <w:pPr>
        <w:pStyle w:val="00Peso1"/>
      </w:pPr>
      <w:r w:rsidRPr="00E661F3">
        <w:t xml:space="preserve">Grade </w:t>
      </w:r>
      <w:r w:rsidRPr="00C5318E">
        <w:t>de</w:t>
      </w:r>
      <w:r w:rsidRPr="00E661F3">
        <w:t xml:space="preserve"> correção da avaliação</w:t>
      </w:r>
      <w:r>
        <w:t xml:space="preserve"> </w:t>
      </w:r>
    </w:p>
    <w:p w14:paraId="66032FF9" w14:textId="77777777" w:rsidR="00FD34A6" w:rsidRDefault="00FD34A6" w:rsidP="00FD34A6">
      <w:pPr>
        <w:pStyle w:val="00textosemparagrafo"/>
      </w:pPr>
    </w:p>
    <w:tbl>
      <w:tblPr>
        <w:tblStyle w:val="Tabelacomgrade"/>
        <w:tblW w:w="9484" w:type="dxa"/>
        <w:tblLayout w:type="fixed"/>
        <w:tblLook w:val="04A0" w:firstRow="1" w:lastRow="0" w:firstColumn="1" w:lastColumn="0" w:noHBand="0" w:noVBand="1"/>
      </w:tblPr>
      <w:tblGrid>
        <w:gridCol w:w="988"/>
        <w:gridCol w:w="7371"/>
        <w:gridCol w:w="1125"/>
      </w:tblGrid>
      <w:tr w:rsidR="00FD34A6" w:rsidRPr="00816ED6" w14:paraId="60162D95" w14:textId="77777777" w:rsidTr="00FD34A6">
        <w:trPr>
          <w:trHeight w:val="924"/>
        </w:trPr>
        <w:tc>
          <w:tcPr>
            <w:tcW w:w="9484" w:type="dxa"/>
            <w:gridSpan w:val="3"/>
          </w:tcPr>
          <w:p w14:paraId="41A297D6" w14:textId="704DF710" w:rsidR="00FD34A6" w:rsidRPr="00432620" w:rsidRDefault="00FD34A6" w:rsidP="0092222B">
            <w:pPr>
              <w:spacing w:before="300" w:after="120" w:line="360" w:lineRule="auto"/>
              <w:jc w:val="both"/>
              <w:rPr>
                <w:b/>
                <w:i w:val="0"/>
              </w:rPr>
            </w:pPr>
            <w:r w:rsidRPr="00432620">
              <w:rPr>
                <w:b/>
                <w:i w:val="0"/>
              </w:rPr>
              <w:t>Nome:__________________________________________________</w:t>
            </w:r>
            <w:r w:rsidR="0092222B">
              <w:rPr>
                <w:b/>
                <w:i w:val="0"/>
              </w:rPr>
              <w:t>_________</w:t>
            </w:r>
          </w:p>
          <w:p w14:paraId="73640B66" w14:textId="7FC04424" w:rsidR="00FD34A6" w:rsidRPr="00816ED6" w:rsidRDefault="005E0851" w:rsidP="0092222B">
            <w:pPr>
              <w:spacing w:before="300" w:after="120"/>
              <w:jc w:val="both"/>
              <w:rPr>
                <w:i w:val="0"/>
              </w:rPr>
            </w:pPr>
            <w:r>
              <w:rPr>
                <w:b/>
                <w:i w:val="0"/>
              </w:rPr>
              <w:t>Turma</w:t>
            </w:r>
            <w:r w:rsidR="00FD34A6" w:rsidRPr="00432620">
              <w:rPr>
                <w:b/>
                <w:i w:val="0"/>
              </w:rPr>
              <w:t>:__________________________________________________</w:t>
            </w:r>
            <w:r w:rsidR="0092222B">
              <w:rPr>
                <w:b/>
                <w:i w:val="0"/>
              </w:rPr>
              <w:t>_________</w:t>
            </w:r>
          </w:p>
        </w:tc>
      </w:tr>
      <w:tr w:rsidR="00FD34A6" w:rsidRPr="00816ED6" w14:paraId="2E78AB6C" w14:textId="77777777" w:rsidTr="00FD34A6">
        <w:tc>
          <w:tcPr>
            <w:tcW w:w="988" w:type="dxa"/>
          </w:tcPr>
          <w:p w14:paraId="4DDF8BC3" w14:textId="65F3ED80" w:rsidR="00FD34A6" w:rsidRPr="00816ED6" w:rsidRDefault="00FD34A6" w:rsidP="00FD34A6">
            <w:pPr>
              <w:jc w:val="center"/>
              <w:rPr>
                <w:b/>
                <w:i w:val="0"/>
              </w:rPr>
            </w:pPr>
            <w:r w:rsidRPr="00816ED6">
              <w:rPr>
                <w:b/>
                <w:i w:val="0"/>
              </w:rPr>
              <w:t>Questão</w:t>
            </w:r>
          </w:p>
        </w:tc>
        <w:tc>
          <w:tcPr>
            <w:tcW w:w="7371" w:type="dxa"/>
          </w:tcPr>
          <w:p w14:paraId="1401A17E" w14:textId="59EB2CCD" w:rsidR="00FD34A6" w:rsidRPr="00816ED6" w:rsidRDefault="00FD34A6" w:rsidP="00FD34A6">
            <w:pPr>
              <w:jc w:val="center"/>
              <w:rPr>
                <w:b/>
                <w:i w:val="0"/>
              </w:rPr>
            </w:pPr>
            <w:r w:rsidRPr="00816ED6">
              <w:rPr>
                <w:b/>
                <w:i w:val="0"/>
              </w:rPr>
              <w:t>Habilidade avaliada</w:t>
            </w:r>
          </w:p>
        </w:tc>
        <w:tc>
          <w:tcPr>
            <w:tcW w:w="1125" w:type="dxa"/>
          </w:tcPr>
          <w:p w14:paraId="1D9D1699" w14:textId="2E22A47E" w:rsidR="00FD34A6" w:rsidRPr="00816ED6" w:rsidRDefault="00FD34A6" w:rsidP="00FD34A6">
            <w:pPr>
              <w:jc w:val="center"/>
              <w:rPr>
                <w:b/>
                <w:i w:val="0"/>
              </w:rPr>
            </w:pPr>
            <w:r w:rsidRPr="00816ED6">
              <w:rPr>
                <w:b/>
                <w:i w:val="0"/>
              </w:rPr>
              <w:t>Nota/</w:t>
            </w:r>
            <w:r w:rsidRPr="00816ED6">
              <w:rPr>
                <w:b/>
                <w:i w:val="0"/>
              </w:rPr>
              <w:br/>
              <w:t>Conceito</w:t>
            </w:r>
          </w:p>
        </w:tc>
      </w:tr>
      <w:tr w:rsidR="00ED0527" w:rsidRPr="00816ED6" w14:paraId="2FD802D4" w14:textId="77777777" w:rsidTr="00FD34A6">
        <w:trPr>
          <w:trHeight w:val="680"/>
        </w:trPr>
        <w:tc>
          <w:tcPr>
            <w:tcW w:w="988" w:type="dxa"/>
          </w:tcPr>
          <w:p w14:paraId="66551EC8" w14:textId="77777777" w:rsidR="00ED0527" w:rsidRPr="00FD34A6" w:rsidRDefault="00ED0527" w:rsidP="00ED0527">
            <w:pPr>
              <w:jc w:val="center"/>
              <w:rPr>
                <w:rFonts w:cs="Tahoma"/>
                <w:i w:val="0"/>
              </w:rPr>
            </w:pPr>
            <w:r w:rsidRPr="00FD34A6">
              <w:rPr>
                <w:rFonts w:cs="Tahoma"/>
                <w:i w:val="0"/>
              </w:rPr>
              <w:t>1</w:t>
            </w:r>
          </w:p>
        </w:tc>
        <w:tc>
          <w:tcPr>
            <w:tcW w:w="7371" w:type="dxa"/>
          </w:tcPr>
          <w:p w14:paraId="6A8AC29C" w14:textId="654337E2" w:rsidR="00ED0527" w:rsidRPr="0092222B" w:rsidRDefault="00ED0527" w:rsidP="00ED0527">
            <w:pPr>
              <w:rPr>
                <w:i w:val="0"/>
                <w:iCs w:val="0"/>
              </w:rPr>
            </w:pPr>
            <w:r w:rsidRPr="00ED0527">
              <w:rPr>
                <w:i w:val="0"/>
                <w:iCs w:val="0"/>
              </w:rPr>
              <w:t>(EF01HI04) Identificar as diferenças entre o ambiente doméstico e o ambiente escolar, reconhecendo as especificidades dos hábitos e das regras que os regem.</w:t>
            </w:r>
          </w:p>
        </w:tc>
        <w:tc>
          <w:tcPr>
            <w:tcW w:w="1125" w:type="dxa"/>
          </w:tcPr>
          <w:p w14:paraId="6858C059" w14:textId="77777777" w:rsidR="00ED0527" w:rsidRPr="00FD34A6" w:rsidRDefault="00ED0527" w:rsidP="00ED0527">
            <w:pPr>
              <w:rPr>
                <w:rFonts w:cs="Tahoma"/>
                <w:i w:val="0"/>
              </w:rPr>
            </w:pPr>
          </w:p>
        </w:tc>
      </w:tr>
      <w:tr w:rsidR="00ED0527" w:rsidRPr="00816ED6" w14:paraId="3F329180" w14:textId="77777777" w:rsidTr="00FD34A6">
        <w:trPr>
          <w:trHeight w:val="680"/>
        </w:trPr>
        <w:tc>
          <w:tcPr>
            <w:tcW w:w="988" w:type="dxa"/>
          </w:tcPr>
          <w:p w14:paraId="0CF15975" w14:textId="77777777" w:rsidR="00ED0527" w:rsidRPr="00FD34A6" w:rsidRDefault="00ED0527" w:rsidP="00ED0527">
            <w:pPr>
              <w:jc w:val="center"/>
              <w:rPr>
                <w:rFonts w:cs="Tahoma"/>
                <w:i w:val="0"/>
              </w:rPr>
            </w:pPr>
            <w:r w:rsidRPr="00FD34A6">
              <w:rPr>
                <w:rFonts w:cs="Tahoma"/>
                <w:i w:val="0"/>
              </w:rPr>
              <w:t>2</w:t>
            </w:r>
          </w:p>
        </w:tc>
        <w:tc>
          <w:tcPr>
            <w:tcW w:w="7371" w:type="dxa"/>
          </w:tcPr>
          <w:p w14:paraId="22019A33" w14:textId="184F4FB6" w:rsidR="00ED0527" w:rsidRPr="0092222B" w:rsidRDefault="00ED0527" w:rsidP="00ED0527">
            <w:pPr>
              <w:rPr>
                <w:i w:val="0"/>
                <w:iCs w:val="0"/>
              </w:rPr>
            </w:pPr>
            <w:r w:rsidRPr="00ED0527">
              <w:rPr>
                <w:i w:val="0"/>
                <w:iCs w:val="0"/>
              </w:rPr>
              <w:t>(EF01HI04) Identificar as diferenças entre o ambiente doméstico e o ambiente escolar, reconhecendo as especificidades dos hábitos e das regras que os regem.</w:t>
            </w:r>
          </w:p>
        </w:tc>
        <w:tc>
          <w:tcPr>
            <w:tcW w:w="1125" w:type="dxa"/>
          </w:tcPr>
          <w:p w14:paraId="32854EF3" w14:textId="77777777" w:rsidR="00ED0527" w:rsidRPr="00FD34A6" w:rsidRDefault="00ED0527" w:rsidP="00ED0527">
            <w:pPr>
              <w:rPr>
                <w:rFonts w:cs="Tahoma"/>
                <w:i w:val="0"/>
              </w:rPr>
            </w:pPr>
          </w:p>
        </w:tc>
      </w:tr>
      <w:tr w:rsidR="00ED0527" w:rsidRPr="00816ED6" w14:paraId="3D2573C2" w14:textId="77777777" w:rsidTr="00FD34A6">
        <w:trPr>
          <w:trHeight w:val="680"/>
        </w:trPr>
        <w:tc>
          <w:tcPr>
            <w:tcW w:w="988" w:type="dxa"/>
          </w:tcPr>
          <w:p w14:paraId="1204B172" w14:textId="77777777" w:rsidR="00ED0527" w:rsidRPr="00FD34A6" w:rsidRDefault="00ED0527" w:rsidP="00ED0527">
            <w:pPr>
              <w:jc w:val="center"/>
              <w:rPr>
                <w:rFonts w:cs="Tahoma"/>
                <w:i w:val="0"/>
              </w:rPr>
            </w:pPr>
            <w:r w:rsidRPr="00FD34A6">
              <w:rPr>
                <w:rFonts w:cs="Tahoma"/>
                <w:i w:val="0"/>
              </w:rPr>
              <w:t>3</w:t>
            </w:r>
          </w:p>
        </w:tc>
        <w:tc>
          <w:tcPr>
            <w:tcW w:w="7371" w:type="dxa"/>
          </w:tcPr>
          <w:p w14:paraId="59182300" w14:textId="7F1F9364" w:rsidR="00ED0527" w:rsidRPr="00FD34A6" w:rsidRDefault="00ED0527" w:rsidP="00ED0527">
            <w:pPr>
              <w:rPr>
                <w:rFonts w:cs="Tahoma"/>
                <w:i w:val="0"/>
              </w:rPr>
            </w:pPr>
            <w:r w:rsidRPr="00ED0527">
              <w:rPr>
                <w:i w:val="0"/>
                <w:iCs w:val="0"/>
              </w:rPr>
              <w:t>(EF01HI04) Identificar as diferenças entre o ambiente doméstico e o ambiente escolar, reconhecendo as especificidades dos hábitos e das regras que os regem.</w:t>
            </w:r>
          </w:p>
        </w:tc>
        <w:tc>
          <w:tcPr>
            <w:tcW w:w="1125" w:type="dxa"/>
          </w:tcPr>
          <w:p w14:paraId="0E03A6DF" w14:textId="77777777" w:rsidR="00ED0527" w:rsidRPr="00FD34A6" w:rsidRDefault="00ED0527" w:rsidP="00ED0527">
            <w:pPr>
              <w:rPr>
                <w:rFonts w:cs="Tahoma"/>
                <w:i w:val="0"/>
              </w:rPr>
            </w:pPr>
          </w:p>
        </w:tc>
      </w:tr>
      <w:tr w:rsidR="00ED0527" w:rsidRPr="00816ED6" w14:paraId="2399C68B" w14:textId="77777777" w:rsidTr="00FD34A6">
        <w:trPr>
          <w:trHeight w:val="680"/>
        </w:trPr>
        <w:tc>
          <w:tcPr>
            <w:tcW w:w="988" w:type="dxa"/>
          </w:tcPr>
          <w:p w14:paraId="60D69C89" w14:textId="77777777" w:rsidR="00ED0527" w:rsidRPr="00FD34A6" w:rsidRDefault="00ED0527" w:rsidP="00ED0527">
            <w:pPr>
              <w:jc w:val="center"/>
              <w:rPr>
                <w:rFonts w:cs="Tahoma"/>
                <w:i w:val="0"/>
              </w:rPr>
            </w:pPr>
            <w:r w:rsidRPr="00FD34A6">
              <w:rPr>
                <w:rFonts w:cs="Tahoma"/>
                <w:i w:val="0"/>
              </w:rPr>
              <w:t>4</w:t>
            </w:r>
          </w:p>
        </w:tc>
        <w:tc>
          <w:tcPr>
            <w:tcW w:w="7371" w:type="dxa"/>
          </w:tcPr>
          <w:p w14:paraId="2440236A" w14:textId="68F97F15" w:rsidR="00ED0527" w:rsidRPr="00FD34A6" w:rsidRDefault="00ED0527" w:rsidP="00ED0527">
            <w:pPr>
              <w:rPr>
                <w:rFonts w:cs="Tahoma"/>
                <w:i w:val="0"/>
              </w:rPr>
            </w:pPr>
            <w:r w:rsidRPr="00ED0527">
              <w:rPr>
                <w:i w:val="0"/>
                <w:iCs w:val="0"/>
              </w:rPr>
              <w:t>(EF01HI04) Identificar as diferenças entre o ambiente doméstico e o ambiente escolar, reconhecendo as especificidades dos hábitos e das regras que os regem.</w:t>
            </w:r>
          </w:p>
        </w:tc>
        <w:tc>
          <w:tcPr>
            <w:tcW w:w="1125" w:type="dxa"/>
          </w:tcPr>
          <w:p w14:paraId="4B9B65B6" w14:textId="77777777" w:rsidR="00ED0527" w:rsidRPr="00FD34A6" w:rsidRDefault="00ED0527" w:rsidP="00ED0527">
            <w:pPr>
              <w:rPr>
                <w:rFonts w:cs="Tahoma"/>
                <w:i w:val="0"/>
              </w:rPr>
            </w:pPr>
          </w:p>
        </w:tc>
      </w:tr>
      <w:tr w:rsidR="00ED0527" w:rsidRPr="00816ED6" w14:paraId="0BC5896E" w14:textId="77777777" w:rsidTr="00FD34A6">
        <w:trPr>
          <w:trHeight w:val="680"/>
        </w:trPr>
        <w:tc>
          <w:tcPr>
            <w:tcW w:w="988" w:type="dxa"/>
          </w:tcPr>
          <w:p w14:paraId="5D628AA7" w14:textId="77777777" w:rsidR="00ED0527" w:rsidRPr="00FD34A6" w:rsidRDefault="00ED0527" w:rsidP="00ED0527">
            <w:pPr>
              <w:jc w:val="center"/>
              <w:rPr>
                <w:rFonts w:cs="Tahoma"/>
                <w:i w:val="0"/>
              </w:rPr>
            </w:pPr>
            <w:r w:rsidRPr="00FD34A6">
              <w:rPr>
                <w:rFonts w:cs="Tahoma"/>
                <w:i w:val="0"/>
              </w:rPr>
              <w:t>5</w:t>
            </w:r>
          </w:p>
        </w:tc>
        <w:tc>
          <w:tcPr>
            <w:tcW w:w="7371" w:type="dxa"/>
          </w:tcPr>
          <w:p w14:paraId="286DFF70" w14:textId="3460EE5D" w:rsidR="00ED0527" w:rsidRPr="00FD34A6" w:rsidRDefault="00ED0527" w:rsidP="00ED0527">
            <w:pPr>
              <w:rPr>
                <w:rFonts w:cs="Tahoma"/>
                <w:i w:val="0"/>
              </w:rPr>
            </w:pPr>
            <w:r w:rsidRPr="00ED0527">
              <w:rPr>
                <w:i w:val="0"/>
                <w:iCs w:val="0"/>
              </w:rPr>
              <w:t>(EF01HI04) Identificar as diferenças entre o ambiente doméstico e o ambiente escolar, reconhecendo as especificidades dos hábitos e das regras que os regem.</w:t>
            </w:r>
          </w:p>
        </w:tc>
        <w:tc>
          <w:tcPr>
            <w:tcW w:w="1125" w:type="dxa"/>
          </w:tcPr>
          <w:p w14:paraId="1EED2C34" w14:textId="77777777" w:rsidR="00ED0527" w:rsidRPr="00FD34A6" w:rsidRDefault="00ED0527" w:rsidP="00ED0527">
            <w:pPr>
              <w:rPr>
                <w:rFonts w:cs="Tahoma"/>
                <w:i w:val="0"/>
              </w:rPr>
            </w:pPr>
          </w:p>
        </w:tc>
      </w:tr>
      <w:tr w:rsidR="00ED0527" w:rsidRPr="00816ED6" w14:paraId="63A93A78" w14:textId="77777777" w:rsidTr="00FD34A6">
        <w:trPr>
          <w:trHeight w:val="680"/>
        </w:trPr>
        <w:tc>
          <w:tcPr>
            <w:tcW w:w="988" w:type="dxa"/>
          </w:tcPr>
          <w:p w14:paraId="3435FFD4" w14:textId="77777777" w:rsidR="00ED0527" w:rsidRPr="00FD34A6" w:rsidRDefault="00ED0527" w:rsidP="00ED0527">
            <w:pPr>
              <w:jc w:val="center"/>
              <w:rPr>
                <w:rFonts w:cs="Tahoma"/>
                <w:i w:val="0"/>
              </w:rPr>
            </w:pPr>
            <w:r w:rsidRPr="00FD34A6">
              <w:rPr>
                <w:rFonts w:cs="Tahoma"/>
                <w:i w:val="0"/>
              </w:rPr>
              <w:t>6</w:t>
            </w:r>
          </w:p>
        </w:tc>
        <w:tc>
          <w:tcPr>
            <w:tcW w:w="7371" w:type="dxa"/>
          </w:tcPr>
          <w:p w14:paraId="2FD2209C" w14:textId="2DEE812A" w:rsidR="00ED0527" w:rsidRPr="00FD34A6" w:rsidRDefault="00ED0527" w:rsidP="00ED0527">
            <w:pPr>
              <w:rPr>
                <w:rFonts w:cs="Tahoma"/>
                <w:i w:val="0"/>
              </w:rPr>
            </w:pPr>
            <w:r w:rsidRPr="00ED0527">
              <w:rPr>
                <w:i w:val="0"/>
                <w:iCs w:val="0"/>
              </w:rPr>
              <w:t>(EF01HI05) Identificar semelhanças e diferenças entre jogos e brincadeiras atuais e de outras épocas e lugares.</w:t>
            </w:r>
          </w:p>
        </w:tc>
        <w:tc>
          <w:tcPr>
            <w:tcW w:w="1125" w:type="dxa"/>
          </w:tcPr>
          <w:p w14:paraId="2B39CE39" w14:textId="77777777" w:rsidR="00ED0527" w:rsidRPr="00FD34A6" w:rsidRDefault="00ED0527" w:rsidP="00ED0527">
            <w:pPr>
              <w:rPr>
                <w:rFonts w:cs="Tahoma"/>
                <w:i w:val="0"/>
              </w:rPr>
            </w:pPr>
          </w:p>
        </w:tc>
      </w:tr>
      <w:tr w:rsidR="00ED0527" w:rsidRPr="00816ED6" w14:paraId="6A05380F" w14:textId="77777777" w:rsidTr="00FD34A6">
        <w:trPr>
          <w:trHeight w:val="680"/>
        </w:trPr>
        <w:tc>
          <w:tcPr>
            <w:tcW w:w="988" w:type="dxa"/>
          </w:tcPr>
          <w:p w14:paraId="6E34FEA8" w14:textId="77777777" w:rsidR="00ED0527" w:rsidRPr="00FD34A6" w:rsidRDefault="00ED0527" w:rsidP="00ED0527">
            <w:pPr>
              <w:jc w:val="center"/>
              <w:rPr>
                <w:rFonts w:cs="Tahoma"/>
                <w:i w:val="0"/>
              </w:rPr>
            </w:pPr>
            <w:r w:rsidRPr="00FD34A6">
              <w:rPr>
                <w:rFonts w:cs="Tahoma"/>
                <w:i w:val="0"/>
              </w:rPr>
              <w:t>7</w:t>
            </w:r>
          </w:p>
        </w:tc>
        <w:tc>
          <w:tcPr>
            <w:tcW w:w="7371" w:type="dxa"/>
          </w:tcPr>
          <w:p w14:paraId="44EA97A1" w14:textId="28A7FCEF" w:rsidR="00ED0527" w:rsidRPr="00FD34A6" w:rsidRDefault="00ED0527" w:rsidP="00ED0527">
            <w:pPr>
              <w:rPr>
                <w:rFonts w:cs="Tahoma"/>
                <w:i w:val="0"/>
              </w:rPr>
            </w:pPr>
            <w:r w:rsidRPr="00ED0527">
              <w:rPr>
                <w:i w:val="0"/>
                <w:iCs w:val="0"/>
              </w:rPr>
              <w:t>(EF01HI05) Identificar semelhanças e diferenças entre jogos e brincadeiras atuais e de outras épocas e lugares.</w:t>
            </w:r>
          </w:p>
        </w:tc>
        <w:tc>
          <w:tcPr>
            <w:tcW w:w="1125" w:type="dxa"/>
          </w:tcPr>
          <w:p w14:paraId="76C7CCB5" w14:textId="77777777" w:rsidR="00ED0527" w:rsidRPr="00FD34A6" w:rsidRDefault="00ED0527" w:rsidP="00ED0527">
            <w:pPr>
              <w:rPr>
                <w:rFonts w:cs="Tahoma"/>
                <w:i w:val="0"/>
              </w:rPr>
            </w:pPr>
          </w:p>
        </w:tc>
      </w:tr>
      <w:tr w:rsidR="00ED0527" w:rsidRPr="00816ED6" w14:paraId="657A65BB" w14:textId="77777777" w:rsidTr="00FD34A6">
        <w:trPr>
          <w:trHeight w:val="680"/>
        </w:trPr>
        <w:tc>
          <w:tcPr>
            <w:tcW w:w="988" w:type="dxa"/>
          </w:tcPr>
          <w:p w14:paraId="65447E79" w14:textId="77777777" w:rsidR="00ED0527" w:rsidRPr="00FD34A6" w:rsidRDefault="00ED0527" w:rsidP="00ED0527">
            <w:pPr>
              <w:jc w:val="center"/>
              <w:rPr>
                <w:rFonts w:cs="Tahoma"/>
                <w:i w:val="0"/>
              </w:rPr>
            </w:pPr>
            <w:r w:rsidRPr="00FD34A6">
              <w:rPr>
                <w:rFonts w:cs="Tahoma"/>
                <w:i w:val="0"/>
              </w:rPr>
              <w:t>8</w:t>
            </w:r>
          </w:p>
        </w:tc>
        <w:tc>
          <w:tcPr>
            <w:tcW w:w="7371" w:type="dxa"/>
          </w:tcPr>
          <w:p w14:paraId="0FB4DECC" w14:textId="28183F6B" w:rsidR="00ED0527" w:rsidRPr="00FD34A6" w:rsidRDefault="00ED0527" w:rsidP="00ED0527">
            <w:pPr>
              <w:rPr>
                <w:rFonts w:cs="Tahoma"/>
                <w:i w:val="0"/>
              </w:rPr>
            </w:pPr>
            <w:r w:rsidRPr="00ED0527">
              <w:rPr>
                <w:i w:val="0"/>
                <w:iCs w:val="0"/>
              </w:rPr>
              <w:t>(EF01HI05) Identificar semelhanças e diferenças entre jogos e brincadeiras atuais e de outras épocas e lugares.</w:t>
            </w:r>
          </w:p>
        </w:tc>
        <w:tc>
          <w:tcPr>
            <w:tcW w:w="1125" w:type="dxa"/>
          </w:tcPr>
          <w:p w14:paraId="28D3EEBC" w14:textId="77777777" w:rsidR="00ED0527" w:rsidRPr="00FD34A6" w:rsidRDefault="00ED0527" w:rsidP="00ED0527">
            <w:pPr>
              <w:rPr>
                <w:rFonts w:cs="Tahoma"/>
                <w:i w:val="0"/>
              </w:rPr>
            </w:pPr>
          </w:p>
        </w:tc>
      </w:tr>
      <w:tr w:rsidR="00ED0527" w:rsidRPr="00816ED6" w14:paraId="76475040" w14:textId="77777777" w:rsidTr="00FD34A6">
        <w:trPr>
          <w:trHeight w:val="680"/>
        </w:trPr>
        <w:tc>
          <w:tcPr>
            <w:tcW w:w="988" w:type="dxa"/>
          </w:tcPr>
          <w:p w14:paraId="239DA30F" w14:textId="77777777" w:rsidR="00ED0527" w:rsidRPr="00FD34A6" w:rsidRDefault="00ED0527" w:rsidP="00ED0527">
            <w:pPr>
              <w:jc w:val="center"/>
              <w:rPr>
                <w:rFonts w:cs="Tahoma"/>
                <w:i w:val="0"/>
              </w:rPr>
            </w:pPr>
            <w:r w:rsidRPr="00FD34A6">
              <w:rPr>
                <w:rFonts w:cs="Tahoma"/>
                <w:i w:val="0"/>
              </w:rPr>
              <w:t>9</w:t>
            </w:r>
          </w:p>
        </w:tc>
        <w:tc>
          <w:tcPr>
            <w:tcW w:w="7371" w:type="dxa"/>
          </w:tcPr>
          <w:p w14:paraId="1D4453A9" w14:textId="1C6EDA74" w:rsidR="00ED0527" w:rsidRPr="00FD34A6" w:rsidRDefault="00ED0527" w:rsidP="00ED0527">
            <w:pPr>
              <w:rPr>
                <w:rFonts w:cs="Tahoma"/>
                <w:i w:val="0"/>
              </w:rPr>
            </w:pPr>
            <w:r w:rsidRPr="00ED0527">
              <w:rPr>
                <w:i w:val="0"/>
                <w:iCs w:val="0"/>
              </w:rPr>
              <w:t>(EF01HI05) Identificar semelhanças e diferenças entre jogos e brincadeiras atuais e de outras épocas e lugares.</w:t>
            </w:r>
          </w:p>
        </w:tc>
        <w:tc>
          <w:tcPr>
            <w:tcW w:w="1125" w:type="dxa"/>
          </w:tcPr>
          <w:p w14:paraId="614A3104" w14:textId="77777777" w:rsidR="00ED0527" w:rsidRPr="00FD34A6" w:rsidRDefault="00ED0527" w:rsidP="00ED0527">
            <w:pPr>
              <w:rPr>
                <w:rFonts w:cs="Tahoma"/>
                <w:i w:val="0"/>
              </w:rPr>
            </w:pPr>
          </w:p>
        </w:tc>
      </w:tr>
    </w:tbl>
    <w:p w14:paraId="480AB47C" w14:textId="77777777" w:rsidR="0092222B" w:rsidRDefault="0092222B">
      <w:r>
        <w:br w:type="page"/>
      </w:r>
      <w:bookmarkStart w:id="0" w:name="_GoBack"/>
      <w:bookmarkEnd w:id="0"/>
    </w:p>
    <w:tbl>
      <w:tblPr>
        <w:tblStyle w:val="Tabelacomgrade"/>
        <w:tblW w:w="9484" w:type="dxa"/>
        <w:tblLayout w:type="fixed"/>
        <w:tblLook w:val="04A0" w:firstRow="1" w:lastRow="0" w:firstColumn="1" w:lastColumn="0" w:noHBand="0" w:noVBand="1"/>
      </w:tblPr>
      <w:tblGrid>
        <w:gridCol w:w="988"/>
        <w:gridCol w:w="7371"/>
        <w:gridCol w:w="1125"/>
      </w:tblGrid>
      <w:tr w:rsidR="00ED0527" w:rsidRPr="00816ED6" w14:paraId="04579492" w14:textId="77777777" w:rsidTr="00FD34A6">
        <w:trPr>
          <w:trHeight w:val="680"/>
        </w:trPr>
        <w:tc>
          <w:tcPr>
            <w:tcW w:w="988" w:type="dxa"/>
          </w:tcPr>
          <w:p w14:paraId="28DE9360" w14:textId="085F3897" w:rsidR="00ED0527" w:rsidRPr="00FD34A6" w:rsidRDefault="00ED0527" w:rsidP="00ED0527">
            <w:pPr>
              <w:jc w:val="center"/>
              <w:rPr>
                <w:rFonts w:cs="Tahoma"/>
                <w:i w:val="0"/>
              </w:rPr>
            </w:pPr>
            <w:r w:rsidRPr="00FD34A6">
              <w:rPr>
                <w:rFonts w:cs="Tahoma"/>
                <w:i w:val="0"/>
              </w:rPr>
              <w:t>10</w:t>
            </w:r>
          </w:p>
        </w:tc>
        <w:tc>
          <w:tcPr>
            <w:tcW w:w="7371" w:type="dxa"/>
          </w:tcPr>
          <w:p w14:paraId="7DC8818B" w14:textId="739A5654" w:rsidR="00ED0527" w:rsidRPr="00FD34A6" w:rsidRDefault="00ED0527" w:rsidP="00ED0527">
            <w:pPr>
              <w:rPr>
                <w:rFonts w:cs="Tahoma"/>
                <w:i w:val="0"/>
              </w:rPr>
            </w:pPr>
            <w:r w:rsidRPr="00ED0527">
              <w:rPr>
                <w:i w:val="0"/>
                <w:iCs w:val="0"/>
              </w:rPr>
              <w:t>(EF01HI05) Identificar semelhanças e diferenças entre jogos e brincadeiras atuais e de outras épocas e lugares.</w:t>
            </w:r>
          </w:p>
        </w:tc>
        <w:tc>
          <w:tcPr>
            <w:tcW w:w="1125" w:type="dxa"/>
          </w:tcPr>
          <w:p w14:paraId="101EB021" w14:textId="77777777" w:rsidR="00ED0527" w:rsidRPr="00FD34A6" w:rsidRDefault="00ED0527" w:rsidP="00ED0527">
            <w:pPr>
              <w:rPr>
                <w:rFonts w:cs="Tahoma"/>
                <w:i w:val="0"/>
              </w:rPr>
            </w:pPr>
          </w:p>
        </w:tc>
      </w:tr>
      <w:tr w:rsidR="00ED0527" w:rsidRPr="00816ED6" w14:paraId="2BCE1D6C" w14:textId="77777777" w:rsidTr="00FD34A6">
        <w:trPr>
          <w:trHeight w:val="680"/>
        </w:trPr>
        <w:tc>
          <w:tcPr>
            <w:tcW w:w="988" w:type="dxa"/>
          </w:tcPr>
          <w:p w14:paraId="2EEB4975" w14:textId="77777777" w:rsidR="00ED0527" w:rsidRPr="00FD34A6" w:rsidRDefault="00ED0527" w:rsidP="00ED0527">
            <w:pPr>
              <w:jc w:val="center"/>
              <w:rPr>
                <w:rFonts w:cs="Tahoma"/>
                <w:i w:val="0"/>
              </w:rPr>
            </w:pPr>
            <w:r w:rsidRPr="00FD34A6">
              <w:rPr>
                <w:rFonts w:cs="Tahoma"/>
                <w:i w:val="0"/>
              </w:rPr>
              <w:t>11</w:t>
            </w:r>
          </w:p>
        </w:tc>
        <w:tc>
          <w:tcPr>
            <w:tcW w:w="7371" w:type="dxa"/>
          </w:tcPr>
          <w:p w14:paraId="136DCB9F" w14:textId="200A2118" w:rsidR="00ED0527" w:rsidRPr="00FD34A6" w:rsidRDefault="00ED0527" w:rsidP="00ED0527">
            <w:pPr>
              <w:rPr>
                <w:rFonts w:cs="Tahoma"/>
                <w:i w:val="0"/>
              </w:rPr>
            </w:pPr>
            <w:r w:rsidRPr="00ED0527">
              <w:rPr>
                <w:i w:val="0"/>
                <w:iCs w:val="0"/>
              </w:rPr>
              <w:t>(EF01HI05) Identificar semelhanças e diferenças entre jogos e brincadeiras atuais e de outras épocas e lugares.</w:t>
            </w:r>
          </w:p>
        </w:tc>
        <w:tc>
          <w:tcPr>
            <w:tcW w:w="1125" w:type="dxa"/>
          </w:tcPr>
          <w:p w14:paraId="76295C7D" w14:textId="77777777" w:rsidR="00ED0527" w:rsidRPr="00FD34A6" w:rsidRDefault="00ED0527" w:rsidP="00ED0527">
            <w:pPr>
              <w:rPr>
                <w:rFonts w:cs="Tahoma"/>
                <w:i w:val="0"/>
              </w:rPr>
            </w:pPr>
          </w:p>
        </w:tc>
      </w:tr>
      <w:tr w:rsidR="00ED0527" w:rsidRPr="00816ED6" w14:paraId="2A541965" w14:textId="77777777" w:rsidTr="00FD34A6">
        <w:trPr>
          <w:trHeight w:val="680"/>
        </w:trPr>
        <w:tc>
          <w:tcPr>
            <w:tcW w:w="988" w:type="dxa"/>
          </w:tcPr>
          <w:p w14:paraId="1D4B955F" w14:textId="77777777" w:rsidR="00ED0527" w:rsidRPr="00FD34A6" w:rsidRDefault="00ED0527" w:rsidP="00ED0527">
            <w:pPr>
              <w:jc w:val="center"/>
              <w:rPr>
                <w:rFonts w:cs="Tahoma"/>
                <w:i w:val="0"/>
              </w:rPr>
            </w:pPr>
            <w:r w:rsidRPr="00FD34A6">
              <w:rPr>
                <w:rFonts w:cs="Tahoma"/>
                <w:i w:val="0"/>
              </w:rPr>
              <w:t>12</w:t>
            </w:r>
          </w:p>
        </w:tc>
        <w:tc>
          <w:tcPr>
            <w:tcW w:w="7371" w:type="dxa"/>
          </w:tcPr>
          <w:p w14:paraId="704977FA" w14:textId="1C3FCFDA" w:rsidR="00ED0527" w:rsidRPr="00FD34A6" w:rsidRDefault="00ED0527" w:rsidP="00ED0527">
            <w:pPr>
              <w:rPr>
                <w:rFonts w:cs="Tahoma"/>
                <w:i w:val="0"/>
              </w:rPr>
            </w:pPr>
            <w:r w:rsidRPr="00ED0527">
              <w:rPr>
                <w:i w:val="0"/>
                <w:iCs w:val="0"/>
              </w:rPr>
              <w:t>(EF01HI05) Identificar semelhanças e diferenças entre jogos e brincadeiras atuais e de outras épocas e lugares.</w:t>
            </w:r>
          </w:p>
        </w:tc>
        <w:tc>
          <w:tcPr>
            <w:tcW w:w="1125" w:type="dxa"/>
          </w:tcPr>
          <w:p w14:paraId="4D8CB6F8" w14:textId="77777777" w:rsidR="00ED0527" w:rsidRPr="00FD34A6" w:rsidRDefault="00ED0527" w:rsidP="00ED0527">
            <w:pPr>
              <w:rPr>
                <w:rFonts w:cs="Tahoma"/>
                <w:i w:val="0"/>
              </w:rPr>
            </w:pPr>
          </w:p>
        </w:tc>
      </w:tr>
      <w:tr w:rsidR="00ED0527" w:rsidRPr="00816ED6" w14:paraId="326E23A0" w14:textId="77777777" w:rsidTr="00FD34A6">
        <w:trPr>
          <w:trHeight w:val="680"/>
        </w:trPr>
        <w:tc>
          <w:tcPr>
            <w:tcW w:w="988" w:type="dxa"/>
          </w:tcPr>
          <w:p w14:paraId="775EEE3C" w14:textId="77777777" w:rsidR="00ED0527" w:rsidRPr="00FD34A6" w:rsidRDefault="00ED0527" w:rsidP="00ED0527">
            <w:pPr>
              <w:jc w:val="center"/>
              <w:rPr>
                <w:rFonts w:cs="Tahoma"/>
                <w:i w:val="0"/>
              </w:rPr>
            </w:pPr>
            <w:r w:rsidRPr="00FD34A6">
              <w:rPr>
                <w:rFonts w:cs="Tahoma"/>
                <w:i w:val="0"/>
              </w:rPr>
              <w:t>13</w:t>
            </w:r>
          </w:p>
        </w:tc>
        <w:tc>
          <w:tcPr>
            <w:tcW w:w="7371" w:type="dxa"/>
          </w:tcPr>
          <w:p w14:paraId="0FE67CFE" w14:textId="71FAFFB9" w:rsidR="00ED0527" w:rsidRPr="00FD34A6" w:rsidRDefault="00ED0527" w:rsidP="00ED0527">
            <w:pPr>
              <w:rPr>
                <w:rFonts w:cs="Tahoma"/>
                <w:i w:val="0"/>
              </w:rPr>
            </w:pPr>
            <w:r w:rsidRPr="00ED0527">
              <w:rPr>
                <w:i w:val="0"/>
                <w:iCs w:val="0"/>
              </w:rPr>
              <w:t>(EF01HI05) Identificar semelhanças e diferenças entre jogos e brincadeiras atuais e de outras épocas e lugares.</w:t>
            </w:r>
          </w:p>
        </w:tc>
        <w:tc>
          <w:tcPr>
            <w:tcW w:w="1125" w:type="dxa"/>
          </w:tcPr>
          <w:p w14:paraId="1855E63B" w14:textId="77777777" w:rsidR="00ED0527" w:rsidRPr="00FD34A6" w:rsidRDefault="00ED0527" w:rsidP="00ED0527">
            <w:pPr>
              <w:rPr>
                <w:rFonts w:cs="Tahoma"/>
                <w:i w:val="0"/>
              </w:rPr>
            </w:pPr>
          </w:p>
        </w:tc>
      </w:tr>
      <w:tr w:rsidR="00ED0527" w:rsidRPr="00816ED6" w14:paraId="35B4B1C3" w14:textId="77777777" w:rsidTr="00FD34A6">
        <w:trPr>
          <w:trHeight w:val="680"/>
        </w:trPr>
        <w:tc>
          <w:tcPr>
            <w:tcW w:w="988" w:type="dxa"/>
          </w:tcPr>
          <w:p w14:paraId="465981D3" w14:textId="77777777" w:rsidR="00ED0527" w:rsidRPr="00FD34A6" w:rsidRDefault="00ED0527" w:rsidP="00ED0527">
            <w:pPr>
              <w:jc w:val="center"/>
              <w:rPr>
                <w:rFonts w:cs="Tahoma"/>
                <w:i w:val="0"/>
              </w:rPr>
            </w:pPr>
            <w:r w:rsidRPr="00FD34A6">
              <w:rPr>
                <w:rFonts w:cs="Tahoma"/>
                <w:i w:val="0"/>
              </w:rPr>
              <w:t>14</w:t>
            </w:r>
          </w:p>
        </w:tc>
        <w:tc>
          <w:tcPr>
            <w:tcW w:w="7371" w:type="dxa"/>
          </w:tcPr>
          <w:p w14:paraId="72D6472D" w14:textId="0EB09C8E" w:rsidR="00ED0527" w:rsidRPr="00FD34A6" w:rsidRDefault="00ED0527" w:rsidP="00ED0527">
            <w:pPr>
              <w:rPr>
                <w:rFonts w:cs="Tahoma"/>
                <w:i w:val="0"/>
              </w:rPr>
            </w:pPr>
            <w:r w:rsidRPr="00ED0527">
              <w:rPr>
                <w:i w:val="0"/>
                <w:iCs w:val="0"/>
              </w:rPr>
              <w:t>(EF01HI08) Reconhecer o significado das comemorações e festas escolares, diferenciando-as das datas festivas comemoradas no âmbito familiar.</w:t>
            </w:r>
          </w:p>
        </w:tc>
        <w:tc>
          <w:tcPr>
            <w:tcW w:w="1125" w:type="dxa"/>
          </w:tcPr>
          <w:p w14:paraId="21758D26" w14:textId="77777777" w:rsidR="00ED0527" w:rsidRPr="00FD34A6" w:rsidRDefault="00ED0527" w:rsidP="00ED0527">
            <w:pPr>
              <w:rPr>
                <w:rFonts w:cs="Tahoma"/>
                <w:i w:val="0"/>
              </w:rPr>
            </w:pPr>
          </w:p>
        </w:tc>
      </w:tr>
      <w:tr w:rsidR="00ED0527" w:rsidRPr="00816ED6" w14:paraId="0CD61B4B" w14:textId="77777777" w:rsidTr="00FD34A6">
        <w:trPr>
          <w:trHeight w:val="680"/>
        </w:trPr>
        <w:tc>
          <w:tcPr>
            <w:tcW w:w="988" w:type="dxa"/>
          </w:tcPr>
          <w:p w14:paraId="70146033" w14:textId="77777777" w:rsidR="00ED0527" w:rsidRPr="00FD34A6" w:rsidRDefault="00ED0527" w:rsidP="00ED0527">
            <w:pPr>
              <w:jc w:val="center"/>
              <w:rPr>
                <w:rFonts w:cs="Tahoma"/>
                <w:i w:val="0"/>
              </w:rPr>
            </w:pPr>
            <w:r w:rsidRPr="00FD34A6">
              <w:rPr>
                <w:rFonts w:cs="Tahoma"/>
                <w:i w:val="0"/>
              </w:rPr>
              <w:t>15</w:t>
            </w:r>
          </w:p>
        </w:tc>
        <w:tc>
          <w:tcPr>
            <w:tcW w:w="7371" w:type="dxa"/>
          </w:tcPr>
          <w:p w14:paraId="58BB86FA" w14:textId="51438533" w:rsidR="00ED0527" w:rsidRPr="00FD34A6" w:rsidRDefault="00ED0527" w:rsidP="00ED0527">
            <w:pPr>
              <w:rPr>
                <w:rFonts w:cs="Tahoma"/>
                <w:i w:val="0"/>
              </w:rPr>
            </w:pPr>
            <w:r w:rsidRPr="00ED0527">
              <w:rPr>
                <w:i w:val="0"/>
                <w:iCs w:val="0"/>
              </w:rPr>
              <w:t>(EF01HI08) Reconhecer o significado das comemorações e festas escolares, diferenciando-as das datas festivas comemoradas no âmbito familiar.</w:t>
            </w:r>
          </w:p>
        </w:tc>
        <w:tc>
          <w:tcPr>
            <w:tcW w:w="1125" w:type="dxa"/>
          </w:tcPr>
          <w:p w14:paraId="2D3607CD" w14:textId="77777777" w:rsidR="00ED0527" w:rsidRPr="00FD34A6" w:rsidRDefault="00ED0527" w:rsidP="00ED0527">
            <w:pPr>
              <w:rPr>
                <w:rFonts w:cs="Tahoma"/>
                <w:i w:val="0"/>
              </w:rPr>
            </w:pPr>
          </w:p>
        </w:tc>
      </w:tr>
      <w:tr w:rsidR="00FD34A6" w:rsidRPr="00816ED6" w14:paraId="5FF6B60C" w14:textId="77777777" w:rsidTr="00FD34A6">
        <w:trPr>
          <w:trHeight w:val="680"/>
        </w:trPr>
        <w:tc>
          <w:tcPr>
            <w:tcW w:w="988" w:type="dxa"/>
          </w:tcPr>
          <w:p w14:paraId="0CE1BB3B" w14:textId="77777777" w:rsidR="00FD34A6" w:rsidRPr="00816ED6" w:rsidRDefault="00FD34A6" w:rsidP="00FD34A6">
            <w:pPr>
              <w:rPr>
                <w:i w:val="0"/>
              </w:rPr>
            </w:pPr>
          </w:p>
        </w:tc>
        <w:tc>
          <w:tcPr>
            <w:tcW w:w="7371" w:type="dxa"/>
          </w:tcPr>
          <w:p w14:paraId="4AD875A3" w14:textId="3B1F9D07" w:rsidR="00FD34A6" w:rsidRPr="00816ED6" w:rsidRDefault="00FD34A6" w:rsidP="00FD34A6">
            <w:pPr>
              <w:jc w:val="right"/>
              <w:rPr>
                <w:b/>
                <w:i w:val="0"/>
              </w:rPr>
            </w:pPr>
            <w:r w:rsidRPr="00816ED6">
              <w:rPr>
                <w:b/>
                <w:i w:val="0"/>
              </w:rPr>
              <w:t>Total</w:t>
            </w:r>
          </w:p>
        </w:tc>
        <w:tc>
          <w:tcPr>
            <w:tcW w:w="1125" w:type="dxa"/>
          </w:tcPr>
          <w:p w14:paraId="6D25D8AF" w14:textId="77777777" w:rsidR="00FD34A6" w:rsidRPr="00816ED6" w:rsidRDefault="00FD34A6" w:rsidP="00FD34A6">
            <w:pPr>
              <w:rPr>
                <w:i w:val="0"/>
              </w:rPr>
            </w:pPr>
          </w:p>
        </w:tc>
      </w:tr>
    </w:tbl>
    <w:p w14:paraId="16B2C999" w14:textId="77777777" w:rsidR="00FD34A6" w:rsidRPr="00B83588" w:rsidRDefault="00FD34A6" w:rsidP="00FD34A6"/>
    <w:p w14:paraId="3F537887" w14:textId="5A0A539F" w:rsidR="009E411D" w:rsidRPr="00FD34A6" w:rsidRDefault="009E411D" w:rsidP="00FD34A6"/>
    <w:sectPr w:rsidR="009E411D" w:rsidRPr="00FD34A6" w:rsidSect="0001388D">
      <w:headerReference w:type="default" r:id="rId8"/>
      <w:footerReference w:type="default" r:id="rId9"/>
      <w:pgSz w:w="11906" w:h="16838"/>
      <w:pgMar w:top="1985" w:right="1134" w:bottom="1134" w:left="1134" w:header="1134" w:footer="113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18B7582" w14:textId="77777777" w:rsidR="00BB74BD" w:rsidRDefault="00BB74BD" w:rsidP="0054457B">
      <w:pPr>
        <w:spacing w:line="240" w:lineRule="auto"/>
      </w:pPr>
      <w:r>
        <w:separator/>
      </w:r>
    </w:p>
  </w:endnote>
  <w:endnote w:type="continuationSeparator" w:id="0">
    <w:p w14:paraId="56833BEB" w14:textId="77777777" w:rsidR="00BB74BD" w:rsidRDefault="00BB74BD" w:rsidP="0054457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BD918011-8607-46EC-B051-2CC1276DED2B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80D87413-D1FF-4998-81D9-E32A9CEC5522}"/>
    <w:embedBold r:id="rId3" w:fontKey="{DEBFA0E1-2F25-4DF9-9F53-67DC6CDAC8F3}"/>
    <w:embedItalic r:id="rId4" w:fontKey="{7751605F-28E4-4C9A-8F9D-5D9F63E2E763}"/>
    <w:embedBoldItalic r:id="rId5" w:fontKey="{3B68CD5F-9942-4CF0-9B6F-E2F79DF3089B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AD21273A-2B87-4601-BD7E-B589BA10DB97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3B25ED56-8689-4DC3-B857-741BB4E47EC1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D6A2BBA4-D358-42DA-9C1C-47D5A1749164}"/>
    <w:embedBold r:id="rId9" w:fontKey="{D7FED58D-31D3-4738-BB76-59208F194DD7}"/>
    <w:embedItalic r:id="rId10" w:fontKey="{4A0430F2-A0EE-40C7-8AAB-C9616A68F5FF}"/>
  </w:font>
  <w:font w:name="MS Mincho">
    <w:altName w:val="Yu Gothic UI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1" w:fontKey="{2F509B9B-414D-4DEF-97BD-FD27220CA099}"/>
    <w:embedItalic r:id="rId12" w:fontKey="{14848EA6-15C5-467C-AC39-FF60E7FE2BAE}"/>
    <w:embedBoldItalic r:id="rId13" w:fontKey="{7B0E88E8-2ADD-46DF-A6AF-42346B326D35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-Bold">
    <w:altName w:val="Cambria"/>
    <w:charset w:val="00"/>
    <w:family w:val="roman"/>
    <w:pitch w:val="variable"/>
    <w:sig w:usb0="E00002FF" w:usb1="4000045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4" w:fontKey="{BAC5322A-34D8-48D6-9FF3-41FD7267A855}"/>
    <w:embedBold r:id="rId15" w:fontKey="{08D93CA9-8BA1-4DBB-BE58-A063548CA998}"/>
    <w:embedItalic r:id="rId16" w:fontKey="{954DCB2E-F51D-4971-B7FD-4BCA9E9CCC12}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  <w:embedRegular r:id="rId17" w:fontKey="{009ED894-B243-4B78-98E9-BB1982D53A4F}"/>
    <w:embedItalic r:id="rId18" w:fontKey="{B4FEBC22-57B4-4316-8E15-361FC5589C9A}"/>
    <w:embedBoldItalic r:id="rId19" w:fontKey="{9638CD0F-2FE6-4D1D-B8ED-31BFDA276580}"/>
  </w:font>
  <w:font w:name="Arial-BoldMT">
    <w:altName w:val="Arial"/>
    <w:charset w:val="00"/>
    <w:family w:val="swiss"/>
    <w:pitch w:val="variable"/>
    <w:sig w:usb0="00000000" w:usb1="C0007843" w:usb2="00000009" w:usb3="00000000" w:csb0="000001FF" w:csb1="00000000"/>
  </w:font>
  <w:font w:name="Cambria Bold">
    <w:panose1 w:val="02040803050406030204"/>
    <w:charset w:val="00"/>
    <w:family w:val="roman"/>
    <w:pitch w:val="variable"/>
    <w:sig w:usb0="E00002FF" w:usb1="4000045F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20" w:fontKey="{EBAAA5F4-89C9-4F74-A8A7-D0EF85BDD32B}"/>
    <w:embedBold r:id="rId21" w:fontKey="{372D5264-ED11-43EF-BDC5-1C3D6B47F538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Italic r:id="rId22" w:fontKey="{B75C889C-F5AD-444E-B85F-320EA35DDF00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D3A3F75" w14:textId="5B877C28" w:rsidR="001B114B" w:rsidRPr="001B114B" w:rsidRDefault="001B114B" w:rsidP="001B114B">
    <w:pPr>
      <w:pStyle w:val="Rodap"/>
      <w:framePr w:wrap="around" w:vAnchor="text" w:hAnchor="margin" w:xAlign="right" w:y="1"/>
      <w:rPr>
        <w:rStyle w:val="Nmerodepgina"/>
        <w:i w:val="0"/>
        <w:iCs w:val="0"/>
      </w:rPr>
    </w:pPr>
    <w:r w:rsidRPr="001B114B">
      <w:rPr>
        <w:rStyle w:val="Nmerodepgina"/>
        <w:i w:val="0"/>
      </w:rPr>
      <w:fldChar w:fldCharType="begin"/>
    </w:r>
    <w:r w:rsidRPr="001B114B">
      <w:rPr>
        <w:rStyle w:val="Nmerodepgina"/>
        <w:i w:val="0"/>
      </w:rPr>
      <w:instrText xml:space="preserve">PAGE  </w:instrText>
    </w:r>
    <w:r w:rsidRPr="001B114B">
      <w:rPr>
        <w:rStyle w:val="Nmerodepgina"/>
        <w:i w:val="0"/>
      </w:rPr>
      <w:fldChar w:fldCharType="separate"/>
    </w:r>
    <w:r>
      <w:rPr>
        <w:rStyle w:val="Nmerodepgina"/>
        <w:i w:val="0"/>
        <w:noProof/>
      </w:rPr>
      <w:t>2</w:t>
    </w:r>
    <w:r w:rsidRPr="001B114B">
      <w:rPr>
        <w:rStyle w:val="Nmerodepgina"/>
        <w:i w:val="0"/>
      </w:rPr>
      <w:fldChar w:fldCharType="end"/>
    </w:r>
  </w:p>
  <w:p w14:paraId="0C103659" w14:textId="71307C61" w:rsidR="00981E98" w:rsidRPr="001B114B" w:rsidRDefault="001B114B" w:rsidP="001B114B">
    <w:pPr>
      <w:ind w:right="1694"/>
      <w:rPr>
        <w:rFonts w:ascii="Tahoma" w:eastAsia="Times New Roman" w:hAnsi="Tahoma" w:cs="Tahoma"/>
        <w:i w:val="0"/>
        <w:color w:val="3B3838" w:themeColor="background2" w:themeShade="40"/>
        <w:sz w:val="14"/>
        <w:szCs w:val="14"/>
        <w:shd w:val="clear" w:color="auto" w:fill="FFFFFF"/>
      </w:rPr>
    </w:pPr>
    <w:r w:rsidRPr="001B114B">
      <w:rPr>
        <w:rFonts w:ascii="Tahoma" w:eastAsia="Calibri" w:hAnsi="Tahoma" w:cs="Tahoma"/>
        <w:i w:val="0"/>
        <w:iCs w:val="0"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EA30421" w14:textId="77777777" w:rsidR="00BB74BD" w:rsidRDefault="00BB74BD" w:rsidP="0054457B">
      <w:pPr>
        <w:spacing w:line="240" w:lineRule="auto"/>
      </w:pPr>
      <w:r>
        <w:separator/>
      </w:r>
    </w:p>
  </w:footnote>
  <w:footnote w:type="continuationSeparator" w:id="0">
    <w:p w14:paraId="1A32E89E" w14:textId="77777777" w:rsidR="00BB74BD" w:rsidRDefault="00BB74BD" w:rsidP="0054457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DD100CD" w14:textId="143A5EEB" w:rsidR="00981E98" w:rsidRDefault="0019314D">
    <w:pPr>
      <w:pStyle w:val="Cabealho"/>
    </w:pPr>
    <w:r>
      <w:rPr>
        <w:noProof/>
        <w:lang w:eastAsia="pt-BR"/>
      </w:rPr>
      <w:drawing>
        <wp:inline distT="0" distB="0" distL="0" distR="0" wp14:anchorId="1E581D5D" wp14:editId="356B30E8">
          <wp:extent cx="5939790" cy="295275"/>
          <wp:effectExtent l="0" t="0" r="3810" b="9525"/>
          <wp:docPr id="9" name="Imagem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Imagem 9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939790" cy="29527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0"/>
    <w:multiLevelType w:val="singleLevel"/>
    <w:tmpl w:val="146E0EA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1" w15:restartNumberingAfterBreak="0">
    <w:nsid w:val="FFFFFF81"/>
    <w:multiLevelType w:val="singleLevel"/>
    <w:tmpl w:val="591ACE04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2" w15:restartNumberingAfterBreak="0">
    <w:nsid w:val="FFFFFF82"/>
    <w:multiLevelType w:val="singleLevel"/>
    <w:tmpl w:val="68EEE620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3" w15:restartNumberingAfterBreak="0">
    <w:nsid w:val="FFFFFF83"/>
    <w:multiLevelType w:val="singleLevel"/>
    <w:tmpl w:val="538C751E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4" w15:restartNumberingAfterBreak="0">
    <w:nsid w:val="FFFFFF89"/>
    <w:multiLevelType w:val="singleLevel"/>
    <w:tmpl w:val="9DD69A1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5" w15:restartNumberingAfterBreak="0">
    <w:nsid w:val="FFFFFFFE"/>
    <w:multiLevelType w:val="singleLevel"/>
    <w:tmpl w:val="BCA471A4"/>
    <w:lvl w:ilvl="0">
      <w:numFmt w:val="bullet"/>
      <w:lvlText w:val="*"/>
      <w:lvlJc w:val="left"/>
    </w:lvl>
  </w:abstractNum>
  <w:abstractNum w:abstractNumId="6" w15:restartNumberingAfterBreak="0">
    <w:nsid w:val="0A5061EE"/>
    <w:multiLevelType w:val="hybridMultilevel"/>
    <w:tmpl w:val="34FC0282"/>
    <w:lvl w:ilvl="0" w:tplc="AEB26D42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4DC28DF"/>
    <w:multiLevelType w:val="hybridMultilevel"/>
    <w:tmpl w:val="B95474EA"/>
    <w:lvl w:ilvl="0" w:tplc="1B3E7542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6"/>
  </w:num>
  <w:num w:numId="2">
    <w:abstractNumId w:val="7"/>
  </w:num>
  <w:num w:numId="3">
    <w:abstractNumId w:val="5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4">
    <w:abstractNumId w:val="8"/>
  </w:num>
  <w:num w:numId="5">
    <w:abstractNumId w:val="4"/>
  </w:num>
  <w:num w:numId="6">
    <w:abstractNumId w:val="3"/>
  </w:num>
  <w:num w:numId="7">
    <w:abstractNumId w:val="2"/>
  </w:num>
  <w:num w:numId="8">
    <w:abstractNumId w:val="1"/>
  </w:num>
  <w:num w:numId="9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embedSystemFonts/>
  <w:gutterAtTop/>
  <w:activeWritingStyle w:appName="MSWord" w:lang="en-US" w:vendorID="64" w:dllVersion="409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6" w:nlCheck="1" w:checkStyle="0"/>
  <w:activeWritingStyle w:appName="MSWord" w:lang="en-US" w:vendorID="64" w:dllVersion="6" w:nlCheck="1" w:checkStyle="1"/>
  <w:activeWritingStyle w:appName="MSWord" w:lang="pt-BR" w:vendorID="64" w:dllVersion="4096" w:nlCheck="1" w:checkStyle="0"/>
  <w:activeWritingStyle w:appName="MSWord" w:lang="pt-BR" w:vendorID="64" w:dllVersion="131078" w:nlCheck="1" w:checkStyle="0"/>
  <w:activeWritingStyle w:appName="MSWord" w:lang="en-US" w:vendorID="2" w:dllVersion="6" w:checkStyle="0"/>
  <w:proofState w:spelling="clean" w:grammar="clean"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7611"/>
    <w:rsid w:val="00001981"/>
    <w:rsid w:val="00001E34"/>
    <w:rsid w:val="0000310B"/>
    <w:rsid w:val="0000479A"/>
    <w:rsid w:val="0000704C"/>
    <w:rsid w:val="0001388D"/>
    <w:rsid w:val="000139CE"/>
    <w:rsid w:val="000142C3"/>
    <w:rsid w:val="0002018B"/>
    <w:rsid w:val="000231A8"/>
    <w:rsid w:val="00025DC6"/>
    <w:rsid w:val="00034A1E"/>
    <w:rsid w:val="00040935"/>
    <w:rsid w:val="00047478"/>
    <w:rsid w:val="0005672C"/>
    <w:rsid w:val="00071881"/>
    <w:rsid w:val="0007283C"/>
    <w:rsid w:val="00072A42"/>
    <w:rsid w:val="00073F7D"/>
    <w:rsid w:val="00076B42"/>
    <w:rsid w:val="000802E3"/>
    <w:rsid w:val="00081846"/>
    <w:rsid w:val="00082B56"/>
    <w:rsid w:val="00084521"/>
    <w:rsid w:val="00091778"/>
    <w:rsid w:val="000A3F5E"/>
    <w:rsid w:val="000A6183"/>
    <w:rsid w:val="000A709C"/>
    <w:rsid w:val="000B12B5"/>
    <w:rsid w:val="000C0D2C"/>
    <w:rsid w:val="000C1801"/>
    <w:rsid w:val="000C4614"/>
    <w:rsid w:val="000C5FD6"/>
    <w:rsid w:val="000C73CE"/>
    <w:rsid w:val="000D2313"/>
    <w:rsid w:val="000D343F"/>
    <w:rsid w:val="000D6124"/>
    <w:rsid w:val="000E2E45"/>
    <w:rsid w:val="000E4457"/>
    <w:rsid w:val="000E4C22"/>
    <w:rsid w:val="000E7DC2"/>
    <w:rsid w:val="000F5CA0"/>
    <w:rsid w:val="001057DC"/>
    <w:rsid w:val="001118BB"/>
    <w:rsid w:val="00116BCD"/>
    <w:rsid w:val="001170D7"/>
    <w:rsid w:val="0012736E"/>
    <w:rsid w:val="0013337C"/>
    <w:rsid w:val="001368B5"/>
    <w:rsid w:val="001370EC"/>
    <w:rsid w:val="001459A0"/>
    <w:rsid w:val="00146565"/>
    <w:rsid w:val="00146718"/>
    <w:rsid w:val="00151B44"/>
    <w:rsid w:val="00155397"/>
    <w:rsid w:val="00155D6C"/>
    <w:rsid w:val="001673D5"/>
    <w:rsid w:val="0017370C"/>
    <w:rsid w:val="001914B7"/>
    <w:rsid w:val="001930A7"/>
    <w:rsid w:val="0019314D"/>
    <w:rsid w:val="001944AA"/>
    <w:rsid w:val="001A136D"/>
    <w:rsid w:val="001A2479"/>
    <w:rsid w:val="001B114B"/>
    <w:rsid w:val="001B2EDB"/>
    <w:rsid w:val="001B34B9"/>
    <w:rsid w:val="001B3673"/>
    <w:rsid w:val="001B47B1"/>
    <w:rsid w:val="001B7AF2"/>
    <w:rsid w:val="001C3BF4"/>
    <w:rsid w:val="001D00F4"/>
    <w:rsid w:val="001D0112"/>
    <w:rsid w:val="001D0413"/>
    <w:rsid w:val="001D769C"/>
    <w:rsid w:val="001D7F42"/>
    <w:rsid w:val="001E02E9"/>
    <w:rsid w:val="001E2FDA"/>
    <w:rsid w:val="001E4F41"/>
    <w:rsid w:val="001E502A"/>
    <w:rsid w:val="001F389C"/>
    <w:rsid w:val="001F6B17"/>
    <w:rsid w:val="0020738E"/>
    <w:rsid w:val="00210431"/>
    <w:rsid w:val="00212C24"/>
    <w:rsid w:val="00213941"/>
    <w:rsid w:val="00213F85"/>
    <w:rsid w:val="00216F3D"/>
    <w:rsid w:val="00217611"/>
    <w:rsid w:val="00217A86"/>
    <w:rsid w:val="00221E26"/>
    <w:rsid w:val="00230C56"/>
    <w:rsid w:val="002322DC"/>
    <w:rsid w:val="0023608F"/>
    <w:rsid w:val="00240211"/>
    <w:rsid w:val="002416F6"/>
    <w:rsid w:val="00246B22"/>
    <w:rsid w:val="0026010D"/>
    <w:rsid w:val="0027053C"/>
    <w:rsid w:val="0027426C"/>
    <w:rsid w:val="00275BED"/>
    <w:rsid w:val="00280BA3"/>
    <w:rsid w:val="002814DE"/>
    <w:rsid w:val="002816F8"/>
    <w:rsid w:val="00281937"/>
    <w:rsid w:val="00284141"/>
    <w:rsid w:val="00291E22"/>
    <w:rsid w:val="0029281F"/>
    <w:rsid w:val="0029419C"/>
    <w:rsid w:val="002943AE"/>
    <w:rsid w:val="0029485E"/>
    <w:rsid w:val="00296555"/>
    <w:rsid w:val="002A01F3"/>
    <w:rsid w:val="002A1B60"/>
    <w:rsid w:val="002A356A"/>
    <w:rsid w:val="002A3650"/>
    <w:rsid w:val="002A417F"/>
    <w:rsid w:val="002B503E"/>
    <w:rsid w:val="002C1794"/>
    <w:rsid w:val="002C2CEE"/>
    <w:rsid w:val="002D0C5D"/>
    <w:rsid w:val="002D14D0"/>
    <w:rsid w:val="002D6415"/>
    <w:rsid w:val="002D74E9"/>
    <w:rsid w:val="002E1E30"/>
    <w:rsid w:val="002E1F0C"/>
    <w:rsid w:val="002E2622"/>
    <w:rsid w:val="002F1F8E"/>
    <w:rsid w:val="002F4ACC"/>
    <w:rsid w:val="002F50B9"/>
    <w:rsid w:val="003011B8"/>
    <w:rsid w:val="00301B84"/>
    <w:rsid w:val="00302A3F"/>
    <w:rsid w:val="003036AB"/>
    <w:rsid w:val="00307511"/>
    <w:rsid w:val="003105BA"/>
    <w:rsid w:val="003138E5"/>
    <w:rsid w:val="0031393D"/>
    <w:rsid w:val="00317EE8"/>
    <w:rsid w:val="00322E26"/>
    <w:rsid w:val="00322F9E"/>
    <w:rsid w:val="00330ADC"/>
    <w:rsid w:val="00331A34"/>
    <w:rsid w:val="00332359"/>
    <w:rsid w:val="00335D73"/>
    <w:rsid w:val="0034534F"/>
    <w:rsid w:val="00351338"/>
    <w:rsid w:val="00351676"/>
    <w:rsid w:val="00352323"/>
    <w:rsid w:val="003537D6"/>
    <w:rsid w:val="00355C7A"/>
    <w:rsid w:val="00361033"/>
    <w:rsid w:val="0038044D"/>
    <w:rsid w:val="00380506"/>
    <w:rsid w:val="003836FA"/>
    <w:rsid w:val="0038495C"/>
    <w:rsid w:val="00387FE8"/>
    <w:rsid w:val="003934F1"/>
    <w:rsid w:val="00394985"/>
    <w:rsid w:val="0039631E"/>
    <w:rsid w:val="00397DE7"/>
    <w:rsid w:val="003A0027"/>
    <w:rsid w:val="003A40C6"/>
    <w:rsid w:val="003A4AA2"/>
    <w:rsid w:val="003A73B1"/>
    <w:rsid w:val="003B2587"/>
    <w:rsid w:val="003C02C4"/>
    <w:rsid w:val="003D1BF9"/>
    <w:rsid w:val="003D1F8C"/>
    <w:rsid w:val="003D591F"/>
    <w:rsid w:val="003D6FF3"/>
    <w:rsid w:val="003E0DFB"/>
    <w:rsid w:val="003E596A"/>
    <w:rsid w:val="003E6424"/>
    <w:rsid w:val="003E6855"/>
    <w:rsid w:val="003E7231"/>
    <w:rsid w:val="003F2B0A"/>
    <w:rsid w:val="003F4827"/>
    <w:rsid w:val="003F7F71"/>
    <w:rsid w:val="00403960"/>
    <w:rsid w:val="00403CA0"/>
    <w:rsid w:val="00403DBD"/>
    <w:rsid w:val="00406FAE"/>
    <w:rsid w:val="00414B71"/>
    <w:rsid w:val="0041518A"/>
    <w:rsid w:val="0042739C"/>
    <w:rsid w:val="00430757"/>
    <w:rsid w:val="00432620"/>
    <w:rsid w:val="004331DC"/>
    <w:rsid w:val="00433903"/>
    <w:rsid w:val="004346DC"/>
    <w:rsid w:val="004351EA"/>
    <w:rsid w:val="00437713"/>
    <w:rsid w:val="004413E0"/>
    <w:rsid w:val="00444F90"/>
    <w:rsid w:val="00453422"/>
    <w:rsid w:val="00456F2D"/>
    <w:rsid w:val="004660CE"/>
    <w:rsid w:val="00466DBF"/>
    <w:rsid w:val="004670A2"/>
    <w:rsid w:val="004702F5"/>
    <w:rsid w:val="00472A38"/>
    <w:rsid w:val="00474EFD"/>
    <w:rsid w:val="00476CC4"/>
    <w:rsid w:val="00477FEB"/>
    <w:rsid w:val="00481C84"/>
    <w:rsid w:val="00482E68"/>
    <w:rsid w:val="00486B14"/>
    <w:rsid w:val="004876F8"/>
    <w:rsid w:val="00491905"/>
    <w:rsid w:val="004949A0"/>
    <w:rsid w:val="004A0219"/>
    <w:rsid w:val="004A17AF"/>
    <w:rsid w:val="004A1FDC"/>
    <w:rsid w:val="004A350A"/>
    <w:rsid w:val="004A4392"/>
    <w:rsid w:val="004A64A9"/>
    <w:rsid w:val="004A6B8B"/>
    <w:rsid w:val="004B0333"/>
    <w:rsid w:val="004B429B"/>
    <w:rsid w:val="004B5F4F"/>
    <w:rsid w:val="004B7ABF"/>
    <w:rsid w:val="004D0E8A"/>
    <w:rsid w:val="004D3789"/>
    <w:rsid w:val="004D41C1"/>
    <w:rsid w:val="004D4FD5"/>
    <w:rsid w:val="004D7EF4"/>
    <w:rsid w:val="004E03C8"/>
    <w:rsid w:val="004E5323"/>
    <w:rsid w:val="004E6E07"/>
    <w:rsid w:val="00505CF0"/>
    <w:rsid w:val="00506EC0"/>
    <w:rsid w:val="00507632"/>
    <w:rsid w:val="005079EF"/>
    <w:rsid w:val="00522088"/>
    <w:rsid w:val="00523BEA"/>
    <w:rsid w:val="00527DA0"/>
    <w:rsid w:val="00531B9C"/>
    <w:rsid w:val="005415D1"/>
    <w:rsid w:val="0054457B"/>
    <w:rsid w:val="00557F87"/>
    <w:rsid w:val="005660BD"/>
    <w:rsid w:val="00570E8C"/>
    <w:rsid w:val="00575A62"/>
    <w:rsid w:val="00582A5E"/>
    <w:rsid w:val="00586E52"/>
    <w:rsid w:val="00587611"/>
    <w:rsid w:val="00592966"/>
    <w:rsid w:val="00593CDE"/>
    <w:rsid w:val="005A4262"/>
    <w:rsid w:val="005B1329"/>
    <w:rsid w:val="005B593D"/>
    <w:rsid w:val="005C0BCD"/>
    <w:rsid w:val="005C15EF"/>
    <w:rsid w:val="005C1AF4"/>
    <w:rsid w:val="005C6016"/>
    <w:rsid w:val="005D103B"/>
    <w:rsid w:val="005D2101"/>
    <w:rsid w:val="005E0851"/>
    <w:rsid w:val="005E2000"/>
    <w:rsid w:val="005E51B9"/>
    <w:rsid w:val="005E7568"/>
    <w:rsid w:val="005F269D"/>
    <w:rsid w:val="005F46BD"/>
    <w:rsid w:val="00604652"/>
    <w:rsid w:val="006235B4"/>
    <w:rsid w:val="006252E4"/>
    <w:rsid w:val="00634E9E"/>
    <w:rsid w:val="00636AB4"/>
    <w:rsid w:val="00654C55"/>
    <w:rsid w:val="00661C08"/>
    <w:rsid w:val="00663E74"/>
    <w:rsid w:val="00664C0B"/>
    <w:rsid w:val="00665C0C"/>
    <w:rsid w:val="006738A0"/>
    <w:rsid w:val="00680718"/>
    <w:rsid w:val="0068430B"/>
    <w:rsid w:val="00684748"/>
    <w:rsid w:val="00684F52"/>
    <w:rsid w:val="00687941"/>
    <w:rsid w:val="00695037"/>
    <w:rsid w:val="006978E1"/>
    <w:rsid w:val="006C247B"/>
    <w:rsid w:val="006D0661"/>
    <w:rsid w:val="006D14A2"/>
    <w:rsid w:val="006E2537"/>
    <w:rsid w:val="006E29C4"/>
    <w:rsid w:val="006F03CE"/>
    <w:rsid w:val="006F09FE"/>
    <w:rsid w:val="006F1013"/>
    <w:rsid w:val="006F147E"/>
    <w:rsid w:val="006F4DE9"/>
    <w:rsid w:val="006F5321"/>
    <w:rsid w:val="006F67A9"/>
    <w:rsid w:val="006F7FD4"/>
    <w:rsid w:val="007018B1"/>
    <w:rsid w:val="00706662"/>
    <w:rsid w:val="007079EE"/>
    <w:rsid w:val="00727586"/>
    <w:rsid w:val="00731FF9"/>
    <w:rsid w:val="007354D2"/>
    <w:rsid w:val="00735E95"/>
    <w:rsid w:val="007368CD"/>
    <w:rsid w:val="007377FE"/>
    <w:rsid w:val="00742821"/>
    <w:rsid w:val="0074449B"/>
    <w:rsid w:val="00747997"/>
    <w:rsid w:val="00750ED6"/>
    <w:rsid w:val="007512D3"/>
    <w:rsid w:val="007555F1"/>
    <w:rsid w:val="00756177"/>
    <w:rsid w:val="007614B4"/>
    <w:rsid w:val="007660BA"/>
    <w:rsid w:val="00777A4B"/>
    <w:rsid w:val="00785510"/>
    <w:rsid w:val="00785FA5"/>
    <w:rsid w:val="0078612A"/>
    <w:rsid w:val="00790B6C"/>
    <w:rsid w:val="00794C89"/>
    <w:rsid w:val="007964E7"/>
    <w:rsid w:val="007975FA"/>
    <w:rsid w:val="007A2BC1"/>
    <w:rsid w:val="007A6163"/>
    <w:rsid w:val="007A71B3"/>
    <w:rsid w:val="007C0D61"/>
    <w:rsid w:val="007D1422"/>
    <w:rsid w:val="007D22EF"/>
    <w:rsid w:val="007D4F1C"/>
    <w:rsid w:val="007E2E34"/>
    <w:rsid w:val="007E4102"/>
    <w:rsid w:val="007E4370"/>
    <w:rsid w:val="007E4BE2"/>
    <w:rsid w:val="007F1FB0"/>
    <w:rsid w:val="007F3CD2"/>
    <w:rsid w:val="007F49C4"/>
    <w:rsid w:val="00800E1D"/>
    <w:rsid w:val="00801BBB"/>
    <w:rsid w:val="0081222B"/>
    <w:rsid w:val="00816ED6"/>
    <w:rsid w:val="00817BEA"/>
    <w:rsid w:val="00821A8C"/>
    <w:rsid w:val="00833375"/>
    <w:rsid w:val="0083384E"/>
    <w:rsid w:val="00835A5F"/>
    <w:rsid w:val="0083734D"/>
    <w:rsid w:val="008422DC"/>
    <w:rsid w:val="00842D63"/>
    <w:rsid w:val="00844B18"/>
    <w:rsid w:val="008458D9"/>
    <w:rsid w:val="00855BD1"/>
    <w:rsid w:val="0086041C"/>
    <w:rsid w:val="00861791"/>
    <w:rsid w:val="00862402"/>
    <w:rsid w:val="00866040"/>
    <w:rsid w:val="00867C83"/>
    <w:rsid w:val="00871945"/>
    <w:rsid w:val="00873C9E"/>
    <w:rsid w:val="00894790"/>
    <w:rsid w:val="00894914"/>
    <w:rsid w:val="00895D4E"/>
    <w:rsid w:val="0089661F"/>
    <w:rsid w:val="0089671F"/>
    <w:rsid w:val="008A002A"/>
    <w:rsid w:val="008A29BC"/>
    <w:rsid w:val="008A49E9"/>
    <w:rsid w:val="008B0173"/>
    <w:rsid w:val="008B0717"/>
    <w:rsid w:val="008B140F"/>
    <w:rsid w:val="008B395E"/>
    <w:rsid w:val="008B5E56"/>
    <w:rsid w:val="008B659A"/>
    <w:rsid w:val="008C3177"/>
    <w:rsid w:val="008C584D"/>
    <w:rsid w:val="008D24E2"/>
    <w:rsid w:val="008D358F"/>
    <w:rsid w:val="008D518E"/>
    <w:rsid w:val="008D7AA7"/>
    <w:rsid w:val="008E361F"/>
    <w:rsid w:val="008E634E"/>
    <w:rsid w:val="008F2DB8"/>
    <w:rsid w:val="008F4C5E"/>
    <w:rsid w:val="008F4F27"/>
    <w:rsid w:val="008F510D"/>
    <w:rsid w:val="009041AE"/>
    <w:rsid w:val="00905D94"/>
    <w:rsid w:val="00907B76"/>
    <w:rsid w:val="00915068"/>
    <w:rsid w:val="0092222B"/>
    <w:rsid w:val="00924D45"/>
    <w:rsid w:val="00930DDF"/>
    <w:rsid w:val="0093137F"/>
    <w:rsid w:val="00932E10"/>
    <w:rsid w:val="0093403B"/>
    <w:rsid w:val="0094329D"/>
    <w:rsid w:val="00947262"/>
    <w:rsid w:val="009516C7"/>
    <w:rsid w:val="009556FC"/>
    <w:rsid w:val="00955925"/>
    <w:rsid w:val="00955B2C"/>
    <w:rsid w:val="009600D7"/>
    <w:rsid w:val="00960F40"/>
    <w:rsid w:val="0096431C"/>
    <w:rsid w:val="00966F06"/>
    <w:rsid w:val="00980A60"/>
    <w:rsid w:val="009816E3"/>
    <w:rsid w:val="00981E98"/>
    <w:rsid w:val="009846F7"/>
    <w:rsid w:val="00987EA7"/>
    <w:rsid w:val="00992075"/>
    <w:rsid w:val="009A1E0C"/>
    <w:rsid w:val="009A40EC"/>
    <w:rsid w:val="009A4DD2"/>
    <w:rsid w:val="009A6BA4"/>
    <w:rsid w:val="009B18E8"/>
    <w:rsid w:val="009B24EE"/>
    <w:rsid w:val="009C27A7"/>
    <w:rsid w:val="009C4AFA"/>
    <w:rsid w:val="009C77F7"/>
    <w:rsid w:val="009D1272"/>
    <w:rsid w:val="009D1BC5"/>
    <w:rsid w:val="009E411D"/>
    <w:rsid w:val="009E4E66"/>
    <w:rsid w:val="009E4E6A"/>
    <w:rsid w:val="009E52ED"/>
    <w:rsid w:val="009E64D1"/>
    <w:rsid w:val="009F300E"/>
    <w:rsid w:val="009F4FA6"/>
    <w:rsid w:val="009F7E40"/>
    <w:rsid w:val="00A010B9"/>
    <w:rsid w:val="00A0584C"/>
    <w:rsid w:val="00A06481"/>
    <w:rsid w:val="00A07A89"/>
    <w:rsid w:val="00A103B7"/>
    <w:rsid w:val="00A1196E"/>
    <w:rsid w:val="00A12E80"/>
    <w:rsid w:val="00A15C38"/>
    <w:rsid w:val="00A30D98"/>
    <w:rsid w:val="00A36A7D"/>
    <w:rsid w:val="00A43A83"/>
    <w:rsid w:val="00A5185F"/>
    <w:rsid w:val="00A55D76"/>
    <w:rsid w:val="00A56329"/>
    <w:rsid w:val="00A567D3"/>
    <w:rsid w:val="00A568EE"/>
    <w:rsid w:val="00A56E2E"/>
    <w:rsid w:val="00A61E42"/>
    <w:rsid w:val="00A65E32"/>
    <w:rsid w:val="00A77AEC"/>
    <w:rsid w:val="00A83703"/>
    <w:rsid w:val="00A843C6"/>
    <w:rsid w:val="00A84425"/>
    <w:rsid w:val="00A84443"/>
    <w:rsid w:val="00A84D28"/>
    <w:rsid w:val="00A936F1"/>
    <w:rsid w:val="00A9466D"/>
    <w:rsid w:val="00A94A01"/>
    <w:rsid w:val="00A97DA0"/>
    <w:rsid w:val="00AA1763"/>
    <w:rsid w:val="00AA5F60"/>
    <w:rsid w:val="00AA6CB9"/>
    <w:rsid w:val="00AB20E8"/>
    <w:rsid w:val="00AB647E"/>
    <w:rsid w:val="00AC0AEB"/>
    <w:rsid w:val="00AC4632"/>
    <w:rsid w:val="00AC7567"/>
    <w:rsid w:val="00AD261B"/>
    <w:rsid w:val="00AD2F9E"/>
    <w:rsid w:val="00AD651E"/>
    <w:rsid w:val="00AD7DB3"/>
    <w:rsid w:val="00AE41A2"/>
    <w:rsid w:val="00AE6368"/>
    <w:rsid w:val="00AF03EB"/>
    <w:rsid w:val="00AF2F35"/>
    <w:rsid w:val="00AF6763"/>
    <w:rsid w:val="00B00B4A"/>
    <w:rsid w:val="00B04A78"/>
    <w:rsid w:val="00B05A91"/>
    <w:rsid w:val="00B07098"/>
    <w:rsid w:val="00B10C2F"/>
    <w:rsid w:val="00B1160D"/>
    <w:rsid w:val="00B11A6F"/>
    <w:rsid w:val="00B13E38"/>
    <w:rsid w:val="00B166BF"/>
    <w:rsid w:val="00B20496"/>
    <w:rsid w:val="00B22164"/>
    <w:rsid w:val="00B223BB"/>
    <w:rsid w:val="00B31C56"/>
    <w:rsid w:val="00B33030"/>
    <w:rsid w:val="00B33F46"/>
    <w:rsid w:val="00B35357"/>
    <w:rsid w:val="00B443E7"/>
    <w:rsid w:val="00B45352"/>
    <w:rsid w:val="00B50322"/>
    <w:rsid w:val="00B5602E"/>
    <w:rsid w:val="00B56DFC"/>
    <w:rsid w:val="00B57B42"/>
    <w:rsid w:val="00B61068"/>
    <w:rsid w:val="00B62609"/>
    <w:rsid w:val="00B65696"/>
    <w:rsid w:val="00B666F0"/>
    <w:rsid w:val="00B7278E"/>
    <w:rsid w:val="00B7303E"/>
    <w:rsid w:val="00B801D6"/>
    <w:rsid w:val="00B83BE9"/>
    <w:rsid w:val="00B84DF0"/>
    <w:rsid w:val="00B87B9D"/>
    <w:rsid w:val="00B93E0A"/>
    <w:rsid w:val="00B9454A"/>
    <w:rsid w:val="00B954CD"/>
    <w:rsid w:val="00B960E0"/>
    <w:rsid w:val="00B9702B"/>
    <w:rsid w:val="00BA02E6"/>
    <w:rsid w:val="00BA4041"/>
    <w:rsid w:val="00BA4204"/>
    <w:rsid w:val="00BA7749"/>
    <w:rsid w:val="00BA7A56"/>
    <w:rsid w:val="00BB168E"/>
    <w:rsid w:val="00BB33C2"/>
    <w:rsid w:val="00BB3BC2"/>
    <w:rsid w:val="00BB443C"/>
    <w:rsid w:val="00BB5C62"/>
    <w:rsid w:val="00BB74BD"/>
    <w:rsid w:val="00BC046F"/>
    <w:rsid w:val="00BC7466"/>
    <w:rsid w:val="00BD2426"/>
    <w:rsid w:val="00BD3769"/>
    <w:rsid w:val="00BE3512"/>
    <w:rsid w:val="00BE5613"/>
    <w:rsid w:val="00BE5AE2"/>
    <w:rsid w:val="00BF3061"/>
    <w:rsid w:val="00BF45B9"/>
    <w:rsid w:val="00C002A7"/>
    <w:rsid w:val="00C00BDA"/>
    <w:rsid w:val="00C019D3"/>
    <w:rsid w:val="00C06847"/>
    <w:rsid w:val="00C22178"/>
    <w:rsid w:val="00C25A1A"/>
    <w:rsid w:val="00C351C6"/>
    <w:rsid w:val="00C3529E"/>
    <w:rsid w:val="00C35F07"/>
    <w:rsid w:val="00C36836"/>
    <w:rsid w:val="00C371EF"/>
    <w:rsid w:val="00C37993"/>
    <w:rsid w:val="00C4184F"/>
    <w:rsid w:val="00C44B9A"/>
    <w:rsid w:val="00C45BB6"/>
    <w:rsid w:val="00C51BED"/>
    <w:rsid w:val="00C54FD7"/>
    <w:rsid w:val="00C55001"/>
    <w:rsid w:val="00C611EE"/>
    <w:rsid w:val="00C6488B"/>
    <w:rsid w:val="00C7048D"/>
    <w:rsid w:val="00C8109A"/>
    <w:rsid w:val="00C81F7E"/>
    <w:rsid w:val="00C96F15"/>
    <w:rsid w:val="00CA37A0"/>
    <w:rsid w:val="00CB16A2"/>
    <w:rsid w:val="00CB2046"/>
    <w:rsid w:val="00CC10C3"/>
    <w:rsid w:val="00CC35E4"/>
    <w:rsid w:val="00CC5429"/>
    <w:rsid w:val="00CD1D91"/>
    <w:rsid w:val="00CD5ACE"/>
    <w:rsid w:val="00CD5E82"/>
    <w:rsid w:val="00CD68FE"/>
    <w:rsid w:val="00CE181E"/>
    <w:rsid w:val="00CE2BC9"/>
    <w:rsid w:val="00CE7096"/>
    <w:rsid w:val="00CF4920"/>
    <w:rsid w:val="00CF50AD"/>
    <w:rsid w:val="00D00004"/>
    <w:rsid w:val="00D058EB"/>
    <w:rsid w:val="00D0718F"/>
    <w:rsid w:val="00D07FDB"/>
    <w:rsid w:val="00D11C5E"/>
    <w:rsid w:val="00D12096"/>
    <w:rsid w:val="00D121B2"/>
    <w:rsid w:val="00D32706"/>
    <w:rsid w:val="00D32F5E"/>
    <w:rsid w:val="00D36810"/>
    <w:rsid w:val="00D37834"/>
    <w:rsid w:val="00D40011"/>
    <w:rsid w:val="00D41205"/>
    <w:rsid w:val="00D54FF3"/>
    <w:rsid w:val="00D57DFB"/>
    <w:rsid w:val="00D639A0"/>
    <w:rsid w:val="00D63C94"/>
    <w:rsid w:val="00D67875"/>
    <w:rsid w:val="00D70985"/>
    <w:rsid w:val="00D74A10"/>
    <w:rsid w:val="00D767D8"/>
    <w:rsid w:val="00D776B9"/>
    <w:rsid w:val="00D77991"/>
    <w:rsid w:val="00D879CF"/>
    <w:rsid w:val="00DA0CAC"/>
    <w:rsid w:val="00DA1388"/>
    <w:rsid w:val="00DA3330"/>
    <w:rsid w:val="00DB0ADF"/>
    <w:rsid w:val="00DB146C"/>
    <w:rsid w:val="00DB44F5"/>
    <w:rsid w:val="00DB7ADA"/>
    <w:rsid w:val="00DC62F3"/>
    <w:rsid w:val="00DC6BEF"/>
    <w:rsid w:val="00DD4EF7"/>
    <w:rsid w:val="00DD5672"/>
    <w:rsid w:val="00DD5C7A"/>
    <w:rsid w:val="00DD7211"/>
    <w:rsid w:val="00DE7C39"/>
    <w:rsid w:val="00DF2240"/>
    <w:rsid w:val="00E00945"/>
    <w:rsid w:val="00E01633"/>
    <w:rsid w:val="00E07333"/>
    <w:rsid w:val="00E23800"/>
    <w:rsid w:val="00E24AFE"/>
    <w:rsid w:val="00E326C7"/>
    <w:rsid w:val="00E45C1A"/>
    <w:rsid w:val="00E51C27"/>
    <w:rsid w:val="00E54EDA"/>
    <w:rsid w:val="00E629AD"/>
    <w:rsid w:val="00E66561"/>
    <w:rsid w:val="00E70F4D"/>
    <w:rsid w:val="00E73E62"/>
    <w:rsid w:val="00E7631F"/>
    <w:rsid w:val="00E80423"/>
    <w:rsid w:val="00E9124A"/>
    <w:rsid w:val="00EA0B78"/>
    <w:rsid w:val="00EA4B14"/>
    <w:rsid w:val="00EB3DC4"/>
    <w:rsid w:val="00EB40B5"/>
    <w:rsid w:val="00EC12E1"/>
    <w:rsid w:val="00EC38FB"/>
    <w:rsid w:val="00EC3A9B"/>
    <w:rsid w:val="00EC424A"/>
    <w:rsid w:val="00ED0527"/>
    <w:rsid w:val="00ED0EE6"/>
    <w:rsid w:val="00ED1CF5"/>
    <w:rsid w:val="00ED330F"/>
    <w:rsid w:val="00ED448D"/>
    <w:rsid w:val="00EE021C"/>
    <w:rsid w:val="00EE42E6"/>
    <w:rsid w:val="00EE5E6C"/>
    <w:rsid w:val="00EE6306"/>
    <w:rsid w:val="00EE69F5"/>
    <w:rsid w:val="00EE73C1"/>
    <w:rsid w:val="00EF5C78"/>
    <w:rsid w:val="00EF5FAD"/>
    <w:rsid w:val="00F02E45"/>
    <w:rsid w:val="00F033F8"/>
    <w:rsid w:val="00F06535"/>
    <w:rsid w:val="00F10B61"/>
    <w:rsid w:val="00F138EC"/>
    <w:rsid w:val="00F162A8"/>
    <w:rsid w:val="00F17BD2"/>
    <w:rsid w:val="00F20385"/>
    <w:rsid w:val="00F22F02"/>
    <w:rsid w:val="00F24049"/>
    <w:rsid w:val="00F240FC"/>
    <w:rsid w:val="00F30E12"/>
    <w:rsid w:val="00F328EC"/>
    <w:rsid w:val="00F36207"/>
    <w:rsid w:val="00F3699B"/>
    <w:rsid w:val="00F417FA"/>
    <w:rsid w:val="00F456D4"/>
    <w:rsid w:val="00F615A8"/>
    <w:rsid w:val="00F624AA"/>
    <w:rsid w:val="00F625A3"/>
    <w:rsid w:val="00F64DAC"/>
    <w:rsid w:val="00F8327C"/>
    <w:rsid w:val="00F83C49"/>
    <w:rsid w:val="00F869B6"/>
    <w:rsid w:val="00F9759D"/>
    <w:rsid w:val="00FA4444"/>
    <w:rsid w:val="00FA66B1"/>
    <w:rsid w:val="00FB0B26"/>
    <w:rsid w:val="00FB1B67"/>
    <w:rsid w:val="00FB26A3"/>
    <w:rsid w:val="00FD1B61"/>
    <w:rsid w:val="00FD34A6"/>
    <w:rsid w:val="00FD70B5"/>
    <w:rsid w:val="00FE1CBE"/>
    <w:rsid w:val="00FE3FA0"/>
    <w:rsid w:val="00FE741A"/>
    <w:rsid w:val="00FF0222"/>
    <w:rsid w:val="00FF3AE7"/>
    <w:rsid w:val="00FF45E3"/>
    <w:rsid w:val="00FF5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,"/>
  <w:listSeparator w:val=";"/>
  <w14:docId w14:val="11EC044A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1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aliases w:val="Corpo"/>
    <w:rsid w:val="00A56329"/>
    <w:rPr>
      <w:i/>
      <w:iCs/>
      <w:sz w:val="20"/>
      <w:szCs w:val="20"/>
    </w:rPr>
  </w:style>
  <w:style w:type="paragraph" w:styleId="Ttulo1">
    <w:name w:val="heading 1"/>
    <w:basedOn w:val="Normal"/>
    <w:next w:val="Normal"/>
    <w:link w:val="Ttulo1Char"/>
    <w:uiPriority w:val="9"/>
    <w:rsid w:val="00275BED"/>
    <w:pPr>
      <w:pBdr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pBdr>
      <w:shd w:val="clear" w:color="auto" w:fill="FBE4D5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75BED"/>
    <w:pPr>
      <w:pBdr>
        <w:top w:val="single" w:sz="4" w:space="0" w:color="ED7D31" w:themeColor="accent2"/>
        <w:left w:val="single" w:sz="48" w:space="2" w:color="ED7D31" w:themeColor="accent2"/>
        <w:bottom w:val="single" w:sz="4" w:space="0" w:color="ED7D31" w:themeColor="accent2"/>
        <w:right w:val="single" w:sz="4" w:space="4" w:color="ED7D31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75BED"/>
    <w:pPr>
      <w:pBdr>
        <w:left w:val="single" w:sz="48" w:space="2" w:color="ED7D31" w:themeColor="accent2"/>
        <w:bottom w:val="single" w:sz="4" w:space="0" w:color="ED7D31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BED"/>
    <w:pPr>
      <w:pBdr>
        <w:left w:val="single" w:sz="4" w:space="2" w:color="ED7D31" w:themeColor="accent2"/>
        <w:bottom w:val="single" w:sz="4" w:space="2" w:color="ED7D31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75BED"/>
    <w:pPr>
      <w:pBdr>
        <w:left w:val="dotted" w:sz="4" w:space="2" w:color="ED7D31" w:themeColor="accent2"/>
        <w:bottom w:val="dotted" w:sz="4" w:space="2" w:color="ED7D31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75BED"/>
    <w:pPr>
      <w:pBdr>
        <w:bottom w:val="single" w:sz="4" w:space="2" w:color="F7CAAC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275BED"/>
    <w:rPr>
      <w:rFonts w:asciiTheme="majorHAnsi" w:eastAsiaTheme="majorEastAsia" w:hAnsiTheme="majorHAnsi" w:cstheme="majorBidi"/>
      <w:b/>
      <w:bCs/>
      <w:i/>
      <w:iCs/>
      <w:color w:val="823B0B" w:themeColor="accent2" w:themeShade="7F"/>
      <w:shd w:val="clear" w:color="auto" w:fill="FBE4D5" w:themeFill="accent2" w:themeFillTint="33"/>
    </w:rPr>
  </w:style>
  <w:style w:type="character" w:customStyle="1" w:styleId="Ttulo2Char">
    <w:name w:val="Título 2 Char"/>
    <w:basedOn w:val="Fontepargpadro"/>
    <w:link w:val="Ttulo2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paragraph" w:styleId="SemEspaamento">
    <w:name w:val="No Spacing"/>
    <w:uiPriority w:val="1"/>
    <w:qFormat/>
    <w:rsid w:val="00073F7D"/>
    <w:pPr>
      <w:spacing w:after="0" w:line="240" w:lineRule="auto"/>
    </w:pPr>
    <w:rPr>
      <w:i/>
      <w:iCs/>
      <w:sz w:val="20"/>
      <w:szCs w:val="20"/>
    </w:rPr>
  </w:style>
  <w:style w:type="paragraph" w:customStyle="1" w:styleId="p1">
    <w:name w:val="p1"/>
    <w:basedOn w:val="Normal"/>
    <w:rsid w:val="00073F7D"/>
    <w:pPr>
      <w:spacing w:after="90" w:line="17" w:lineRule="atLeast"/>
      <w:jc w:val="both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p2">
    <w:name w:val="p2"/>
    <w:basedOn w:val="Normal"/>
    <w:rsid w:val="00073F7D"/>
    <w:pPr>
      <w:spacing w:after="120" w:line="240" w:lineRule="auto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character" w:customStyle="1" w:styleId="apple-converted-space">
    <w:name w:val="apple-converted-space"/>
    <w:basedOn w:val="Fontepargpadro"/>
    <w:rsid w:val="00073F7D"/>
  </w:style>
  <w:style w:type="paragraph" w:customStyle="1" w:styleId="00PESO2">
    <w:name w:val="00_PESO_2"/>
    <w:basedOn w:val="Normal"/>
    <w:uiPriority w:val="99"/>
    <w:rsid w:val="00073F7D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-Bold" w:hAnsi="Cambria-Bold" w:cs="Cambria-Bold"/>
      <w:b/>
      <w:bCs/>
      <w:i w:val="0"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rsid w:val="00A568EE"/>
    <w:pPr>
      <w:widowControl w:val="0"/>
      <w:suppressAutoHyphens/>
      <w:autoSpaceDE w:val="0"/>
      <w:autoSpaceDN w:val="0"/>
      <w:adjustRightInd w:val="0"/>
      <w:spacing w:after="0" w:line="240" w:lineRule="auto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C7466"/>
    <w:rPr>
      <w:i/>
      <w:iCs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C7466"/>
    <w:rPr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BC7466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 w:val="0"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Cambria"/>
      <w:i w:val="0"/>
      <w:color w:val="000000"/>
      <w:spacing w:val="-2"/>
      <w:sz w:val="22"/>
      <w:szCs w:val="2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paragraph" w:customStyle="1" w:styleId="NoParagraphStyle">
    <w:name w:val="[No Paragraph Style]"/>
    <w:rsid w:val="00862402"/>
    <w:pPr>
      <w:widowControl w:val="0"/>
      <w:autoSpaceDE w:val="0"/>
      <w:autoSpaceDN w:val="0"/>
      <w:adjustRightInd w:val="0"/>
      <w:spacing w:after="0"/>
      <w:textAlignment w:val="center"/>
    </w:pPr>
    <w:rPr>
      <w:rFonts w:ascii="Arial-BoldMT" w:hAnsi="Arial-BoldMT" w:cs="Times New Roman"/>
      <w:color w:val="000000"/>
      <w:sz w:val="24"/>
      <w:szCs w:val="24"/>
      <w:lang w:val="en-US"/>
    </w:rPr>
  </w:style>
  <w:style w:type="paragraph" w:styleId="Reviso">
    <w:name w:val="Revision"/>
    <w:hidden/>
    <w:uiPriority w:val="99"/>
    <w:semiHidden/>
    <w:rsid w:val="00F9759D"/>
    <w:pPr>
      <w:spacing w:after="0" w:line="240" w:lineRule="auto"/>
    </w:pPr>
    <w:rPr>
      <w:i/>
      <w:iCs/>
      <w:sz w:val="20"/>
      <w:szCs w:val="20"/>
    </w:rPr>
  </w:style>
  <w:style w:type="paragraph" w:customStyle="1" w:styleId="00cabeos">
    <w:name w:val="00_cabeços"/>
    <w:autoRedefine/>
    <w:qFormat/>
    <w:rsid w:val="00432620"/>
    <w:pPr>
      <w:spacing w:after="0" w:line="240" w:lineRule="auto"/>
      <w:outlineLvl w:val="0"/>
    </w:pPr>
    <w:rPr>
      <w:rFonts w:ascii="Cambria Bold" w:hAnsi="Cambria Bold" w:cs="Cambria"/>
      <w:b/>
      <w:caps/>
      <w:color w:val="CC1D33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olor w:val="FFFFFF" w:themeColor="background1"/>
      <w:sz w:val="28"/>
      <w:szCs w:val="28"/>
      <w:lang w:val="en-US" w:eastAsia="es-ES"/>
    </w:rPr>
  </w:style>
  <w:style w:type="table" w:customStyle="1" w:styleId="TabelaAtividade">
    <w:name w:val="Tabela Atividade"/>
    <w:basedOn w:val="Tabelanormal"/>
    <w:uiPriority w:val="99"/>
    <w:rsid w:val="002A01F3"/>
    <w:pPr>
      <w:spacing w:after="0" w:line="240" w:lineRule="auto"/>
    </w:pPr>
    <w:rPr>
      <w:rFonts w:ascii="Tahoma" w:eastAsiaTheme="minorHAnsi" w:hAnsi="Tahoma"/>
      <w:sz w:val="20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aliases w:val="tabela avaliação"/>
    <w:basedOn w:val="Tabelanormal"/>
    <w:uiPriority w:val="59"/>
    <w:rsid w:val="00432620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CC1D33"/>
        <w:left w:val="single" w:sz="4" w:space="0" w:color="CC1D33"/>
        <w:bottom w:val="single" w:sz="4" w:space="0" w:color="CC1D33"/>
        <w:right w:val="single" w:sz="4" w:space="0" w:color="CC1D33"/>
        <w:insideH w:val="single" w:sz="4" w:space="0" w:color="CC1D33"/>
        <w:insideV w:val="single" w:sz="4" w:space="0" w:color="CC1D33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tabela">
    <w:name w:val="00_tabela"/>
    <w:basedOn w:val="Normal"/>
    <w:rsid w:val="00A843C6"/>
    <w:pPr>
      <w:spacing w:after="0" w:line="240" w:lineRule="auto"/>
    </w:pPr>
    <w:rPr>
      <w:rFonts w:ascii="Tahoma" w:eastAsiaTheme="minorHAnsi" w:hAnsi="Tahoma" w:cs="Tahoma"/>
      <w:i w:val="0"/>
      <w:iCs w:val="0"/>
      <w:sz w:val="22"/>
    </w:rPr>
  </w:style>
  <w:style w:type="paragraph" w:customStyle="1" w:styleId="00PESO4">
    <w:name w:val="00_PESO_4"/>
    <w:basedOn w:val="00Textogeral"/>
    <w:rsid w:val="008B5E56"/>
    <w:rPr>
      <w:rFonts w:ascii="Cambria" w:hAnsi="Cambria"/>
      <w:b/>
      <w:bCs/>
      <w:i/>
      <w:sz w:val="24"/>
    </w:rPr>
  </w:style>
  <w:style w:type="table" w:customStyle="1" w:styleId="tabelaverde">
    <w:name w:val="tabela verde"/>
    <w:basedOn w:val="Tabelanormal"/>
    <w:uiPriority w:val="99"/>
    <w:rsid w:val="00BC046F"/>
    <w:pPr>
      <w:spacing w:after="0" w:line="240" w:lineRule="auto"/>
    </w:pPr>
    <w:rPr>
      <w:rFonts w:ascii="Arial" w:hAnsi="Arial"/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Arial" w:hAnsi="Arial"/>
        <w:b/>
        <w:sz w:val="24"/>
      </w:rPr>
    </w:tblStylePr>
    <w:tblStylePr w:type="lastRow">
      <w:rPr>
        <w:sz w:val="21"/>
      </w:rPr>
    </w:tblStylePr>
  </w:style>
  <w:style w:type="paragraph" w:customStyle="1" w:styleId="00textosemparagrafo">
    <w:name w:val="00_texto_sem_paragrafo"/>
    <w:basedOn w:val="00Textogeral"/>
    <w:rsid w:val="00BB443C"/>
    <w:pPr>
      <w:spacing w:after="0"/>
      <w:ind w:firstLine="0"/>
    </w:pPr>
    <w:rPr>
      <w:rFonts w:cs="Arial"/>
      <w:iCs w:val="0"/>
      <w:szCs w:val="22"/>
      <w:lang w:eastAsia="es-ES"/>
    </w:rPr>
  </w:style>
  <w:style w:type="table" w:customStyle="1" w:styleId="tabelagrade">
    <w:name w:val="tabela_grade"/>
    <w:basedOn w:val="Tabelanormal"/>
    <w:uiPriority w:val="99"/>
    <w:rsid w:val="00873C9E"/>
    <w:pPr>
      <w:widowControl w:val="0"/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alternativas">
    <w:name w:val="00_alternativas"/>
    <w:basedOn w:val="00textosemparagrafo"/>
    <w:autoRedefine/>
    <w:qFormat/>
    <w:rsid w:val="000D6124"/>
    <w:pPr>
      <w:ind w:left="357" w:hanging="357"/>
    </w:pPr>
  </w:style>
  <w:style w:type="character" w:styleId="Refdecomentrio">
    <w:name w:val="annotation reference"/>
    <w:basedOn w:val="Fontepargpadro"/>
    <w:uiPriority w:val="99"/>
    <w:semiHidden/>
    <w:unhideWhenUsed/>
    <w:rsid w:val="000D6124"/>
    <w:rPr>
      <w:sz w:val="18"/>
      <w:szCs w:val="18"/>
    </w:rPr>
  </w:style>
  <w:style w:type="table" w:customStyle="1" w:styleId="tabelacinza">
    <w:name w:val="tabela cinza"/>
    <w:basedOn w:val="Tabelanormal"/>
    <w:uiPriority w:val="99"/>
    <w:rsid w:val="009E52ED"/>
    <w:pPr>
      <w:spacing w:after="0" w:line="240" w:lineRule="auto"/>
    </w:pPr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paragraph" w:customStyle="1" w:styleId="00textoserifado">
    <w:name w:val="00_texto_serifado"/>
    <w:basedOn w:val="Normal"/>
    <w:rsid w:val="009E52ED"/>
    <w:pPr>
      <w:spacing w:after="0" w:line="240" w:lineRule="auto"/>
      <w:jc w:val="both"/>
    </w:pPr>
    <w:rPr>
      <w:rFonts w:ascii="Cambria" w:hAnsi="Cambria"/>
      <w:i w:val="0"/>
      <w:iCs w:val="0"/>
      <w:sz w:val="22"/>
      <w:szCs w:val="22"/>
      <w:lang w:val="en-US" w:eastAsia="es-ES"/>
    </w:rPr>
  </w:style>
  <w:style w:type="table" w:styleId="TabeladeGradeClara">
    <w:name w:val="Grid Table Light"/>
    <w:basedOn w:val="Tabelanormal"/>
    <w:uiPriority w:val="40"/>
    <w:rsid w:val="0001388D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F3C4B3"/>
      <w:tcMar>
        <w:top w:w="57" w:type="dxa"/>
        <w:left w:w="57" w:type="dxa"/>
        <w:bottom w:w="57" w:type="dxa"/>
        <w:right w:w="57" w:type="dxa"/>
      </w:tcMar>
    </w:tcPr>
  </w:style>
  <w:style w:type="paragraph" w:customStyle="1" w:styleId="00P1">
    <w:name w:val="00_P1"/>
    <w:basedOn w:val="Normal"/>
    <w:autoRedefine/>
    <w:qFormat/>
    <w:rsid w:val="00F22F02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474EFD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jc w:val="both"/>
      <w:textAlignment w:val="center"/>
    </w:pPr>
    <w:rPr>
      <w:rFonts w:ascii="Tahoma" w:hAnsi="Tahoma" w:cs="Tahoma"/>
      <w:i w:val="0"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8A002A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-Bold" w:hAnsi="Cambria-Bold" w:cs="Cambria-Bold"/>
      <w:b/>
      <w:bCs/>
      <w:i w:val="0"/>
      <w:iCs w:val="0"/>
      <w:color w:val="000000"/>
      <w:sz w:val="24"/>
      <w:szCs w:val="27"/>
      <w:lang w:eastAsia="es-ES"/>
    </w:rPr>
  </w:style>
  <w:style w:type="table" w:customStyle="1" w:styleId="tabelabimestre">
    <w:name w:val="tabela bimestre"/>
    <w:basedOn w:val="Tabelanormal"/>
    <w:uiPriority w:val="99"/>
    <w:rsid w:val="00867C83"/>
    <w:pPr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pPr>
      <w:spacing w:after="0" w:line="240" w:lineRule="auto"/>
    </w:pPr>
    <w:rPr>
      <w:sz w:val="20"/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styleId="TabeladeGrade1Clara">
    <w:name w:val="Grid Table 1 Light"/>
    <w:basedOn w:val="Tabelanormal"/>
    <w:uiPriority w:val="46"/>
    <w:rsid w:val="00794C8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00comandoatividade">
    <w:name w:val="00_comando_atividade"/>
    <w:basedOn w:val="00textosemparagrafo"/>
    <w:autoRedefine/>
    <w:qFormat/>
    <w:rsid w:val="00D07FDB"/>
    <w:pPr>
      <w:spacing w:after="57"/>
      <w:jc w:val="left"/>
    </w:pPr>
    <w:rPr>
      <w:rFonts w:ascii="Arial" w:hAnsi="Arial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5E085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5E0851"/>
    <w:rPr>
      <w:rFonts w:ascii="Segoe UI" w:hAnsi="Segoe UI" w:cs="Segoe UI"/>
      <w:i/>
      <w:iCs/>
      <w:sz w:val="18"/>
      <w:szCs w:val="18"/>
    </w:rPr>
  </w:style>
  <w:style w:type="character" w:styleId="Nmerodepgina">
    <w:name w:val="page number"/>
    <w:basedOn w:val="Fontepargpadro"/>
    <w:uiPriority w:val="99"/>
    <w:semiHidden/>
    <w:unhideWhenUsed/>
    <w:rsid w:val="00E51C2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789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065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375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638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64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14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1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4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="" xmlns:ma14="http://schemas.microsoft.com/office/mac/drawingml/2011/main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61598A7-8FC2-4425-960D-E94DB6499C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</Pages>
  <Words>360</Words>
  <Characters>1945</Characters>
  <Application>Microsoft Office Word</Application>
  <DocSecurity>0</DocSecurity>
  <Lines>16</Lines>
  <Paragraphs>4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2301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Sato</dc:creator>
  <cp:keywords/>
  <dc:description/>
  <cp:lastModifiedBy>Usuário do Windows</cp:lastModifiedBy>
  <cp:revision>9</cp:revision>
  <cp:lastPrinted>2017-10-10T17:02:00Z</cp:lastPrinted>
  <dcterms:created xsi:type="dcterms:W3CDTF">2017-11-24T21:48:00Z</dcterms:created>
  <dcterms:modified xsi:type="dcterms:W3CDTF">2017-12-09T14:11:00Z</dcterms:modified>
  <cp:category/>
</cp:coreProperties>
</file>