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687BF3" w14:textId="77777777" w:rsidR="009D5544" w:rsidRDefault="009D5544" w:rsidP="009D5544">
      <w:pPr>
        <w:pStyle w:val="00cabeos"/>
      </w:pPr>
      <w:r w:rsidRPr="00823845">
        <w:t>PROPOSTA DE ACOMPANHAMENTO DA APRENDIZAGEM</w:t>
      </w:r>
    </w:p>
    <w:p w14:paraId="7E68137B" w14:textId="77777777" w:rsidR="009D5544" w:rsidRDefault="009D5544" w:rsidP="009D5544">
      <w:pPr>
        <w:pStyle w:val="00cabeos"/>
      </w:pPr>
    </w:p>
    <w:p w14:paraId="79C05FC6" w14:textId="77777777" w:rsidR="009D5544" w:rsidRPr="0010267D" w:rsidRDefault="009D5544" w:rsidP="009D5544">
      <w:pPr>
        <w:pStyle w:val="00cabeos"/>
        <w:rPr>
          <w:color w:val="auto"/>
        </w:rPr>
      </w:pPr>
      <w:r w:rsidRPr="0010267D">
        <w:rPr>
          <w:color w:val="auto"/>
        </w:rPr>
        <w:t>ficha de acompanhamento das aprendizagens</w:t>
      </w:r>
    </w:p>
    <w:p w14:paraId="64272624" w14:textId="77777777" w:rsidR="009D5544" w:rsidRPr="007A2D10" w:rsidRDefault="009D5544" w:rsidP="009D5544">
      <w:pPr>
        <w:pStyle w:val="00cabeos"/>
      </w:pPr>
    </w:p>
    <w:tbl>
      <w:tblPr>
        <w:tblStyle w:val="atencao"/>
        <w:tblW w:w="4963" w:type="pct"/>
        <w:tblLook w:val="04A0" w:firstRow="1" w:lastRow="0" w:firstColumn="1" w:lastColumn="0" w:noHBand="0" w:noVBand="1"/>
      </w:tblPr>
      <w:tblGrid>
        <w:gridCol w:w="3398"/>
        <w:gridCol w:w="2552"/>
        <w:gridCol w:w="1198"/>
        <w:gridCol w:w="1198"/>
        <w:gridCol w:w="1200"/>
        <w:gridCol w:w="11"/>
      </w:tblGrid>
      <w:tr w:rsidR="009D5544" w:rsidRPr="007A2D10" w14:paraId="3B4A88D3" w14:textId="77777777" w:rsidTr="00BF4EB1">
        <w:trPr>
          <w:trHeight w:val="342"/>
        </w:trPr>
        <w:tc>
          <w:tcPr>
            <w:tcW w:w="5000" w:type="pct"/>
            <w:gridSpan w:val="6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CEF0C9E" w14:textId="77777777" w:rsidR="009D5544" w:rsidRPr="007A2D10" w:rsidRDefault="009D5544" w:rsidP="00BF4EB1">
            <w:pPr>
              <w:pStyle w:val="SemEspaamento"/>
              <w:spacing w:before="240" w:after="120" w:line="360" w:lineRule="auto"/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</w:pPr>
            <w:r w:rsidRPr="007A2D10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NOME: __________________________________________________________________</w:t>
            </w:r>
          </w:p>
          <w:p w14:paraId="09C3E590" w14:textId="77777777" w:rsidR="009D5544" w:rsidRPr="007A2D10" w:rsidRDefault="009D5544" w:rsidP="00BF4EB1">
            <w:pPr>
              <w:pStyle w:val="SemEspaamento"/>
              <w:spacing w:before="240" w:after="120" w:line="360" w:lineRule="auto"/>
              <w:rPr>
                <w:rFonts w:cs="Tahoma"/>
                <w:i w:val="0"/>
                <w:iCs w:val="0"/>
                <w:color w:val="000000"/>
                <w:lang w:val="pt-BR"/>
              </w:rPr>
            </w:pPr>
            <w:r w:rsidRPr="007A2D10">
              <w:rPr>
                <w:rFonts w:cs="Tahoma"/>
                <w:b/>
                <w:bCs/>
                <w:i w:val="0"/>
                <w:iCs w:val="0"/>
                <w:color w:val="000000"/>
                <w:lang w:val="pt-BR"/>
              </w:rPr>
              <w:t>TURMA: _____________________________________ DATA: ______________________</w:t>
            </w:r>
            <w:r w:rsidRPr="007A2D10">
              <w:rPr>
                <w:rFonts w:cs="Tahoma"/>
                <w:i w:val="0"/>
                <w:iCs w:val="0"/>
                <w:color w:val="000000"/>
                <w:lang w:val="pt-BR"/>
              </w:rPr>
              <w:t xml:space="preserve"> </w:t>
            </w:r>
          </w:p>
        </w:tc>
      </w:tr>
      <w:tr w:rsidR="009D5544" w:rsidRPr="007A2D10" w14:paraId="776E3A93" w14:textId="77777777" w:rsidTr="00BF4EB1">
        <w:trPr>
          <w:gridAfter w:val="1"/>
          <w:wAfter w:w="6" w:type="pct"/>
          <w:trHeight w:val="342"/>
        </w:trPr>
        <w:tc>
          <w:tcPr>
            <w:tcW w:w="1777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56FD361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bookmarkStart w:id="0" w:name="_GoBack"/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>BNCC</w:t>
            </w:r>
          </w:p>
        </w:tc>
        <w:tc>
          <w:tcPr>
            <w:tcW w:w="1335" w:type="pct"/>
            <w:vMerge w:val="restar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E0D0A14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>Habilidade avaliada</w:t>
            </w:r>
          </w:p>
        </w:tc>
        <w:tc>
          <w:tcPr>
            <w:tcW w:w="1882" w:type="pct"/>
            <w:gridSpan w:val="3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54872EF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>Desempenho</w:t>
            </w:r>
          </w:p>
        </w:tc>
      </w:tr>
      <w:bookmarkEnd w:id="0"/>
      <w:tr w:rsidR="009D5544" w:rsidRPr="007A2D10" w14:paraId="10BA1548" w14:textId="77777777" w:rsidTr="00BF4EB1">
        <w:trPr>
          <w:gridAfter w:val="1"/>
          <w:wAfter w:w="6" w:type="pct"/>
          <w:trHeight w:val="244"/>
        </w:trPr>
        <w:tc>
          <w:tcPr>
            <w:tcW w:w="1777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ACA0E10" w14:textId="77777777" w:rsidR="009D5544" w:rsidRPr="007A2D10" w:rsidRDefault="009D5544" w:rsidP="00BF4EB1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1335" w:type="pct"/>
            <w:vMerge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48A74F9" w14:textId="77777777" w:rsidR="009D5544" w:rsidRPr="007A2D10" w:rsidRDefault="009D5544" w:rsidP="00BF4EB1">
            <w:pPr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EB64349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Sem domínio 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513FFE4B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>Domínio parcial</w:t>
            </w: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F0B549F" w14:textId="77777777" w:rsidR="009D5544" w:rsidRPr="007A2D10" w:rsidRDefault="009D5544" w:rsidP="00BF4EB1">
            <w:pPr>
              <w:jc w:val="center"/>
              <w:rPr>
                <w:rFonts w:cs="Tahoma"/>
                <w:b/>
                <w:bCs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 xml:space="preserve">Com domínio </w:t>
            </w:r>
          </w:p>
        </w:tc>
      </w:tr>
      <w:tr w:rsidR="009D5544" w:rsidRPr="007A2D10" w14:paraId="56AD45E6" w14:textId="77777777" w:rsidTr="00BF4EB1">
        <w:trPr>
          <w:gridAfter w:val="1"/>
          <w:wAfter w:w="6" w:type="pct"/>
          <w:trHeight w:val="966"/>
        </w:trPr>
        <w:tc>
          <w:tcPr>
            <w:tcW w:w="1777" w:type="pct"/>
            <w:vMerge w:val="restar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4DCF238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(EF05MA02) Ler, escrever e ordenar números racionais na forma decimal com compreensão das principais características do sistema de numeração decimal, utilizando, como recursos, a composição e decomposição e a reta numérica.</w:t>
            </w:r>
          </w:p>
        </w:tc>
        <w:tc>
          <w:tcPr>
            <w:tcW w:w="1335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E91D61F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Ler e escrever números racionais na forma decimal com compreensão das principais características do sistema de numeração decimal.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BD016F6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0DC1F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FD62DF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4F58C4AF" w14:textId="77777777" w:rsidTr="00BF4EB1">
        <w:trPr>
          <w:gridAfter w:val="1"/>
          <w:wAfter w:w="6" w:type="pct"/>
          <w:trHeight w:val="966"/>
        </w:trPr>
        <w:tc>
          <w:tcPr>
            <w:tcW w:w="1777" w:type="pct"/>
            <w:vMerge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505F702E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335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85F769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Comparar e ordenar números na representação decimal.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1547B1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01B4F5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987F1EC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2C66EC4A" w14:textId="77777777" w:rsidTr="00BF4EB1">
        <w:trPr>
          <w:gridAfter w:val="1"/>
          <w:wAfter w:w="6" w:type="pct"/>
          <w:trHeight w:val="646"/>
        </w:trPr>
        <w:tc>
          <w:tcPr>
            <w:tcW w:w="1777" w:type="pct"/>
            <w:vMerge/>
            <w:tcBorders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B7E5CEC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1335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9BF7A1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Ordenar números racionais na forma decimal, utilizando a reta numérica.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BA97B9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E5B5ADE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B9B523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73AB4DB9" w14:textId="77777777" w:rsidTr="00BF4EB1">
        <w:trPr>
          <w:gridAfter w:val="1"/>
          <w:wAfter w:w="6" w:type="pct"/>
          <w:trHeight w:val="20"/>
        </w:trPr>
        <w:tc>
          <w:tcPr>
            <w:tcW w:w="1777" w:type="pc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03838DEE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(EF05MA06) Associar as representações 10%, 25%, 50%, 75% e 100% respectivamente à décima parte, quarta parte, metade, três quartos e um inteiro, para calcular porcentagens, utilizando estratégias pessoais, cálculo mental e calculadora, em contextos de educação financeira, entre outros.</w:t>
            </w:r>
          </w:p>
        </w:tc>
        <w:tc>
          <w:tcPr>
            <w:tcW w:w="1335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8E89C08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Calcular porcentagens.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EB6BE1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3A65FE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0B8FC14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50B4566E" w14:textId="77777777" w:rsidTr="00BF4EB1">
        <w:trPr>
          <w:gridAfter w:val="1"/>
          <w:wAfter w:w="6" w:type="pct"/>
          <w:trHeight w:val="20"/>
        </w:trPr>
        <w:tc>
          <w:tcPr>
            <w:tcW w:w="177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DD1B6D5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(EF05MA07) Resolver e elaborar problemas de adição e subtração com números naturais e com números racionais, cuja representação decimal seja finita, utilizando estratégias diversas, como cálculo por estimativa, cálculo mental e algoritmos.</w:t>
            </w:r>
          </w:p>
        </w:tc>
        <w:tc>
          <w:tcPr>
            <w:tcW w:w="1335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15FD056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 xml:space="preserve">Resolver problemas de adição com números racionais, cuja representação decimal </w:t>
            </w:r>
            <w:r>
              <w:rPr>
                <w:rFonts w:cs="Tahoma"/>
                <w:szCs w:val="20"/>
                <w:lang w:val="pt-BR"/>
              </w:rPr>
              <w:t>é</w:t>
            </w:r>
            <w:r w:rsidRPr="007A2D10">
              <w:rPr>
                <w:rFonts w:cs="Tahoma"/>
                <w:szCs w:val="20"/>
                <w:lang w:val="pt-BR"/>
              </w:rPr>
              <w:t xml:space="preserve"> finita.</w:t>
            </w: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3C84D9C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7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6560F66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8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E997899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3164936D" w14:textId="77777777" w:rsidR="009D5544" w:rsidRPr="007A2D10" w:rsidRDefault="009D5544" w:rsidP="009D5544">
      <w:pPr>
        <w:jc w:val="right"/>
      </w:pPr>
      <w:r w:rsidRPr="007A2D10">
        <w:t>Continua</w:t>
      </w:r>
      <w:r w:rsidRPr="007A2D10">
        <w:br w:type="page"/>
      </w:r>
    </w:p>
    <w:p w14:paraId="7A7891CA" w14:textId="77777777" w:rsidR="009D5544" w:rsidRPr="007A2D10" w:rsidRDefault="009D5544" w:rsidP="009D5544">
      <w:r w:rsidRPr="007A2D10">
        <w:lastRenderedPageBreak/>
        <w:t>Continuação</w:t>
      </w:r>
    </w:p>
    <w:tbl>
      <w:tblPr>
        <w:tblStyle w:val="atencao"/>
        <w:tblW w:w="4933" w:type="pct"/>
        <w:tblLook w:val="04A0" w:firstRow="1" w:lastRow="0" w:firstColumn="1" w:lastColumn="0" w:noHBand="0" w:noVBand="1"/>
      </w:tblPr>
      <w:tblGrid>
        <w:gridCol w:w="3521"/>
        <w:gridCol w:w="2430"/>
        <w:gridCol w:w="1185"/>
        <w:gridCol w:w="1185"/>
        <w:gridCol w:w="1178"/>
      </w:tblGrid>
      <w:tr w:rsidR="009D5544" w:rsidRPr="007A2D10" w14:paraId="384A7FCF" w14:textId="77777777" w:rsidTr="00BF4EB1">
        <w:trPr>
          <w:trHeight w:val="20"/>
        </w:trPr>
        <w:tc>
          <w:tcPr>
            <w:tcW w:w="1853" w:type="pct"/>
            <w:vMerge w:val="restar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7E7DE06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(EF05MA08)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      </w: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E15B597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Resolver problemas de multiplicação com números racionais cuja representação decimal é finita.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1E43F4A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5CE722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31BB062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1DA3EB4D" w14:textId="77777777" w:rsidTr="00BF4EB1">
        <w:trPr>
          <w:trHeight w:val="20"/>
        </w:trPr>
        <w:tc>
          <w:tcPr>
            <w:tcW w:w="1853" w:type="pct"/>
            <w:vMerge/>
            <w:tcBorders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1D160ABB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71A67C4D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Resolver problemas de divisão com números naturais e com números racionais cuja representação decimal é finita (com multiplicador natural e divisor natural e diferente de zero).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FB840B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E056D64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1427589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51CC3E4D" w14:textId="77777777" w:rsidTr="00BF4EB1">
        <w:trPr>
          <w:trHeight w:val="20"/>
        </w:trPr>
        <w:tc>
          <w:tcPr>
            <w:tcW w:w="1853" w:type="pc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3486BD6B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 xml:space="preserve">(EF05MA12) Resolver problemas que envolvam variação de proporcionalidade direta entre duas grandezas, para associar a quantidade de um produto ao valor a pagar, alterar as quantidades de ingredientes de receitas, ampliar ou reduzir escala em mapas, entre outros. </w:t>
            </w: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01D808C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Resolver problemas que envolvem a variação de proporcionalidade direta entre duas grandezas.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6D94A0E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8FAFB1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F7E77F2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618C8C91" w14:textId="77777777" w:rsidTr="00BF4EB1">
        <w:trPr>
          <w:trHeight w:val="20"/>
        </w:trPr>
        <w:tc>
          <w:tcPr>
            <w:tcW w:w="1853" w:type="pct"/>
            <w:tcBorders>
              <w:left w:val="single" w:sz="4" w:space="0" w:color="0068A7"/>
              <w:right w:val="single" w:sz="4" w:space="0" w:color="0068A7"/>
            </w:tcBorders>
            <w:vAlign w:val="top"/>
          </w:tcPr>
          <w:p w14:paraId="237F0370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(EF05MA14) Utilizar e compreender diferentes representações para a localização de objetos no plano, como mapas, células em planilhas eletrônicas e coordenadas geográficas, a fim de desenvolver as primeiras noções de coordenadas cartesianas.</w:t>
            </w: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5AB3B60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Compreender diferentes representações para a localização de objetos no plano, a fim de desenvolver as primeiras noções de coordenadas cartesianas.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B5A27CB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CB57203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7E399B5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0E769AD0" w14:textId="77777777" w:rsidTr="00BF4EB1">
        <w:trPr>
          <w:trHeight w:val="20"/>
        </w:trPr>
        <w:tc>
          <w:tcPr>
            <w:tcW w:w="1853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7F99261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(EF05MA15) Interpretar, descrever e representar a localização ou movimentação de objetos no plano cartesiano (1</w:t>
            </w:r>
            <w:r w:rsidRPr="007A2D10">
              <w:rPr>
                <w:rFonts w:cs="Tahoma"/>
                <w:szCs w:val="20"/>
                <w:u w:val="single"/>
                <w:vertAlign w:val="superscript"/>
                <w:lang w:val="pt-BR"/>
              </w:rPr>
              <w:t>o</w:t>
            </w:r>
            <w:r w:rsidRPr="007A2D10">
              <w:rPr>
                <w:rFonts w:cs="Tahoma"/>
                <w:szCs w:val="20"/>
                <w:lang w:val="pt-BR"/>
              </w:rPr>
              <w:t xml:space="preserve"> quadrante), utilizando coordenadas cartesianas, indicando mudanças de direção e de sentido e giros.</w:t>
            </w: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6C718F2B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Interpretar a localização de objetos no plano cartesiano (1</w:t>
            </w:r>
            <w:r w:rsidRPr="007A2D10">
              <w:rPr>
                <w:rFonts w:cs="Tahoma"/>
                <w:szCs w:val="20"/>
                <w:u w:val="single"/>
                <w:vertAlign w:val="superscript"/>
                <w:lang w:val="pt-BR"/>
              </w:rPr>
              <w:t>o</w:t>
            </w:r>
            <w:r w:rsidRPr="007A2D10">
              <w:rPr>
                <w:rFonts w:cs="Tahoma"/>
                <w:szCs w:val="20"/>
                <w:lang w:val="pt-BR"/>
              </w:rPr>
              <w:t xml:space="preserve"> quadrante), utilizando coordenadas cartesianas.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B8E4F18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D7D29E6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BD691F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597F6BE9" w14:textId="77777777" w:rsidTr="00BF4EB1">
        <w:trPr>
          <w:trHeight w:val="20"/>
        </w:trPr>
        <w:tc>
          <w:tcPr>
            <w:tcW w:w="1853" w:type="pct"/>
            <w:vMerge w:val="restart"/>
            <w:tcBorders>
              <w:top w:val="single" w:sz="4" w:space="0" w:color="0068A7"/>
              <w:left w:val="single" w:sz="4" w:space="0" w:color="0068A7"/>
              <w:right w:val="single" w:sz="4" w:space="0" w:color="0068A7"/>
            </w:tcBorders>
            <w:vAlign w:val="top"/>
          </w:tcPr>
          <w:p w14:paraId="771DDB27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(EF05MA24) Interpretar dados estatísticos apresentados em textos, tabelas e gráficos (colunas ou linhas), referentes a outras áreas do conhecimento ou a outros contextos, como saúde e trânsito, e produzir textos com o objetivo de sintetizar conclusões.</w:t>
            </w: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F6D4CD8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Ler e interpretar as informações apresentadas em gráficos de linhas e sintetizar conclusões.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F29E70B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75914C09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621EFA91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7CF95641" w14:textId="77777777" w:rsidTr="00BF4EB1">
        <w:trPr>
          <w:trHeight w:val="20"/>
        </w:trPr>
        <w:tc>
          <w:tcPr>
            <w:tcW w:w="1853" w:type="pct"/>
            <w:vMerge/>
            <w:tcBorders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085B9E51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</w:p>
        </w:tc>
        <w:tc>
          <w:tcPr>
            <w:tcW w:w="1279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3DD546A5" w14:textId="77777777" w:rsidR="009D5544" w:rsidRPr="007A2D10" w:rsidRDefault="009D5544" w:rsidP="00BF4EB1">
            <w:pPr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szCs w:val="20"/>
                <w:lang w:val="pt-BR"/>
              </w:rPr>
              <w:t>Ler e interpretar as informações apresentadas em gráficos de colunas duplas.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A03EAC7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352AF08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119E78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  <w:tr w:rsidR="009D5544" w:rsidRPr="007A2D10" w14:paraId="6B310F45" w14:textId="77777777" w:rsidTr="00BF4EB1">
        <w:trPr>
          <w:trHeight w:val="397"/>
        </w:trPr>
        <w:tc>
          <w:tcPr>
            <w:tcW w:w="3132" w:type="pct"/>
            <w:gridSpan w:val="2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46EF4B4" w14:textId="77777777" w:rsidR="009D5544" w:rsidRPr="007A2D10" w:rsidRDefault="009D5544" w:rsidP="00BF4EB1">
            <w:pPr>
              <w:jc w:val="center"/>
              <w:rPr>
                <w:rFonts w:cs="Tahoma"/>
                <w:szCs w:val="20"/>
                <w:lang w:val="pt-BR"/>
              </w:rPr>
            </w:pPr>
            <w:r w:rsidRPr="007A2D10">
              <w:rPr>
                <w:rFonts w:cs="Tahoma"/>
                <w:b/>
                <w:bCs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FAE3EE3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4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AAF455C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  <w:tc>
          <w:tcPr>
            <w:tcW w:w="620" w:type="pct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vAlign w:val="top"/>
          </w:tcPr>
          <w:p w14:paraId="4104AB6B" w14:textId="77777777" w:rsidR="009D5544" w:rsidRPr="007A2D10" w:rsidRDefault="009D5544" w:rsidP="00BF4EB1">
            <w:pPr>
              <w:rPr>
                <w:rFonts w:cs="Tahoma"/>
                <w:color w:val="000000"/>
                <w:szCs w:val="20"/>
                <w:lang w:val="pt-BR"/>
              </w:rPr>
            </w:pPr>
          </w:p>
        </w:tc>
      </w:tr>
    </w:tbl>
    <w:p w14:paraId="5423BD61" w14:textId="77777777" w:rsidR="009D5544" w:rsidRPr="007A2D10" w:rsidRDefault="009D5544" w:rsidP="009D5544">
      <w:pPr>
        <w:rPr>
          <w:sz w:val="10"/>
          <w:szCs w:val="10"/>
        </w:rPr>
      </w:pPr>
    </w:p>
    <w:p w14:paraId="56E6A6D9" w14:textId="77777777" w:rsidR="005A7822" w:rsidRPr="009D5544" w:rsidRDefault="005A7822" w:rsidP="009D5544"/>
    <w:sectPr w:rsidR="005A7822" w:rsidRPr="009D5544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AD7ED" w14:textId="77777777" w:rsidR="007A08AA" w:rsidRDefault="007A08AA" w:rsidP="00713DA3">
      <w:pPr>
        <w:spacing w:after="0"/>
      </w:pPr>
      <w:r>
        <w:separator/>
      </w:r>
    </w:p>
  </w:endnote>
  <w:endnote w:type="continuationSeparator" w:id="0">
    <w:p w14:paraId="3FE3AEA0" w14:textId="77777777" w:rsidR="007A08AA" w:rsidRDefault="007A08AA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D6CB6B75-5D2F-49B7-82C6-11EF2619ED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B278A0F-CFEB-49A2-A5C3-EBCA176DDBDB}"/>
    <w:embedBold r:id="rId3" w:fontKey="{1A09BFA6-17E7-41AF-B9F5-0245285F528C}"/>
    <w:embedItalic r:id="rId4" w:fontKey="{A63A6B36-79D1-4970-93A1-0074D52DFB3B}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5" w:fontKey="{EBB95A72-50CE-4F74-9F6A-E1255738EECC}"/>
  </w:font>
  <w:font w:name="Cambria-Bold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B8FC9" w14:textId="3B24AEDE" w:rsidR="00C944EC" w:rsidRDefault="00C944EC" w:rsidP="00C944EC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E020D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F3FCC6D" w14:textId="3113296A" w:rsidR="008421B1" w:rsidRPr="00C944EC" w:rsidRDefault="00C944EC" w:rsidP="00A7337A">
    <w:pPr>
      <w:ind w:right="1871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2EBACD" w14:textId="77777777" w:rsidR="007A08AA" w:rsidRDefault="007A08AA" w:rsidP="00713DA3">
      <w:pPr>
        <w:spacing w:after="0"/>
      </w:pPr>
      <w:r>
        <w:separator/>
      </w:r>
    </w:p>
  </w:footnote>
  <w:footnote w:type="continuationSeparator" w:id="0">
    <w:p w14:paraId="08C705DC" w14:textId="77777777" w:rsidR="007A08AA" w:rsidRDefault="007A08AA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0C1036A6" w:rsidR="008421B1" w:rsidRDefault="004261F7" w:rsidP="008744CE">
    <w:pPr>
      <w:pStyle w:val="Cabealho"/>
    </w:pPr>
    <w:r>
      <w:rPr>
        <w:noProof/>
        <w:lang w:eastAsia="pt-BR"/>
      </w:rPr>
      <w:drawing>
        <wp:inline distT="0" distB="0" distL="0" distR="0" wp14:anchorId="650D3DC4" wp14:editId="480782A3">
          <wp:extent cx="5940000" cy="298852"/>
          <wp:effectExtent l="0" t="0" r="3810" b="6350"/>
          <wp:docPr id="3" name="Imagem 3" descr="TARJA_PBA5_MD_5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JA_PBA5_MD_5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88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342AA"/>
    <w:rsid w:val="00043FA3"/>
    <w:rsid w:val="000442E0"/>
    <w:rsid w:val="000522C4"/>
    <w:rsid w:val="0005263D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02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06DF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9546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067A"/>
    <w:rsid w:val="003B2FA6"/>
    <w:rsid w:val="003B3E10"/>
    <w:rsid w:val="003B5A30"/>
    <w:rsid w:val="003C7260"/>
    <w:rsid w:val="003D007A"/>
    <w:rsid w:val="003D08FB"/>
    <w:rsid w:val="003D1EB0"/>
    <w:rsid w:val="003F1984"/>
    <w:rsid w:val="003F63BE"/>
    <w:rsid w:val="004059C2"/>
    <w:rsid w:val="004119E6"/>
    <w:rsid w:val="00411EE0"/>
    <w:rsid w:val="00412F02"/>
    <w:rsid w:val="00412F5A"/>
    <w:rsid w:val="004261F7"/>
    <w:rsid w:val="00433C08"/>
    <w:rsid w:val="00436C64"/>
    <w:rsid w:val="00441F34"/>
    <w:rsid w:val="00442662"/>
    <w:rsid w:val="00454259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467A"/>
    <w:rsid w:val="004D71C7"/>
    <w:rsid w:val="004E0346"/>
    <w:rsid w:val="004E455D"/>
    <w:rsid w:val="004F2880"/>
    <w:rsid w:val="0050112E"/>
    <w:rsid w:val="00511864"/>
    <w:rsid w:val="00512225"/>
    <w:rsid w:val="0051369F"/>
    <w:rsid w:val="00516F62"/>
    <w:rsid w:val="00534538"/>
    <w:rsid w:val="0055511F"/>
    <w:rsid w:val="00564085"/>
    <w:rsid w:val="0056594F"/>
    <w:rsid w:val="00567062"/>
    <w:rsid w:val="005673D3"/>
    <w:rsid w:val="00567565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A7822"/>
    <w:rsid w:val="005B422B"/>
    <w:rsid w:val="005B5A15"/>
    <w:rsid w:val="005C42CA"/>
    <w:rsid w:val="005D0301"/>
    <w:rsid w:val="005D3493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47B03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4489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569D"/>
    <w:rsid w:val="0079663A"/>
    <w:rsid w:val="007A08AA"/>
    <w:rsid w:val="007A0C94"/>
    <w:rsid w:val="007A2D10"/>
    <w:rsid w:val="007A4799"/>
    <w:rsid w:val="007A7401"/>
    <w:rsid w:val="007B430B"/>
    <w:rsid w:val="007B50A8"/>
    <w:rsid w:val="007B5103"/>
    <w:rsid w:val="007B60A5"/>
    <w:rsid w:val="007C1EB9"/>
    <w:rsid w:val="007C3EAD"/>
    <w:rsid w:val="007C5B19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05E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9033C"/>
    <w:rsid w:val="008B313A"/>
    <w:rsid w:val="008B4742"/>
    <w:rsid w:val="008B5AF3"/>
    <w:rsid w:val="008C023E"/>
    <w:rsid w:val="008C0BCB"/>
    <w:rsid w:val="008C5215"/>
    <w:rsid w:val="008D2C29"/>
    <w:rsid w:val="008D48E7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56C5"/>
    <w:rsid w:val="009B6503"/>
    <w:rsid w:val="009C00D9"/>
    <w:rsid w:val="009C2A4A"/>
    <w:rsid w:val="009C34F7"/>
    <w:rsid w:val="009C505B"/>
    <w:rsid w:val="009C634D"/>
    <w:rsid w:val="009D3084"/>
    <w:rsid w:val="009D5544"/>
    <w:rsid w:val="009E020D"/>
    <w:rsid w:val="009E0A32"/>
    <w:rsid w:val="009E0EF4"/>
    <w:rsid w:val="009E78DD"/>
    <w:rsid w:val="009F04C3"/>
    <w:rsid w:val="009F140F"/>
    <w:rsid w:val="009F5703"/>
    <w:rsid w:val="009F6B7A"/>
    <w:rsid w:val="009F7249"/>
    <w:rsid w:val="00A06D4D"/>
    <w:rsid w:val="00A0765F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37A"/>
    <w:rsid w:val="00A73778"/>
    <w:rsid w:val="00A77101"/>
    <w:rsid w:val="00A81FF5"/>
    <w:rsid w:val="00A83341"/>
    <w:rsid w:val="00A86D1F"/>
    <w:rsid w:val="00A94F86"/>
    <w:rsid w:val="00AA0489"/>
    <w:rsid w:val="00AA30F7"/>
    <w:rsid w:val="00AA4A85"/>
    <w:rsid w:val="00AA5F89"/>
    <w:rsid w:val="00AA60FB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87A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944EC"/>
    <w:rsid w:val="00CA3231"/>
    <w:rsid w:val="00CA4E5C"/>
    <w:rsid w:val="00CB5D48"/>
    <w:rsid w:val="00CC0968"/>
    <w:rsid w:val="00CD1E60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2E28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502D"/>
    <w:rsid w:val="00E20FE6"/>
    <w:rsid w:val="00E2142C"/>
    <w:rsid w:val="00E25CD2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6027B"/>
    <w:rsid w:val="00F75AF8"/>
    <w:rsid w:val="00F77553"/>
    <w:rsid w:val="00F7788C"/>
    <w:rsid w:val="00F77C4F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A7337A"/>
    <w:pPr>
      <w:spacing w:after="0"/>
      <w:jc w:val="both"/>
      <w:outlineLvl w:val="0"/>
    </w:pPr>
    <w:rPr>
      <w:rFonts w:ascii="Cambria" w:eastAsiaTheme="minorEastAsia" w:hAnsi="Cambria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29546F"/>
  </w:style>
  <w:style w:type="table" w:customStyle="1" w:styleId="Estilo1">
    <w:name w:val="Estilo1"/>
    <w:basedOn w:val="Tabelanormal"/>
    <w:uiPriority w:val="99"/>
    <w:rsid w:val="00CC0968"/>
    <w:pPr>
      <w:spacing w:after="0"/>
    </w:pPr>
    <w:rPr>
      <w:rFonts w:ascii="Tahoma" w:hAnsi="Tahoma"/>
      <w:sz w:val="20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51FCE1-8638-43FA-A25B-262F461D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562</Words>
  <Characters>3038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Katia Sido</cp:lastModifiedBy>
  <cp:revision>27</cp:revision>
  <cp:lastPrinted>2017-10-17T11:21:00Z</cp:lastPrinted>
  <dcterms:created xsi:type="dcterms:W3CDTF">2017-11-14T02:22:00Z</dcterms:created>
  <dcterms:modified xsi:type="dcterms:W3CDTF">2018-01-31T17:28:00Z</dcterms:modified>
</cp:coreProperties>
</file>