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7B5A1" w14:textId="77777777" w:rsidR="00752011" w:rsidRDefault="00752011" w:rsidP="00752011">
      <w:pPr>
        <w:pStyle w:val="00cabeos"/>
      </w:pPr>
      <w:bookmarkStart w:id="0" w:name="_Hlk504134941"/>
      <w:r w:rsidRPr="00A67008">
        <w:t>Proposta de acompanhamento da aprendizagem</w:t>
      </w:r>
      <w:bookmarkEnd w:id="0"/>
    </w:p>
    <w:p w14:paraId="1BFFB81C" w14:textId="77777777" w:rsidR="00752011" w:rsidRDefault="00752011" w:rsidP="00752011">
      <w:pPr>
        <w:pStyle w:val="00cabeos"/>
      </w:pPr>
    </w:p>
    <w:p w14:paraId="4880886C" w14:textId="3C46BCC0" w:rsidR="00881A12" w:rsidRPr="009B2A8E" w:rsidRDefault="00752011" w:rsidP="00752011">
      <w:pPr>
        <w:pStyle w:val="00cabeos"/>
      </w:pPr>
      <w:r w:rsidRPr="00F4190D">
        <w:rPr>
          <w:color w:val="000000" w:themeColor="text1"/>
        </w:rPr>
        <w:t>grade de correção</w:t>
      </w:r>
    </w:p>
    <w:p w14:paraId="05FE7C77" w14:textId="77777777" w:rsidR="00881A12" w:rsidRPr="009B2A8E" w:rsidRDefault="00881A12" w:rsidP="00881A12">
      <w:pPr>
        <w:pStyle w:val="00comandoatividade"/>
      </w:pPr>
    </w:p>
    <w:tbl>
      <w:tblPr>
        <w:tblStyle w:val="TabeladeGradeClara"/>
        <w:tblW w:w="9628" w:type="dxa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76"/>
        <w:gridCol w:w="1362"/>
        <w:gridCol w:w="1363"/>
        <w:gridCol w:w="1385"/>
      </w:tblGrid>
      <w:tr w:rsidR="00881A12" w:rsidRPr="009B2A8E" w14:paraId="47ED244C" w14:textId="77777777" w:rsidTr="00E43A8A">
        <w:trPr>
          <w:trHeight w:val="1163"/>
        </w:trPr>
        <w:tc>
          <w:tcPr>
            <w:tcW w:w="9628" w:type="dxa"/>
            <w:gridSpan w:val="5"/>
          </w:tcPr>
          <w:p w14:paraId="0EF9A3EC" w14:textId="65549A9D" w:rsidR="00881A12" w:rsidRPr="009B2A8E" w:rsidRDefault="00881A12" w:rsidP="00E43A8A">
            <w:pPr>
              <w:spacing w:before="30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9B2A8E">
              <w:rPr>
                <w:rFonts w:ascii="Tahoma" w:hAnsi="Tahoma" w:cs="Tahoma"/>
                <w:b/>
                <w:sz w:val="20"/>
                <w:szCs w:val="20"/>
              </w:rPr>
              <w:t>NOME: ________________________________________________</w:t>
            </w:r>
            <w:r w:rsidR="00494AA9" w:rsidRPr="009B2A8E"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 w:rsidRPr="009B2A8E">
              <w:rPr>
                <w:rFonts w:ascii="Tahoma" w:hAnsi="Tahoma" w:cs="Tahoma"/>
                <w:b/>
                <w:sz w:val="20"/>
                <w:szCs w:val="20"/>
              </w:rPr>
              <w:t>___________</w:t>
            </w:r>
          </w:p>
          <w:p w14:paraId="4874E7CB" w14:textId="0D6D4D38" w:rsidR="00881A12" w:rsidRPr="009B2A8E" w:rsidRDefault="00881A12" w:rsidP="00E43A8A">
            <w:pPr>
              <w:spacing w:before="300" w:after="120"/>
              <w:rPr>
                <w:rFonts w:ascii="Tahoma" w:hAnsi="Tahoma" w:cs="Tahoma"/>
                <w:sz w:val="20"/>
                <w:szCs w:val="20"/>
              </w:rPr>
            </w:pPr>
            <w:r w:rsidRPr="009B2A8E">
              <w:rPr>
                <w:rFonts w:ascii="Tahoma" w:hAnsi="Tahoma" w:cs="Tahoma"/>
                <w:b/>
                <w:sz w:val="20"/>
                <w:szCs w:val="20"/>
              </w:rPr>
              <w:t>TURMA: ________________</w:t>
            </w:r>
            <w:r w:rsidR="00494AA9" w:rsidRPr="009B2A8E"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 w:rsidRPr="009B2A8E">
              <w:rPr>
                <w:rFonts w:ascii="Tahoma" w:hAnsi="Tahoma" w:cs="Tahoma"/>
                <w:b/>
                <w:sz w:val="20"/>
                <w:szCs w:val="20"/>
              </w:rPr>
              <w:t>_______________ DATA: _____________________</w:t>
            </w:r>
          </w:p>
        </w:tc>
      </w:tr>
      <w:tr w:rsidR="00881A12" w:rsidRPr="009B2A8E" w14:paraId="763E3A96" w14:textId="77777777" w:rsidTr="006B051E">
        <w:tc>
          <w:tcPr>
            <w:tcW w:w="1242" w:type="dxa"/>
            <w:vMerge w:val="restart"/>
            <w:vAlign w:val="center"/>
          </w:tcPr>
          <w:p w14:paraId="6F96515F" w14:textId="77777777" w:rsidR="00881A12" w:rsidRPr="009B2A8E" w:rsidRDefault="00881A12" w:rsidP="00E43A8A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Questão</w:t>
            </w:r>
          </w:p>
        </w:tc>
        <w:tc>
          <w:tcPr>
            <w:tcW w:w="4276" w:type="dxa"/>
            <w:vMerge w:val="restart"/>
            <w:vAlign w:val="center"/>
          </w:tcPr>
          <w:p w14:paraId="74BC9A93" w14:textId="77777777" w:rsidR="00881A12" w:rsidRPr="009B2A8E" w:rsidRDefault="00881A12" w:rsidP="00E43A8A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Habilidade avaliada</w:t>
            </w:r>
          </w:p>
        </w:tc>
        <w:tc>
          <w:tcPr>
            <w:tcW w:w="4110" w:type="dxa"/>
            <w:gridSpan w:val="3"/>
          </w:tcPr>
          <w:p w14:paraId="0282FD5B" w14:textId="1263711E" w:rsidR="00881A12" w:rsidRPr="009B2A8E" w:rsidRDefault="00881A12" w:rsidP="006B051E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Desempenho</w:t>
            </w:r>
          </w:p>
        </w:tc>
      </w:tr>
      <w:tr w:rsidR="00881A12" w:rsidRPr="009B2A8E" w14:paraId="37DD2015" w14:textId="77777777" w:rsidTr="006B051E">
        <w:tc>
          <w:tcPr>
            <w:tcW w:w="1242" w:type="dxa"/>
            <w:vMerge/>
            <w:vAlign w:val="center"/>
          </w:tcPr>
          <w:p w14:paraId="4C5A84FB" w14:textId="77777777" w:rsidR="00881A12" w:rsidRPr="009B2A8E" w:rsidRDefault="00881A12" w:rsidP="00E43A8A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4276" w:type="dxa"/>
            <w:vMerge/>
            <w:vAlign w:val="center"/>
          </w:tcPr>
          <w:p w14:paraId="47AC5EBC" w14:textId="77777777" w:rsidR="00881A12" w:rsidRPr="009B2A8E" w:rsidRDefault="00881A12" w:rsidP="00E43A8A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3ABB2C10" w14:textId="7BFF8761" w:rsidR="00881A12" w:rsidRPr="009B2A8E" w:rsidRDefault="00881A12" w:rsidP="006B051E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Sem </w:t>
            </w:r>
            <w:r w:rsidR="001E0F25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</w:t>
            </w:r>
            <w:r w:rsidRPr="009B2A8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omínio</w:t>
            </w:r>
          </w:p>
        </w:tc>
        <w:tc>
          <w:tcPr>
            <w:tcW w:w="1363" w:type="dxa"/>
          </w:tcPr>
          <w:p w14:paraId="39962C84" w14:textId="48B1E105" w:rsidR="00881A12" w:rsidRPr="009B2A8E" w:rsidRDefault="00881A12" w:rsidP="006B051E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Domínio </w:t>
            </w:r>
            <w:r w:rsidR="001E0F25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p</w:t>
            </w:r>
            <w:r w:rsidRPr="009B2A8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arcial</w:t>
            </w:r>
          </w:p>
        </w:tc>
        <w:tc>
          <w:tcPr>
            <w:tcW w:w="1385" w:type="dxa"/>
          </w:tcPr>
          <w:p w14:paraId="5136A177" w14:textId="7BF4576D" w:rsidR="00881A12" w:rsidRPr="009B2A8E" w:rsidRDefault="00881A12" w:rsidP="006B051E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Com </w:t>
            </w:r>
            <w:r w:rsidR="001E0F25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</w:t>
            </w:r>
            <w:r w:rsidRPr="009B2A8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omínio</w:t>
            </w:r>
          </w:p>
        </w:tc>
      </w:tr>
      <w:tr w:rsidR="00C15751" w:rsidRPr="009B2A8E" w14:paraId="249CDD4B" w14:textId="77777777" w:rsidTr="00C11D57">
        <w:tc>
          <w:tcPr>
            <w:tcW w:w="1242" w:type="dxa"/>
            <w:vAlign w:val="center"/>
          </w:tcPr>
          <w:p w14:paraId="392494E7" w14:textId="77777777" w:rsidR="00C15751" w:rsidRPr="009B2A8E" w:rsidRDefault="00C15751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76" w:type="dxa"/>
            <w:vAlign w:val="center"/>
          </w:tcPr>
          <w:p w14:paraId="4B714280" w14:textId="44C6D9E8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sz w:val="20"/>
                <w:szCs w:val="20"/>
              </w:rPr>
              <w:t>Identificar a duração de um evento em horas e minutos.</w:t>
            </w:r>
          </w:p>
        </w:tc>
        <w:tc>
          <w:tcPr>
            <w:tcW w:w="1362" w:type="dxa"/>
          </w:tcPr>
          <w:p w14:paraId="53110782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F59EC5A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47CD28A3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C15751" w:rsidRPr="009B2A8E" w14:paraId="179811BE" w14:textId="77777777" w:rsidTr="00C11D57">
        <w:tc>
          <w:tcPr>
            <w:tcW w:w="1242" w:type="dxa"/>
            <w:vAlign w:val="center"/>
          </w:tcPr>
          <w:p w14:paraId="30E24530" w14:textId="2E615794" w:rsidR="00C15751" w:rsidRPr="009B2A8E" w:rsidRDefault="00C15751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76" w:type="dxa"/>
            <w:vAlign w:val="center"/>
          </w:tcPr>
          <w:p w14:paraId="73850C17" w14:textId="40C5ADD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sz w:val="20"/>
                <w:szCs w:val="20"/>
              </w:rPr>
              <w:t>Identificar horas e minutos em relógios analógicos e digitais.</w:t>
            </w:r>
          </w:p>
        </w:tc>
        <w:tc>
          <w:tcPr>
            <w:tcW w:w="1362" w:type="dxa"/>
          </w:tcPr>
          <w:p w14:paraId="522DBD66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FC7D363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700554EE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C15751" w:rsidRPr="009B2A8E" w14:paraId="09083E23" w14:textId="77777777" w:rsidTr="00C11D57">
        <w:tc>
          <w:tcPr>
            <w:tcW w:w="1242" w:type="dxa"/>
            <w:vAlign w:val="center"/>
          </w:tcPr>
          <w:p w14:paraId="3FED736D" w14:textId="77777777" w:rsidR="00C15751" w:rsidRPr="009B2A8E" w:rsidRDefault="00C15751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76" w:type="dxa"/>
            <w:vAlign w:val="center"/>
          </w:tcPr>
          <w:p w14:paraId="1371E86E" w14:textId="0B2C2A45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sz w:val="20"/>
                <w:szCs w:val="20"/>
              </w:rPr>
              <w:t>Localizar objetos em malhas quadriculadas com indicações de linhas e colunas.</w:t>
            </w:r>
          </w:p>
        </w:tc>
        <w:tc>
          <w:tcPr>
            <w:tcW w:w="1362" w:type="dxa"/>
          </w:tcPr>
          <w:p w14:paraId="13EE708C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D606142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57FF5DF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C15751" w:rsidRPr="009B2A8E" w14:paraId="434BAAA0" w14:textId="77777777" w:rsidTr="00C11D57">
        <w:tc>
          <w:tcPr>
            <w:tcW w:w="1242" w:type="dxa"/>
            <w:vAlign w:val="center"/>
          </w:tcPr>
          <w:p w14:paraId="1C447B31" w14:textId="77777777" w:rsidR="00C15751" w:rsidRPr="009B2A8E" w:rsidRDefault="00C15751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76" w:type="dxa"/>
            <w:vAlign w:val="center"/>
          </w:tcPr>
          <w:p w14:paraId="0A36BC4E" w14:textId="143E0716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sz w:val="20"/>
                <w:szCs w:val="20"/>
              </w:rPr>
              <w:t>Reconhecer eixo de simetria em figuras geométricas planas.</w:t>
            </w:r>
          </w:p>
        </w:tc>
        <w:tc>
          <w:tcPr>
            <w:tcW w:w="1362" w:type="dxa"/>
          </w:tcPr>
          <w:p w14:paraId="70E2A3F8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1B964AB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0057CC77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C15751" w:rsidRPr="009B2A8E" w14:paraId="646181DD" w14:textId="77777777" w:rsidTr="00C11D57">
        <w:tc>
          <w:tcPr>
            <w:tcW w:w="1242" w:type="dxa"/>
            <w:vAlign w:val="center"/>
          </w:tcPr>
          <w:p w14:paraId="48DD9B36" w14:textId="77777777" w:rsidR="00C15751" w:rsidRPr="009B2A8E" w:rsidRDefault="00C15751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76" w:type="dxa"/>
            <w:vAlign w:val="center"/>
          </w:tcPr>
          <w:p w14:paraId="78983BBC" w14:textId="16770E12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sz w:val="20"/>
                <w:szCs w:val="20"/>
              </w:rPr>
              <w:t>Identificar a movimentação de objeto em malha</w:t>
            </w:r>
            <w:r w:rsidR="00F3442C" w:rsidRPr="009B2A8E">
              <w:rPr>
                <w:rFonts w:ascii="Tahoma" w:hAnsi="Tahoma" w:cs="Tahoma"/>
                <w:sz w:val="20"/>
                <w:szCs w:val="20"/>
              </w:rPr>
              <w:t>s</w:t>
            </w:r>
            <w:r w:rsidRPr="009B2A8E">
              <w:rPr>
                <w:rFonts w:ascii="Tahoma" w:hAnsi="Tahoma" w:cs="Tahoma"/>
                <w:sz w:val="20"/>
                <w:szCs w:val="20"/>
              </w:rPr>
              <w:t xml:space="preserve"> quadriculadas.</w:t>
            </w:r>
          </w:p>
        </w:tc>
        <w:tc>
          <w:tcPr>
            <w:tcW w:w="1362" w:type="dxa"/>
          </w:tcPr>
          <w:p w14:paraId="03388254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29EC7AB4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702C08FB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C15751" w:rsidRPr="009B2A8E" w14:paraId="4D5937A7" w14:textId="77777777" w:rsidTr="00C11D57">
        <w:tc>
          <w:tcPr>
            <w:tcW w:w="1242" w:type="dxa"/>
            <w:vAlign w:val="center"/>
          </w:tcPr>
          <w:p w14:paraId="0BBFDEB8" w14:textId="77777777" w:rsidR="00C15751" w:rsidRPr="009B2A8E" w:rsidRDefault="00C15751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76" w:type="dxa"/>
            <w:vAlign w:val="center"/>
          </w:tcPr>
          <w:p w14:paraId="5ACFEDBE" w14:textId="4336A677" w:rsidR="00C15751" w:rsidRPr="00752011" w:rsidRDefault="0075201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A7E5F">
              <w:rPr>
                <w:rFonts w:ascii="Tahoma" w:hAnsi="Tahoma" w:cs="Tahoma"/>
                <w:color w:val="000000" w:themeColor="text1"/>
                <w:sz w:val="20"/>
                <w:szCs w:val="20"/>
              </w:rPr>
              <w:t>Ler, interpretar e comparar dados apresentados em pictogramas.</w:t>
            </w:r>
          </w:p>
        </w:tc>
        <w:tc>
          <w:tcPr>
            <w:tcW w:w="1362" w:type="dxa"/>
          </w:tcPr>
          <w:p w14:paraId="75E07500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EF57F2E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6B1CDD0D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C15751" w:rsidRPr="009B2A8E" w14:paraId="6821CFCD" w14:textId="77777777" w:rsidTr="00C11D57">
        <w:tc>
          <w:tcPr>
            <w:tcW w:w="1242" w:type="dxa"/>
            <w:vAlign w:val="center"/>
          </w:tcPr>
          <w:p w14:paraId="72B8EC4A" w14:textId="5439E1DA" w:rsidR="00C15751" w:rsidRPr="009B2A8E" w:rsidRDefault="00C15751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76" w:type="dxa"/>
            <w:vAlign w:val="center"/>
          </w:tcPr>
          <w:p w14:paraId="3B4DBEEE" w14:textId="3CD7D4C5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color w:val="000000" w:themeColor="text1"/>
                <w:sz w:val="20"/>
                <w:szCs w:val="20"/>
              </w:rPr>
              <w:t>Ler</w:t>
            </w:r>
            <w:r w:rsidR="00902019" w:rsidRPr="009B2A8E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e</w:t>
            </w:r>
            <w:r w:rsidRPr="009B2A8E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interpretar dados apresentados em gráfico de barras duplas.</w:t>
            </w:r>
          </w:p>
        </w:tc>
        <w:tc>
          <w:tcPr>
            <w:tcW w:w="1362" w:type="dxa"/>
          </w:tcPr>
          <w:p w14:paraId="30A2879B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639024C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41A1845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C15751" w:rsidRPr="009B2A8E" w14:paraId="3B5873A4" w14:textId="77777777" w:rsidTr="00C11D57">
        <w:tc>
          <w:tcPr>
            <w:tcW w:w="1242" w:type="dxa"/>
            <w:vAlign w:val="center"/>
          </w:tcPr>
          <w:p w14:paraId="742DE946" w14:textId="226EAB26" w:rsidR="00C15751" w:rsidRPr="009B2A8E" w:rsidRDefault="00C15751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76" w:type="dxa"/>
            <w:vAlign w:val="center"/>
          </w:tcPr>
          <w:p w14:paraId="205B21A9" w14:textId="0434E28F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color w:val="000000" w:themeColor="text1"/>
                <w:sz w:val="20"/>
                <w:szCs w:val="20"/>
              </w:rPr>
              <w:t>Resolver problemas que envolvem medir massas, utilizando unidades de medidas padronizadas.</w:t>
            </w:r>
          </w:p>
        </w:tc>
        <w:tc>
          <w:tcPr>
            <w:tcW w:w="1362" w:type="dxa"/>
          </w:tcPr>
          <w:p w14:paraId="6327145A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D44B73B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003639EA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C15751" w:rsidRPr="009B2A8E" w14:paraId="3FE6A028" w14:textId="77777777" w:rsidTr="00C11D57">
        <w:tc>
          <w:tcPr>
            <w:tcW w:w="1242" w:type="dxa"/>
            <w:vAlign w:val="center"/>
          </w:tcPr>
          <w:p w14:paraId="4B5925CF" w14:textId="7B9C083F" w:rsidR="00C15751" w:rsidRPr="001C2B7E" w:rsidRDefault="00C15751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C2B7E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76" w:type="dxa"/>
            <w:vAlign w:val="center"/>
          </w:tcPr>
          <w:p w14:paraId="360C4626" w14:textId="36371E8E" w:rsidR="00C15751" w:rsidRPr="001C2B7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C2B7E">
              <w:rPr>
                <w:rFonts w:ascii="Tahoma" w:hAnsi="Tahoma" w:cs="Tahoma"/>
                <w:color w:val="000000" w:themeColor="text1"/>
                <w:sz w:val="20"/>
                <w:szCs w:val="20"/>
              </w:rPr>
              <w:t>Resolver problemas que envolvem medir massas, utilizando unidades de medidas padronizadas.</w:t>
            </w:r>
          </w:p>
        </w:tc>
        <w:tc>
          <w:tcPr>
            <w:tcW w:w="1362" w:type="dxa"/>
          </w:tcPr>
          <w:p w14:paraId="0FEBF261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9BE2D28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FD74108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C15751" w:rsidRPr="009B2A8E" w14:paraId="2D1FC398" w14:textId="77777777" w:rsidTr="004577B0">
        <w:tc>
          <w:tcPr>
            <w:tcW w:w="1242" w:type="dxa"/>
            <w:vAlign w:val="center"/>
          </w:tcPr>
          <w:p w14:paraId="0D9AE69E" w14:textId="3E8AE9D8" w:rsidR="00C15751" w:rsidRPr="001C2B7E" w:rsidRDefault="00C15751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C2B7E"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76" w:type="dxa"/>
            <w:vAlign w:val="center"/>
          </w:tcPr>
          <w:p w14:paraId="0A8DE4D6" w14:textId="57ED1D53" w:rsidR="00C15751" w:rsidRPr="001C2B7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C2B7E">
              <w:rPr>
                <w:rFonts w:ascii="Tahoma" w:hAnsi="Tahoma" w:cs="Tahoma"/>
                <w:color w:val="000000" w:themeColor="text1"/>
                <w:sz w:val="20"/>
                <w:szCs w:val="20"/>
              </w:rPr>
              <w:t>Resolver problemas que envolvem medir massas, utilizando unidades de medidas padronizadas.</w:t>
            </w:r>
          </w:p>
        </w:tc>
        <w:tc>
          <w:tcPr>
            <w:tcW w:w="1362" w:type="dxa"/>
          </w:tcPr>
          <w:p w14:paraId="0090AA61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8E50D66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163FEACF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7ABD1881" w14:textId="77777777" w:rsidR="00494AA9" w:rsidRPr="009B2A8E" w:rsidRDefault="00494AA9" w:rsidP="00C175FC">
      <w:pPr>
        <w:jc w:val="right"/>
        <w:rPr>
          <w:rFonts w:ascii="Tahoma" w:hAnsi="Tahoma" w:cs="Tahoma"/>
          <w:sz w:val="20"/>
          <w:szCs w:val="20"/>
        </w:rPr>
      </w:pPr>
      <w:r w:rsidRPr="009B2A8E">
        <w:rPr>
          <w:rFonts w:ascii="Tahoma" w:hAnsi="Tahoma" w:cs="Tahoma"/>
          <w:sz w:val="20"/>
          <w:szCs w:val="20"/>
        </w:rPr>
        <w:t>Continua</w:t>
      </w:r>
      <w:r w:rsidRPr="009B2A8E">
        <w:rPr>
          <w:rFonts w:ascii="Tahoma" w:hAnsi="Tahoma" w:cs="Tahoma"/>
          <w:sz w:val="20"/>
          <w:szCs w:val="20"/>
        </w:rPr>
        <w:br w:type="page"/>
      </w:r>
    </w:p>
    <w:p w14:paraId="43620DE4" w14:textId="77777777" w:rsidR="00494AA9" w:rsidRPr="009B2A8E" w:rsidRDefault="00494AA9" w:rsidP="00494AA9">
      <w:pPr>
        <w:rPr>
          <w:rFonts w:ascii="Tahoma" w:hAnsi="Tahoma" w:cs="Tahoma"/>
          <w:sz w:val="20"/>
          <w:szCs w:val="20"/>
        </w:rPr>
      </w:pPr>
      <w:r w:rsidRPr="009B2A8E">
        <w:rPr>
          <w:rFonts w:ascii="Tahoma" w:hAnsi="Tahoma" w:cs="Tahoma"/>
          <w:sz w:val="20"/>
          <w:szCs w:val="20"/>
        </w:rPr>
        <w:lastRenderedPageBreak/>
        <w:t>Continuação</w:t>
      </w:r>
    </w:p>
    <w:tbl>
      <w:tblPr>
        <w:tblStyle w:val="TabeladeGradeClara"/>
        <w:tblW w:w="9628" w:type="dxa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76"/>
        <w:gridCol w:w="1362"/>
        <w:gridCol w:w="1363"/>
        <w:gridCol w:w="1385"/>
      </w:tblGrid>
      <w:tr w:rsidR="00C15751" w:rsidRPr="009B2A8E" w14:paraId="0E9D4294" w14:textId="77777777" w:rsidTr="004577B0">
        <w:tc>
          <w:tcPr>
            <w:tcW w:w="1242" w:type="dxa"/>
            <w:vAlign w:val="center"/>
          </w:tcPr>
          <w:p w14:paraId="634DBF87" w14:textId="1E8F6014" w:rsidR="00C15751" w:rsidRPr="009B2A8E" w:rsidRDefault="00C15751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76" w:type="dxa"/>
            <w:vAlign w:val="center"/>
          </w:tcPr>
          <w:p w14:paraId="38B99A46" w14:textId="15BA139E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color w:val="000000" w:themeColor="text1"/>
                <w:sz w:val="20"/>
                <w:szCs w:val="20"/>
              </w:rPr>
              <w:t>Resolver problemas que envolvem medir capacidades, utilizando unidades de medidas padronizadas.</w:t>
            </w:r>
          </w:p>
        </w:tc>
        <w:tc>
          <w:tcPr>
            <w:tcW w:w="1362" w:type="dxa"/>
          </w:tcPr>
          <w:p w14:paraId="43604F6A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0D36322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88EF016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C15751" w:rsidRPr="009B2A8E" w14:paraId="506816DA" w14:textId="77777777" w:rsidTr="004577B0">
        <w:tc>
          <w:tcPr>
            <w:tcW w:w="1242" w:type="dxa"/>
            <w:vAlign w:val="center"/>
          </w:tcPr>
          <w:p w14:paraId="4B61BABE" w14:textId="1CABE655" w:rsidR="00C15751" w:rsidRPr="001C2B7E" w:rsidRDefault="00C15751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C2B7E">
              <w:rPr>
                <w:rFonts w:ascii="Tahoma" w:hAnsi="Tahoma" w:cs="Tah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76" w:type="dxa"/>
            <w:vAlign w:val="center"/>
          </w:tcPr>
          <w:p w14:paraId="7F45F199" w14:textId="6663AA75" w:rsidR="00C15751" w:rsidRPr="001C2B7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C2B7E">
              <w:rPr>
                <w:rFonts w:ascii="Tahoma" w:hAnsi="Tahoma" w:cs="Tahoma"/>
                <w:color w:val="000000" w:themeColor="text1"/>
                <w:sz w:val="20"/>
                <w:szCs w:val="20"/>
              </w:rPr>
              <w:t>Identificar figuras que apresentam eixo de simetria.</w:t>
            </w:r>
          </w:p>
        </w:tc>
        <w:tc>
          <w:tcPr>
            <w:tcW w:w="1362" w:type="dxa"/>
          </w:tcPr>
          <w:p w14:paraId="39526DF9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2A51B8CF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1C2B9E64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C15751" w:rsidRPr="009B2A8E" w14:paraId="4EDD0B86" w14:textId="77777777" w:rsidTr="004577B0">
        <w:tc>
          <w:tcPr>
            <w:tcW w:w="1242" w:type="dxa"/>
            <w:vAlign w:val="center"/>
          </w:tcPr>
          <w:p w14:paraId="44418FB3" w14:textId="77777777" w:rsidR="00C15751" w:rsidRPr="001C2B7E" w:rsidRDefault="00C15751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C2B7E">
              <w:rPr>
                <w:rFonts w:ascii="Tahoma" w:hAnsi="Tahoma" w:cs="Tahom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76" w:type="dxa"/>
            <w:vAlign w:val="center"/>
          </w:tcPr>
          <w:p w14:paraId="22328C16" w14:textId="4A4089CC" w:rsidR="00C15751" w:rsidRPr="001C2B7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C2B7E">
              <w:rPr>
                <w:rFonts w:ascii="Tahoma" w:hAnsi="Tahoma" w:cs="Tahoma"/>
                <w:color w:val="000000" w:themeColor="text1"/>
                <w:sz w:val="20"/>
                <w:szCs w:val="20"/>
              </w:rPr>
              <w:t>Ler e interpretar a duração de uma atividade a partir da indicação de tempo de início e fim.</w:t>
            </w:r>
          </w:p>
        </w:tc>
        <w:tc>
          <w:tcPr>
            <w:tcW w:w="1362" w:type="dxa"/>
          </w:tcPr>
          <w:p w14:paraId="0834FB77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39FC50A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53571568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C15751" w:rsidRPr="009B2A8E" w14:paraId="2202CD6C" w14:textId="77777777" w:rsidTr="004577B0">
        <w:tc>
          <w:tcPr>
            <w:tcW w:w="1242" w:type="dxa"/>
            <w:vAlign w:val="center"/>
          </w:tcPr>
          <w:p w14:paraId="110FFE3B" w14:textId="77777777" w:rsidR="00C15751" w:rsidRPr="009B2A8E" w:rsidRDefault="00C15751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76" w:type="dxa"/>
            <w:vAlign w:val="center"/>
          </w:tcPr>
          <w:p w14:paraId="2D98DC26" w14:textId="1BB59F96" w:rsidR="00C15751" w:rsidRPr="009B2A8E" w:rsidRDefault="001C2B7E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A2236">
              <w:rPr>
                <w:rFonts w:ascii="Tahoma" w:hAnsi="Tahoma" w:cs="Tahoma"/>
                <w:sz w:val="20"/>
                <w:szCs w:val="20"/>
              </w:rPr>
              <w:t>Identificar a movimentação de objeto em malhas quadriculadas.</w:t>
            </w:r>
          </w:p>
        </w:tc>
        <w:tc>
          <w:tcPr>
            <w:tcW w:w="1362" w:type="dxa"/>
          </w:tcPr>
          <w:p w14:paraId="5C4278EB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D25A469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8215691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C15751" w:rsidRPr="009B2A8E" w14:paraId="2635CCA3" w14:textId="77777777" w:rsidTr="004577B0">
        <w:tc>
          <w:tcPr>
            <w:tcW w:w="1242" w:type="dxa"/>
            <w:vAlign w:val="center"/>
          </w:tcPr>
          <w:p w14:paraId="608F6C6B" w14:textId="77777777" w:rsidR="00C15751" w:rsidRPr="009B2A8E" w:rsidRDefault="00C15751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76" w:type="dxa"/>
            <w:vAlign w:val="center"/>
          </w:tcPr>
          <w:p w14:paraId="793F29F2" w14:textId="23CBD3C2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sz w:val="20"/>
                <w:szCs w:val="20"/>
              </w:rPr>
              <w:t>Reconhecer simetria em pares de figuras geométricas planas.</w:t>
            </w:r>
          </w:p>
        </w:tc>
        <w:tc>
          <w:tcPr>
            <w:tcW w:w="1362" w:type="dxa"/>
          </w:tcPr>
          <w:p w14:paraId="07392A65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71C135F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4B200392" w14:textId="77777777" w:rsidR="00C15751" w:rsidRPr="009B2A8E" w:rsidRDefault="00C1575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E43A8A" w:rsidRPr="009B2A8E" w14:paraId="2D8E9CBF" w14:textId="77777777" w:rsidTr="00E43A8A">
        <w:trPr>
          <w:trHeight w:val="387"/>
        </w:trPr>
        <w:tc>
          <w:tcPr>
            <w:tcW w:w="5518" w:type="dxa"/>
            <w:gridSpan w:val="2"/>
          </w:tcPr>
          <w:p w14:paraId="78F83F76" w14:textId="3F6D93B6" w:rsidR="00881A12" w:rsidRPr="009B2A8E" w:rsidRDefault="00881A12" w:rsidP="00494AA9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9B2A8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Nota/</w:t>
            </w:r>
            <w:r w:rsidR="00446A6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C</w:t>
            </w:r>
            <w:bookmarkStart w:id="1" w:name="_GoBack"/>
            <w:bookmarkEnd w:id="1"/>
            <w:r w:rsidRPr="009B2A8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onceito</w:t>
            </w:r>
          </w:p>
        </w:tc>
        <w:tc>
          <w:tcPr>
            <w:tcW w:w="1362" w:type="dxa"/>
          </w:tcPr>
          <w:p w14:paraId="66A77F2F" w14:textId="77777777" w:rsidR="00881A12" w:rsidRPr="009B2A8E" w:rsidRDefault="00881A12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2C72EE0" w14:textId="77777777" w:rsidR="00881A12" w:rsidRPr="009B2A8E" w:rsidRDefault="00881A12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6E5E2A6D" w14:textId="77777777" w:rsidR="00881A12" w:rsidRPr="009B2A8E" w:rsidRDefault="00881A12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3219DFE3" w14:textId="0C17AECE" w:rsidR="00494AA9" w:rsidRPr="009B2A8E" w:rsidRDefault="00494AA9" w:rsidP="00BA489E">
      <w:pPr>
        <w:pStyle w:val="00textosemparagrafo"/>
        <w:jc w:val="left"/>
        <w:rPr>
          <w:b/>
          <w:bCs/>
        </w:rPr>
      </w:pPr>
    </w:p>
    <w:p w14:paraId="0399D74D" w14:textId="17E2C769" w:rsidR="00881A12" w:rsidRPr="009B2A8E" w:rsidRDefault="00881A12" w:rsidP="00494AA9">
      <w:pPr>
        <w:tabs>
          <w:tab w:val="left" w:pos="6780"/>
        </w:tabs>
        <w:rPr>
          <w:lang w:eastAsia="es-ES"/>
        </w:rPr>
      </w:pPr>
    </w:p>
    <w:sectPr w:rsidR="00881A12" w:rsidRPr="009B2A8E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85E65" w14:textId="77777777" w:rsidR="009942BC" w:rsidRDefault="009942BC" w:rsidP="00713DA3">
      <w:pPr>
        <w:spacing w:after="0"/>
      </w:pPr>
      <w:r>
        <w:separator/>
      </w:r>
    </w:p>
  </w:endnote>
  <w:endnote w:type="continuationSeparator" w:id="0">
    <w:p w14:paraId="3E670969" w14:textId="77777777" w:rsidR="009942BC" w:rsidRDefault="009942BC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2DAAD52-919D-4BB8-B480-84C39172F1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DD5BA1A-9DF5-4D0E-8B0C-54F77F75A57A}"/>
    <w:embedBold r:id="rId3" w:fontKey="{31A34ACA-B7F2-459F-A67B-ADA1B16BCF30}"/>
    <w:embedItalic r:id="rId4" w:fontKey="{7F8A15A6-2706-43C2-94EE-B8EE934D62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A7E938D5-AB93-4731-A0F0-CA3B3B0B4990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4B96A" w14:textId="6A36EDCC" w:rsidR="00B06241" w:rsidRDefault="00B06241" w:rsidP="00B0624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46A69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111C6E4E" w:rsidR="008421B1" w:rsidRPr="00B06241" w:rsidRDefault="00B06241" w:rsidP="00494AA9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3B885C" w14:textId="77777777" w:rsidR="009942BC" w:rsidRDefault="009942BC" w:rsidP="00713DA3">
      <w:pPr>
        <w:spacing w:after="0"/>
      </w:pPr>
      <w:r>
        <w:separator/>
      </w:r>
    </w:p>
  </w:footnote>
  <w:footnote w:type="continuationSeparator" w:id="0">
    <w:p w14:paraId="6320ECC9" w14:textId="77777777" w:rsidR="009942BC" w:rsidRDefault="009942BC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58D97FE2" w:rsidR="008421B1" w:rsidRDefault="00F50DD2" w:rsidP="008744CE">
    <w:pPr>
      <w:pStyle w:val="Cabealho"/>
    </w:pPr>
    <w:r>
      <w:rPr>
        <w:noProof/>
        <w:lang w:eastAsia="pt-BR"/>
      </w:rPr>
      <w:drawing>
        <wp:inline distT="0" distB="0" distL="0" distR="0" wp14:anchorId="2B0BF88A" wp14:editId="054A8E25">
          <wp:extent cx="5940000" cy="296383"/>
          <wp:effectExtent l="0" t="0" r="0" b="8890"/>
          <wp:docPr id="6" name="Imagem 6" descr="../../../../Volumes/Capsule%202/Trabalhos/Troca/Digital/Priscila/PBM_TARJAS/4%20ANO/TARJA_PBA4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../../../../Volumes/Capsule%202/Trabalhos/Troca/Digital/Priscila/PBM_TARJAS/4%20ANO/TARJA_PBA4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443C3"/>
    <w:rsid w:val="000522C4"/>
    <w:rsid w:val="0005263D"/>
    <w:rsid w:val="00065415"/>
    <w:rsid w:val="00072CFF"/>
    <w:rsid w:val="00075787"/>
    <w:rsid w:val="00077AE0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306C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008D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2B7E"/>
    <w:rsid w:val="001C4106"/>
    <w:rsid w:val="001C63AE"/>
    <w:rsid w:val="001D38C7"/>
    <w:rsid w:val="001D6C2B"/>
    <w:rsid w:val="001E0F25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07AA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142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1CD7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32E5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46A69"/>
    <w:rsid w:val="00454259"/>
    <w:rsid w:val="0045617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4AA9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E7315"/>
    <w:rsid w:val="005F0730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372C9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051E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011"/>
    <w:rsid w:val="00752A44"/>
    <w:rsid w:val="007611E6"/>
    <w:rsid w:val="00765B5B"/>
    <w:rsid w:val="00766AB4"/>
    <w:rsid w:val="00766E01"/>
    <w:rsid w:val="00767BE2"/>
    <w:rsid w:val="00770544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467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2DA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02A3"/>
    <w:rsid w:val="00870AC6"/>
    <w:rsid w:val="008725B5"/>
    <w:rsid w:val="008744CE"/>
    <w:rsid w:val="0087505C"/>
    <w:rsid w:val="00876594"/>
    <w:rsid w:val="00880381"/>
    <w:rsid w:val="008809CB"/>
    <w:rsid w:val="0088155A"/>
    <w:rsid w:val="00881A12"/>
    <w:rsid w:val="00890020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2019"/>
    <w:rsid w:val="0090389F"/>
    <w:rsid w:val="0090479C"/>
    <w:rsid w:val="00905C82"/>
    <w:rsid w:val="00905CD7"/>
    <w:rsid w:val="009144D4"/>
    <w:rsid w:val="009149A8"/>
    <w:rsid w:val="009203ED"/>
    <w:rsid w:val="0092419E"/>
    <w:rsid w:val="009474BF"/>
    <w:rsid w:val="009476B9"/>
    <w:rsid w:val="00950DC1"/>
    <w:rsid w:val="00955C0F"/>
    <w:rsid w:val="009650D0"/>
    <w:rsid w:val="0096752B"/>
    <w:rsid w:val="0097256F"/>
    <w:rsid w:val="009816B1"/>
    <w:rsid w:val="00981DC6"/>
    <w:rsid w:val="009942BC"/>
    <w:rsid w:val="009A3F09"/>
    <w:rsid w:val="009B275B"/>
    <w:rsid w:val="009B2A8E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873D5"/>
    <w:rsid w:val="00A94F86"/>
    <w:rsid w:val="00AA0489"/>
    <w:rsid w:val="00AA30F7"/>
    <w:rsid w:val="00AA5F89"/>
    <w:rsid w:val="00AA7C84"/>
    <w:rsid w:val="00AB02DB"/>
    <w:rsid w:val="00AB52DA"/>
    <w:rsid w:val="00AC1630"/>
    <w:rsid w:val="00AC5F00"/>
    <w:rsid w:val="00AD01A2"/>
    <w:rsid w:val="00AD13F3"/>
    <w:rsid w:val="00AD3101"/>
    <w:rsid w:val="00AD33A6"/>
    <w:rsid w:val="00AD563B"/>
    <w:rsid w:val="00AD72D8"/>
    <w:rsid w:val="00AE1078"/>
    <w:rsid w:val="00B06241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15751"/>
    <w:rsid w:val="00C341E9"/>
    <w:rsid w:val="00C36B45"/>
    <w:rsid w:val="00C46061"/>
    <w:rsid w:val="00C50550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5DC2"/>
    <w:rsid w:val="00CE6C54"/>
    <w:rsid w:val="00CF128A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3A8A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C500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442C"/>
    <w:rsid w:val="00F36FCD"/>
    <w:rsid w:val="00F50A68"/>
    <w:rsid w:val="00F50DD2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C75E9"/>
    <w:rsid w:val="00FE0393"/>
    <w:rsid w:val="00FE30C8"/>
    <w:rsid w:val="00FE4085"/>
    <w:rsid w:val="00FE5038"/>
    <w:rsid w:val="00FE785E"/>
    <w:rsid w:val="00FF0FD9"/>
    <w:rsid w:val="00FF1FEF"/>
    <w:rsid w:val="00FF522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494AA9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EC5003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50550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505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538DC-560A-4B8D-BEB6-A7B20E9A8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236</Words>
  <Characters>1277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Fabio Martins de Leonardo</cp:lastModifiedBy>
  <cp:revision>5</cp:revision>
  <cp:lastPrinted>2017-10-17T11:21:00Z</cp:lastPrinted>
  <dcterms:created xsi:type="dcterms:W3CDTF">2018-01-23T12:12:00Z</dcterms:created>
  <dcterms:modified xsi:type="dcterms:W3CDTF">2018-01-24T12:55:00Z</dcterms:modified>
</cp:coreProperties>
</file>