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24E4B6" w14:textId="09DD5E18" w:rsidR="0029529F" w:rsidRDefault="0029529F" w:rsidP="00D57B8E">
      <w:pPr>
        <w:pStyle w:val="00cabeos"/>
        <w:rPr>
          <w:vertAlign w:val="subscript"/>
        </w:rPr>
      </w:pPr>
      <w:bookmarkStart w:id="0" w:name="_Hlk495331539"/>
      <w:r w:rsidRPr="00F809EA">
        <w:t>G</w:t>
      </w:r>
      <w:r w:rsidR="00276048" w:rsidRPr="00F809EA">
        <w:rPr>
          <w:caps w:val="0"/>
        </w:rPr>
        <w:t>abarito</w:t>
      </w:r>
      <w:r w:rsidR="00276048">
        <w:rPr>
          <w:caps w:val="0"/>
        </w:rPr>
        <w:t xml:space="preserve"> comentado</w:t>
      </w:r>
      <w:r w:rsidR="00C27FDE">
        <w:t xml:space="preserve"> </w:t>
      </w:r>
      <w:r>
        <w:t xml:space="preserve">– </w:t>
      </w:r>
      <w:r w:rsidR="009B6D15">
        <w:t>4</w:t>
      </w:r>
      <w:r w:rsidRPr="00A16DDE">
        <w:t>º B</w:t>
      </w:r>
      <w:r w:rsidR="00276048" w:rsidRPr="00A16DDE">
        <w:rPr>
          <w:caps w:val="0"/>
        </w:rPr>
        <w:t>imestre</w:t>
      </w:r>
    </w:p>
    <w:p w14:paraId="6D2A2DA9" w14:textId="77777777" w:rsidR="00A01A97" w:rsidRDefault="00A01A97" w:rsidP="00A01A97">
      <w:pPr>
        <w:pStyle w:val="00textosemparagrafo"/>
        <w:rPr>
          <w:rFonts w:eastAsia="Arial"/>
        </w:rPr>
      </w:pPr>
      <w:bookmarkStart w:id="1" w:name="_GoBack"/>
      <w:bookmarkEnd w:id="0"/>
      <w:bookmarkEnd w:id="1"/>
    </w:p>
    <w:p w14:paraId="429A19BB" w14:textId="77777777" w:rsidR="009B6D15" w:rsidRPr="009B6D15" w:rsidRDefault="009B6D15" w:rsidP="009B6D15">
      <w:pPr>
        <w:pStyle w:val="00textosemparagrafo"/>
        <w:rPr>
          <w:b/>
        </w:rPr>
      </w:pPr>
      <w:r w:rsidRPr="009B6D15">
        <w:rPr>
          <w:b/>
        </w:rPr>
        <w:t>1. 5 175</w:t>
      </w:r>
    </w:p>
    <w:p w14:paraId="2CD9FE24" w14:textId="77777777" w:rsidR="009B6D15" w:rsidRDefault="009B6D15" w:rsidP="009B6D15">
      <w:pPr>
        <w:pStyle w:val="00textosemparagrafo"/>
      </w:pPr>
      <w:r>
        <w:t>Em caso de erro, observe os registros feitos pelos alunos para detectar se o equívoco foi na obtenção dos números ou na subtração realizada. Depois, procure tirar as dúvidas coletivamente.</w:t>
      </w:r>
    </w:p>
    <w:p w14:paraId="41F78870" w14:textId="77777777" w:rsidR="009B6D15" w:rsidRPr="00603144" w:rsidRDefault="009B6D15" w:rsidP="009B6D15">
      <w:pPr>
        <w:pStyle w:val="00textosemparagrafo"/>
      </w:pPr>
    </w:p>
    <w:p w14:paraId="503A16F7" w14:textId="3D823765" w:rsidR="009B6D15" w:rsidRPr="009B6D15" w:rsidRDefault="009B6D15" w:rsidP="009B6D15">
      <w:pPr>
        <w:pStyle w:val="00textosemparagrafo"/>
        <w:rPr>
          <w:b/>
        </w:rPr>
      </w:pPr>
      <w:r w:rsidRPr="009B6D15">
        <w:rPr>
          <w:b/>
        </w:rPr>
        <w:t xml:space="preserve">2. </w:t>
      </w:r>
      <w:r w:rsidRPr="00254ECE">
        <w:rPr>
          <w:b/>
          <w:noProof/>
        </w:rPr>
        <w:t xml:space="preserve">figura A: </w:t>
      </w:r>
      <m:oMath>
        <m:f>
          <m:fPr>
            <m:ctrlPr>
              <w:rPr>
                <w:rFonts w:ascii="Cambria Math" w:hAnsi="Cambria Math" w:cs="Tahoma"/>
                <w:b/>
                <w:i/>
                <w:noProof/>
                <w:lang w:val="en-US"/>
              </w:rPr>
            </m:ctrlPr>
          </m:fPr>
          <m:num>
            <m:r>
              <m:rPr>
                <m:sty m:val="bi"/>
              </m:rPr>
              <w:rPr>
                <w:rFonts w:ascii="Cambria Math" w:hAnsi="Cambria Math" w:cs="Tahoma"/>
                <w:noProof/>
                <w:lang w:val="en-US"/>
              </w:rPr>
              <m:t>50</m:t>
            </m:r>
          </m:num>
          <m:den>
            <m:r>
              <m:rPr>
                <m:sty m:val="bi"/>
              </m:rPr>
              <w:rPr>
                <w:rFonts w:ascii="Cambria Math" w:hAnsi="Cambria Math" w:cs="Tahoma"/>
                <w:noProof/>
                <w:lang w:val="en-US"/>
              </w:rPr>
              <m:t>100</m:t>
            </m:r>
          </m:den>
        </m:f>
      </m:oMath>
      <w:r w:rsidRPr="00C07AF0">
        <w:rPr>
          <w:rFonts w:cs="Tahoma"/>
          <w:noProof/>
        </w:rPr>
        <w:t>;</w:t>
      </w:r>
      <w:r w:rsidRPr="00C07AF0">
        <w:rPr>
          <w:noProof/>
        </w:rPr>
        <w:t xml:space="preserve"> </w:t>
      </w:r>
      <w:r w:rsidRPr="00254ECE">
        <w:rPr>
          <w:b/>
          <w:noProof/>
        </w:rPr>
        <w:t xml:space="preserve">figura B: </w:t>
      </w:r>
      <m:oMath>
        <m:f>
          <m:fPr>
            <m:ctrlPr>
              <w:rPr>
                <w:rFonts w:ascii="Cambria Math" w:hAnsi="Cambria Math"/>
                <w:b/>
                <w:i/>
                <w:noProof/>
                <w:lang w:val="en-US"/>
              </w:rPr>
            </m:ctrlPr>
          </m:fPr>
          <m:num>
            <m:r>
              <m:rPr>
                <m:sty m:val="bi"/>
              </m:rPr>
              <w:rPr>
                <w:rFonts w:ascii="Cambria Math" w:hAnsi="Cambria Math"/>
                <w:noProof/>
                <w:lang w:val="en-US"/>
              </w:rPr>
              <m:t>5</m:t>
            </m:r>
          </m:num>
          <m:den>
            <m:r>
              <m:rPr>
                <m:sty m:val="bi"/>
              </m:rPr>
              <w:rPr>
                <w:rFonts w:ascii="Cambria Math" w:hAnsi="Cambria Math"/>
                <w:noProof/>
                <w:lang w:val="en-US"/>
              </w:rPr>
              <m:t>10</m:t>
            </m:r>
          </m:den>
        </m:f>
      </m:oMath>
      <w:r w:rsidR="00112C38" w:rsidRPr="00112C38">
        <w:rPr>
          <w:noProof/>
        </w:rPr>
        <w:t xml:space="preserve">; </w:t>
      </w:r>
      <w:r w:rsidR="00112C38">
        <w:rPr>
          <w:b/>
          <w:noProof/>
        </w:rPr>
        <w:t>f</w:t>
      </w:r>
      <w:r w:rsidRPr="00254ECE">
        <w:rPr>
          <w:b/>
          <w:noProof/>
        </w:rPr>
        <w:t xml:space="preserve">igura C: </w:t>
      </w:r>
      <m:oMath>
        <m:f>
          <m:fPr>
            <m:ctrlPr>
              <w:rPr>
                <w:rFonts w:ascii="Cambria Math" w:hAnsi="Cambria Math"/>
                <w:b/>
                <w:i/>
                <w:noProof/>
                <w:lang w:val="en-US"/>
              </w:rPr>
            </m:ctrlPr>
          </m:fPr>
          <m:num>
            <m:r>
              <m:rPr>
                <m:sty m:val="bi"/>
              </m:rPr>
              <w:rPr>
                <w:rFonts w:ascii="Cambria Math" w:hAnsi="Cambria Math"/>
                <w:noProof/>
                <w:lang w:val="en-US"/>
              </w:rPr>
              <m:t>3</m:t>
            </m:r>
          </m:num>
          <m:den>
            <m:r>
              <m:rPr>
                <m:sty m:val="bi"/>
              </m:rPr>
              <w:rPr>
                <w:rFonts w:ascii="Cambria Math" w:hAnsi="Cambria Math"/>
                <w:noProof/>
                <w:lang w:val="en-US"/>
              </w:rPr>
              <m:t>10</m:t>
            </m:r>
          </m:den>
        </m:f>
      </m:oMath>
    </w:p>
    <w:p w14:paraId="5F8FD93F" w14:textId="77777777" w:rsidR="009B6D15" w:rsidRDefault="009B6D15" w:rsidP="009B6D15">
      <w:pPr>
        <w:pStyle w:val="00textosemparagrafo"/>
      </w:pPr>
      <w:r>
        <w:t>Caso algum aluno erre a representação da fração, invertendo a posição do numerador com a do denominador ou errando os números, relembre que o denominador (número abaixo do traço de fração) representa o número de partes iguais em que o todo foi dividido e que o numerador (número acima do traço de fração) representa o número de partes consideradas/pintadas da figura.</w:t>
      </w:r>
    </w:p>
    <w:p w14:paraId="2C8E25B9" w14:textId="77777777" w:rsidR="009B6D15" w:rsidRDefault="009B6D15" w:rsidP="009B6D15">
      <w:pPr>
        <w:pStyle w:val="00textosemparagrafo"/>
      </w:pPr>
    </w:p>
    <w:p w14:paraId="6449E9E5" w14:textId="77777777" w:rsidR="009B6D15" w:rsidRPr="009B6D15" w:rsidRDefault="009B6D15" w:rsidP="009B6D15">
      <w:pPr>
        <w:pStyle w:val="00textosemparagrafo"/>
        <w:rPr>
          <w:rStyle w:val="fontstyle01"/>
          <w:rFonts w:ascii="Arial" w:hAnsi="Arial"/>
          <w:b/>
        </w:rPr>
      </w:pPr>
      <w:r w:rsidRPr="009B6D15">
        <w:rPr>
          <w:b/>
        </w:rPr>
        <w:t xml:space="preserve">3. </w:t>
      </w:r>
    </w:p>
    <w:tbl>
      <w:tblPr>
        <w:tblStyle w:val="TabeladeGradeClara2"/>
        <w:tblW w:w="9024" w:type="dxa"/>
        <w:tblInd w:w="39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00" w:firstRow="0" w:lastRow="0" w:firstColumn="0" w:lastColumn="0" w:noHBand="0" w:noVBand="0"/>
      </w:tblPr>
      <w:tblGrid>
        <w:gridCol w:w="1220"/>
        <w:gridCol w:w="2977"/>
        <w:gridCol w:w="804"/>
        <w:gridCol w:w="805"/>
        <w:gridCol w:w="804"/>
        <w:gridCol w:w="805"/>
        <w:gridCol w:w="804"/>
        <w:gridCol w:w="805"/>
      </w:tblGrid>
      <w:tr w:rsidR="009B6D15" w:rsidRPr="009B6D15" w14:paraId="05A35913" w14:textId="77777777" w:rsidTr="00C07AF0">
        <w:trPr>
          <w:gridBefore w:val="2"/>
          <w:wBefore w:w="4197" w:type="dxa"/>
          <w:trHeight w:val="360"/>
        </w:trPr>
        <w:tc>
          <w:tcPr>
            <w:tcW w:w="2413" w:type="dxa"/>
            <w:gridSpan w:val="3"/>
            <w:vAlign w:val="center"/>
          </w:tcPr>
          <w:p w14:paraId="029EDF2C"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Parte inteira</w:t>
            </w:r>
          </w:p>
        </w:tc>
        <w:tc>
          <w:tcPr>
            <w:tcW w:w="2414" w:type="dxa"/>
            <w:gridSpan w:val="3"/>
            <w:vAlign w:val="center"/>
          </w:tcPr>
          <w:p w14:paraId="23E43A75"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Parte decimal</w:t>
            </w:r>
          </w:p>
        </w:tc>
      </w:tr>
      <w:tr w:rsidR="009B6D15" w:rsidRPr="009B6D15" w14:paraId="13F78ABC" w14:textId="77777777" w:rsidTr="00C07AF0">
        <w:trPr>
          <w:trHeight w:val="287"/>
        </w:trPr>
        <w:tc>
          <w:tcPr>
            <w:tcW w:w="1220" w:type="dxa"/>
            <w:vAlign w:val="center"/>
          </w:tcPr>
          <w:p w14:paraId="669CEBB7"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Número</w:t>
            </w:r>
          </w:p>
        </w:tc>
        <w:tc>
          <w:tcPr>
            <w:tcW w:w="2977" w:type="dxa"/>
            <w:vAlign w:val="center"/>
          </w:tcPr>
          <w:p w14:paraId="2D0BC611"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Escrita por extenso</w:t>
            </w:r>
          </w:p>
        </w:tc>
        <w:tc>
          <w:tcPr>
            <w:tcW w:w="804" w:type="dxa"/>
            <w:vAlign w:val="center"/>
          </w:tcPr>
          <w:p w14:paraId="37BA33F2"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M</w:t>
            </w:r>
          </w:p>
        </w:tc>
        <w:tc>
          <w:tcPr>
            <w:tcW w:w="805" w:type="dxa"/>
            <w:vAlign w:val="center"/>
          </w:tcPr>
          <w:p w14:paraId="7D67A679"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C</w:t>
            </w:r>
          </w:p>
        </w:tc>
        <w:tc>
          <w:tcPr>
            <w:tcW w:w="804" w:type="dxa"/>
            <w:vAlign w:val="center"/>
          </w:tcPr>
          <w:p w14:paraId="0C6A6ED0"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D</w:t>
            </w:r>
          </w:p>
        </w:tc>
        <w:tc>
          <w:tcPr>
            <w:tcW w:w="805" w:type="dxa"/>
            <w:vAlign w:val="center"/>
          </w:tcPr>
          <w:p w14:paraId="6A29E8F8"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U</w:t>
            </w:r>
          </w:p>
        </w:tc>
        <w:tc>
          <w:tcPr>
            <w:tcW w:w="804" w:type="dxa"/>
            <w:vAlign w:val="center"/>
          </w:tcPr>
          <w:p w14:paraId="64DB4FE7"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d</w:t>
            </w:r>
          </w:p>
        </w:tc>
        <w:tc>
          <w:tcPr>
            <w:tcW w:w="805" w:type="dxa"/>
            <w:vAlign w:val="center"/>
          </w:tcPr>
          <w:p w14:paraId="4C953AA4" w14:textId="77777777" w:rsidR="009B6D15" w:rsidRPr="009B6D15" w:rsidRDefault="009B6D15" w:rsidP="009B6D15">
            <w:pPr>
              <w:spacing w:before="120" w:after="120"/>
              <w:jc w:val="center"/>
              <w:rPr>
                <w:rFonts w:ascii="Tahoma" w:hAnsi="Tahoma" w:cs="Tahoma"/>
                <w:b/>
                <w:sz w:val="20"/>
                <w:szCs w:val="20"/>
              </w:rPr>
            </w:pPr>
            <w:r w:rsidRPr="009B6D15">
              <w:rPr>
                <w:rFonts w:ascii="Tahoma" w:hAnsi="Tahoma" w:cs="Tahoma"/>
                <w:b/>
                <w:sz w:val="20"/>
                <w:szCs w:val="20"/>
              </w:rPr>
              <w:t>c</w:t>
            </w:r>
          </w:p>
        </w:tc>
      </w:tr>
      <w:tr w:rsidR="009B6D15" w:rsidRPr="009B6D15" w14:paraId="2D83F2B1" w14:textId="77777777" w:rsidTr="00C07AF0">
        <w:trPr>
          <w:trHeight w:val="590"/>
        </w:trPr>
        <w:tc>
          <w:tcPr>
            <w:tcW w:w="1220" w:type="dxa"/>
            <w:vAlign w:val="center"/>
          </w:tcPr>
          <w:p w14:paraId="1A920A04" w14:textId="77777777" w:rsidR="009B6D15" w:rsidRPr="009B6D15" w:rsidRDefault="009B6D15" w:rsidP="009B6D15">
            <w:pPr>
              <w:spacing w:before="120" w:after="120"/>
              <w:rPr>
                <w:rFonts w:ascii="Tahoma" w:hAnsi="Tahoma" w:cs="Tahoma"/>
                <w:sz w:val="20"/>
                <w:szCs w:val="20"/>
              </w:rPr>
            </w:pPr>
            <w:r w:rsidRPr="009B6D15">
              <w:rPr>
                <w:rFonts w:ascii="Tahoma" w:hAnsi="Tahoma" w:cs="Tahoma"/>
                <w:sz w:val="20"/>
                <w:szCs w:val="20"/>
              </w:rPr>
              <w:t>74,33</w:t>
            </w:r>
          </w:p>
        </w:tc>
        <w:tc>
          <w:tcPr>
            <w:tcW w:w="2977" w:type="dxa"/>
            <w:vAlign w:val="center"/>
          </w:tcPr>
          <w:p w14:paraId="6F970C60" w14:textId="77777777" w:rsidR="009B6D15" w:rsidRPr="009B6D15" w:rsidRDefault="009B6D15" w:rsidP="009B6D15">
            <w:pPr>
              <w:spacing w:before="120" w:after="120"/>
              <w:rPr>
                <w:rFonts w:ascii="Tahoma" w:hAnsi="Tahoma" w:cs="Tahoma"/>
                <w:sz w:val="20"/>
                <w:szCs w:val="20"/>
              </w:rPr>
            </w:pPr>
            <w:r w:rsidRPr="009B6D15">
              <w:rPr>
                <w:rFonts w:ascii="Tahoma" w:hAnsi="Tahoma" w:cs="Tahoma"/>
                <w:sz w:val="20"/>
                <w:szCs w:val="20"/>
              </w:rPr>
              <w:t>setenta e quatro inteiros e trinta e três centésimos</w:t>
            </w:r>
          </w:p>
        </w:tc>
        <w:tc>
          <w:tcPr>
            <w:tcW w:w="804" w:type="dxa"/>
            <w:vAlign w:val="center"/>
          </w:tcPr>
          <w:p w14:paraId="10C29F50" w14:textId="77777777" w:rsidR="009B6D15" w:rsidRPr="009B6D15" w:rsidRDefault="009B6D15" w:rsidP="009B6D15">
            <w:pPr>
              <w:spacing w:before="120" w:after="120"/>
              <w:jc w:val="center"/>
              <w:rPr>
                <w:rFonts w:ascii="Tahoma" w:hAnsi="Tahoma" w:cs="Tahoma"/>
                <w:sz w:val="20"/>
                <w:szCs w:val="20"/>
              </w:rPr>
            </w:pPr>
          </w:p>
        </w:tc>
        <w:tc>
          <w:tcPr>
            <w:tcW w:w="805" w:type="dxa"/>
            <w:vAlign w:val="center"/>
          </w:tcPr>
          <w:p w14:paraId="15666AD9" w14:textId="77777777" w:rsidR="009B6D15" w:rsidRPr="009B6D15" w:rsidRDefault="009B6D15" w:rsidP="009B6D15">
            <w:pPr>
              <w:spacing w:before="120" w:after="120"/>
              <w:jc w:val="center"/>
              <w:rPr>
                <w:rFonts w:ascii="Tahoma" w:hAnsi="Tahoma" w:cs="Tahoma"/>
                <w:sz w:val="20"/>
                <w:szCs w:val="20"/>
              </w:rPr>
            </w:pPr>
          </w:p>
        </w:tc>
        <w:tc>
          <w:tcPr>
            <w:tcW w:w="804" w:type="dxa"/>
            <w:vAlign w:val="center"/>
          </w:tcPr>
          <w:p w14:paraId="151DD5CF"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7</w:t>
            </w:r>
          </w:p>
        </w:tc>
        <w:tc>
          <w:tcPr>
            <w:tcW w:w="805" w:type="dxa"/>
            <w:vAlign w:val="center"/>
          </w:tcPr>
          <w:p w14:paraId="34A02AE9"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4,</w:t>
            </w:r>
          </w:p>
        </w:tc>
        <w:tc>
          <w:tcPr>
            <w:tcW w:w="804" w:type="dxa"/>
            <w:vAlign w:val="center"/>
          </w:tcPr>
          <w:p w14:paraId="7F9AF5C5"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3</w:t>
            </w:r>
          </w:p>
        </w:tc>
        <w:tc>
          <w:tcPr>
            <w:tcW w:w="805" w:type="dxa"/>
            <w:vAlign w:val="center"/>
          </w:tcPr>
          <w:p w14:paraId="76D3918E"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3</w:t>
            </w:r>
          </w:p>
        </w:tc>
      </w:tr>
      <w:tr w:rsidR="009B6D15" w:rsidRPr="009B6D15" w14:paraId="76479A13" w14:textId="77777777" w:rsidTr="00C07AF0">
        <w:trPr>
          <w:trHeight w:val="861"/>
        </w:trPr>
        <w:tc>
          <w:tcPr>
            <w:tcW w:w="1220" w:type="dxa"/>
            <w:vAlign w:val="center"/>
          </w:tcPr>
          <w:p w14:paraId="3A023EC0" w14:textId="77777777" w:rsidR="009B6D15" w:rsidRPr="009B6D15" w:rsidRDefault="009B6D15" w:rsidP="009B6D15">
            <w:pPr>
              <w:spacing w:before="120" w:after="120"/>
              <w:rPr>
                <w:rFonts w:ascii="Tahoma" w:hAnsi="Tahoma" w:cs="Tahoma"/>
                <w:sz w:val="20"/>
                <w:szCs w:val="20"/>
              </w:rPr>
            </w:pPr>
            <w:r w:rsidRPr="009B6D15">
              <w:rPr>
                <w:rFonts w:ascii="Tahoma" w:hAnsi="Tahoma" w:cs="Tahoma"/>
                <w:sz w:val="20"/>
                <w:szCs w:val="20"/>
              </w:rPr>
              <w:t>158,45</w:t>
            </w:r>
          </w:p>
        </w:tc>
        <w:tc>
          <w:tcPr>
            <w:tcW w:w="2977" w:type="dxa"/>
            <w:vAlign w:val="center"/>
          </w:tcPr>
          <w:p w14:paraId="032E2C69" w14:textId="77777777" w:rsidR="009B6D15" w:rsidRPr="009B6D15" w:rsidRDefault="009B6D15" w:rsidP="009B6D15">
            <w:pPr>
              <w:spacing w:before="120" w:after="120"/>
              <w:rPr>
                <w:rFonts w:ascii="Tahoma" w:hAnsi="Tahoma" w:cs="Tahoma"/>
                <w:sz w:val="20"/>
                <w:szCs w:val="20"/>
              </w:rPr>
            </w:pPr>
            <w:r w:rsidRPr="009B6D15">
              <w:rPr>
                <w:rFonts w:ascii="Tahoma" w:hAnsi="Tahoma" w:cs="Tahoma"/>
                <w:sz w:val="20"/>
                <w:szCs w:val="20"/>
              </w:rPr>
              <w:t>cento e cinquenta e oito inteiros e quarenta e cinco centésimos</w:t>
            </w:r>
          </w:p>
        </w:tc>
        <w:tc>
          <w:tcPr>
            <w:tcW w:w="804" w:type="dxa"/>
            <w:vAlign w:val="center"/>
          </w:tcPr>
          <w:p w14:paraId="1D6A77C3" w14:textId="77777777" w:rsidR="009B6D15" w:rsidRPr="009B6D15" w:rsidRDefault="009B6D15" w:rsidP="009B6D15">
            <w:pPr>
              <w:spacing w:before="120" w:after="120"/>
              <w:jc w:val="center"/>
              <w:rPr>
                <w:rFonts w:ascii="Tahoma" w:hAnsi="Tahoma" w:cs="Tahoma"/>
                <w:sz w:val="20"/>
                <w:szCs w:val="20"/>
              </w:rPr>
            </w:pPr>
          </w:p>
        </w:tc>
        <w:tc>
          <w:tcPr>
            <w:tcW w:w="805" w:type="dxa"/>
            <w:vAlign w:val="center"/>
          </w:tcPr>
          <w:p w14:paraId="18812F7D"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1</w:t>
            </w:r>
          </w:p>
        </w:tc>
        <w:tc>
          <w:tcPr>
            <w:tcW w:w="804" w:type="dxa"/>
            <w:vAlign w:val="center"/>
          </w:tcPr>
          <w:p w14:paraId="2F078901"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5</w:t>
            </w:r>
          </w:p>
        </w:tc>
        <w:tc>
          <w:tcPr>
            <w:tcW w:w="805" w:type="dxa"/>
            <w:vAlign w:val="center"/>
          </w:tcPr>
          <w:p w14:paraId="4F1FC6DA"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8,</w:t>
            </w:r>
          </w:p>
        </w:tc>
        <w:tc>
          <w:tcPr>
            <w:tcW w:w="804" w:type="dxa"/>
            <w:vAlign w:val="center"/>
          </w:tcPr>
          <w:p w14:paraId="111C6AB8"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4</w:t>
            </w:r>
          </w:p>
        </w:tc>
        <w:tc>
          <w:tcPr>
            <w:tcW w:w="805" w:type="dxa"/>
            <w:vAlign w:val="center"/>
          </w:tcPr>
          <w:p w14:paraId="0A36E04D"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5</w:t>
            </w:r>
          </w:p>
        </w:tc>
      </w:tr>
      <w:tr w:rsidR="009B6D15" w:rsidRPr="009B6D15" w14:paraId="5C0F43A7" w14:textId="77777777" w:rsidTr="00C07AF0">
        <w:trPr>
          <w:trHeight w:val="590"/>
        </w:trPr>
        <w:tc>
          <w:tcPr>
            <w:tcW w:w="1220" w:type="dxa"/>
            <w:vAlign w:val="center"/>
          </w:tcPr>
          <w:p w14:paraId="33EEBC45" w14:textId="77777777" w:rsidR="009B6D15" w:rsidRPr="009B6D15" w:rsidRDefault="009B6D15" w:rsidP="009B6D15">
            <w:pPr>
              <w:spacing w:before="120" w:after="120"/>
              <w:rPr>
                <w:rFonts w:ascii="Tahoma" w:hAnsi="Tahoma" w:cs="Tahoma"/>
                <w:sz w:val="20"/>
                <w:szCs w:val="20"/>
              </w:rPr>
            </w:pPr>
            <w:r w:rsidRPr="009B6D15">
              <w:rPr>
                <w:rFonts w:ascii="Tahoma" w:hAnsi="Tahoma" w:cs="Tahoma"/>
                <w:sz w:val="20"/>
                <w:szCs w:val="20"/>
              </w:rPr>
              <w:t>9,03</w:t>
            </w:r>
          </w:p>
        </w:tc>
        <w:tc>
          <w:tcPr>
            <w:tcW w:w="2977" w:type="dxa"/>
            <w:vAlign w:val="center"/>
          </w:tcPr>
          <w:p w14:paraId="68B97629" w14:textId="77777777" w:rsidR="009B6D15" w:rsidRPr="009B6D15" w:rsidRDefault="009B6D15" w:rsidP="009B6D15">
            <w:pPr>
              <w:spacing w:before="120" w:after="120"/>
              <w:rPr>
                <w:rFonts w:ascii="Tahoma" w:hAnsi="Tahoma" w:cs="Tahoma"/>
                <w:sz w:val="20"/>
                <w:szCs w:val="20"/>
              </w:rPr>
            </w:pPr>
            <w:r w:rsidRPr="009B6D15">
              <w:rPr>
                <w:rFonts w:ascii="Tahoma" w:hAnsi="Tahoma" w:cs="Tahoma"/>
                <w:sz w:val="20"/>
                <w:szCs w:val="20"/>
              </w:rPr>
              <w:t>nove inteiros e três centésimos</w:t>
            </w:r>
          </w:p>
        </w:tc>
        <w:tc>
          <w:tcPr>
            <w:tcW w:w="804" w:type="dxa"/>
            <w:vAlign w:val="center"/>
          </w:tcPr>
          <w:p w14:paraId="2DF6ED98" w14:textId="77777777" w:rsidR="009B6D15" w:rsidRPr="009B6D15" w:rsidRDefault="009B6D15" w:rsidP="009B6D15">
            <w:pPr>
              <w:spacing w:before="120" w:after="120"/>
              <w:jc w:val="center"/>
              <w:rPr>
                <w:rFonts w:ascii="Tahoma" w:hAnsi="Tahoma" w:cs="Tahoma"/>
                <w:sz w:val="20"/>
                <w:szCs w:val="20"/>
              </w:rPr>
            </w:pPr>
          </w:p>
        </w:tc>
        <w:tc>
          <w:tcPr>
            <w:tcW w:w="805" w:type="dxa"/>
            <w:vAlign w:val="center"/>
          </w:tcPr>
          <w:p w14:paraId="7505ACDE" w14:textId="77777777" w:rsidR="009B6D15" w:rsidRPr="009B6D15" w:rsidRDefault="009B6D15" w:rsidP="009B6D15">
            <w:pPr>
              <w:spacing w:before="120" w:after="120"/>
              <w:jc w:val="center"/>
              <w:rPr>
                <w:rFonts w:ascii="Tahoma" w:hAnsi="Tahoma" w:cs="Tahoma"/>
                <w:sz w:val="20"/>
                <w:szCs w:val="20"/>
              </w:rPr>
            </w:pPr>
          </w:p>
        </w:tc>
        <w:tc>
          <w:tcPr>
            <w:tcW w:w="804" w:type="dxa"/>
            <w:vAlign w:val="center"/>
          </w:tcPr>
          <w:p w14:paraId="75C5B9E1" w14:textId="77777777" w:rsidR="009B6D15" w:rsidRPr="009B6D15" w:rsidRDefault="009B6D15" w:rsidP="009B6D15">
            <w:pPr>
              <w:spacing w:before="120" w:after="120"/>
              <w:jc w:val="center"/>
              <w:rPr>
                <w:rFonts w:ascii="Tahoma" w:hAnsi="Tahoma" w:cs="Tahoma"/>
                <w:sz w:val="20"/>
                <w:szCs w:val="20"/>
              </w:rPr>
            </w:pPr>
          </w:p>
        </w:tc>
        <w:tc>
          <w:tcPr>
            <w:tcW w:w="805" w:type="dxa"/>
            <w:vAlign w:val="center"/>
          </w:tcPr>
          <w:p w14:paraId="3D78E90B"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9,</w:t>
            </w:r>
          </w:p>
        </w:tc>
        <w:tc>
          <w:tcPr>
            <w:tcW w:w="804" w:type="dxa"/>
            <w:vAlign w:val="center"/>
          </w:tcPr>
          <w:p w14:paraId="62913205"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0</w:t>
            </w:r>
          </w:p>
        </w:tc>
        <w:tc>
          <w:tcPr>
            <w:tcW w:w="805" w:type="dxa"/>
            <w:vAlign w:val="center"/>
          </w:tcPr>
          <w:p w14:paraId="7738E0A6"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3</w:t>
            </w:r>
          </w:p>
        </w:tc>
      </w:tr>
      <w:tr w:rsidR="009B6D15" w:rsidRPr="009B6D15" w14:paraId="43607611" w14:textId="77777777" w:rsidTr="00C07AF0">
        <w:trPr>
          <w:trHeight w:val="574"/>
        </w:trPr>
        <w:tc>
          <w:tcPr>
            <w:tcW w:w="1220" w:type="dxa"/>
            <w:vAlign w:val="center"/>
          </w:tcPr>
          <w:p w14:paraId="50A3478A" w14:textId="77777777" w:rsidR="009B6D15" w:rsidRPr="009B6D15" w:rsidRDefault="009B6D15" w:rsidP="009B6D15">
            <w:pPr>
              <w:spacing w:before="120" w:after="120"/>
              <w:rPr>
                <w:rFonts w:ascii="Tahoma" w:hAnsi="Tahoma" w:cs="Tahoma"/>
                <w:sz w:val="20"/>
                <w:szCs w:val="20"/>
              </w:rPr>
            </w:pPr>
            <w:r w:rsidRPr="009B6D15">
              <w:rPr>
                <w:rFonts w:ascii="Tahoma" w:hAnsi="Tahoma" w:cs="Tahoma"/>
                <w:sz w:val="20"/>
                <w:szCs w:val="20"/>
              </w:rPr>
              <w:t>1 705,20</w:t>
            </w:r>
          </w:p>
        </w:tc>
        <w:tc>
          <w:tcPr>
            <w:tcW w:w="2977" w:type="dxa"/>
            <w:vAlign w:val="center"/>
          </w:tcPr>
          <w:p w14:paraId="22FC6C3A" w14:textId="77777777" w:rsidR="009B6D15" w:rsidRPr="009B6D15" w:rsidRDefault="009B6D15" w:rsidP="009B6D15">
            <w:pPr>
              <w:spacing w:before="120" w:after="120"/>
              <w:rPr>
                <w:rFonts w:ascii="Tahoma" w:hAnsi="Tahoma" w:cs="Tahoma"/>
                <w:sz w:val="20"/>
                <w:szCs w:val="20"/>
              </w:rPr>
            </w:pPr>
            <w:r w:rsidRPr="009B6D15">
              <w:rPr>
                <w:rFonts w:ascii="Tahoma" w:hAnsi="Tahoma" w:cs="Tahoma"/>
                <w:sz w:val="20"/>
                <w:szCs w:val="20"/>
              </w:rPr>
              <w:t>mil setecentos e cinco inteiros e vinte centésimos</w:t>
            </w:r>
          </w:p>
        </w:tc>
        <w:tc>
          <w:tcPr>
            <w:tcW w:w="804" w:type="dxa"/>
            <w:vAlign w:val="center"/>
          </w:tcPr>
          <w:p w14:paraId="48D0A08C"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1</w:t>
            </w:r>
          </w:p>
        </w:tc>
        <w:tc>
          <w:tcPr>
            <w:tcW w:w="805" w:type="dxa"/>
            <w:vAlign w:val="center"/>
          </w:tcPr>
          <w:p w14:paraId="06ABEC89"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7</w:t>
            </w:r>
          </w:p>
        </w:tc>
        <w:tc>
          <w:tcPr>
            <w:tcW w:w="804" w:type="dxa"/>
            <w:vAlign w:val="center"/>
          </w:tcPr>
          <w:p w14:paraId="0C9DF6CD"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0</w:t>
            </w:r>
          </w:p>
        </w:tc>
        <w:tc>
          <w:tcPr>
            <w:tcW w:w="805" w:type="dxa"/>
            <w:vAlign w:val="center"/>
          </w:tcPr>
          <w:p w14:paraId="2311BE56"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5,</w:t>
            </w:r>
          </w:p>
        </w:tc>
        <w:tc>
          <w:tcPr>
            <w:tcW w:w="804" w:type="dxa"/>
            <w:vAlign w:val="center"/>
          </w:tcPr>
          <w:p w14:paraId="7ABFB4FE"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2</w:t>
            </w:r>
          </w:p>
        </w:tc>
        <w:tc>
          <w:tcPr>
            <w:tcW w:w="805" w:type="dxa"/>
            <w:vAlign w:val="center"/>
          </w:tcPr>
          <w:p w14:paraId="278F669E" w14:textId="77777777" w:rsidR="009B6D15" w:rsidRPr="009B6D15" w:rsidRDefault="009B6D15" w:rsidP="009B6D15">
            <w:pPr>
              <w:spacing w:before="120" w:after="120"/>
              <w:jc w:val="center"/>
              <w:rPr>
                <w:rFonts w:ascii="Tahoma" w:hAnsi="Tahoma" w:cs="Tahoma"/>
                <w:sz w:val="20"/>
                <w:szCs w:val="20"/>
              </w:rPr>
            </w:pPr>
            <w:r w:rsidRPr="009B6D15">
              <w:rPr>
                <w:rFonts w:ascii="Tahoma" w:hAnsi="Tahoma" w:cs="Tahoma"/>
                <w:sz w:val="20"/>
                <w:szCs w:val="20"/>
              </w:rPr>
              <w:t>0</w:t>
            </w:r>
          </w:p>
        </w:tc>
      </w:tr>
    </w:tbl>
    <w:p w14:paraId="669E4CA1" w14:textId="77777777" w:rsidR="009B6D15" w:rsidRDefault="009B6D15" w:rsidP="009B6D15">
      <w:pPr>
        <w:tabs>
          <w:tab w:val="left" w:pos="7938"/>
        </w:tabs>
        <w:ind w:left="-567"/>
        <w:jc w:val="center"/>
        <w:rPr>
          <w:rStyle w:val="a"/>
          <w:rFonts w:ascii="Arial" w:hAnsi="Arial" w:cs="Arial"/>
          <w:bdr w:val="none" w:sz="0" w:space="0" w:color="auto" w:frame="1"/>
          <w:shd w:val="clear" w:color="auto" w:fill="FFFFFF"/>
        </w:rPr>
      </w:pPr>
    </w:p>
    <w:p w14:paraId="61EEB040" w14:textId="77777777" w:rsidR="009B6D15" w:rsidRDefault="009B6D15" w:rsidP="009B6D15">
      <w:pPr>
        <w:rPr>
          <w:rFonts w:ascii="Arial" w:eastAsia="Arial" w:hAnsi="Arial" w:cs="Arial"/>
          <w:b/>
        </w:rPr>
      </w:pPr>
    </w:p>
    <w:p w14:paraId="1CEC7971" w14:textId="77777777" w:rsidR="009B6D15" w:rsidRDefault="009B6D15" w:rsidP="009B6D15">
      <w:pPr>
        <w:pStyle w:val="00textosemparagrafo"/>
      </w:pPr>
      <w:r>
        <w:t>Considere 25% do valor da questão para cada linha do quadro.</w:t>
      </w:r>
    </w:p>
    <w:p w14:paraId="36FBB6FF" w14:textId="77777777" w:rsidR="009B6D15" w:rsidRDefault="009B6D15" w:rsidP="009B6D15">
      <w:pPr>
        <w:pStyle w:val="00textosemparagrafo"/>
      </w:pPr>
      <w:r>
        <w:t>Observe os erros dos alunos procurando detectar se a dificuldade é na escrita por extenso, na escrita do número com algarismos ou na representação do número no quadro de ordens. Depois, procure sanar as dúvidas individualmente ou com toda a turma.</w:t>
      </w:r>
    </w:p>
    <w:p w14:paraId="71A83165" w14:textId="347CCD28" w:rsidR="009B6D15" w:rsidRDefault="009B6D15">
      <w:pPr>
        <w:rPr>
          <w:rFonts w:ascii="Tahoma" w:eastAsiaTheme="minorEastAsia" w:hAnsi="Tahoma" w:cs="Arial"/>
          <w:color w:val="000000"/>
          <w:sz w:val="22"/>
          <w:szCs w:val="22"/>
          <w:lang w:eastAsia="es-ES"/>
        </w:rPr>
      </w:pPr>
      <w:r>
        <w:br w:type="page"/>
      </w:r>
    </w:p>
    <w:p w14:paraId="5C7BEAF2" w14:textId="77777777" w:rsidR="009B6D15" w:rsidRPr="009B6D15" w:rsidRDefault="009B6D15" w:rsidP="009B6D15">
      <w:pPr>
        <w:pStyle w:val="00textosemparagrafo"/>
        <w:rPr>
          <w:b/>
        </w:rPr>
      </w:pPr>
      <w:r w:rsidRPr="009B6D15">
        <w:rPr>
          <w:b/>
        </w:rPr>
        <w:lastRenderedPageBreak/>
        <w:t>4. a) barras verticais</w:t>
      </w:r>
    </w:p>
    <w:p w14:paraId="18F13E7A" w14:textId="77777777" w:rsidR="009B6D15" w:rsidRPr="009B6D15" w:rsidRDefault="009B6D15" w:rsidP="009B6D15">
      <w:pPr>
        <w:pStyle w:val="00textosemparagrafo"/>
        <w:rPr>
          <w:b/>
        </w:rPr>
      </w:pPr>
      <w:r w:rsidRPr="009B6D15">
        <w:rPr>
          <w:b/>
        </w:rPr>
        <w:t xml:space="preserve">b) </w:t>
      </w:r>
    </w:p>
    <w:p w14:paraId="79F68BC2" w14:textId="7C179EA4" w:rsidR="009B6D15" w:rsidRPr="009260A6" w:rsidRDefault="009B6D15" w:rsidP="009B6D15">
      <w:pPr>
        <w:pStyle w:val="00textosemparagrafo"/>
      </w:pPr>
      <w:r>
        <w:t xml:space="preserve">( </w:t>
      </w:r>
      <w:r w:rsidR="007C44B2">
        <w:rPr>
          <w:b/>
        </w:rPr>
        <w:t>X</w:t>
      </w:r>
      <w:r>
        <w:t xml:space="preserve"> ) </w:t>
      </w:r>
      <w:r w:rsidRPr="009260A6">
        <w:t xml:space="preserve">O filme que teve maior público na semana de estreia foi </w:t>
      </w:r>
      <w:r>
        <w:rPr>
          <w:i/>
        </w:rPr>
        <w:t>O bom animal.</w:t>
      </w:r>
    </w:p>
    <w:p w14:paraId="33FD1594" w14:textId="66EBBC08" w:rsidR="009B6D15" w:rsidRPr="00374310" w:rsidRDefault="007C44B2" w:rsidP="009B6D15">
      <w:pPr>
        <w:pStyle w:val="00textosemparagrafo"/>
      </w:pPr>
      <w:r w:rsidDel="007C44B2">
        <w:t xml:space="preserve"> </w:t>
      </w:r>
      <w:r w:rsidR="009B6D15">
        <w:t xml:space="preserve">( </w:t>
      </w:r>
      <w:r>
        <w:rPr>
          <w:b/>
        </w:rPr>
        <w:t>X</w:t>
      </w:r>
      <w:r w:rsidR="009B6D15">
        <w:t xml:space="preserve"> ) </w:t>
      </w:r>
      <w:r w:rsidRPr="009260A6">
        <w:t xml:space="preserve">O filme </w:t>
      </w:r>
      <w:r w:rsidR="009B6D15" w:rsidRPr="009905EC">
        <w:rPr>
          <w:i/>
        </w:rPr>
        <w:t>Calor</w:t>
      </w:r>
      <w:r w:rsidR="009B6D15" w:rsidRPr="009260A6">
        <w:t xml:space="preserve"> teve maior público na semana de estreia que o filme </w:t>
      </w:r>
      <w:r w:rsidR="009B6D15">
        <w:rPr>
          <w:i/>
        </w:rPr>
        <w:t>Tudo Feliz</w:t>
      </w:r>
      <w:r w:rsidR="009B6D15">
        <w:t>.</w:t>
      </w:r>
    </w:p>
    <w:p w14:paraId="0F31AF6E" w14:textId="21F3D9DD" w:rsidR="009B6D15" w:rsidRPr="00B73FC8" w:rsidRDefault="009B6D15" w:rsidP="009B6D15">
      <w:pPr>
        <w:pStyle w:val="00textosemparagrafo"/>
      </w:pPr>
      <w:r>
        <w:t>(</w:t>
      </w:r>
      <w:r w:rsidRPr="00051604">
        <w:rPr>
          <w:color w:val="auto"/>
        </w:rPr>
        <w:t xml:space="preserve"> </w:t>
      </w:r>
      <w:r w:rsidR="007C44B2">
        <w:rPr>
          <w:b/>
          <w:color w:val="auto"/>
        </w:rPr>
        <w:t>X</w:t>
      </w:r>
      <w:r w:rsidRPr="00051604">
        <w:rPr>
          <w:color w:val="auto"/>
        </w:rPr>
        <w:t xml:space="preserve"> </w:t>
      </w:r>
      <w:r>
        <w:t xml:space="preserve">) </w:t>
      </w:r>
      <w:r w:rsidRPr="009260A6">
        <w:t xml:space="preserve">O filme </w:t>
      </w:r>
      <w:r>
        <w:rPr>
          <w:i/>
        </w:rPr>
        <w:t>Dia de alegria</w:t>
      </w:r>
      <w:r w:rsidR="00C10466">
        <w:t xml:space="preserve"> </w:t>
      </w:r>
      <w:r w:rsidRPr="009260A6">
        <w:t>teve o menor público na semana de estreia.</w:t>
      </w:r>
    </w:p>
    <w:p w14:paraId="0023BF38" w14:textId="77777777" w:rsidR="009B6D15" w:rsidRPr="00A06969" w:rsidRDefault="009B6D15" w:rsidP="009B6D15">
      <w:pPr>
        <w:pStyle w:val="00textosemparagrafo"/>
        <w:rPr>
          <w:b/>
        </w:rPr>
      </w:pPr>
      <w:r>
        <w:t xml:space="preserve">Se as opções assinaladas não coincidirem com as corretas, o aluno pode não ter desenvolvido a habilidade de interpretar gráficos de barras. Caso seja detectado esse problema, acompanhe esses alunos individualmente na leitura e interpretação desse gráfico. Depois, proponha mais atividades de leitura e interpretação de gráficos de barras horizontais e verticais. </w:t>
      </w:r>
    </w:p>
    <w:p w14:paraId="766B79EB" w14:textId="77777777" w:rsidR="009B6D15" w:rsidRDefault="009B6D15" w:rsidP="009B6D15">
      <w:pPr>
        <w:pStyle w:val="00textosemparagrafo"/>
      </w:pPr>
    </w:p>
    <w:p w14:paraId="14311D84" w14:textId="77777777" w:rsidR="009B6D15" w:rsidRPr="009B6D15" w:rsidRDefault="009B6D15" w:rsidP="009B6D15">
      <w:pPr>
        <w:pStyle w:val="00textosemparagrafo"/>
        <w:rPr>
          <w:b/>
        </w:rPr>
      </w:pPr>
      <w:r w:rsidRPr="009B6D15">
        <w:rPr>
          <w:b/>
        </w:rPr>
        <w:t>5. exatamente 3 litros de água de coco</w:t>
      </w:r>
    </w:p>
    <w:p w14:paraId="3B461D75" w14:textId="6DC9C64C" w:rsidR="009B6D15" w:rsidRDefault="009B6D15" w:rsidP="009B6D15">
      <w:pPr>
        <w:pStyle w:val="00textosemparagrafo"/>
      </w:pPr>
      <w:r>
        <w:t xml:space="preserve">Justificativa esperada: 5 caixinhas de água de coco correspondem a 1 000 </w:t>
      </w:r>
      <w:r w:rsidRPr="00093B97">
        <w:t xml:space="preserve">mililitros ou 1 litro de </w:t>
      </w:r>
      <w:r>
        <w:t>água de coco</w:t>
      </w:r>
      <w:r w:rsidRPr="00093B97">
        <w:t>.</w:t>
      </w:r>
      <w:r>
        <w:t xml:space="preserve"> </w:t>
      </w:r>
      <w:r w:rsidRPr="00093B97">
        <w:t xml:space="preserve">Portanto, 15 caixinhas correspondem </w:t>
      </w:r>
      <w:r>
        <w:t>a</w:t>
      </w:r>
      <w:r w:rsidRPr="00093B97">
        <w:t xml:space="preserve"> exatamente 3 litros de </w:t>
      </w:r>
      <w:r>
        <w:t>água de coco</w:t>
      </w:r>
      <w:r w:rsidRPr="00093B97">
        <w:t>.</w:t>
      </w:r>
    </w:p>
    <w:p w14:paraId="0BE4D671" w14:textId="1E920C89" w:rsidR="009B6D15" w:rsidRDefault="009B6D15" w:rsidP="009B6D15">
      <w:pPr>
        <w:pStyle w:val="00textosemparagrafo"/>
      </w:pPr>
      <w:r>
        <w:t xml:space="preserve">Em caso de erro, é provável que o aluno não tenha compreendido que são necessários </w:t>
      </w:r>
      <w:r w:rsidR="007C44B2">
        <w:br/>
      </w:r>
      <w:r>
        <w:t>1 000 mililitros para formar 1 litro. Para favorecer a apreensão desse conhecimento, proponha uma experiência prática com copos de capacidade de 200 mililitros e uma garrafa de capacidade de 1 litro. Outra possibilidade que pode justificar o erro nessa questão é não realizar corretamente a multiplicação 15 vezes 200 mililitros. Nesse caso, retome estratégias de cálculo de multiplicações.</w:t>
      </w:r>
    </w:p>
    <w:p w14:paraId="650364B8" w14:textId="63F793DF" w:rsidR="009B6D15" w:rsidRPr="009B6D15" w:rsidRDefault="009B6D15" w:rsidP="009B6D15">
      <w:pPr>
        <w:pStyle w:val="00textosemparagrafo"/>
        <w:rPr>
          <w:b/>
        </w:rPr>
      </w:pPr>
      <w:r w:rsidRPr="009B6D15">
        <w:rPr>
          <w:b/>
        </w:rPr>
        <w:t>6</w:t>
      </w:r>
      <w:r w:rsidR="007C44B2">
        <w:rPr>
          <w:b/>
        </w:rPr>
        <w:t>.</w:t>
      </w:r>
    </w:p>
    <w:p w14:paraId="4E3BE579" w14:textId="77777777" w:rsidR="009B6D15" w:rsidRPr="009B6D15" w:rsidRDefault="009B6D15" w:rsidP="009B6D15">
      <w:pPr>
        <w:pStyle w:val="00textosemparagrafo"/>
        <w:rPr>
          <w:b/>
        </w:rPr>
      </w:pPr>
      <w:r w:rsidRPr="009B6D15">
        <w:rPr>
          <w:b/>
        </w:rPr>
        <w:t>a)</w:t>
      </w:r>
      <w:r w:rsidRPr="009B6D15">
        <w:rPr>
          <w:b/>
          <w:noProof/>
        </w:rPr>
        <w:t xml:space="preserve"> 5 pedaços</w:t>
      </w:r>
    </w:p>
    <w:p w14:paraId="6ADF2BBF" w14:textId="77777777" w:rsidR="009B6D15" w:rsidRPr="009B6D15" w:rsidRDefault="009B6D15" w:rsidP="009B6D15">
      <w:pPr>
        <w:pStyle w:val="00textosemparagrafo"/>
        <w:rPr>
          <w:b/>
        </w:rPr>
      </w:pPr>
      <w:r w:rsidRPr="009B6D15">
        <w:rPr>
          <w:b/>
        </w:rPr>
        <w:t xml:space="preserve">b) </w:t>
      </w:r>
      <m:oMath>
        <m:f>
          <m:fPr>
            <m:ctrlPr>
              <w:rPr>
                <w:rFonts w:ascii="Cambria Math" w:hAnsi="Cambria Math"/>
                <w:b/>
              </w:rPr>
            </m:ctrlPr>
          </m:fPr>
          <m:num>
            <m:r>
              <m:rPr>
                <m:sty m:val="b"/>
              </m:rPr>
              <w:rPr>
                <w:rFonts w:ascii="Cambria Math" w:hAnsi="Cambria Math"/>
              </w:rPr>
              <m:t>1</m:t>
            </m:r>
          </m:num>
          <m:den>
            <m:r>
              <m:rPr>
                <m:sty m:val="b"/>
              </m:rPr>
              <w:rPr>
                <w:rFonts w:ascii="Cambria Math" w:hAnsi="Cambria Math"/>
              </w:rPr>
              <m:t>5</m:t>
            </m:r>
          </m:den>
        </m:f>
      </m:oMath>
    </w:p>
    <w:p w14:paraId="0E9E2198" w14:textId="77777777" w:rsidR="009B6D15" w:rsidRDefault="009B6D15" w:rsidP="009B6D15">
      <w:pPr>
        <w:pStyle w:val="00textosemparagrafo"/>
      </w:pPr>
      <w:r>
        <w:t>Considere 50% do valor da questão para cada item.</w:t>
      </w:r>
    </w:p>
    <w:p w14:paraId="637B8A93" w14:textId="413C96B6" w:rsidR="009B6D15" w:rsidRDefault="009B6D15" w:rsidP="009B6D15">
      <w:pPr>
        <w:pStyle w:val="00textosemparagrafo"/>
      </w:pPr>
      <w:r>
        <w:t xml:space="preserve">Caso o aluno erre o item </w:t>
      </w:r>
      <w:r w:rsidRPr="00162F65">
        <w:rPr>
          <w:b/>
        </w:rPr>
        <w:t>b</w:t>
      </w:r>
      <w:r>
        <w:t>, retome com ele que o numerador da fração deve corresponder ao número de pedaços comidos (1) e o denominador, ao número de partes de mesmo tamanho em que a pizza foi dividida. Proponha outras atividades para que haja melhor compreensão.</w:t>
      </w:r>
    </w:p>
    <w:p w14:paraId="158018C0" w14:textId="77777777" w:rsidR="009B6D15" w:rsidRDefault="009B6D15" w:rsidP="009B6D15">
      <w:pPr>
        <w:pStyle w:val="00textosemparagrafo"/>
      </w:pPr>
    </w:p>
    <w:p w14:paraId="6E422E14" w14:textId="77777777" w:rsidR="009B6D15" w:rsidRPr="009B6D15" w:rsidRDefault="009B6D15" w:rsidP="009B6D15">
      <w:pPr>
        <w:pStyle w:val="00textosemparagrafo"/>
        <w:rPr>
          <w:b/>
        </w:rPr>
      </w:pPr>
      <w:r w:rsidRPr="009B6D15">
        <w:rPr>
          <w:b/>
        </w:rPr>
        <w:t>7. Resposta pessoal.</w:t>
      </w:r>
    </w:p>
    <w:p w14:paraId="7BEE952C" w14:textId="77777777" w:rsidR="009B6D15" w:rsidRDefault="009B6D15" w:rsidP="009B6D15">
      <w:pPr>
        <w:pStyle w:val="00textosemparagrafo"/>
      </w:pPr>
      <w:r>
        <w:t>Observe se as explicações expressas no texto do aluno retratam os dados do gráfico.</w:t>
      </w:r>
    </w:p>
    <w:p w14:paraId="0ADDA602" w14:textId="77777777" w:rsidR="009B6D15" w:rsidRDefault="009B6D15" w:rsidP="009B6D15">
      <w:pPr>
        <w:pStyle w:val="00textosemparagrafo"/>
      </w:pPr>
    </w:p>
    <w:p w14:paraId="7436594A" w14:textId="77777777" w:rsidR="009B6D15" w:rsidRPr="009B6D15" w:rsidRDefault="009B6D15" w:rsidP="009B6D15">
      <w:pPr>
        <w:pStyle w:val="00textosemparagrafo"/>
        <w:rPr>
          <w:b/>
        </w:rPr>
      </w:pPr>
      <w:r w:rsidRPr="009B6D15">
        <w:rPr>
          <w:b/>
        </w:rPr>
        <w:t>8. alternativa c</w:t>
      </w:r>
    </w:p>
    <w:p w14:paraId="640C5F6C" w14:textId="4AB6D2F5" w:rsidR="00056BF5" w:rsidRDefault="009B6D15" w:rsidP="009B6D15">
      <w:pPr>
        <w:pStyle w:val="00textosemparagrafo"/>
      </w:pPr>
      <w:r>
        <w:t xml:space="preserve">Em caso de erro, procure fazer questionamentos que possibilitem detectar o que o aluno não compreendeu. Por exemplo: se a alternativa assinalada foi </w:t>
      </w:r>
      <w:r>
        <w:rPr>
          <w:b/>
        </w:rPr>
        <w:t>a</w:t>
      </w:r>
      <w:r>
        <w:t xml:space="preserve">, o aluno pode ter adicionado numerador com denominador (3 + 4 = 7), mostrando que não compreende que a fração </w:t>
      </w:r>
      <m:oMath>
        <m:f>
          <m:fPr>
            <m:ctrlPr>
              <w:rPr>
                <w:rFonts w:ascii="Cambria Math" w:hAnsi="Cambria Math"/>
                <w:b/>
                <w:i/>
              </w:rPr>
            </m:ctrlPr>
          </m:fPr>
          <m:num>
            <m:r>
              <m:rPr>
                <m:sty m:val="bi"/>
              </m:rPr>
              <w:rPr>
                <w:rFonts w:ascii="Cambria Math" w:hAnsi="Cambria Math"/>
              </w:rPr>
              <m:t>3</m:t>
            </m:r>
          </m:num>
          <m:den>
            <m:r>
              <m:rPr>
                <m:sty m:val="bi"/>
              </m:rPr>
              <w:rPr>
                <w:rFonts w:ascii="Cambria Math" w:hAnsi="Cambria Math"/>
              </w:rPr>
              <m:t>4</m:t>
            </m:r>
          </m:den>
        </m:f>
      </m:oMath>
      <w:r w:rsidRPr="000270F1">
        <w:t xml:space="preserve"> </w:t>
      </w:r>
      <w:r>
        <w:t>representa 3 das 4 partes do tanque. Se a alternativa assina</w:t>
      </w:r>
      <w:r w:rsidR="00D26F18">
        <w:t>la</w:t>
      </w:r>
      <w:r>
        <w:t xml:space="preserve">da foi </w:t>
      </w:r>
      <w:r>
        <w:rPr>
          <w:b/>
        </w:rPr>
        <w:t>b</w:t>
      </w:r>
      <w:r>
        <w:t xml:space="preserve">, o aluno pode não ter compreendido a representação do tanque, confundindo a quantidade de litros com a que falta para completar o tanque; e se foi </w:t>
      </w:r>
      <w:r>
        <w:rPr>
          <w:b/>
        </w:rPr>
        <w:t>d</w:t>
      </w:r>
      <w:r>
        <w:t>,</w:t>
      </w:r>
      <w:r>
        <w:rPr>
          <w:b/>
        </w:rPr>
        <w:t xml:space="preserve"> </w:t>
      </w:r>
      <w:r>
        <w:t>pode não ter entendido a pergunta e repetiu o dado do problema.</w:t>
      </w:r>
    </w:p>
    <w:p w14:paraId="48391B8A" w14:textId="77777777" w:rsidR="00056BF5" w:rsidRDefault="00056BF5">
      <w:pPr>
        <w:rPr>
          <w:rFonts w:ascii="Tahoma" w:eastAsiaTheme="minorEastAsia" w:hAnsi="Tahoma" w:cs="Arial"/>
          <w:color w:val="000000"/>
          <w:sz w:val="22"/>
          <w:szCs w:val="22"/>
          <w:lang w:eastAsia="es-ES"/>
        </w:rPr>
      </w:pPr>
      <w:r>
        <w:br w:type="page"/>
      </w:r>
    </w:p>
    <w:p w14:paraId="5555805E" w14:textId="77777777" w:rsidR="009B6D15" w:rsidRPr="009B6D15" w:rsidRDefault="009B6D15" w:rsidP="009B6D15">
      <w:pPr>
        <w:pStyle w:val="00textosemparagrafo"/>
        <w:rPr>
          <w:b/>
        </w:rPr>
      </w:pPr>
      <w:r w:rsidRPr="009B6D15">
        <w:rPr>
          <w:b/>
        </w:rPr>
        <w:lastRenderedPageBreak/>
        <w:t>9. alternativa a</w:t>
      </w:r>
    </w:p>
    <w:p w14:paraId="4C2A698B" w14:textId="5813F6A1" w:rsidR="009B6D15" w:rsidRDefault="009B6D15" w:rsidP="009B6D15">
      <w:pPr>
        <w:pStyle w:val="00textosemparagrafo"/>
      </w:pPr>
      <w:r>
        <w:t xml:space="preserve">Em caso de erro, peça ao aluno que faça a leitura da fração </w:t>
      </w:r>
      <m:oMath>
        <m:f>
          <m:fPr>
            <m:ctrlPr>
              <w:rPr>
                <w:rStyle w:val="fontstyle01"/>
                <w:rFonts w:ascii="Cambria Math" w:eastAsia="Times New Roman" w:hAnsi="Cambria Math"/>
                <w:i/>
                <w:color w:val="auto"/>
              </w:rPr>
            </m:ctrlPr>
          </m:fPr>
          <m:num>
            <m:r>
              <w:rPr>
                <w:rStyle w:val="fontstyle01"/>
                <w:rFonts w:ascii="Cambria Math" w:eastAsia="Times New Roman" w:hAnsi="Cambria Math"/>
                <w:color w:val="auto"/>
              </w:rPr>
              <m:t>6</m:t>
            </m:r>
          </m:num>
          <m:den>
            <m:r>
              <w:rPr>
                <w:rStyle w:val="fontstyle01"/>
                <w:rFonts w:ascii="Cambria Math" w:eastAsia="Times New Roman" w:hAnsi="Cambria Math"/>
                <w:color w:val="auto"/>
              </w:rPr>
              <m:t>10</m:t>
            </m:r>
          </m:den>
        </m:f>
        <m:r>
          <w:rPr>
            <w:rFonts w:ascii="Cambria Math" w:hAnsi="Cambria Math"/>
          </w:rPr>
          <m:t xml:space="preserve"> </m:t>
        </m:r>
      </m:oMath>
      <w:r>
        <w:t xml:space="preserve"> (seis décimos) e dos números das quatro alternativas</w:t>
      </w:r>
      <w:r w:rsidR="00946CC2">
        <w:t>, pois isso</w:t>
      </w:r>
      <w:r>
        <w:t xml:space="preserve"> pode ajudá-lo a compreender a associação correta.</w:t>
      </w:r>
    </w:p>
    <w:p w14:paraId="6AEFB0EB" w14:textId="5CEE1779" w:rsidR="009B6D15" w:rsidRDefault="009B6D15">
      <w:pPr>
        <w:rPr>
          <w:rFonts w:ascii="Tahoma" w:eastAsiaTheme="minorEastAsia" w:hAnsi="Tahoma" w:cs="Arial"/>
          <w:color w:val="000000"/>
          <w:sz w:val="22"/>
          <w:szCs w:val="22"/>
          <w:lang w:eastAsia="es-ES"/>
        </w:rPr>
      </w:pPr>
    </w:p>
    <w:p w14:paraId="0863221B" w14:textId="77777777" w:rsidR="009B6D15" w:rsidRPr="009B6D15" w:rsidRDefault="009B6D15" w:rsidP="009B6D15">
      <w:pPr>
        <w:pStyle w:val="00textosemparagrafo"/>
        <w:rPr>
          <w:b/>
        </w:rPr>
      </w:pPr>
      <w:r w:rsidRPr="009B6D15">
        <w:rPr>
          <w:b/>
        </w:rPr>
        <w:t>10. alternativa c</w:t>
      </w:r>
    </w:p>
    <w:p w14:paraId="5E202DAA" w14:textId="2BF0C361" w:rsidR="009B6D15" w:rsidRDefault="009B6D15" w:rsidP="009B6D15">
      <w:pPr>
        <w:pStyle w:val="00textosemparagrafo"/>
      </w:pPr>
      <w:r>
        <w:t xml:space="preserve">Em caso de erro, provavelmente o aluno não compreendeu que a unidade foi dividida em </w:t>
      </w:r>
      <w:r w:rsidR="007C44B2">
        <w:br/>
      </w:r>
      <w:r>
        <w:t>10 partes iguais e que cada uma dessas partes corresponde a 1 décimo (0,1) da unidade. Assim, o número associado ao tracinho apontado pela seta corresponde a 1 mais 7 décimos ou 1 + 0,7, que é igual a 1,7.</w:t>
      </w:r>
    </w:p>
    <w:p w14:paraId="1384B405" w14:textId="77777777" w:rsidR="009B6D15" w:rsidRDefault="009B6D15" w:rsidP="009B6D15">
      <w:pPr>
        <w:pStyle w:val="00textosemparagrafo"/>
      </w:pPr>
    </w:p>
    <w:p w14:paraId="64FACE73" w14:textId="77777777" w:rsidR="009B6D15" w:rsidRPr="009B6D15" w:rsidRDefault="009B6D15" w:rsidP="009B6D15">
      <w:pPr>
        <w:pStyle w:val="00textosemparagrafo"/>
        <w:rPr>
          <w:b/>
        </w:rPr>
      </w:pPr>
      <w:r w:rsidRPr="009B6D15">
        <w:rPr>
          <w:b/>
        </w:rPr>
        <w:t>11. alternativa b</w:t>
      </w:r>
    </w:p>
    <w:p w14:paraId="04CEF92F" w14:textId="2117ACE3" w:rsidR="009B6D15" w:rsidRDefault="009B6D15" w:rsidP="009B6D15">
      <w:pPr>
        <w:pStyle w:val="00textosemparagrafo"/>
      </w:pPr>
      <w:r>
        <w:t>Em caso de erro, provavelmente o aluno não sabe subtrair números na forma decimal. Retome, então, as estratégias de subtração envolvendo decimais. Uma dessas estratégias pode ser adicionar décimos, de um em um, ao número 26,7 até obter 28,3, percebendo que é necessário adicionar 16 vezes um décimo ao número 26,7, ou seja, adicionar</w:t>
      </w:r>
      <w:r w:rsidR="00227EE9">
        <w:t xml:space="preserve"> </w:t>
      </w:r>
      <w:r>
        <w:t>1,6.</w:t>
      </w:r>
      <w:bookmarkStart w:id="2" w:name="_m30lcxjbkfkt" w:colFirst="0" w:colLast="0"/>
      <w:bookmarkEnd w:id="2"/>
    </w:p>
    <w:p w14:paraId="133A26AA" w14:textId="77777777" w:rsidR="009B6D15" w:rsidRDefault="009B6D15" w:rsidP="009B6D15">
      <w:pPr>
        <w:pStyle w:val="00textosemparagrafo"/>
      </w:pPr>
    </w:p>
    <w:p w14:paraId="38EA1024" w14:textId="77777777" w:rsidR="009B6D15" w:rsidRPr="009B6D15" w:rsidRDefault="009B6D15" w:rsidP="009B6D15">
      <w:pPr>
        <w:pStyle w:val="00textosemparagrafo"/>
        <w:rPr>
          <w:b/>
        </w:rPr>
      </w:pPr>
      <w:r w:rsidRPr="009B6D15">
        <w:rPr>
          <w:b/>
        </w:rPr>
        <w:t>12. alternativa d</w:t>
      </w:r>
    </w:p>
    <w:p w14:paraId="0679FA64" w14:textId="77777777" w:rsidR="009B6D15" w:rsidRDefault="009B6D15" w:rsidP="009B6D15">
      <w:pPr>
        <w:pStyle w:val="00textosemparagrafo"/>
      </w:pPr>
      <w:r>
        <w:t>Em caso de erro, peça aos alunos que associem cada cédula a um número na forma decimal. Depois, eles devem adicioná-los:</w:t>
      </w:r>
    </w:p>
    <w:p w14:paraId="39A56C58" w14:textId="4050122E" w:rsidR="009B6D15" w:rsidRDefault="009B6D15" w:rsidP="009B6D15">
      <w:pPr>
        <w:pStyle w:val="00textosemparagrafo"/>
      </w:pPr>
      <w:r>
        <w:t xml:space="preserve">(5,00 + 2,00 + 2,00 + 2,00 + 0,50 + 0,25 + 0,10 + 0,10 + 0,10 + 0,05 + 0,05 = 12,15) </w:t>
      </w:r>
    </w:p>
    <w:p w14:paraId="1A3A46A2" w14:textId="77777777" w:rsidR="009B6D15" w:rsidRDefault="009B6D15" w:rsidP="009B6D15">
      <w:pPr>
        <w:pStyle w:val="00textosemparagrafo"/>
      </w:pPr>
    </w:p>
    <w:p w14:paraId="48B48673" w14:textId="77777777" w:rsidR="009B6D15" w:rsidRPr="009B6D15" w:rsidRDefault="009B6D15" w:rsidP="009B6D15">
      <w:pPr>
        <w:pStyle w:val="00textosemparagrafo"/>
        <w:rPr>
          <w:b/>
        </w:rPr>
      </w:pPr>
      <w:r w:rsidRPr="009B6D15">
        <w:rPr>
          <w:b/>
        </w:rPr>
        <w:t>13. alternativa b</w:t>
      </w:r>
    </w:p>
    <w:p w14:paraId="41BEC2E0" w14:textId="5AD637C4" w:rsidR="009B6D15" w:rsidRDefault="009B6D15" w:rsidP="009B6D15">
      <w:pPr>
        <w:pStyle w:val="00textosemparagrafo"/>
      </w:pPr>
      <w:r>
        <w:t xml:space="preserve">Se o aluno assinalar a alternativa </w:t>
      </w:r>
      <w:r>
        <w:rPr>
          <w:b/>
        </w:rPr>
        <w:t>a</w:t>
      </w:r>
      <w:r>
        <w:t>, significa que se esqueceu de subtrair de R$ 120,00</w:t>
      </w:r>
      <w:r w:rsidRPr="00A03DF1">
        <w:t xml:space="preserve"> </w:t>
      </w:r>
      <w:r>
        <w:t xml:space="preserve">o preço total dos brinquedos; se foi </w:t>
      </w:r>
      <w:r>
        <w:rPr>
          <w:b/>
        </w:rPr>
        <w:t xml:space="preserve">c </w:t>
      </w:r>
      <w:r>
        <w:t xml:space="preserve">ou </w:t>
      </w:r>
      <w:r>
        <w:rPr>
          <w:b/>
        </w:rPr>
        <w:t>d</w:t>
      </w:r>
      <w:r w:rsidRPr="007D7B98">
        <w:t xml:space="preserve">, </w:t>
      </w:r>
      <w:r>
        <w:t>cometeu erro na subtração, provavelmente usando o algoritmo usual.</w:t>
      </w:r>
    </w:p>
    <w:p w14:paraId="4E46D6C1" w14:textId="77777777" w:rsidR="009B6D15" w:rsidRDefault="009B6D15" w:rsidP="009B6D15">
      <w:pPr>
        <w:pStyle w:val="00textosemparagrafo"/>
      </w:pPr>
    </w:p>
    <w:p w14:paraId="0EA9799E" w14:textId="77777777" w:rsidR="009B6D15" w:rsidRPr="009B6D15" w:rsidRDefault="009B6D15" w:rsidP="009B6D15">
      <w:pPr>
        <w:pStyle w:val="00textosemparagrafo"/>
        <w:rPr>
          <w:b/>
        </w:rPr>
      </w:pPr>
      <w:r w:rsidRPr="009B6D15">
        <w:rPr>
          <w:b/>
        </w:rPr>
        <w:t>14. a) oito inteiros e dois centésimos</w:t>
      </w:r>
    </w:p>
    <w:p w14:paraId="16AB4B2A" w14:textId="77777777" w:rsidR="009B6D15" w:rsidRPr="009B6D15" w:rsidRDefault="009B6D15" w:rsidP="009B6D15">
      <w:pPr>
        <w:pStyle w:val="00textosemparagrafo"/>
        <w:rPr>
          <w:b/>
        </w:rPr>
      </w:pPr>
      <w:r w:rsidRPr="009B6D15">
        <w:rPr>
          <w:b/>
        </w:rPr>
        <w:t>b) oitenta e dois centésimos</w:t>
      </w:r>
    </w:p>
    <w:p w14:paraId="446F368A" w14:textId="77777777" w:rsidR="009B6D15" w:rsidRPr="009B6D15" w:rsidRDefault="009B6D15" w:rsidP="009B6D15">
      <w:pPr>
        <w:pStyle w:val="00textosemparagrafo"/>
        <w:rPr>
          <w:b/>
        </w:rPr>
      </w:pPr>
      <w:r w:rsidRPr="009B6D15">
        <w:rPr>
          <w:b/>
        </w:rPr>
        <w:t xml:space="preserve">c) quatro milésimos </w:t>
      </w:r>
    </w:p>
    <w:p w14:paraId="798C3361" w14:textId="77777777" w:rsidR="009B6D15" w:rsidRPr="009B6D15" w:rsidRDefault="009B6D15" w:rsidP="009B6D15">
      <w:pPr>
        <w:pStyle w:val="00textosemparagrafo"/>
        <w:rPr>
          <w:b/>
        </w:rPr>
      </w:pPr>
      <w:r w:rsidRPr="009B6D15">
        <w:rPr>
          <w:b/>
        </w:rPr>
        <w:t>d) quinhentos e doze milésimos</w:t>
      </w:r>
    </w:p>
    <w:p w14:paraId="129C1BFC" w14:textId="77777777" w:rsidR="009B6D15" w:rsidRDefault="009B6D15" w:rsidP="009B6D15">
      <w:pPr>
        <w:pStyle w:val="00textosemparagrafo"/>
      </w:pPr>
      <w:r>
        <w:t>Considere 25% do valor da questão para cada item.</w:t>
      </w:r>
    </w:p>
    <w:p w14:paraId="09EA3CE3" w14:textId="77777777" w:rsidR="009B6D15" w:rsidRDefault="009B6D15" w:rsidP="009B6D15">
      <w:pPr>
        <w:pStyle w:val="00textosemparagrafo"/>
      </w:pPr>
      <w:r>
        <w:t>A maior dificuldade apresentada pelos alunos estará relacionada à interpretação dos décimos, centésimos e milésimos. Assim, chame a atenção deles para o número de algarismos depois da vírgula, associando-os à terminologia correta. Se preciso, escreva os números em um quadro de ordens.</w:t>
      </w:r>
    </w:p>
    <w:p w14:paraId="7A2E75A0" w14:textId="77777777" w:rsidR="009B6D15" w:rsidRDefault="009B6D15" w:rsidP="009B6D15">
      <w:pPr>
        <w:pStyle w:val="00textosemparagrafo"/>
      </w:pPr>
    </w:p>
    <w:p w14:paraId="63637EEC" w14:textId="77777777" w:rsidR="009B6D15" w:rsidRPr="009B6D15" w:rsidRDefault="009B6D15" w:rsidP="009B6D15">
      <w:pPr>
        <w:pStyle w:val="00textosemparagrafo"/>
        <w:rPr>
          <w:b/>
        </w:rPr>
      </w:pPr>
      <w:r w:rsidRPr="009B6D15">
        <w:rPr>
          <w:b/>
        </w:rPr>
        <w:t>15. a) R$ 74,38</w:t>
      </w:r>
    </w:p>
    <w:p w14:paraId="7B09110D" w14:textId="77777777" w:rsidR="009B6D15" w:rsidRPr="009B6D15" w:rsidRDefault="009B6D15" w:rsidP="009B6D15">
      <w:pPr>
        <w:pStyle w:val="00textosemparagrafo"/>
        <w:rPr>
          <w:b/>
        </w:rPr>
      </w:pPr>
      <w:r w:rsidRPr="009B6D15">
        <w:rPr>
          <w:b/>
        </w:rPr>
        <w:t>b) Não. Justificativa esperada: O preço das quatro peças é R$ 148,76, o que corresponde a um valor maior que a quantia que ele tem.</w:t>
      </w:r>
    </w:p>
    <w:p w14:paraId="25E02074" w14:textId="77777777" w:rsidR="009B6D15" w:rsidRDefault="009B6D15" w:rsidP="009B6D15">
      <w:pPr>
        <w:pStyle w:val="00textosemparagrafo"/>
      </w:pPr>
      <w:r>
        <w:t>Considere 50% do valor da questão para cada item.</w:t>
      </w:r>
    </w:p>
    <w:p w14:paraId="3FBB5B79" w14:textId="20A7ECA5" w:rsidR="0029529F" w:rsidRPr="0048490E" w:rsidRDefault="009B6D15" w:rsidP="009B6D15">
      <w:pPr>
        <w:pStyle w:val="00textosemparagrafo"/>
        <w:rPr>
          <w:rFonts w:ascii="Arial" w:eastAsia="Calibri" w:hAnsi="Arial" w:cs="Calibri"/>
          <w:lang w:eastAsia="pt-BR"/>
        </w:rPr>
      </w:pPr>
      <w:r>
        <w:t xml:space="preserve">Observe os registros dos alunos para detectar possíveis falhas de condução dos cálculos. Depois, procure tirar as dúvidas individualmente ou com toda a classe. </w:t>
      </w:r>
    </w:p>
    <w:sectPr w:rsidR="0029529F" w:rsidRPr="0048490E" w:rsidSect="00254ECE">
      <w:headerReference w:type="default" r:id="rId8"/>
      <w:footerReference w:type="default" r:id="rId9"/>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970A72" w14:textId="77777777" w:rsidR="00702E05" w:rsidRDefault="00702E05" w:rsidP="00B256BD">
      <w:r>
        <w:separator/>
      </w:r>
    </w:p>
  </w:endnote>
  <w:endnote w:type="continuationSeparator" w:id="0">
    <w:p w14:paraId="37925407" w14:textId="77777777" w:rsidR="00702E05" w:rsidRDefault="00702E05" w:rsidP="00B256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1902949E-C488-420B-940E-C16CD87BD911}"/>
  </w:font>
  <w:font w:name="Times New Roman">
    <w:panose1 w:val="02020603050405020304"/>
    <w:charset w:val="00"/>
    <w:family w:val="roman"/>
    <w:pitch w:val="variable"/>
    <w:sig w:usb0="E0002EFF" w:usb1="C000785B" w:usb2="00000009" w:usb3="00000000" w:csb0="000001FF" w:csb1="00000000"/>
    <w:embedRegular r:id="rId2" w:fontKey="{6D7A76E5-5F0F-4514-8211-8A4A110A7719}"/>
    <w:embedBold r:id="rId3" w:fontKey="{ED0BA077-8DE7-4E3E-AD56-40F0C704CE4E}"/>
    <w:embedItalic r:id="rId4" w:fontKey="{281999D2-ED3E-4FBC-BB78-E349B8F22CA6}"/>
    <w:embedBoldItalic r:id="rId5" w:fontKey="{C7FCCCF4-BB78-4B03-BC1C-238EAF98A5D9}"/>
  </w:font>
  <w:font w:name="Courier New">
    <w:panose1 w:val="02070309020205020404"/>
    <w:charset w:val="00"/>
    <w:family w:val="modern"/>
    <w:pitch w:val="fixed"/>
    <w:sig w:usb0="E0002EFF" w:usb1="C0007843" w:usb2="00000009" w:usb3="00000000" w:csb0="000001FF" w:csb1="00000000"/>
    <w:embedRegular r:id="rId6" w:fontKey="{52D7B0E4-35D1-4FE6-9961-75BC3F178E5E}"/>
  </w:font>
  <w:font w:name="Wingdings">
    <w:panose1 w:val="05000000000000000000"/>
    <w:charset w:val="02"/>
    <w:family w:val="auto"/>
    <w:pitch w:val="variable"/>
    <w:sig w:usb0="00000000" w:usb1="10000000" w:usb2="00000000" w:usb3="00000000" w:csb0="80000000" w:csb1="00000000"/>
    <w:embedRegular r:id="rId7" w:fontKey="{36C4F401-F825-4E13-A3EA-4FDFC6B6D7FC}"/>
  </w:font>
  <w:font w:name="Calibri">
    <w:panose1 w:val="020F0502020204030204"/>
    <w:charset w:val="00"/>
    <w:family w:val="swiss"/>
    <w:pitch w:val="variable"/>
    <w:sig w:usb0="E0002AFF" w:usb1="C000247B" w:usb2="00000009" w:usb3="00000000" w:csb0="000001FF" w:csb1="00000000"/>
    <w:embedRegular r:id="rId8" w:fontKey="{1E29E75F-FD85-4659-B7BE-47F35AC233E8}"/>
    <w:embedBold r:id="rId9" w:fontKey="{0451B61C-BCBD-4A37-8C92-23CC44957333}"/>
  </w:font>
  <w:font w:name="Tahoma">
    <w:panose1 w:val="020B0604030504040204"/>
    <w:charset w:val="00"/>
    <w:family w:val="swiss"/>
    <w:pitch w:val="variable"/>
    <w:sig w:usb0="E1002EFF" w:usb1="C000605B" w:usb2="00000029" w:usb3="00000000" w:csb0="000101FF" w:csb1="00000000"/>
    <w:embedRegular r:id="rId10" w:fontKey="{3931E8AC-2B88-4CEB-A94A-C6933AE7C52E}"/>
    <w:embedBold r:id="rId11" w:fontKey="{3103758C-450A-45DF-A55E-F8643023E84D}"/>
    <w:embedItalic r:id="rId12" w:fontKey="{E95881CA-144B-4D7F-BD66-B1D02F8DFA48}"/>
  </w:font>
  <w:font w:name="Arial">
    <w:panose1 w:val="020B0604020202020204"/>
    <w:charset w:val="00"/>
    <w:family w:val="swiss"/>
    <w:pitch w:val="variable"/>
    <w:sig w:usb0="E0002EFF" w:usb1="C0007843" w:usb2="00000009" w:usb3="00000000" w:csb0="000001FF" w:csb1="00000000"/>
    <w:embedRegular r:id="rId13" w:fontKey="{0CC9AD09-43FC-4103-8924-B85659EC5857}"/>
    <w:embedBold r:id="rId14" w:fontKey="{38E72AEE-0CD2-437E-B4C1-CD683E843424}"/>
  </w:font>
  <w:font w:name="Cambria-Bold">
    <w:altName w:val="Cambria"/>
    <w:charset w:val="00"/>
    <w:family w:val="roman"/>
    <w:pitch w:val="variable"/>
    <w:sig w:usb0="E00002FF" w:usb1="4000045F" w:usb2="00000000" w:usb3="00000000" w:csb0="0000019F" w:csb1="00000000"/>
    <w:embedBold r:id="rId15" w:fontKey="{44B0EE60-1BD8-423F-873E-2B86340B9E34}"/>
  </w:font>
  <w:font w:name="Cambria Bold">
    <w:altName w:val="Cambria"/>
    <w:panose1 w:val="02040803050406030204"/>
    <w:charset w:val="00"/>
    <w:family w:val="roman"/>
    <w:pitch w:val="variable"/>
    <w:sig w:usb0="E00002FF" w:usb1="4000045F" w:usb2="00000000" w:usb3="00000000" w:csb0="0000019F" w:csb1="00000000"/>
    <w:embedBold r:id="rId16" w:fontKey="{53AA9E96-5F6D-46CF-8E49-1BBBA5713435}"/>
  </w:font>
  <w:font w:name="Cambria">
    <w:panose1 w:val="02040503050406030204"/>
    <w:charset w:val="00"/>
    <w:family w:val="roman"/>
    <w:pitch w:val="variable"/>
    <w:sig w:usb0="E00002FF" w:usb1="4000045F" w:usb2="00000000" w:usb3="00000000" w:csb0="0000019F" w:csb1="00000000"/>
    <w:embedRegular r:id="rId17" w:fontKey="{E6D6C338-8DED-408D-AAF5-75DFA405CC7E}"/>
    <w:embedBold r:id="rId18" w:fontKey="{3CDB2E98-D48F-4D31-B427-DFDA53C8A389}"/>
  </w:font>
  <w:font w:name="Cambria-BoldItalic">
    <w:charset w:val="00"/>
    <w:family w:val="roman"/>
    <w:pitch w:val="variable"/>
    <w:sig w:usb0="E00002FF" w:usb1="4000045F" w:usb2="00000000" w:usb3="00000000" w:csb0="0000019F" w:csb1="00000000"/>
    <w:embedBoldItalic r:id="rId19" w:fontKey="{CEC7F645-6F77-4D3B-B435-1639C7A5BF52}"/>
  </w:font>
  <w:font w:name="Segoe UI">
    <w:altName w:val="Calibri"/>
    <w:panose1 w:val="020B0502040204020203"/>
    <w:charset w:val="00"/>
    <w:family w:val="swiss"/>
    <w:pitch w:val="variable"/>
    <w:sig w:usb0="E4002EFF" w:usb1="C000E47F" w:usb2="00000009" w:usb3="00000000" w:csb0="000001FF" w:csb1="00000000"/>
    <w:embedRegular r:id="rId20" w:fontKey="{E9CE240E-5790-4502-B8ED-AF437C825F20}"/>
  </w:font>
  <w:font w:name="Calibri Light">
    <w:panose1 w:val="020F0302020204030204"/>
    <w:charset w:val="00"/>
    <w:family w:val="swiss"/>
    <w:pitch w:val="variable"/>
    <w:sig w:usb0="E0002AFF" w:usb1="C000247B" w:usb2="00000009" w:usb3="00000000" w:csb0="000001FF" w:csb1="00000000"/>
    <w:embedRegular r:id="rId21" w:fontKey="{699B1F47-EB2B-4D7F-A4E6-C154B60FBC74}"/>
  </w:font>
  <w:font w:name="Avenir 55 Roman">
    <w:altName w:val="Avenir"/>
    <w:panose1 w:val="00000000000000000000"/>
    <w:charset w:val="00"/>
    <w:family w:val="swiss"/>
    <w:notTrueType/>
    <w:pitch w:val="variable"/>
    <w:sig w:usb0="00000003" w:usb1="00000000" w:usb2="00000000" w:usb3="00000000" w:csb0="00000001" w:csb1="00000000"/>
  </w:font>
  <w:font w:name="Antenna-Regular">
    <w:altName w:val="Cambria"/>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embedBold r:id="rId22" w:fontKey="{D180D9A9-D6BC-47CC-8D40-16006A5AE752}"/>
    <w:embedItalic r:id="rId23" w:fontKey="{DC13580B-ABAF-40D6-AE59-30A3B5BEE1DA}"/>
    <w:embedBoldItalic r:id="rId24" w:fontKey="{4D7AAFEE-EEDF-4CDC-A5BB-18C9A2C7F9F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740083" w14:textId="305E9F6C" w:rsidR="00D55ED6" w:rsidRDefault="00D55ED6" w:rsidP="00D55ED6">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76048">
      <w:rPr>
        <w:rStyle w:val="Nmerodepgina"/>
        <w:noProof/>
      </w:rPr>
      <w:t>1</w:t>
    </w:r>
    <w:r>
      <w:rPr>
        <w:rStyle w:val="Nmerodepgina"/>
      </w:rPr>
      <w:fldChar w:fldCharType="end"/>
    </w:r>
  </w:p>
  <w:p w14:paraId="5B84B0AA" w14:textId="426F369C" w:rsidR="00976A36" w:rsidRPr="00D55ED6" w:rsidRDefault="00D55ED6" w:rsidP="00D55ED6">
    <w:pPr>
      <w:ind w:right="1694"/>
      <w:rPr>
        <w:rFonts w:ascii="Tahoma" w:eastAsia="Times New Roman" w:hAnsi="Tahoma" w:cs="Tahoma"/>
        <w:iCs/>
        <w:color w:val="3B3838" w:themeColor="background2" w:themeShade="40"/>
        <w:sz w:val="14"/>
        <w:szCs w:val="14"/>
        <w:shd w:val="clear" w:color="auto" w:fill="FFFFFF"/>
      </w:rPr>
    </w:pPr>
    <w:r>
      <w:rPr>
        <w:rFonts w:ascii="Tahoma" w:eastAsia="Calibri" w:hAnsi="Tahoma" w:cs="Tahoma"/>
        <w:iCs/>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EDC68C" w14:textId="77777777" w:rsidR="00702E05" w:rsidRDefault="00702E05" w:rsidP="00B256BD">
      <w:r>
        <w:separator/>
      </w:r>
    </w:p>
  </w:footnote>
  <w:footnote w:type="continuationSeparator" w:id="0">
    <w:p w14:paraId="2C2F6E89" w14:textId="77777777" w:rsidR="00702E05" w:rsidRDefault="00702E05" w:rsidP="00B256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28D59" w14:textId="6A65118C" w:rsidR="00976A36" w:rsidRDefault="00254ECE" w:rsidP="00BA5D7C">
    <w:pPr>
      <w:ind w:right="360"/>
    </w:pPr>
    <w:r>
      <w:rPr>
        <w:noProof/>
        <w:lang w:val="en-US"/>
      </w:rPr>
      <w:drawing>
        <wp:inline distT="0" distB="0" distL="0" distR="0" wp14:anchorId="425F18B4" wp14:editId="71B75B56">
          <wp:extent cx="5940000" cy="289846"/>
          <wp:effectExtent l="0" t="0" r="381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RJA_ARM4_MD_4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8984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396894E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E0C3BC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CD165658"/>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2AA131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59105816"/>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44F0234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8EC6DC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2C20570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6652CB2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9704D5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B36168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9887FD6"/>
    <w:multiLevelType w:val="hybridMultilevel"/>
    <w:tmpl w:val="351267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230924"/>
    <w:multiLevelType w:val="hybridMultilevel"/>
    <w:tmpl w:val="50DA25D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40832C7A"/>
    <w:multiLevelType w:val="hybridMultilevel"/>
    <w:tmpl w:val="DDE079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69926672"/>
    <w:multiLevelType w:val="hybridMultilevel"/>
    <w:tmpl w:val="45A8B2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4"/>
  </w:num>
  <w:num w:numId="3">
    <w:abstractNumId w:val="11"/>
  </w:num>
  <w:num w:numId="4">
    <w:abstractNumId w:val="10"/>
  </w:num>
  <w:num w:numId="5">
    <w:abstractNumId w:val="8"/>
  </w:num>
  <w:num w:numId="6">
    <w:abstractNumId w:val="7"/>
  </w:num>
  <w:num w:numId="7">
    <w:abstractNumId w:val="6"/>
  </w:num>
  <w:num w:numId="8">
    <w:abstractNumId w:val="5"/>
  </w:num>
  <w:num w:numId="9">
    <w:abstractNumId w:val="15"/>
  </w:num>
  <w:num w:numId="10">
    <w:abstractNumId w:val="13"/>
  </w:num>
  <w:num w:numId="11">
    <w:abstractNumId w:val="1"/>
  </w:num>
  <w:num w:numId="12">
    <w:abstractNumId w:val="2"/>
  </w:num>
  <w:num w:numId="13">
    <w:abstractNumId w:val="3"/>
  </w:num>
  <w:num w:numId="14">
    <w:abstractNumId w:val="4"/>
  </w:num>
  <w:num w:numId="15">
    <w:abstractNumId w:val="9"/>
  </w:num>
  <w:num w:numId="16">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embedTrueTypeFonts/>
  <w:embedSystemFonts/>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C0171"/>
    <w:rsid w:val="00000274"/>
    <w:rsid w:val="00006403"/>
    <w:rsid w:val="00010FDB"/>
    <w:rsid w:val="00012712"/>
    <w:rsid w:val="00012E2C"/>
    <w:rsid w:val="000174A0"/>
    <w:rsid w:val="00022C65"/>
    <w:rsid w:val="00027491"/>
    <w:rsid w:val="000342B2"/>
    <w:rsid w:val="0003701F"/>
    <w:rsid w:val="00040D79"/>
    <w:rsid w:val="000453D9"/>
    <w:rsid w:val="00045E9B"/>
    <w:rsid w:val="000477EE"/>
    <w:rsid w:val="00051EC1"/>
    <w:rsid w:val="00051FD1"/>
    <w:rsid w:val="000525BC"/>
    <w:rsid w:val="00055AF9"/>
    <w:rsid w:val="00056976"/>
    <w:rsid w:val="00056A04"/>
    <w:rsid w:val="00056BF5"/>
    <w:rsid w:val="00071994"/>
    <w:rsid w:val="00074182"/>
    <w:rsid w:val="000841A8"/>
    <w:rsid w:val="000862AB"/>
    <w:rsid w:val="000904F7"/>
    <w:rsid w:val="00095B8A"/>
    <w:rsid w:val="000A02BB"/>
    <w:rsid w:val="000A1017"/>
    <w:rsid w:val="000A1D6A"/>
    <w:rsid w:val="000A23BE"/>
    <w:rsid w:val="000A4728"/>
    <w:rsid w:val="000A7E76"/>
    <w:rsid w:val="000B09FA"/>
    <w:rsid w:val="000B27D3"/>
    <w:rsid w:val="000C6F1B"/>
    <w:rsid w:val="000D09DE"/>
    <w:rsid w:val="000D10D6"/>
    <w:rsid w:val="000D7A5E"/>
    <w:rsid w:val="000E5715"/>
    <w:rsid w:val="000F1BAB"/>
    <w:rsid w:val="00110076"/>
    <w:rsid w:val="00112C38"/>
    <w:rsid w:val="001227D3"/>
    <w:rsid w:val="0012283B"/>
    <w:rsid w:val="00126F45"/>
    <w:rsid w:val="00127B90"/>
    <w:rsid w:val="001347ED"/>
    <w:rsid w:val="0013552F"/>
    <w:rsid w:val="001402A8"/>
    <w:rsid w:val="00153AAD"/>
    <w:rsid w:val="001573ED"/>
    <w:rsid w:val="00160D2B"/>
    <w:rsid w:val="001615FF"/>
    <w:rsid w:val="001655BA"/>
    <w:rsid w:val="00165BB3"/>
    <w:rsid w:val="001668CD"/>
    <w:rsid w:val="0017688C"/>
    <w:rsid w:val="00181CAF"/>
    <w:rsid w:val="001852D9"/>
    <w:rsid w:val="00192937"/>
    <w:rsid w:val="00195F27"/>
    <w:rsid w:val="001A16A4"/>
    <w:rsid w:val="001A4396"/>
    <w:rsid w:val="001A5D7A"/>
    <w:rsid w:val="001B0CBD"/>
    <w:rsid w:val="001B2485"/>
    <w:rsid w:val="001C0AC9"/>
    <w:rsid w:val="001C2FAD"/>
    <w:rsid w:val="001D47E0"/>
    <w:rsid w:val="001D4EAD"/>
    <w:rsid w:val="001D746A"/>
    <w:rsid w:val="001E62B2"/>
    <w:rsid w:val="001F6DC3"/>
    <w:rsid w:val="00210621"/>
    <w:rsid w:val="00214DBA"/>
    <w:rsid w:val="00216D81"/>
    <w:rsid w:val="00217F85"/>
    <w:rsid w:val="0022330B"/>
    <w:rsid w:val="00227EE9"/>
    <w:rsid w:val="0023404E"/>
    <w:rsid w:val="00242CC2"/>
    <w:rsid w:val="0024458F"/>
    <w:rsid w:val="00246282"/>
    <w:rsid w:val="00250A7D"/>
    <w:rsid w:val="00254ECE"/>
    <w:rsid w:val="00256565"/>
    <w:rsid w:val="00256DB1"/>
    <w:rsid w:val="0025747D"/>
    <w:rsid w:val="002578F5"/>
    <w:rsid w:val="00261A1E"/>
    <w:rsid w:val="00262DFF"/>
    <w:rsid w:val="00265E80"/>
    <w:rsid w:val="0027048A"/>
    <w:rsid w:val="0027165A"/>
    <w:rsid w:val="00272ED4"/>
    <w:rsid w:val="00276048"/>
    <w:rsid w:val="00280DA6"/>
    <w:rsid w:val="00281DA1"/>
    <w:rsid w:val="00292C3B"/>
    <w:rsid w:val="0029529F"/>
    <w:rsid w:val="002A31FF"/>
    <w:rsid w:val="002B4965"/>
    <w:rsid w:val="002B7999"/>
    <w:rsid w:val="002C4807"/>
    <w:rsid w:val="002C7E44"/>
    <w:rsid w:val="002C7EDF"/>
    <w:rsid w:val="002C7F49"/>
    <w:rsid w:val="002D5AFE"/>
    <w:rsid w:val="002F29BD"/>
    <w:rsid w:val="002F3C86"/>
    <w:rsid w:val="002F4E7C"/>
    <w:rsid w:val="00300F0A"/>
    <w:rsid w:val="00304634"/>
    <w:rsid w:val="00304692"/>
    <w:rsid w:val="0030480C"/>
    <w:rsid w:val="00313090"/>
    <w:rsid w:val="00327E8D"/>
    <w:rsid w:val="00330860"/>
    <w:rsid w:val="003378F5"/>
    <w:rsid w:val="00353D10"/>
    <w:rsid w:val="0035707B"/>
    <w:rsid w:val="0036035E"/>
    <w:rsid w:val="00371CF6"/>
    <w:rsid w:val="00374972"/>
    <w:rsid w:val="00375B0E"/>
    <w:rsid w:val="00382DCC"/>
    <w:rsid w:val="00385A24"/>
    <w:rsid w:val="00393262"/>
    <w:rsid w:val="003938BC"/>
    <w:rsid w:val="00393DF4"/>
    <w:rsid w:val="00395473"/>
    <w:rsid w:val="0039729A"/>
    <w:rsid w:val="00397C03"/>
    <w:rsid w:val="003A0A60"/>
    <w:rsid w:val="003A6D80"/>
    <w:rsid w:val="003A7080"/>
    <w:rsid w:val="003C4B7D"/>
    <w:rsid w:val="003D00A4"/>
    <w:rsid w:val="003D54B0"/>
    <w:rsid w:val="003D6550"/>
    <w:rsid w:val="003E1396"/>
    <w:rsid w:val="003F2233"/>
    <w:rsid w:val="004024EF"/>
    <w:rsid w:val="00403016"/>
    <w:rsid w:val="0040410F"/>
    <w:rsid w:val="00406969"/>
    <w:rsid w:val="0040734B"/>
    <w:rsid w:val="00410623"/>
    <w:rsid w:val="0041093D"/>
    <w:rsid w:val="00410CF3"/>
    <w:rsid w:val="00410D6C"/>
    <w:rsid w:val="00411F4C"/>
    <w:rsid w:val="0042079E"/>
    <w:rsid w:val="004214B0"/>
    <w:rsid w:val="00426B46"/>
    <w:rsid w:val="00427235"/>
    <w:rsid w:val="00430BE3"/>
    <w:rsid w:val="0043610F"/>
    <w:rsid w:val="004405CF"/>
    <w:rsid w:val="00440B28"/>
    <w:rsid w:val="004457D8"/>
    <w:rsid w:val="0044624D"/>
    <w:rsid w:val="00446B49"/>
    <w:rsid w:val="0045079F"/>
    <w:rsid w:val="00455D65"/>
    <w:rsid w:val="004641FA"/>
    <w:rsid w:val="00464B12"/>
    <w:rsid w:val="00477976"/>
    <w:rsid w:val="00486496"/>
    <w:rsid w:val="00492AD3"/>
    <w:rsid w:val="004968C4"/>
    <w:rsid w:val="004A2DF5"/>
    <w:rsid w:val="004A3F8C"/>
    <w:rsid w:val="004B0502"/>
    <w:rsid w:val="004B184C"/>
    <w:rsid w:val="004B51B0"/>
    <w:rsid w:val="004C137C"/>
    <w:rsid w:val="004D298A"/>
    <w:rsid w:val="004D2B43"/>
    <w:rsid w:val="004E7996"/>
    <w:rsid w:val="004E7BAC"/>
    <w:rsid w:val="004F6DCC"/>
    <w:rsid w:val="004F7DD5"/>
    <w:rsid w:val="005042ED"/>
    <w:rsid w:val="00516E8C"/>
    <w:rsid w:val="0052129D"/>
    <w:rsid w:val="00524A67"/>
    <w:rsid w:val="0052516E"/>
    <w:rsid w:val="00526021"/>
    <w:rsid w:val="00527099"/>
    <w:rsid w:val="005336EA"/>
    <w:rsid w:val="005351DA"/>
    <w:rsid w:val="00535B55"/>
    <w:rsid w:val="00535DC6"/>
    <w:rsid w:val="00541DE3"/>
    <w:rsid w:val="0054243D"/>
    <w:rsid w:val="00560B3C"/>
    <w:rsid w:val="00567FB2"/>
    <w:rsid w:val="00573590"/>
    <w:rsid w:val="0058178D"/>
    <w:rsid w:val="00590883"/>
    <w:rsid w:val="00590CEA"/>
    <w:rsid w:val="00591289"/>
    <w:rsid w:val="00594C55"/>
    <w:rsid w:val="00595DDF"/>
    <w:rsid w:val="00597843"/>
    <w:rsid w:val="005A07E9"/>
    <w:rsid w:val="005A288A"/>
    <w:rsid w:val="005A35F2"/>
    <w:rsid w:val="005A44D0"/>
    <w:rsid w:val="005A6FCE"/>
    <w:rsid w:val="005B09BC"/>
    <w:rsid w:val="005B6502"/>
    <w:rsid w:val="005B65F2"/>
    <w:rsid w:val="005C2855"/>
    <w:rsid w:val="005C67F2"/>
    <w:rsid w:val="005D35C6"/>
    <w:rsid w:val="005D593F"/>
    <w:rsid w:val="005D5E95"/>
    <w:rsid w:val="005D69F9"/>
    <w:rsid w:val="005E1B4B"/>
    <w:rsid w:val="005E5044"/>
    <w:rsid w:val="005F6E3A"/>
    <w:rsid w:val="0060065B"/>
    <w:rsid w:val="00604D12"/>
    <w:rsid w:val="00615C14"/>
    <w:rsid w:val="00616908"/>
    <w:rsid w:val="0062160D"/>
    <w:rsid w:val="006236E0"/>
    <w:rsid w:val="006242AD"/>
    <w:rsid w:val="00630463"/>
    <w:rsid w:val="00631CB8"/>
    <w:rsid w:val="0063345C"/>
    <w:rsid w:val="00637378"/>
    <w:rsid w:val="006423A0"/>
    <w:rsid w:val="0064695D"/>
    <w:rsid w:val="00652BFA"/>
    <w:rsid w:val="00653E45"/>
    <w:rsid w:val="00657BF2"/>
    <w:rsid w:val="006622AE"/>
    <w:rsid w:val="00665D45"/>
    <w:rsid w:val="00665DE2"/>
    <w:rsid w:val="006701A1"/>
    <w:rsid w:val="00671DA8"/>
    <w:rsid w:val="00672EC9"/>
    <w:rsid w:val="00682D0E"/>
    <w:rsid w:val="0068450E"/>
    <w:rsid w:val="00693C70"/>
    <w:rsid w:val="0069566B"/>
    <w:rsid w:val="0069589F"/>
    <w:rsid w:val="006A58BC"/>
    <w:rsid w:val="006C466B"/>
    <w:rsid w:val="006C53F2"/>
    <w:rsid w:val="006C6CB2"/>
    <w:rsid w:val="006D4FF3"/>
    <w:rsid w:val="006E35D3"/>
    <w:rsid w:val="006E4187"/>
    <w:rsid w:val="006E6CD2"/>
    <w:rsid w:val="006E7A3B"/>
    <w:rsid w:val="006F1CA4"/>
    <w:rsid w:val="006F5666"/>
    <w:rsid w:val="006F6724"/>
    <w:rsid w:val="006F6FC9"/>
    <w:rsid w:val="00700C5D"/>
    <w:rsid w:val="00702E05"/>
    <w:rsid w:val="007030E3"/>
    <w:rsid w:val="0070336B"/>
    <w:rsid w:val="00703B0F"/>
    <w:rsid w:val="00707A64"/>
    <w:rsid w:val="00720F34"/>
    <w:rsid w:val="00725F0E"/>
    <w:rsid w:val="00734F82"/>
    <w:rsid w:val="00742BC4"/>
    <w:rsid w:val="00746C25"/>
    <w:rsid w:val="00754D2D"/>
    <w:rsid w:val="00755774"/>
    <w:rsid w:val="0076040B"/>
    <w:rsid w:val="00760C32"/>
    <w:rsid w:val="00760E4E"/>
    <w:rsid w:val="007621BA"/>
    <w:rsid w:val="00765160"/>
    <w:rsid w:val="007725F7"/>
    <w:rsid w:val="00782C5E"/>
    <w:rsid w:val="00792481"/>
    <w:rsid w:val="007A0F53"/>
    <w:rsid w:val="007A7A7A"/>
    <w:rsid w:val="007B0D89"/>
    <w:rsid w:val="007B30B9"/>
    <w:rsid w:val="007B3E5A"/>
    <w:rsid w:val="007B5D3A"/>
    <w:rsid w:val="007B7FF7"/>
    <w:rsid w:val="007C2C8A"/>
    <w:rsid w:val="007C44B2"/>
    <w:rsid w:val="007C4ACD"/>
    <w:rsid w:val="007C6BE3"/>
    <w:rsid w:val="007C744E"/>
    <w:rsid w:val="007C7A70"/>
    <w:rsid w:val="007E17CE"/>
    <w:rsid w:val="007E372E"/>
    <w:rsid w:val="007E3D20"/>
    <w:rsid w:val="007E4227"/>
    <w:rsid w:val="007F0774"/>
    <w:rsid w:val="007F5A3C"/>
    <w:rsid w:val="00802755"/>
    <w:rsid w:val="008108D6"/>
    <w:rsid w:val="00813409"/>
    <w:rsid w:val="008249B0"/>
    <w:rsid w:val="00825EE7"/>
    <w:rsid w:val="008270BB"/>
    <w:rsid w:val="008320AD"/>
    <w:rsid w:val="00836E01"/>
    <w:rsid w:val="008401EF"/>
    <w:rsid w:val="00841BD6"/>
    <w:rsid w:val="0085017D"/>
    <w:rsid w:val="00854CA6"/>
    <w:rsid w:val="00863B48"/>
    <w:rsid w:val="00866C74"/>
    <w:rsid w:val="008801D4"/>
    <w:rsid w:val="00880568"/>
    <w:rsid w:val="00885F24"/>
    <w:rsid w:val="008B1D6C"/>
    <w:rsid w:val="008B2687"/>
    <w:rsid w:val="008B7EBC"/>
    <w:rsid w:val="008C0CFC"/>
    <w:rsid w:val="008C31C7"/>
    <w:rsid w:val="008D25D9"/>
    <w:rsid w:val="008D30DA"/>
    <w:rsid w:val="008D6B2B"/>
    <w:rsid w:val="008E2115"/>
    <w:rsid w:val="008E5465"/>
    <w:rsid w:val="008E558B"/>
    <w:rsid w:val="008F428E"/>
    <w:rsid w:val="008F4D50"/>
    <w:rsid w:val="008F5816"/>
    <w:rsid w:val="0090456E"/>
    <w:rsid w:val="0090522B"/>
    <w:rsid w:val="0090597E"/>
    <w:rsid w:val="00906AA4"/>
    <w:rsid w:val="00911306"/>
    <w:rsid w:val="0091249E"/>
    <w:rsid w:val="00921264"/>
    <w:rsid w:val="00923E3B"/>
    <w:rsid w:val="009251CB"/>
    <w:rsid w:val="00927E71"/>
    <w:rsid w:val="0093527A"/>
    <w:rsid w:val="00935FDB"/>
    <w:rsid w:val="00944D34"/>
    <w:rsid w:val="00946CC2"/>
    <w:rsid w:val="00953B26"/>
    <w:rsid w:val="00954260"/>
    <w:rsid w:val="009617A3"/>
    <w:rsid w:val="00962128"/>
    <w:rsid w:val="0096713D"/>
    <w:rsid w:val="00972D2F"/>
    <w:rsid w:val="0097340C"/>
    <w:rsid w:val="00974C05"/>
    <w:rsid w:val="00974F27"/>
    <w:rsid w:val="00976A36"/>
    <w:rsid w:val="00981C49"/>
    <w:rsid w:val="00984B05"/>
    <w:rsid w:val="00986F3E"/>
    <w:rsid w:val="00994412"/>
    <w:rsid w:val="009A01B8"/>
    <w:rsid w:val="009A1CC4"/>
    <w:rsid w:val="009B1F6C"/>
    <w:rsid w:val="009B640B"/>
    <w:rsid w:val="009B6D15"/>
    <w:rsid w:val="009E0AC7"/>
    <w:rsid w:val="009E1013"/>
    <w:rsid w:val="00A0106F"/>
    <w:rsid w:val="00A01A97"/>
    <w:rsid w:val="00A04CC7"/>
    <w:rsid w:val="00A116C5"/>
    <w:rsid w:val="00A1197D"/>
    <w:rsid w:val="00A11E03"/>
    <w:rsid w:val="00A174B7"/>
    <w:rsid w:val="00A212F5"/>
    <w:rsid w:val="00A222AD"/>
    <w:rsid w:val="00A267D7"/>
    <w:rsid w:val="00A269EB"/>
    <w:rsid w:val="00A3110F"/>
    <w:rsid w:val="00A3219C"/>
    <w:rsid w:val="00A345AA"/>
    <w:rsid w:val="00A404E0"/>
    <w:rsid w:val="00A41BA6"/>
    <w:rsid w:val="00A42DE8"/>
    <w:rsid w:val="00A4622A"/>
    <w:rsid w:val="00A5036A"/>
    <w:rsid w:val="00A5255E"/>
    <w:rsid w:val="00A53369"/>
    <w:rsid w:val="00A53E13"/>
    <w:rsid w:val="00A53EB1"/>
    <w:rsid w:val="00A66743"/>
    <w:rsid w:val="00A6691D"/>
    <w:rsid w:val="00A70BC5"/>
    <w:rsid w:val="00A83569"/>
    <w:rsid w:val="00A8447B"/>
    <w:rsid w:val="00A84CF8"/>
    <w:rsid w:val="00A92459"/>
    <w:rsid w:val="00AA3488"/>
    <w:rsid w:val="00AA39B7"/>
    <w:rsid w:val="00AA5998"/>
    <w:rsid w:val="00AB37AF"/>
    <w:rsid w:val="00AC6EFA"/>
    <w:rsid w:val="00AE1BBB"/>
    <w:rsid w:val="00AE2A63"/>
    <w:rsid w:val="00AE2D04"/>
    <w:rsid w:val="00AE7FAC"/>
    <w:rsid w:val="00B016A3"/>
    <w:rsid w:val="00B056C0"/>
    <w:rsid w:val="00B10396"/>
    <w:rsid w:val="00B1630E"/>
    <w:rsid w:val="00B16A82"/>
    <w:rsid w:val="00B16F2C"/>
    <w:rsid w:val="00B256BD"/>
    <w:rsid w:val="00B25CD4"/>
    <w:rsid w:val="00B35A58"/>
    <w:rsid w:val="00B35FB1"/>
    <w:rsid w:val="00B360B0"/>
    <w:rsid w:val="00B527C7"/>
    <w:rsid w:val="00B65ECA"/>
    <w:rsid w:val="00B77668"/>
    <w:rsid w:val="00B906AE"/>
    <w:rsid w:val="00B97595"/>
    <w:rsid w:val="00B97DA3"/>
    <w:rsid w:val="00BA21FB"/>
    <w:rsid w:val="00BA3458"/>
    <w:rsid w:val="00BA43FE"/>
    <w:rsid w:val="00BA52F7"/>
    <w:rsid w:val="00BA5D7C"/>
    <w:rsid w:val="00BA60B8"/>
    <w:rsid w:val="00BB2811"/>
    <w:rsid w:val="00BB6A73"/>
    <w:rsid w:val="00BB7401"/>
    <w:rsid w:val="00BC0171"/>
    <w:rsid w:val="00BC7C27"/>
    <w:rsid w:val="00BD3843"/>
    <w:rsid w:val="00BD5C7B"/>
    <w:rsid w:val="00BD60C9"/>
    <w:rsid w:val="00BD7450"/>
    <w:rsid w:val="00BE42CF"/>
    <w:rsid w:val="00BF170E"/>
    <w:rsid w:val="00C03CC2"/>
    <w:rsid w:val="00C05E41"/>
    <w:rsid w:val="00C07AF0"/>
    <w:rsid w:val="00C10466"/>
    <w:rsid w:val="00C10510"/>
    <w:rsid w:val="00C12830"/>
    <w:rsid w:val="00C13A26"/>
    <w:rsid w:val="00C15C4E"/>
    <w:rsid w:val="00C20B0C"/>
    <w:rsid w:val="00C23D94"/>
    <w:rsid w:val="00C27FDE"/>
    <w:rsid w:val="00C32E7B"/>
    <w:rsid w:val="00C420A6"/>
    <w:rsid w:val="00C42357"/>
    <w:rsid w:val="00C47A64"/>
    <w:rsid w:val="00C50DFF"/>
    <w:rsid w:val="00C5155E"/>
    <w:rsid w:val="00C5291E"/>
    <w:rsid w:val="00C53394"/>
    <w:rsid w:val="00C54F7E"/>
    <w:rsid w:val="00C5641F"/>
    <w:rsid w:val="00C57D82"/>
    <w:rsid w:val="00C62962"/>
    <w:rsid w:val="00C65101"/>
    <w:rsid w:val="00C652B0"/>
    <w:rsid w:val="00C73F66"/>
    <w:rsid w:val="00C846E4"/>
    <w:rsid w:val="00C87BCA"/>
    <w:rsid w:val="00CB5A53"/>
    <w:rsid w:val="00CC0E43"/>
    <w:rsid w:val="00CD26EB"/>
    <w:rsid w:val="00CD6511"/>
    <w:rsid w:val="00CE3AB7"/>
    <w:rsid w:val="00CE6747"/>
    <w:rsid w:val="00CE76F1"/>
    <w:rsid w:val="00CE7D02"/>
    <w:rsid w:val="00CF2BD0"/>
    <w:rsid w:val="00CF3A90"/>
    <w:rsid w:val="00CF75CF"/>
    <w:rsid w:val="00D02E09"/>
    <w:rsid w:val="00D045BC"/>
    <w:rsid w:val="00D06073"/>
    <w:rsid w:val="00D061DC"/>
    <w:rsid w:val="00D10D06"/>
    <w:rsid w:val="00D210D1"/>
    <w:rsid w:val="00D2115B"/>
    <w:rsid w:val="00D22FD4"/>
    <w:rsid w:val="00D23AA7"/>
    <w:rsid w:val="00D2457B"/>
    <w:rsid w:val="00D24E5E"/>
    <w:rsid w:val="00D257CB"/>
    <w:rsid w:val="00D26F18"/>
    <w:rsid w:val="00D46AE7"/>
    <w:rsid w:val="00D55ED6"/>
    <w:rsid w:val="00D55FEA"/>
    <w:rsid w:val="00D56183"/>
    <w:rsid w:val="00D56D91"/>
    <w:rsid w:val="00D57B8E"/>
    <w:rsid w:val="00D61095"/>
    <w:rsid w:val="00D7172C"/>
    <w:rsid w:val="00D73A74"/>
    <w:rsid w:val="00D77077"/>
    <w:rsid w:val="00D77DD0"/>
    <w:rsid w:val="00D818EF"/>
    <w:rsid w:val="00D857A9"/>
    <w:rsid w:val="00D923F4"/>
    <w:rsid w:val="00D9493C"/>
    <w:rsid w:val="00D96BB8"/>
    <w:rsid w:val="00D97C51"/>
    <w:rsid w:val="00DA1813"/>
    <w:rsid w:val="00DA5B87"/>
    <w:rsid w:val="00DB0809"/>
    <w:rsid w:val="00DB5A3A"/>
    <w:rsid w:val="00DB62DC"/>
    <w:rsid w:val="00DC0534"/>
    <w:rsid w:val="00DC158A"/>
    <w:rsid w:val="00DC1684"/>
    <w:rsid w:val="00DD3856"/>
    <w:rsid w:val="00DD3D73"/>
    <w:rsid w:val="00DD7A09"/>
    <w:rsid w:val="00DE50F2"/>
    <w:rsid w:val="00DF0209"/>
    <w:rsid w:val="00DF30B5"/>
    <w:rsid w:val="00DF54D9"/>
    <w:rsid w:val="00DF7401"/>
    <w:rsid w:val="00DF78AD"/>
    <w:rsid w:val="00E02F05"/>
    <w:rsid w:val="00E05C16"/>
    <w:rsid w:val="00E1146D"/>
    <w:rsid w:val="00E1297F"/>
    <w:rsid w:val="00E1447A"/>
    <w:rsid w:val="00E151F4"/>
    <w:rsid w:val="00E152AD"/>
    <w:rsid w:val="00E3752B"/>
    <w:rsid w:val="00E40469"/>
    <w:rsid w:val="00E4360C"/>
    <w:rsid w:val="00E43EBF"/>
    <w:rsid w:val="00E63D4E"/>
    <w:rsid w:val="00E6798F"/>
    <w:rsid w:val="00E70C1E"/>
    <w:rsid w:val="00E744EE"/>
    <w:rsid w:val="00E77DE9"/>
    <w:rsid w:val="00E855E6"/>
    <w:rsid w:val="00EA1575"/>
    <w:rsid w:val="00EA68DD"/>
    <w:rsid w:val="00EB0616"/>
    <w:rsid w:val="00EB7F06"/>
    <w:rsid w:val="00EC2539"/>
    <w:rsid w:val="00EC4622"/>
    <w:rsid w:val="00EC5A63"/>
    <w:rsid w:val="00EC6B75"/>
    <w:rsid w:val="00EC7C18"/>
    <w:rsid w:val="00ED4142"/>
    <w:rsid w:val="00EE331D"/>
    <w:rsid w:val="00EE7936"/>
    <w:rsid w:val="00EF0F7E"/>
    <w:rsid w:val="00EF2AFD"/>
    <w:rsid w:val="00F0313F"/>
    <w:rsid w:val="00F04B00"/>
    <w:rsid w:val="00F06368"/>
    <w:rsid w:val="00F06ECC"/>
    <w:rsid w:val="00F153B3"/>
    <w:rsid w:val="00F24673"/>
    <w:rsid w:val="00F447CD"/>
    <w:rsid w:val="00F45BFC"/>
    <w:rsid w:val="00F57A7A"/>
    <w:rsid w:val="00F66E4D"/>
    <w:rsid w:val="00F67BD1"/>
    <w:rsid w:val="00F76257"/>
    <w:rsid w:val="00F8054F"/>
    <w:rsid w:val="00F80A77"/>
    <w:rsid w:val="00F810DB"/>
    <w:rsid w:val="00F913B2"/>
    <w:rsid w:val="00F937B5"/>
    <w:rsid w:val="00FA033A"/>
    <w:rsid w:val="00FA1BA8"/>
    <w:rsid w:val="00FA6C62"/>
    <w:rsid w:val="00FA6F86"/>
    <w:rsid w:val="00FA7F52"/>
    <w:rsid w:val="00FB03EA"/>
    <w:rsid w:val="00FB0625"/>
    <w:rsid w:val="00FB357B"/>
    <w:rsid w:val="00FD5069"/>
    <w:rsid w:val="00FD63F5"/>
    <w:rsid w:val="00FD6EDE"/>
    <w:rsid w:val="00FE26E2"/>
    <w:rsid w:val="00FE719D"/>
    <w:rsid w:val="00FE78FC"/>
    <w:rsid w:val="00FF24A0"/>
    <w:rsid w:val="00FF3055"/>
    <w:rsid w:val="00FF329D"/>
    <w:rsid w:val="00FF5DE0"/>
    <w:rsid w:val="00FF7200"/>
    <w:rsid w:val="00FF77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0AED2"/>
  <w14:defaultImageDpi w14:val="330"/>
  <w15:docId w15:val="{431E0A3B-1F4F-424A-9073-6D6D5DD640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F5A3C"/>
    <w:rPr>
      <w:rFonts w:ascii="Times New Roman" w:hAnsi="Times New Roman" w:cs="Times New Roman"/>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elabimestre">
    <w:name w:val="tabela bimestre"/>
    <w:basedOn w:val="Tabelanormal"/>
    <w:uiPriority w:val="99"/>
    <w:rsid w:val="000A4728"/>
    <w:pPr>
      <w:jc w:val="center"/>
    </w:pPr>
    <w:rPr>
      <w:rFonts w:ascii="Tahoma" w:eastAsiaTheme="minorEastAsia" w:hAnsi="Tahom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rFonts w:ascii="Tahoma" w:hAnsi="Tahoma"/>
        <w:b/>
        <w:i w:val="0"/>
        <w:color w:val="FFFFFF" w:themeColor="background1"/>
        <w:sz w:val="20"/>
      </w:rPr>
      <w:tblPr/>
      <w:tcPr>
        <w:shd w:val="clear" w:color="auto" w:fill="7F7F7F" w:themeFill="text1" w:themeFillTint="80"/>
      </w:tcPr>
    </w:tblStylePr>
  </w:style>
  <w:style w:type="table" w:customStyle="1" w:styleId="atencao">
    <w:name w:val="atencao"/>
    <w:basedOn w:val="Tabelanormal"/>
    <w:uiPriority w:val="99"/>
    <w:rsid w:val="00885F24"/>
    <w:rPr>
      <w:rFonts w:eastAsiaTheme="minorEastAsia"/>
      <w:sz w:val="20"/>
      <w:lang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paragraph" w:customStyle="1" w:styleId="00Textogeralbullet">
    <w:name w:val="00_Texto_geral_bullet"/>
    <w:basedOn w:val="Normal"/>
    <w:autoRedefine/>
    <w:uiPriority w:val="99"/>
    <w:qFormat/>
    <w:rsid w:val="0064695D"/>
    <w:pPr>
      <w:widowControl w:val="0"/>
      <w:tabs>
        <w:tab w:val="left" w:pos="300"/>
      </w:tabs>
      <w:autoSpaceDE w:val="0"/>
      <w:autoSpaceDN w:val="0"/>
      <w:adjustRightInd w:val="0"/>
      <w:spacing w:before="85" w:after="57" w:line="250" w:lineRule="atLeast"/>
      <w:jc w:val="both"/>
      <w:textAlignment w:val="center"/>
    </w:pPr>
    <w:rPr>
      <w:rFonts w:ascii="Arial" w:eastAsiaTheme="minorEastAsia" w:hAnsi="Arial" w:cs="Arial"/>
      <w:color w:val="000000"/>
      <w:spacing w:val="-2"/>
      <w:sz w:val="22"/>
      <w:szCs w:val="22"/>
      <w:lang w:eastAsia="es-ES"/>
    </w:rPr>
  </w:style>
  <w:style w:type="paragraph" w:customStyle="1" w:styleId="00Textogeralroman">
    <w:name w:val="00_Texto_geral_roman"/>
    <w:basedOn w:val="00Textogeralbullet"/>
    <w:qFormat/>
    <w:rsid w:val="00F8054F"/>
    <w:pPr>
      <w:numPr>
        <w:numId w:val="1"/>
      </w:numPr>
    </w:pPr>
  </w:style>
  <w:style w:type="table" w:customStyle="1" w:styleId="Tabelaquadro">
    <w:name w:val="Tabela_quadro"/>
    <w:basedOn w:val="Tabelanormal"/>
    <w:uiPriority w:val="99"/>
    <w:rsid w:val="008C0CFC"/>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u w:val="none"/>
      </w:rP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808080" w:themeFill="background1" w:themeFillShade="80"/>
        <w:vAlign w:val="center"/>
      </w:tcPr>
    </w:tblStylePr>
    <w:tblStylePr w:type="band1Horz">
      <w:rPr>
        <w:b w:val="0"/>
      </w:rPr>
    </w:tblStylePr>
  </w:style>
  <w:style w:type="table" w:customStyle="1" w:styleId="TabelaAtividadeCabea">
    <w:name w:val="Tabela Atividade Cabeça"/>
    <w:basedOn w:val="Tabelaquadro"/>
    <w:uiPriority w:val="99"/>
    <w:rsid w:val="00841BD6"/>
    <w:pPr>
      <w:jc w:val="center"/>
    </w:pPr>
    <w:tblPr/>
    <w:tcPr>
      <w:shd w:val="clear" w:color="auto" w:fill="7F7F7F" w:themeFill="text1" w:themeFillTint="80"/>
    </w:tcPr>
    <w:tblStylePr w:type="firstRow">
      <w:pPr>
        <w:wordWrap/>
        <w:jc w:val="center"/>
      </w:pPr>
      <w:rPr>
        <w:rFonts w:ascii="Arial" w:hAnsi="Arial"/>
        <w:b/>
        <w:i w:val="0"/>
        <w:color w:val="FFFFFF" w:themeColor="background1"/>
        <w:sz w:val="20"/>
        <w:u w:val="none"/>
      </w:rP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paragraph" w:customStyle="1" w:styleId="00peso3">
    <w:name w:val="00_peso 3"/>
    <w:basedOn w:val="Normal"/>
    <w:autoRedefine/>
    <w:qFormat/>
    <w:rsid w:val="00455D65"/>
    <w:pPr>
      <w:widowControl w:val="0"/>
      <w:tabs>
        <w:tab w:val="left" w:pos="283"/>
      </w:tabs>
      <w:suppressAutoHyphens/>
      <w:autoSpaceDE w:val="0"/>
      <w:autoSpaceDN w:val="0"/>
      <w:adjustRightInd w:val="0"/>
      <w:spacing w:line="280" w:lineRule="atLeast"/>
      <w:ind w:left="284" w:hanging="284"/>
      <w:textAlignment w:val="center"/>
    </w:pPr>
    <w:rPr>
      <w:rFonts w:ascii="Cambria-Bold" w:eastAsia="Arial" w:hAnsi="Cambria-Bold" w:cs="Cambria-Bold"/>
      <w:b/>
      <w:bCs/>
      <w:color w:val="000000"/>
      <w:szCs w:val="27"/>
      <w:lang w:eastAsia="es-ES"/>
    </w:rPr>
  </w:style>
  <w:style w:type="paragraph" w:customStyle="1" w:styleId="00cabeos">
    <w:name w:val="00_cabeços"/>
    <w:autoRedefine/>
    <w:qFormat/>
    <w:rsid w:val="00D57B8E"/>
    <w:pPr>
      <w:outlineLvl w:val="0"/>
    </w:pPr>
    <w:rPr>
      <w:rFonts w:ascii="Cambria Bold" w:eastAsiaTheme="minorEastAsia" w:hAnsi="Cambria Bold" w:cs="Cambria"/>
      <w:b/>
      <w:caps/>
      <w:color w:val="008000"/>
      <w:sz w:val="32"/>
      <w:szCs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eastAsiaTheme="minorEastAsia" w:hAnsi="Tahoma" w:cs="Tahoma"/>
      <w:color w:val="000000"/>
      <w:sz w:val="22"/>
      <w:szCs w:val="22"/>
      <w:lang w:eastAsia="es-ES"/>
    </w:rPr>
  </w:style>
  <w:style w:type="paragraph" w:customStyle="1" w:styleId="00rostotituloautores">
    <w:name w:val="00_rosto_titulo_autores"/>
    <w:basedOn w:val="Normal"/>
    <w:rsid w:val="008F4D50"/>
    <w:pPr>
      <w:jc w:val="center"/>
      <w:outlineLvl w:val="0"/>
    </w:pPr>
    <w:rPr>
      <w:rFonts w:ascii="Tahoma" w:eastAsiaTheme="minorEastAsia" w:hAnsi="Tahoma" w:cs="Tahoma"/>
      <w:b/>
      <w:caps/>
      <w:color w:val="FFFFFF" w:themeColor="background1"/>
      <w:sz w:val="36"/>
      <w:szCs w:val="36"/>
      <w:lang w:eastAsia="es-ES"/>
    </w:rPr>
  </w:style>
  <w:style w:type="table" w:customStyle="1" w:styleId="tabelaverde">
    <w:name w:val="tabela verde"/>
    <w:basedOn w:val="Tabelanormal"/>
    <w:uiPriority w:val="99"/>
    <w:rsid w:val="00813409"/>
    <w:rPr>
      <w:rFonts w:ascii="Tahoma" w:eastAsiaTheme="minorEastAsia" w:hAnsi="Tahoma"/>
      <w:caps/>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uiPriority w:val="39"/>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58178D"/>
    <w:pPr>
      <w:widowControl w:val="0"/>
      <w:suppressAutoHyphens/>
      <w:autoSpaceDE w:val="0"/>
      <w:autoSpaceDN w:val="0"/>
      <w:adjustRightInd w:val="0"/>
      <w:spacing w:line="400" w:lineRule="atLeast"/>
      <w:textAlignment w:val="center"/>
      <w:outlineLvl w:val="0"/>
    </w:pPr>
    <w:rPr>
      <w:rFonts w:ascii="Cambria-Bold" w:eastAsiaTheme="minorEastAsia" w:hAnsi="Cambria-Bold" w:cs="Cambria-Bold"/>
      <w:b/>
      <w:bCs/>
      <w:caps/>
      <w:color w:val="000000"/>
      <w:sz w:val="32"/>
      <w:szCs w:val="32"/>
      <w:lang w:eastAsia="es-ES"/>
    </w:rPr>
  </w:style>
  <w:style w:type="table" w:customStyle="1" w:styleId="tabelaavaliacao">
    <w:name w:val="tabela_avaliacao"/>
    <w:basedOn w:val="Tabelanormal"/>
    <w:uiPriority w:val="99"/>
    <w:rsid w:val="006242AD"/>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character" w:styleId="Nmerodepgina">
    <w:name w:val="page number"/>
    <w:basedOn w:val="Fontepargpadro"/>
    <w:uiPriority w:val="99"/>
    <w:semiHidden/>
    <w:unhideWhenUsed/>
    <w:rsid w:val="006C466B"/>
  </w:style>
  <w:style w:type="paragraph" w:customStyle="1" w:styleId="00textosemparagrafo">
    <w:name w:val="00_texto_sem_paragrafo"/>
    <w:basedOn w:val="00Textogeral"/>
    <w:rsid w:val="00A404E0"/>
    <w:pPr>
      <w:ind w:firstLine="0"/>
    </w:pPr>
    <w:rPr>
      <w:rFonts w:cs="Arial"/>
    </w:rPr>
  </w:style>
  <w:style w:type="paragraph" w:customStyle="1" w:styleId="00PESO2">
    <w:name w:val="00_PESO_2"/>
    <w:basedOn w:val="00peso3"/>
    <w:uiPriority w:val="99"/>
    <w:rsid w:val="00410CF3"/>
    <w:rPr>
      <w:sz w:val="29"/>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eastAsiaTheme="minorEastAsia" w:hAnsi="Cambria-BoldItalic" w:cs="Cambria-BoldItalic"/>
      <w:b/>
      <w:bCs/>
      <w:i/>
      <w:iCs/>
      <w:color w:val="000000"/>
      <w:u w:color="A6BD38"/>
      <w:lang w:eastAsia="es-ES"/>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eastAsiaTheme="minorEastAsia" w:hAnsi="Tahoma" w:cs="Tahoma"/>
      <w:b/>
      <w:color w:val="FFFFFF" w:themeColor="background1"/>
      <w:sz w:val="28"/>
      <w:szCs w:val="28"/>
      <w:lang w:eastAsia="es-ES"/>
    </w:rPr>
  </w:style>
  <w:style w:type="paragraph" w:customStyle="1" w:styleId="00textogeralsemparagrafo">
    <w:name w:val="00_texto_geral_sem paragrafo"/>
    <w:basedOn w:val="Normal"/>
    <w:autoRedefine/>
    <w:qFormat/>
    <w:rsid w:val="00595DDF"/>
    <w:pPr>
      <w:widowControl w:val="0"/>
      <w:tabs>
        <w:tab w:val="left" w:pos="0"/>
        <w:tab w:val="left" w:pos="283"/>
        <w:tab w:val="left" w:pos="9072"/>
        <w:tab w:val="left" w:pos="9498"/>
        <w:tab w:val="left" w:pos="9639"/>
      </w:tabs>
      <w:autoSpaceDE w:val="0"/>
      <w:autoSpaceDN w:val="0"/>
      <w:adjustRightInd w:val="0"/>
      <w:spacing w:after="57" w:line="250" w:lineRule="atLeast"/>
      <w:ind w:right="-6"/>
      <w:jc w:val="right"/>
      <w:textAlignment w:val="center"/>
    </w:pPr>
    <w:rPr>
      <w:rFonts w:ascii="Cambria" w:eastAsiaTheme="minorEastAsia" w:hAnsi="Cambria" w:cs="Cambria"/>
      <w:color w:val="000000"/>
      <w:sz w:val="18"/>
      <w:szCs w:val="18"/>
      <w:lang w:eastAsia="es-ES"/>
    </w:rPr>
  </w:style>
  <w:style w:type="table" w:customStyle="1" w:styleId="tabelatitulobox">
    <w:name w:val="tabela_titulo_box"/>
    <w:basedOn w:val="Tabelanormal"/>
    <w:uiPriority w:val="99"/>
    <w:rsid w:val="00665DE2"/>
    <w:rPr>
      <w:rFonts w:eastAsiaTheme="minorEastAsia"/>
      <w:sz w:val="21"/>
      <w:lang w:eastAsia="es-ES"/>
    </w:rPr>
    <w:tblPr>
      <w:tblStyleRowBandSize w:val="1"/>
      <w:tblBorders>
        <w:top w:val="single" w:sz="2" w:space="0" w:color="000000" w:themeColor="text1"/>
        <w:left w:val="single" w:sz="2" w:space="0" w:color="000000" w:themeColor="text1"/>
        <w:bottom w:val="single" w:sz="2" w:space="0" w:color="000000" w:themeColor="text1"/>
        <w:right w:val="single" w:sz="2" w:space="0" w:color="000000" w:themeColor="text1"/>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table" w:customStyle="1" w:styleId="TabeladeGradeClara1">
    <w:name w:val="Tabela de Grade Clara1"/>
    <w:basedOn w:val="Tabelanormal"/>
    <w:uiPriority w:val="40"/>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C23D94"/>
    <w:rPr>
      <w:rFonts w:ascii="Arial" w:hAnsi="Arial"/>
      <w:szCs w:val="24"/>
    </w:rPr>
  </w:style>
  <w:style w:type="paragraph" w:styleId="Cabealho">
    <w:name w:val="header"/>
    <w:basedOn w:val="Normal"/>
    <w:link w:val="CabealhoChar"/>
    <w:uiPriority w:val="99"/>
    <w:unhideWhenUsed/>
    <w:rsid w:val="00792481"/>
    <w:pPr>
      <w:tabs>
        <w:tab w:val="center" w:pos="4680"/>
        <w:tab w:val="right" w:pos="9360"/>
      </w:tabs>
    </w:pPr>
    <w:rPr>
      <w:rFonts w:asciiTheme="minorHAnsi" w:eastAsiaTheme="minorEastAsia" w:hAnsiTheme="minorHAnsi" w:cstheme="minorBidi"/>
      <w:lang w:eastAsia="es-ES"/>
    </w:rPr>
  </w:style>
  <w:style w:type="character" w:customStyle="1" w:styleId="CabealhoChar">
    <w:name w:val="Cabeçalho Char"/>
    <w:basedOn w:val="Fontepargpadro"/>
    <w:link w:val="Cabealho"/>
    <w:uiPriority w:val="99"/>
    <w:rsid w:val="00792481"/>
    <w:rPr>
      <w:rFonts w:eastAsiaTheme="minorEastAsia"/>
      <w:lang w:eastAsia="es-ES"/>
    </w:rPr>
  </w:style>
  <w:style w:type="paragraph" w:styleId="Rodap">
    <w:name w:val="footer"/>
    <w:basedOn w:val="Normal"/>
    <w:link w:val="RodapChar"/>
    <w:uiPriority w:val="99"/>
    <w:unhideWhenUsed/>
    <w:rsid w:val="00792481"/>
    <w:pPr>
      <w:tabs>
        <w:tab w:val="center" w:pos="4680"/>
        <w:tab w:val="right" w:pos="9360"/>
      </w:tabs>
    </w:pPr>
    <w:rPr>
      <w:rFonts w:asciiTheme="minorHAnsi" w:eastAsiaTheme="minorEastAsia" w:hAnsiTheme="minorHAnsi" w:cstheme="minorBidi"/>
      <w:lang w:eastAsia="es-ES"/>
    </w:r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tabelaavaliao">
    <w:name w:val="tabela_avaliação"/>
    <w:basedOn w:val="Tabelanormal"/>
    <w:uiPriority w:val="99"/>
    <w:rsid w:val="00754D2D"/>
    <w:pPr>
      <w:spacing w:line="480" w:lineRule="auto"/>
    </w:pPr>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paragraph" w:styleId="PargrafodaLista">
    <w:name w:val="List Paragraph"/>
    <w:basedOn w:val="Normal"/>
    <w:uiPriority w:val="34"/>
    <w:qFormat/>
    <w:rsid w:val="00455D65"/>
    <w:pPr>
      <w:ind w:left="720"/>
      <w:contextualSpacing/>
    </w:pPr>
  </w:style>
  <w:style w:type="character" w:styleId="Refdecomentrio">
    <w:name w:val="annotation reference"/>
    <w:basedOn w:val="Fontepargpadro"/>
    <w:uiPriority w:val="99"/>
    <w:semiHidden/>
    <w:unhideWhenUsed/>
    <w:rsid w:val="00541DE3"/>
    <w:rPr>
      <w:sz w:val="16"/>
      <w:szCs w:val="16"/>
    </w:rPr>
  </w:style>
  <w:style w:type="paragraph" w:styleId="Textodecomentrio">
    <w:name w:val="annotation text"/>
    <w:basedOn w:val="Normal"/>
    <w:link w:val="TextodecomentrioChar"/>
    <w:uiPriority w:val="99"/>
    <w:unhideWhenUsed/>
    <w:rsid w:val="00541DE3"/>
    <w:rPr>
      <w:sz w:val="20"/>
      <w:szCs w:val="20"/>
    </w:rPr>
  </w:style>
  <w:style w:type="character" w:customStyle="1" w:styleId="TextodecomentrioChar">
    <w:name w:val="Texto de comentário Char"/>
    <w:basedOn w:val="Fontepargpadro"/>
    <w:link w:val="Textodecomentrio"/>
    <w:uiPriority w:val="99"/>
    <w:rsid w:val="00541DE3"/>
    <w:rPr>
      <w:rFonts w:ascii="Times New Roman" w:hAnsi="Times New Roman" w:cs="Times New Roman"/>
      <w:sz w:val="20"/>
      <w:szCs w:val="20"/>
    </w:rPr>
  </w:style>
  <w:style w:type="paragraph" w:styleId="Assuntodocomentrio">
    <w:name w:val="annotation subject"/>
    <w:basedOn w:val="Textodecomentrio"/>
    <w:next w:val="Textodecomentrio"/>
    <w:link w:val="AssuntodocomentrioChar"/>
    <w:uiPriority w:val="99"/>
    <w:semiHidden/>
    <w:unhideWhenUsed/>
    <w:rsid w:val="00541DE3"/>
    <w:rPr>
      <w:b/>
      <w:bCs/>
    </w:rPr>
  </w:style>
  <w:style w:type="character" w:customStyle="1" w:styleId="AssuntodocomentrioChar">
    <w:name w:val="Assunto do comentário Char"/>
    <w:basedOn w:val="TextodecomentrioChar"/>
    <w:link w:val="Assuntodocomentrio"/>
    <w:uiPriority w:val="99"/>
    <w:semiHidden/>
    <w:rsid w:val="00541DE3"/>
    <w:rPr>
      <w:rFonts w:ascii="Times New Roman" w:hAnsi="Times New Roman" w:cs="Times New Roman"/>
      <w:b/>
      <w:bCs/>
      <w:sz w:val="20"/>
      <w:szCs w:val="20"/>
    </w:rPr>
  </w:style>
  <w:style w:type="paragraph" w:styleId="Textodebalo">
    <w:name w:val="Balloon Text"/>
    <w:basedOn w:val="Normal"/>
    <w:link w:val="TextodebaloChar"/>
    <w:uiPriority w:val="99"/>
    <w:semiHidden/>
    <w:unhideWhenUsed/>
    <w:rsid w:val="00541DE3"/>
    <w:rPr>
      <w:rFonts w:ascii="Segoe UI" w:hAnsi="Segoe UI" w:cs="Segoe UI"/>
      <w:sz w:val="18"/>
      <w:szCs w:val="18"/>
    </w:rPr>
  </w:style>
  <w:style w:type="character" w:customStyle="1" w:styleId="TextodebaloChar">
    <w:name w:val="Texto de balão Char"/>
    <w:basedOn w:val="Fontepargpadro"/>
    <w:link w:val="Textodebalo"/>
    <w:uiPriority w:val="99"/>
    <w:semiHidden/>
    <w:rsid w:val="00541DE3"/>
    <w:rPr>
      <w:rFonts w:ascii="Segoe UI" w:hAnsi="Segoe UI" w:cs="Segoe UI"/>
      <w:sz w:val="18"/>
      <w:szCs w:val="18"/>
    </w:rPr>
  </w:style>
  <w:style w:type="paragraph" w:customStyle="1" w:styleId="01Ttulosequncias">
    <w:name w:val="01 Título sequências"/>
    <w:basedOn w:val="Ttulo"/>
    <w:rsid w:val="00403016"/>
    <w:pPr>
      <w:keepNext/>
      <w:keepLines/>
      <w:pBdr>
        <w:top w:val="nil"/>
        <w:left w:val="nil"/>
        <w:bottom w:val="nil"/>
        <w:right w:val="nil"/>
        <w:between w:val="nil"/>
      </w:pBdr>
      <w:spacing w:before="120" w:line="360" w:lineRule="auto"/>
      <w:contextualSpacing w:val="0"/>
      <w:jc w:val="center"/>
      <w:textDirection w:val="btLr"/>
    </w:pPr>
    <w:rPr>
      <w:rFonts w:ascii="Cambria" w:eastAsia="Arial" w:hAnsi="Cambria" w:cs="Arial"/>
      <w:b/>
      <w:spacing w:val="0"/>
      <w:kern w:val="0"/>
      <w:sz w:val="32"/>
      <w:szCs w:val="72"/>
      <w:lang w:eastAsia="pt-BR"/>
    </w:rPr>
  </w:style>
  <w:style w:type="paragraph" w:customStyle="1" w:styleId="02Ttulospeso2">
    <w:name w:val="02 Títulos peso 2"/>
    <w:basedOn w:val="01Ttulosequncias"/>
    <w:rsid w:val="00403016"/>
    <w:pPr>
      <w:spacing w:before="0"/>
      <w:jc w:val="left"/>
    </w:pPr>
    <w:rPr>
      <w:sz w:val="28"/>
    </w:rPr>
  </w:style>
  <w:style w:type="paragraph" w:customStyle="1" w:styleId="04Textocontedo">
    <w:name w:val="04 Texto conteúdo"/>
    <w:basedOn w:val="Normal"/>
    <w:rsid w:val="00403016"/>
    <w:pPr>
      <w:pBdr>
        <w:top w:val="nil"/>
        <w:left w:val="nil"/>
        <w:bottom w:val="nil"/>
        <w:right w:val="nil"/>
        <w:between w:val="nil"/>
      </w:pBdr>
      <w:spacing w:before="120" w:after="120"/>
      <w:jc w:val="both"/>
    </w:pPr>
    <w:rPr>
      <w:rFonts w:ascii="Tahoma" w:eastAsia="Calibri" w:hAnsi="Tahoma" w:cs="Calibri"/>
      <w:color w:val="000000"/>
      <w:sz w:val="22"/>
      <w:szCs w:val="22"/>
      <w:lang w:eastAsia="pt-BR"/>
    </w:rPr>
  </w:style>
  <w:style w:type="paragraph" w:customStyle="1" w:styleId="05Atividade">
    <w:name w:val="05 Atividade"/>
    <w:basedOn w:val="04Textocontedo"/>
    <w:rsid w:val="00403016"/>
    <w:rPr>
      <w:rFonts w:ascii="Arial" w:hAnsi="Arial"/>
    </w:rPr>
  </w:style>
  <w:style w:type="paragraph" w:customStyle="1" w:styleId="08Fichaacompanhamento">
    <w:name w:val="08 Ficha acompanhamento"/>
    <w:basedOn w:val="Normal"/>
    <w:qFormat/>
    <w:rsid w:val="00403016"/>
    <w:rPr>
      <w:rFonts w:ascii="Tahoma" w:hAnsi="Tahoma" w:cstheme="minorBidi"/>
      <w:sz w:val="18"/>
      <w:szCs w:val="22"/>
    </w:rPr>
  </w:style>
  <w:style w:type="paragraph" w:customStyle="1" w:styleId="06Pauta">
    <w:name w:val="06 Pauta"/>
    <w:basedOn w:val="Normal"/>
    <w:qFormat/>
    <w:rsid w:val="00403016"/>
    <w:rPr>
      <w:rFonts w:ascii="Arial" w:hAnsi="Arial" w:cs="Arial"/>
      <w:color w:val="0000FF"/>
      <w:sz w:val="20"/>
    </w:rPr>
  </w:style>
  <w:style w:type="paragraph" w:customStyle="1" w:styleId="07Arte">
    <w:name w:val="07 Arte"/>
    <w:basedOn w:val="06Pauta"/>
    <w:qFormat/>
    <w:rsid w:val="00403016"/>
    <w:pPr>
      <w:jc w:val="both"/>
    </w:pPr>
    <w:rPr>
      <w:color w:val="008000"/>
    </w:rPr>
  </w:style>
  <w:style w:type="paragraph" w:styleId="Ttulo">
    <w:name w:val="Title"/>
    <w:basedOn w:val="Normal"/>
    <w:next w:val="Normal"/>
    <w:link w:val="TtuloChar"/>
    <w:uiPriority w:val="10"/>
    <w:qFormat/>
    <w:rsid w:val="00403016"/>
    <w:pPr>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403016"/>
    <w:rPr>
      <w:rFonts w:asciiTheme="majorHAnsi" w:eastAsiaTheme="majorEastAsia" w:hAnsiTheme="majorHAnsi" w:cstheme="majorBidi"/>
      <w:spacing w:val="-10"/>
      <w:kern w:val="28"/>
      <w:sz w:val="56"/>
      <w:szCs w:val="56"/>
    </w:rPr>
  </w:style>
  <w:style w:type="paragraph" w:styleId="Reviso">
    <w:name w:val="Revision"/>
    <w:hidden/>
    <w:uiPriority w:val="99"/>
    <w:semiHidden/>
    <w:rsid w:val="00BB7401"/>
    <w:rPr>
      <w:rFonts w:ascii="Times New Roman" w:hAnsi="Times New Roman" w:cs="Times New Roman"/>
    </w:rPr>
  </w:style>
  <w:style w:type="paragraph" w:customStyle="1" w:styleId="ITENSABC-DE">
    <w:name w:val="ITENS (ABC - DE)"/>
    <w:basedOn w:val="Normal"/>
    <w:qFormat/>
    <w:rsid w:val="00A01A97"/>
    <w:pPr>
      <w:tabs>
        <w:tab w:val="left" w:pos="5103"/>
        <w:tab w:val="left" w:pos="5387"/>
      </w:tabs>
      <w:spacing w:line="276" w:lineRule="auto"/>
      <w:ind w:left="624" w:hanging="284"/>
      <w:jc w:val="both"/>
    </w:pPr>
    <w:rPr>
      <w:rFonts w:ascii="Avenir 55 Roman" w:eastAsia="Times New Roman" w:hAnsi="Avenir 55 Roman"/>
      <w:color w:val="000000"/>
      <w:sz w:val="20"/>
      <w:szCs w:val="20"/>
      <w:lang w:eastAsia="pt-BR"/>
    </w:rPr>
  </w:style>
  <w:style w:type="character" w:customStyle="1" w:styleId="fontstyle01">
    <w:name w:val="fontstyle01"/>
    <w:basedOn w:val="Fontepargpadro"/>
    <w:rsid w:val="00A01A97"/>
    <w:rPr>
      <w:rFonts w:ascii="Antenna-Regular" w:hAnsi="Antenna-Regular" w:hint="default"/>
      <w:b w:val="0"/>
      <w:bCs w:val="0"/>
      <w:i w:val="0"/>
      <w:iCs w:val="0"/>
      <w:color w:val="000000"/>
      <w:sz w:val="24"/>
      <w:szCs w:val="24"/>
    </w:rPr>
  </w:style>
  <w:style w:type="character" w:customStyle="1" w:styleId="a">
    <w:name w:val="a"/>
    <w:basedOn w:val="Fontepargpadro"/>
    <w:rsid w:val="009B6D15"/>
  </w:style>
  <w:style w:type="table" w:customStyle="1" w:styleId="TabeladeGradeClara2">
    <w:name w:val="Tabela de Grade Clara2"/>
    <w:basedOn w:val="Tabelanormal"/>
    <w:uiPriority w:val="40"/>
    <w:rsid w:val="009B6D1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111016">
      <w:bodyDiv w:val="1"/>
      <w:marLeft w:val="0"/>
      <w:marRight w:val="0"/>
      <w:marTop w:val="0"/>
      <w:marBottom w:val="0"/>
      <w:divBdr>
        <w:top w:val="none" w:sz="0" w:space="0" w:color="auto"/>
        <w:left w:val="none" w:sz="0" w:space="0" w:color="auto"/>
        <w:bottom w:val="none" w:sz="0" w:space="0" w:color="auto"/>
        <w:right w:val="none" w:sz="0" w:space="0" w:color="auto"/>
      </w:divBdr>
    </w:div>
    <w:div w:id="284965682">
      <w:bodyDiv w:val="1"/>
      <w:marLeft w:val="0"/>
      <w:marRight w:val="0"/>
      <w:marTop w:val="0"/>
      <w:marBottom w:val="0"/>
      <w:divBdr>
        <w:top w:val="none" w:sz="0" w:space="0" w:color="auto"/>
        <w:left w:val="none" w:sz="0" w:space="0" w:color="auto"/>
        <w:bottom w:val="none" w:sz="0" w:space="0" w:color="auto"/>
        <w:right w:val="none" w:sz="0" w:space="0" w:color="auto"/>
      </w:divBdr>
    </w:div>
    <w:div w:id="412431061">
      <w:bodyDiv w:val="1"/>
      <w:marLeft w:val="0"/>
      <w:marRight w:val="0"/>
      <w:marTop w:val="0"/>
      <w:marBottom w:val="0"/>
      <w:divBdr>
        <w:top w:val="none" w:sz="0" w:space="0" w:color="auto"/>
        <w:left w:val="none" w:sz="0" w:space="0" w:color="auto"/>
        <w:bottom w:val="none" w:sz="0" w:space="0" w:color="auto"/>
        <w:right w:val="none" w:sz="0" w:space="0" w:color="auto"/>
      </w:divBdr>
    </w:div>
    <w:div w:id="574515949">
      <w:bodyDiv w:val="1"/>
      <w:marLeft w:val="0"/>
      <w:marRight w:val="0"/>
      <w:marTop w:val="0"/>
      <w:marBottom w:val="0"/>
      <w:divBdr>
        <w:top w:val="none" w:sz="0" w:space="0" w:color="auto"/>
        <w:left w:val="none" w:sz="0" w:space="0" w:color="auto"/>
        <w:bottom w:val="none" w:sz="0" w:space="0" w:color="auto"/>
        <w:right w:val="none" w:sz="0" w:space="0" w:color="auto"/>
      </w:divBdr>
    </w:div>
    <w:div w:id="727147082">
      <w:bodyDiv w:val="1"/>
      <w:marLeft w:val="0"/>
      <w:marRight w:val="0"/>
      <w:marTop w:val="0"/>
      <w:marBottom w:val="0"/>
      <w:divBdr>
        <w:top w:val="none" w:sz="0" w:space="0" w:color="auto"/>
        <w:left w:val="none" w:sz="0" w:space="0" w:color="auto"/>
        <w:bottom w:val="none" w:sz="0" w:space="0" w:color="auto"/>
        <w:right w:val="none" w:sz="0" w:space="0" w:color="auto"/>
      </w:divBdr>
    </w:div>
    <w:div w:id="761998599">
      <w:bodyDiv w:val="1"/>
      <w:marLeft w:val="0"/>
      <w:marRight w:val="0"/>
      <w:marTop w:val="0"/>
      <w:marBottom w:val="0"/>
      <w:divBdr>
        <w:top w:val="none" w:sz="0" w:space="0" w:color="auto"/>
        <w:left w:val="none" w:sz="0" w:space="0" w:color="auto"/>
        <w:bottom w:val="none" w:sz="0" w:space="0" w:color="auto"/>
        <w:right w:val="none" w:sz="0" w:space="0" w:color="auto"/>
      </w:divBdr>
    </w:div>
    <w:div w:id="931550608">
      <w:bodyDiv w:val="1"/>
      <w:marLeft w:val="0"/>
      <w:marRight w:val="0"/>
      <w:marTop w:val="0"/>
      <w:marBottom w:val="0"/>
      <w:divBdr>
        <w:top w:val="none" w:sz="0" w:space="0" w:color="auto"/>
        <w:left w:val="none" w:sz="0" w:space="0" w:color="auto"/>
        <w:bottom w:val="none" w:sz="0" w:space="0" w:color="auto"/>
        <w:right w:val="none" w:sz="0" w:space="0" w:color="auto"/>
      </w:divBdr>
    </w:div>
    <w:div w:id="1181504355">
      <w:bodyDiv w:val="1"/>
      <w:marLeft w:val="0"/>
      <w:marRight w:val="0"/>
      <w:marTop w:val="0"/>
      <w:marBottom w:val="0"/>
      <w:divBdr>
        <w:top w:val="none" w:sz="0" w:space="0" w:color="auto"/>
        <w:left w:val="none" w:sz="0" w:space="0" w:color="auto"/>
        <w:bottom w:val="none" w:sz="0" w:space="0" w:color="auto"/>
        <w:right w:val="none" w:sz="0" w:space="0" w:color="auto"/>
      </w:divBdr>
    </w:div>
    <w:div w:id="1254049542">
      <w:bodyDiv w:val="1"/>
      <w:marLeft w:val="0"/>
      <w:marRight w:val="0"/>
      <w:marTop w:val="0"/>
      <w:marBottom w:val="0"/>
      <w:divBdr>
        <w:top w:val="none" w:sz="0" w:space="0" w:color="auto"/>
        <w:left w:val="none" w:sz="0" w:space="0" w:color="auto"/>
        <w:bottom w:val="none" w:sz="0" w:space="0" w:color="auto"/>
        <w:right w:val="none" w:sz="0" w:space="0" w:color="auto"/>
      </w:divBdr>
    </w:div>
    <w:div w:id="1338195695">
      <w:bodyDiv w:val="1"/>
      <w:marLeft w:val="0"/>
      <w:marRight w:val="0"/>
      <w:marTop w:val="0"/>
      <w:marBottom w:val="0"/>
      <w:divBdr>
        <w:top w:val="none" w:sz="0" w:space="0" w:color="auto"/>
        <w:left w:val="none" w:sz="0" w:space="0" w:color="auto"/>
        <w:bottom w:val="none" w:sz="0" w:space="0" w:color="auto"/>
        <w:right w:val="none" w:sz="0" w:space="0" w:color="auto"/>
      </w:divBdr>
    </w:div>
    <w:div w:id="1351222795">
      <w:bodyDiv w:val="1"/>
      <w:marLeft w:val="0"/>
      <w:marRight w:val="0"/>
      <w:marTop w:val="0"/>
      <w:marBottom w:val="0"/>
      <w:divBdr>
        <w:top w:val="none" w:sz="0" w:space="0" w:color="auto"/>
        <w:left w:val="none" w:sz="0" w:space="0" w:color="auto"/>
        <w:bottom w:val="none" w:sz="0" w:space="0" w:color="auto"/>
        <w:right w:val="none" w:sz="0" w:space="0" w:color="auto"/>
      </w:divBdr>
    </w:div>
    <w:div w:id="1392267466">
      <w:bodyDiv w:val="1"/>
      <w:marLeft w:val="0"/>
      <w:marRight w:val="0"/>
      <w:marTop w:val="0"/>
      <w:marBottom w:val="0"/>
      <w:divBdr>
        <w:top w:val="none" w:sz="0" w:space="0" w:color="auto"/>
        <w:left w:val="none" w:sz="0" w:space="0" w:color="auto"/>
        <w:bottom w:val="none" w:sz="0" w:space="0" w:color="auto"/>
        <w:right w:val="none" w:sz="0" w:space="0" w:color="auto"/>
      </w:divBdr>
    </w:div>
    <w:div w:id="1554734051">
      <w:bodyDiv w:val="1"/>
      <w:marLeft w:val="0"/>
      <w:marRight w:val="0"/>
      <w:marTop w:val="0"/>
      <w:marBottom w:val="0"/>
      <w:divBdr>
        <w:top w:val="none" w:sz="0" w:space="0" w:color="auto"/>
        <w:left w:val="none" w:sz="0" w:space="0" w:color="auto"/>
        <w:bottom w:val="none" w:sz="0" w:space="0" w:color="auto"/>
        <w:right w:val="none" w:sz="0" w:space="0" w:color="auto"/>
      </w:divBdr>
    </w:div>
    <w:div w:id="1662192400">
      <w:bodyDiv w:val="1"/>
      <w:marLeft w:val="0"/>
      <w:marRight w:val="0"/>
      <w:marTop w:val="0"/>
      <w:marBottom w:val="0"/>
      <w:divBdr>
        <w:top w:val="none" w:sz="0" w:space="0" w:color="auto"/>
        <w:left w:val="none" w:sz="0" w:space="0" w:color="auto"/>
        <w:bottom w:val="none" w:sz="0" w:space="0" w:color="auto"/>
        <w:right w:val="none" w:sz="0" w:space="0" w:color="auto"/>
      </w:divBdr>
    </w:div>
    <w:div w:id="1736509881">
      <w:bodyDiv w:val="1"/>
      <w:marLeft w:val="0"/>
      <w:marRight w:val="0"/>
      <w:marTop w:val="0"/>
      <w:marBottom w:val="0"/>
      <w:divBdr>
        <w:top w:val="none" w:sz="0" w:space="0" w:color="auto"/>
        <w:left w:val="none" w:sz="0" w:space="0" w:color="auto"/>
        <w:bottom w:val="none" w:sz="0" w:space="0" w:color="auto"/>
        <w:right w:val="none" w:sz="0" w:space="0" w:color="auto"/>
      </w:divBdr>
    </w:div>
    <w:div w:id="1741514282">
      <w:bodyDiv w:val="1"/>
      <w:marLeft w:val="0"/>
      <w:marRight w:val="0"/>
      <w:marTop w:val="0"/>
      <w:marBottom w:val="0"/>
      <w:divBdr>
        <w:top w:val="none" w:sz="0" w:space="0" w:color="auto"/>
        <w:left w:val="none" w:sz="0" w:space="0" w:color="auto"/>
        <w:bottom w:val="none" w:sz="0" w:space="0" w:color="auto"/>
        <w:right w:val="none" w:sz="0" w:space="0" w:color="auto"/>
      </w:divBdr>
    </w:div>
    <w:div w:id="1961260468">
      <w:bodyDiv w:val="1"/>
      <w:marLeft w:val="0"/>
      <w:marRight w:val="0"/>
      <w:marTop w:val="0"/>
      <w:marBottom w:val="0"/>
      <w:divBdr>
        <w:top w:val="none" w:sz="0" w:space="0" w:color="auto"/>
        <w:left w:val="none" w:sz="0" w:space="0" w:color="auto"/>
        <w:bottom w:val="none" w:sz="0" w:space="0" w:color="auto"/>
        <w:right w:val="none" w:sz="0" w:space="0" w:color="auto"/>
      </w:divBdr>
    </w:div>
    <w:div w:id="1974670061">
      <w:bodyDiv w:val="1"/>
      <w:marLeft w:val="0"/>
      <w:marRight w:val="0"/>
      <w:marTop w:val="0"/>
      <w:marBottom w:val="0"/>
      <w:divBdr>
        <w:top w:val="none" w:sz="0" w:space="0" w:color="auto"/>
        <w:left w:val="none" w:sz="0" w:space="0" w:color="auto"/>
        <w:bottom w:val="none" w:sz="0" w:space="0" w:color="auto"/>
        <w:right w:val="none" w:sz="0" w:space="0" w:color="auto"/>
      </w:divBdr>
    </w:div>
    <w:div w:id="1975670922">
      <w:bodyDiv w:val="1"/>
      <w:marLeft w:val="0"/>
      <w:marRight w:val="0"/>
      <w:marTop w:val="0"/>
      <w:marBottom w:val="0"/>
      <w:divBdr>
        <w:top w:val="none" w:sz="0" w:space="0" w:color="auto"/>
        <w:left w:val="none" w:sz="0" w:space="0" w:color="auto"/>
        <w:bottom w:val="none" w:sz="0" w:space="0" w:color="auto"/>
        <w:right w:val="none" w:sz="0" w:space="0" w:color="auto"/>
      </w:divBdr>
    </w:div>
    <w:div w:id="20649380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A0A2BC6-53F4-4F3E-9692-4F351C0933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Pages>
  <Words>908</Words>
  <Characters>4904</Characters>
  <Application>Microsoft Office Word</Application>
  <DocSecurity>0</DocSecurity>
  <Lines>40</Lines>
  <Paragraphs>11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5801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 Sato</dc:creator>
  <cp:lastModifiedBy>Jorge Katsumata</cp:lastModifiedBy>
  <cp:revision>8</cp:revision>
  <cp:lastPrinted>2017-10-09T19:08:00Z</cp:lastPrinted>
  <dcterms:created xsi:type="dcterms:W3CDTF">2018-01-10T19:53:00Z</dcterms:created>
  <dcterms:modified xsi:type="dcterms:W3CDTF">2018-01-12T10:30:00Z</dcterms:modified>
</cp:coreProperties>
</file>