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4721C" w14:textId="4F352029" w:rsidR="00225F83" w:rsidRPr="000D6124" w:rsidRDefault="00225F83" w:rsidP="00225F83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GoBack"/>
      <w:bookmarkEnd w:id="0"/>
      <w:r w:rsidRPr="00F624AA">
        <w:t>Acompanhamento d</w:t>
      </w:r>
      <w:r w:rsidR="00710D1C">
        <w:t>a</w:t>
      </w:r>
      <w:r w:rsidRPr="00F624AA">
        <w:t xml:space="preserve"> aprendizagem</w:t>
      </w:r>
      <w:r>
        <w:t xml:space="preserve"> </w:t>
      </w:r>
    </w:p>
    <w:p w14:paraId="6C2A5D6F" w14:textId="77777777" w:rsidR="00225F83" w:rsidRDefault="00225F83" w:rsidP="00225F83">
      <w:pPr>
        <w:pStyle w:val="00P1"/>
      </w:pPr>
    </w:p>
    <w:p w14:paraId="304F4D2F" w14:textId="77777777" w:rsidR="00225F83" w:rsidRPr="00314D57" w:rsidRDefault="00225F83" w:rsidP="00225F83">
      <w:pPr>
        <w:pStyle w:val="00P1"/>
      </w:pPr>
      <w:r w:rsidRPr="00314D57">
        <w:t>Grade de correção</w:t>
      </w:r>
      <w:r>
        <w:t xml:space="preserve"> </w:t>
      </w:r>
    </w:p>
    <w:p w14:paraId="6D50C03D" w14:textId="77777777" w:rsidR="00225F83" w:rsidRPr="00243185" w:rsidRDefault="00225F83" w:rsidP="00225F83">
      <w:pPr>
        <w:pStyle w:val="00comandoatividade"/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907"/>
        <w:gridCol w:w="3118"/>
        <w:gridCol w:w="4876"/>
        <w:gridCol w:w="738"/>
      </w:tblGrid>
      <w:tr w:rsidR="00225F83" w:rsidRPr="00243185" w14:paraId="6BF8109D" w14:textId="77777777" w:rsidTr="00225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9" w:type="dxa"/>
            <w:gridSpan w:val="4"/>
            <w:vAlign w:val="bottom"/>
          </w:tcPr>
          <w:p w14:paraId="4DEBDEE4" w14:textId="77777777" w:rsidR="00225F83" w:rsidRPr="00646095" w:rsidRDefault="00225F83" w:rsidP="007758F9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</w:t>
            </w:r>
          </w:p>
          <w:p w14:paraId="6CD2BF0C" w14:textId="022B5422" w:rsidR="00225F83" w:rsidRPr="00243185" w:rsidRDefault="00225F83" w:rsidP="007758F9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</w:t>
            </w:r>
            <w:r w:rsidR="003F3621">
              <w:rPr>
                <w:b/>
                <w:i w:val="0"/>
              </w:rPr>
              <w:t xml:space="preserve"> D</w:t>
            </w:r>
            <w:r w:rsidR="003F3621" w:rsidRPr="0079717C">
              <w:rPr>
                <w:b/>
                <w:i w:val="0"/>
              </w:rPr>
              <w:t>ata: ___________________________</w:t>
            </w:r>
            <w:r w:rsidR="003F3621">
              <w:rPr>
                <w:b/>
                <w:i w:val="0"/>
              </w:rPr>
              <w:t>_____</w:t>
            </w:r>
          </w:p>
        </w:tc>
      </w:tr>
      <w:tr w:rsidR="00225F83" w:rsidRPr="00243185" w14:paraId="3C81CBE6" w14:textId="77777777" w:rsidTr="00225F83">
        <w:tc>
          <w:tcPr>
            <w:tcW w:w="907" w:type="dxa"/>
          </w:tcPr>
          <w:p w14:paraId="26A24E8C" w14:textId="77777777" w:rsidR="00225F83" w:rsidRPr="00CD6285" w:rsidRDefault="00225F83" w:rsidP="007758F9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3118" w:type="dxa"/>
          </w:tcPr>
          <w:p w14:paraId="3BAC1FE9" w14:textId="77777777" w:rsidR="00225F83" w:rsidRPr="00CD6285" w:rsidRDefault="00225F83" w:rsidP="007758F9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876" w:type="dxa"/>
          </w:tcPr>
          <w:p w14:paraId="5550F952" w14:textId="4CF1920E" w:rsidR="00225F83" w:rsidRPr="00CD6285" w:rsidRDefault="00225F83" w:rsidP="007758F9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895D88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="00895D88" w:rsidRPr="00895D88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895D88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8" w:type="dxa"/>
          </w:tcPr>
          <w:p w14:paraId="1E79AA2A" w14:textId="77777777" w:rsidR="00225F83" w:rsidRPr="00CD6285" w:rsidRDefault="00225F83" w:rsidP="007758F9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225F83" w:rsidRPr="00243185" w14:paraId="0A52641D" w14:textId="77777777" w:rsidTr="00225F83">
        <w:tc>
          <w:tcPr>
            <w:tcW w:w="907" w:type="dxa"/>
          </w:tcPr>
          <w:p w14:paraId="5A780AB3" w14:textId="77777777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3118" w:type="dxa"/>
          </w:tcPr>
          <w:p w14:paraId="4A3F4E31" w14:textId="6440F300" w:rsidR="00225F83" w:rsidRPr="00CD6285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225F83">
              <w:rPr>
                <w:rFonts w:cs="Arial"/>
                <w:i w:val="0"/>
                <w:iCs w:val="0"/>
              </w:rPr>
              <w:t>Compreender a diferença entre astros luminosos e iluminados e o período diário em que podem ser vistos no céu.</w:t>
            </w:r>
          </w:p>
        </w:tc>
        <w:tc>
          <w:tcPr>
            <w:tcW w:w="4876" w:type="dxa"/>
          </w:tcPr>
          <w:p w14:paraId="79A78D7B" w14:textId="4F2AF07D" w:rsidR="00225F83" w:rsidRPr="00243185" w:rsidRDefault="00225F83" w:rsidP="007758F9">
            <w:pPr>
              <w:tabs>
                <w:tab w:val="left" w:pos="4962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2BEBA62A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7C5099DC" w14:textId="77777777" w:rsidTr="00225F83">
        <w:trPr>
          <w:trHeight w:val="945"/>
        </w:trPr>
        <w:tc>
          <w:tcPr>
            <w:tcW w:w="907" w:type="dxa"/>
          </w:tcPr>
          <w:p w14:paraId="15D7719F" w14:textId="77777777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3118" w:type="dxa"/>
          </w:tcPr>
          <w:p w14:paraId="052EA660" w14:textId="72D0FE0C" w:rsidR="00225F83" w:rsidRPr="00CD6285" w:rsidDel="00336FAA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225F83">
              <w:rPr>
                <w:rFonts w:cs="Arial"/>
                <w:i w:val="0"/>
                <w:iCs w:val="0"/>
              </w:rPr>
              <w:t xml:space="preserve">Identificar o planeta que pode </w:t>
            </w:r>
            <w:r w:rsidR="003F3621">
              <w:rPr>
                <w:rFonts w:cs="Arial"/>
                <w:i w:val="0"/>
                <w:iCs w:val="0"/>
              </w:rPr>
              <w:t>ser</w:t>
            </w:r>
            <w:r w:rsidR="003F3621" w:rsidRPr="00225F83">
              <w:rPr>
                <w:rFonts w:cs="Arial"/>
                <w:i w:val="0"/>
                <w:iCs w:val="0"/>
              </w:rPr>
              <w:t xml:space="preserve"> </w:t>
            </w:r>
            <w:r w:rsidRPr="00225F83">
              <w:rPr>
                <w:rFonts w:cs="Arial"/>
                <w:i w:val="0"/>
                <w:iCs w:val="0"/>
              </w:rPr>
              <w:t xml:space="preserve">visível durante o dia em </w:t>
            </w:r>
            <w:r w:rsidR="003F3621">
              <w:rPr>
                <w:rFonts w:cs="Arial"/>
                <w:i w:val="0"/>
                <w:iCs w:val="0"/>
              </w:rPr>
              <w:t>certas</w:t>
            </w:r>
            <w:r w:rsidR="003F3621" w:rsidRPr="00225F83">
              <w:rPr>
                <w:rFonts w:cs="Arial"/>
                <w:i w:val="0"/>
                <w:iCs w:val="0"/>
              </w:rPr>
              <w:t xml:space="preserve"> </w:t>
            </w:r>
            <w:r w:rsidRPr="00225F83">
              <w:rPr>
                <w:rFonts w:cs="Arial"/>
                <w:i w:val="0"/>
                <w:iCs w:val="0"/>
              </w:rPr>
              <w:t>épocas do ano.</w:t>
            </w:r>
          </w:p>
        </w:tc>
        <w:tc>
          <w:tcPr>
            <w:tcW w:w="4876" w:type="dxa"/>
          </w:tcPr>
          <w:p w14:paraId="69B15A88" w14:textId="6A1E3B0A" w:rsidR="00225F83" w:rsidRPr="00243185" w:rsidRDefault="00225F83" w:rsidP="007758F9">
            <w:pPr>
              <w:tabs>
                <w:tab w:val="left" w:pos="4962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53EB134F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74BC0223" w14:textId="77777777" w:rsidTr="00225F83">
        <w:trPr>
          <w:trHeight w:val="945"/>
        </w:trPr>
        <w:tc>
          <w:tcPr>
            <w:tcW w:w="907" w:type="dxa"/>
          </w:tcPr>
          <w:p w14:paraId="3B2B76CC" w14:textId="77777777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3118" w:type="dxa"/>
          </w:tcPr>
          <w:p w14:paraId="0D793CEA" w14:textId="06898333" w:rsidR="00225F83" w:rsidRPr="00ED4BB6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225F83">
              <w:rPr>
                <w:rFonts w:cs="Arial"/>
                <w:i w:val="0"/>
                <w:iCs w:val="0"/>
              </w:rPr>
              <w:t xml:space="preserve">Reconhecer a Lua como um astro iluminado, satélite </w:t>
            </w:r>
            <w:r w:rsidR="00895D88">
              <w:rPr>
                <w:rFonts w:cs="Arial"/>
                <w:i w:val="0"/>
                <w:iCs w:val="0"/>
              </w:rPr>
              <w:t xml:space="preserve">natural </w:t>
            </w:r>
            <w:r w:rsidRPr="00225F83">
              <w:rPr>
                <w:rFonts w:cs="Arial"/>
                <w:i w:val="0"/>
                <w:iCs w:val="0"/>
              </w:rPr>
              <w:t xml:space="preserve">da Terra e que pode ser visível durante o dia em certas </w:t>
            </w:r>
            <w:proofErr w:type="gramStart"/>
            <w:r w:rsidRPr="00225F83">
              <w:rPr>
                <w:rFonts w:cs="Arial"/>
                <w:i w:val="0"/>
                <w:iCs w:val="0"/>
              </w:rPr>
              <w:t>épocas .</w:t>
            </w:r>
            <w:proofErr w:type="gramEnd"/>
          </w:p>
        </w:tc>
        <w:tc>
          <w:tcPr>
            <w:tcW w:w="4876" w:type="dxa"/>
          </w:tcPr>
          <w:p w14:paraId="7F229773" w14:textId="7BDCC5E5" w:rsidR="00225F83" w:rsidRPr="00ED4BB6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6D190AB0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11A7F1CC" w14:textId="77777777" w:rsidTr="00225F83">
        <w:trPr>
          <w:trHeight w:val="945"/>
        </w:trPr>
        <w:tc>
          <w:tcPr>
            <w:tcW w:w="907" w:type="dxa"/>
          </w:tcPr>
          <w:p w14:paraId="6BAAF0D3" w14:textId="77777777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3118" w:type="dxa"/>
          </w:tcPr>
          <w:p w14:paraId="17E5AF16" w14:textId="262D3A2A" w:rsidR="00225F83" w:rsidRPr="00ED4BB6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225F83">
              <w:rPr>
                <w:rFonts w:cs="Arial"/>
                <w:i w:val="0"/>
                <w:iCs w:val="0"/>
              </w:rPr>
              <w:t xml:space="preserve">Identificar </w:t>
            </w:r>
            <w:r w:rsidR="003F3621">
              <w:rPr>
                <w:rFonts w:cs="Arial"/>
                <w:i w:val="0"/>
                <w:iCs w:val="0"/>
              </w:rPr>
              <w:t>um objeto e um substrato</w:t>
            </w:r>
            <w:r w:rsidRPr="00225F83">
              <w:rPr>
                <w:rFonts w:cs="Arial"/>
                <w:i w:val="0"/>
                <w:iCs w:val="0"/>
              </w:rPr>
              <w:t xml:space="preserve"> que permite</w:t>
            </w:r>
            <w:r w:rsidR="003F3621">
              <w:rPr>
                <w:rFonts w:cs="Arial"/>
                <w:i w:val="0"/>
                <w:iCs w:val="0"/>
              </w:rPr>
              <w:t>m</w:t>
            </w:r>
            <w:r w:rsidRPr="00225F83">
              <w:rPr>
                <w:rFonts w:cs="Arial"/>
                <w:i w:val="0"/>
                <w:iCs w:val="0"/>
              </w:rPr>
              <w:t xml:space="preserve"> </w:t>
            </w:r>
            <w:r w:rsidR="003F3621">
              <w:rPr>
                <w:rFonts w:cs="Arial"/>
                <w:i w:val="0"/>
                <w:iCs w:val="0"/>
              </w:rPr>
              <w:t>uma</w:t>
            </w:r>
            <w:r w:rsidRPr="00225F83">
              <w:rPr>
                <w:rFonts w:cs="Arial"/>
                <w:i w:val="0"/>
                <w:iCs w:val="0"/>
              </w:rPr>
              <w:t xml:space="preserve"> observação do Sol </w:t>
            </w:r>
            <w:r w:rsidR="003F3621">
              <w:rPr>
                <w:rFonts w:cs="Arial"/>
                <w:i w:val="0"/>
                <w:iCs w:val="0"/>
              </w:rPr>
              <w:t>segura.</w:t>
            </w:r>
          </w:p>
        </w:tc>
        <w:tc>
          <w:tcPr>
            <w:tcW w:w="4876" w:type="dxa"/>
          </w:tcPr>
          <w:p w14:paraId="617AB023" w14:textId="214A97CA" w:rsidR="00225F83" w:rsidRPr="00ED4BB6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225F83">
              <w:rPr>
                <w:rFonts w:cs="Arial"/>
                <w:i w:val="0"/>
                <w:iCs w:val="0"/>
              </w:rPr>
              <w:t>EF03CI0</w:t>
            </w:r>
            <w:r w:rsidR="003F3621">
              <w:rPr>
                <w:rFonts w:cs="Arial"/>
                <w:i w:val="0"/>
                <w:iCs w:val="0"/>
              </w:rPr>
              <w:t>3:</w:t>
            </w:r>
            <w:r w:rsidR="00931B07">
              <w:rPr>
                <w:rFonts w:cs="Arial"/>
                <w:i w:val="0"/>
                <w:iCs w:val="0"/>
              </w:rPr>
              <w:t xml:space="preserve"> Discutir hábitos necessários para a manutenção da saúde auditiva e visual considerando as condições do ambiente em termos de som e luz.  </w:t>
            </w:r>
          </w:p>
        </w:tc>
        <w:tc>
          <w:tcPr>
            <w:tcW w:w="738" w:type="dxa"/>
          </w:tcPr>
          <w:p w14:paraId="3AC4240E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765DB67C" w14:textId="77777777" w:rsidTr="00225F83">
        <w:trPr>
          <w:trHeight w:val="945"/>
        </w:trPr>
        <w:tc>
          <w:tcPr>
            <w:tcW w:w="907" w:type="dxa"/>
          </w:tcPr>
          <w:p w14:paraId="26D535B6" w14:textId="5A467105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3118" w:type="dxa"/>
          </w:tcPr>
          <w:p w14:paraId="5C7A489A" w14:textId="7657475A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 xml:space="preserve">Reconhecer a dificuldade de visualização de corpos celestes à noite em grandes cidades, em razão </w:t>
            </w:r>
            <w:r w:rsidR="00895D88">
              <w:rPr>
                <w:rFonts w:cs="Arial"/>
                <w:i w:val="0"/>
                <w:iCs w:val="0"/>
              </w:rPr>
              <w:t>d</w:t>
            </w:r>
            <w:r w:rsidRPr="00225F83">
              <w:rPr>
                <w:rFonts w:cs="Arial"/>
                <w:i w:val="0"/>
                <w:iCs w:val="0"/>
              </w:rPr>
              <w:t xml:space="preserve">o excesso de luminosidade e poluição. </w:t>
            </w:r>
          </w:p>
        </w:tc>
        <w:tc>
          <w:tcPr>
            <w:tcW w:w="4876" w:type="dxa"/>
          </w:tcPr>
          <w:p w14:paraId="5A4032B5" w14:textId="050FDF15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6BE61FC5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76E3DAF4" w14:textId="77777777" w:rsidTr="00225F83">
        <w:trPr>
          <w:trHeight w:val="945"/>
        </w:trPr>
        <w:tc>
          <w:tcPr>
            <w:tcW w:w="907" w:type="dxa"/>
          </w:tcPr>
          <w:p w14:paraId="54FAE1DC" w14:textId="5B6AA5C1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3118" w:type="dxa"/>
          </w:tcPr>
          <w:p w14:paraId="37B787F1" w14:textId="3D1D7D1F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Reconhecer que os planetas são corpos iluminados e podem estar visíveis no céu durante a noite.</w:t>
            </w:r>
          </w:p>
        </w:tc>
        <w:tc>
          <w:tcPr>
            <w:tcW w:w="4876" w:type="dxa"/>
          </w:tcPr>
          <w:p w14:paraId="16E70C48" w14:textId="193D5277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38CEF6EE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55F2AF93" w14:textId="77777777" w:rsidTr="00225F83">
        <w:trPr>
          <w:trHeight w:val="945"/>
        </w:trPr>
        <w:tc>
          <w:tcPr>
            <w:tcW w:w="907" w:type="dxa"/>
          </w:tcPr>
          <w:p w14:paraId="6EB56575" w14:textId="2565CE42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3118" w:type="dxa"/>
          </w:tcPr>
          <w:p w14:paraId="400222A1" w14:textId="0E2CEA86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Diferenciar planetas e estrelas em relação às suas características e ao período do dia em que estão visíveis no céu.</w:t>
            </w:r>
          </w:p>
        </w:tc>
        <w:tc>
          <w:tcPr>
            <w:tcW w:w="4876" w:type="dxa"/>
          </w:tcPr>
          <w:p w14:paraId="2CF74E56" w14:textId="7038DA5C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2684F689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38D2502B" w14:textId="77777777" w:rsidTr="00225F83">
        <w:trPr>
          <w:trHeight w:val="945"/>
        </w:trPr>
        <w:tc>
          <w:tcPr>
            <w:tcW w:w="907" w:type="dxa"/>
          </w:tcPr>
          <w:p w14:paraId="5F76D5B8" w14:textId="596D6A27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3118" w:type="dxa"/>
          </w:tcPr>
          <w:p w14:paraId="6CF1EE59" w14:textId="6AA856B2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Compreender as diferenças entre planetas e estrelas em relação à emissão/reflexão da luz e na forma como são visíveis no céu noturno em relação ao brilho.</w:t>
            </w:r>
          </w:p>
        </w:tc>
        <w:tc>
          <w:tcPr>
            <w:tcW w:w="4876" w:type="dxa"/>
          </w:tcPr>
          <w:p w14:paraId="1851CBDD" w14:textId="68BC34E2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150696C2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010B1B31" w14:textId="77777777" w:rsidR="00E814EF" w:rsidRPr="000B7950" w:rsidRDefault="00E814EF">
      <w:pPr>
        <w:rPr>
          <w:u w:val="single"/>
        </w:rPr>
      </w:pPr>
      <w:r>
        <w:br w:type="page"/>
      </w: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907"/>
        <w:gridCol w:w="3118"/>
        <w:gridCol w:w="4876"/>
        <w:gridCol w:w="738"/>
      </w:tblGrid>
      <w:tr w:rsidR="00225F83" w:rsidRPr="00243185" w14:paraId="5091944F" w14:textId="77777777" w:rsidTr="00225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1EE0A7A6" w14:textId="4B907CA8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9</w:t>
            </w:r>
          </w:p>
        </w:tc>
        <w:tc>
          <w:tcPr>
            <w:tcW w:w="3118" w:type="dxa"/>
          </w:tcPr>
          <w:p w14:paraId="2B8C4440" w14:textId="0F0EEF9A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 xml:space="preserve">Identificar o período </w:t>
            </w:r>
            <w:r w:rsidR="003F3621">
              <w:rPr>
                <w:rFonts w:cs="Arial"/>
                <w:i w:val="0"/>
                <w:iCs w:val="0"/>
              </w:rPr>
              <w:t>do dia</w:t>
            </w:r>
            <w:r w:rsidRPr="00225F83">
              <w:rPr>
                <w:rFonts w:cs="Arial"/>
                <w:i w:val="0"/>
                <w:iCs w:val="0"/>
              </w:rPr>
              <w:t xml:space="preserve"> que o Sol está visível no céu.</w:t>
            </w:r>
          </w:p>
        </w:tc>
        <w:tc>
          <w:tcPr>
            <w:tcW w:w="4876" w:type="dxa"/>
          </w:tcPr>
          <w:p w14:paraId="3F2326E3" w14:textId="376FAAE0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4297B1EC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3A18832F" w14:textId="77777777" w:rsidTr="00225F83">
        <w:trPr>
          <w:trHeight w:val="945"/>
        </w:trPr>
        <w:tc>
          <w:tcPr>
            <w:tcW w:w="907" w:type="dxa"/>
          </w:tcPr>
          <w:p w14:paraId="1282F17E" w14:textId="2A57371E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3118" w:type="dxa"/>
          </w:tcPr>
          <w:p w14:paraId="44771AFB" w14:textId="3D8A1069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 xml:space="preserve">Identificar </w:t>
            </w:r>
            <w:r w:rsidR="003F3621">
              <w:rPr>
                <w:rFonts w:cs="Arial"/>
                <w:i w:val="0"/>
                <w:iCs w:val="0"/>
              </w:rPr>
              <w:t xml:space="preserve">o astro </w:t>
            </w:r>
            <w:r w:rsidR="00895D88" w:rsidRPr="00895D88">
              <w:rPr>
                <w:rFonts w:cs="Arial"/>
                <w:i w:val="0"/>
                <w:iCs w:val="0"/>
              </w:rPr>
              <w:t>visível</w:t>
            </w:r>
            <w:r w:rsidR="00895D88">
              <w:rPr>
                <w:rFonts w:cs="Arial"/>
                <w:i w:val="0"/>
                <w:iCs w:val="0"/>
              </w:rPr>
              <w:t xml:space="preserve"> </w:t>
            </w:r>
            <w:r w:rsidR="003F3621">
              <w:rPr>
                <w:rFonts w:cs="Arial"/>
                <w:i w:val="0"/>
                <w:iCs w:val="0"/>
              </w:rPr>
              <w:t xml:space="preserve">no céu de dia. </w:t>
            </w:r>
          </w:p>
        </w:tc>
        <w:tc>
          <w:tcPr>
            <w:tcW w:w="4876" w:type="dxa"/>
          </w:tcPr>
          <w:p w14:paraId="2852EF78" w14:textId="6E0E6F9B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10B991BC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6D4A07A6" w14:textId="77777777" w:rsidTr="00225F83">
        <w:trPr>
          <w:trHeight w:val="945"/>
        </w:trPr>
        <w:tc>
          <w:tcPr>
            <w:tcW w:w="907" w:type="dxa"/>
          </w:tcPr>
          <w:p w14:paraId="77285D79" w14:textId="05D91E2E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3118" w:type="dxa"/>
          </w:tcPr>
          <w:p w14:paraId="6296D461" w14:textId="5E80CE8F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Reconhecer o amanhecer e o entardecer como fenômenos relacionados à posição do Sol no decorrer do dia.</w:t>
            </w:r>
          </w:p>
        </w:tc>
        <w:tc>
          <w:tcPr>
            <w:tcW w:w="4876" w:type="dxa"/>
          </w:tcPr>
          <w:p w14:paraId="4F5E7CF5" w14:textId="4FF20D1E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76EC962C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0DFBE903" w14:textId="77777777" w:rsidTr="00225F83">
        <w:trPr>
          <w:trHeight w:val="945"/>
        </w:trPr>
        <w:tc>
          <w:tcPr>
            <w:tcW w:w="907" w:type="dxa"/>
          </w:tcPr>
          <w:p w14:paraId="644C332A" w14:textId="1F102139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3118" w:type="dxa"/>
          </w:tcPr>
          <w:p w14:paraId="5A53AF64" w14:textId="170AC545" w:rsidR="00225F83" w:rsidRPr="00225F83" w:rsidRDefault="003F3621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 xml:space="preserve">Reconhecer em que posição do céu o Sol fica ao meio-dia. </w:t>
            </w:r>
          </w:p>
        </w:tc>
        <w:tc>
          <w:tcPr>
            <w:tcW w:w="4876" w:type="dxa"/>
          </w:tcPr>
          <w:p w14:paraId="577C8710" w14:textId="61BA0B10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5F5654B1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18ED0529" w14:textId="77777777" w:rsidTr="00225F83">
        <w:trPr>
          <w:trHeight w:val="945"/>
        </w:trPr>
        <w:tc>
          <w:tcPr>
            <w:tcW w:w="907" w:type="dxa"/>
          </w:tcPr>
          <w:p w14:paraId="61879740" w14:textId="068A2EC8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3118" w:type="dxa"/>
          </w:tcPr>
          <w:p w14:paraId="29C259CD" w14:textId="15CE6A88" w:rsidR="00225F83" w:rsidRPr="00225F83" w:rsidRDefault="00225F83" w:rsidP="00895D88">
            <w:pPr>
              <w:tabs>
                <w:tab w:val="left" w:pos="4962"/>
              </w:tabs>
              <w:contextualSpacing/>
              <w:mirrorIndents/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 xml:space="preserve">Reconhecer </w:t>
            </w:r>
            <w:r w:rsidR="00895D88" w:rsidRPr="00895D88">
              <w:rPr>
                <w:rFonts w:cs="Arial"/>
                <w:i w:val="0"/>
                <w:iCs w:val="0"/>
              </w:rPr>
              <w:t>em que parte do planeta é dia.</w:t>
            </w:r>
          </w:p>
        </w:tc>
        <w:tc>
          <w:tcPr>
            <w:tcW w:w="4876" w:type="dxa"/>
          </w:tcPr>
          <w:p w14:paraId="1FFBE85D" w14:textId="08F08119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1E0DF7ED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2513EA36" w14:textId="77777777" w:rsidTr="00225F83">
        <w:trPr>
          <w:trHeight w:val="945"/>
        </w:trPr>
        <w:tc>
          <w:tcPr>
            <w:tcW w:w="907" w:type="dxa"/>
          </w:tcPr>
          <w:p w14:paraId="4C889A96" w14:textId="0170BF10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3118" w:type="dxa"/>
          </w:tcPr>
          <w:p w14:paraId="2F9F5AA3" w14:textId="7FB812DF" w:rsidR="00225F83" w:rsidRPr="00225F83" w:rsidRDefault="00225F83" w:rsidP="00225F83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Identificar que em algumas épocas do ano o Sol fica mais tempo visível no céu.</w:t>
            </w:r>
          </w:p>
        </w:tc>
        <w:tc>
          <w:tcPr>
            <w:tcW w:w="4876" w:type="dxa"/>
          </w:tcPr>
          <w:p w14:paraId="0F64F982" w14:textId="2C5D94CC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2FC49EFC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225F83" w:rsidRPr="00243185" w14:paraId="54EB6447" w14:textId="77777777" w:rsidTr="00225F83">
        <w:trPr>
          <w:trHeight w:val="945"/>
        </w:trPr>
        <w:tc>
          <w:tcPr>
            <w:tcW w:w="907" w:type="dxa"/>
          </w:tcPr>
          <w:p w14:paraId="4D71FB18" w14:textId="0A9F8DE8" w:rsidR="00225F83" w:rsidRPr="00E135BB" w:rsidRDefault="00225F83" w:rsidP="007758F9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E135BB"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3118" w:type="dxa"/>
          </w:tcPr>
          <w:p w14:paraId="28BA9905" w14:textId="133E9613" w:rsidR="00225F83" w:rsidRPr="00225F83" w:rsidRDefault="00225F83" w:rsidP="00225F83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 xml:space="preserve">Compreender como </w:t>
            </w:r>
            <w:r w:rsidR="003F3621">
              <w:rPr>
                <w:rFonts w:cs="Arial"/>
                <w:i w:val="0"/>
                <w:iCs w:val="0"/>
              </w:rPr>
              <w:t>a posição do</w:t>
            </w:r>
            <w:r w:rsidRPr="00225F83">
              <w:rPr>
                <w:rFonts w:cs="Arial"/>
                <w:i w:val="0"/>
                <w:iCs w:val="0"/>
              </w:rPr>
              <w:t xml:space="preserve"> Sol se relaciona com os períodos do dia.</w:t>
            </w:r>
          </w:p>
        </w:tc>
        <w:tc>
          <w:tcPr>
            <w:tcW w:w="4876" w:type="dxa"/>
          </w:tcPr>
          <w:p w14:paraId="198D0B5E" w14:textId="3B840A9B" w:rsidR="00225F83" w:rsidRPr="00225F83" w:rsidRDefault="00225F83" w:rsidP="007758F9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225F83">
              <w:rPr>
                <w:rFonts w:cs="Arial"/>
                <w:i w:val="0"/>
                <w:iCs w:val="0"/>
              </w:rPr>
              <w:t>EF03CI08: Observar, identificar e registrar os períodos diários (dia e/ou noite) em que o Sol, demais estrelas, Lua e planetas estão visíveis no céu.</w:t>
            </w:r>
          </w:p>
        </w:tc>
        <w:tc>
          <w:tcPr>
            <w:tcW w:w="738" w:type="dxa"/>
          </w:tcPr>
          <w:p w14:paraId="52F9D19D" w14:textId="77777777" w:rsidR="00225F83" w:rsidRPr="00243185" w:rsidRDefault="00225F83" w:rsidP="007758F9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2F2F6066" w14:textId="7709350C" w:rsidR="00465410" w:rsidRDefault="00465410">
      <w:pPr>
        <w:spacing w:after="200" w:line="288" w:lineRule="auto"/>
      </w:pPr>
    </w:p>
    <w:sectPr w:rsidR="00465410" w:rsidSect="00A12D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84728" w14:textId="77777777" w:rsidR="002C4BE3" w:rsidRDefault="002C4BE3" w:rsidP="0054457B">
      <w:r>
        <w:separator/>
      </w:r>
    </w:p>
  </w:endnote>
  <w:endnote w:type="continuationSeparator" w:id="0">
    <w:p w14:paraId="1E3B1032" w14:textId="77777777" w:rsidR="002C4BE3" w:rsidRDefault="002C4BE3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BE3E9060-1112-40A2-AE60-6FEF08ACCC1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DF5FA6A-1CC5-41D4-A890-09E091FC628D}"/>
    <w:embedBold r:id="rId3" w:fontKey="{3BC8D087-325C-4E51-B909-71483DF8CCD7}"/>
    <w:embedItalic r:id="rId4" w:fontKey="{30A10B39-B2DB-4EA0-A84C-17011D2830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B6E2C" w14:textId="77777777" w:rsidR="00121058" w:rsidRDefault="0012105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342E0" w14:textId="01B471A2" w:rsidR="000B7950" w:rsidRPr="000B7950" w:rsidRDefault="000B7950" w:rsidP="000B795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0B79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0B79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0B79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64E6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0B795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4A0F028" w14:textId="3AD224AC" w:rsidR="00E814EF" w:rsidRPr="000B7950" w:rsidRDefault="000B7950" w:rsidP="00121058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0B795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20E7F" w14:textId="77777777" w:rsidR="00121058" w:rsidRDefault="001210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68442" w14:textId="77777777" w:rsidR="002C4BE3" w:rsidRDefault="002C4BE3" w:rsidP="0054457B">
      <w:r>
        <w:separator/>
      </w:r>
    </w:p>
  </w:footnote>
  <w:footnote w:type="continuationSeparator" w:id="0">
    <w:p w14:paraId="5B0792BD" w14:textId="77777777" w:rsidR="002C4BE3" w:rsidRDefault="002C4BE3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21555" w14:textId="77777777" w:rsidR="00121058" w:rsidRDefault="0012105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15FEA" w14:textId="651267D1" w:rsidR="00E814EF" w:rsidRDefault="00E814EF">
    <w:pPr>
      <w:pStyle w:val="Cabealho"/>
    </w:pPr>
    <w:r>
      <w:rPr>
        <w:noProof/>
      </w:rPr>
      <w:drawing>
        <wp:inline distT="0" distB="0" distL="0" distR="0" wp14:anchorId="0E259CB0" wp14:editId="25A71E38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C21BC" w14:textId="77777777" w:rsidR="00121058" w:rsidRDefault="0012105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B7950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1058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5F83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4BE3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D7A51"/>
    <w:rsid w:val="003E0DFB"/>
    <w:rsid w:val="003E596A"/>
    <w:rsid w:val="003E6424"/>
    <w:rsid w:val="003E6855"/>
    <w:rsid w:val="003E7231"/>
    <w:rsid w:val="003F2B0A"/>
    <w:rsid w:val="003F3621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5410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3921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3F10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2B17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0D1C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5D88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1B07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4E68"/>
    <w:rsid w:val="00966F06"/>
    <w:rsid w:val="00980A60"/>
    <w:rsid w:val="009816E3"/>
    <w:rsid w:val="009846F7"/>
    <w:rsid w:val="00985F5A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461AD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A7132"/>
    <w:rsid w:val="00CB16A2"/>
    <w:rsid w:val="00CB2046"/>
    <w:rsid w:val="00CB439D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123A"/>
    <w:rsid w:val="00D12096"/>
    <w:rsid w:val="00D121B2"/>
    <w:rsid w:val="00D32706"/>
    <w:rsid w:val="00D32F5E"/>
    <w:rsid w:val="00D36810"/>
    <w:rsid w:val="00D374A6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6BBC"/>
    <w:rsid w:val="00E07333"/>
    <w:rsid w:val="00E135BB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814E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04C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465410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10D1C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10D1C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0D1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0D1C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0D1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0D1C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B5444-78F2-4DDC-9FCA-92C728F9D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618</Words>
  <Characters>3338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2017-12-21T18:22:00Z</dcterms:created>
  <dcterms:modified xsi:type="dcterms:W3CDTF">2017-12-23T04:31:00Z</dcterms:modified>
  <cp:category/>
</cp:coreProperties>
</file>